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52ECC" w14:textId="6E9ADBAF" w:rsidR="00BF6C5E" w:rsidRPr="00CF6FF1" w:rsidRDefault="00AE4BF0" w:rsidP="00CF6FF1">
      <w:pPr>
        <w:pStyle w:val="Title"/>
      </w:pPr>
      <w:r w:rsidRPr="00CF6FF1">
        <w:t xml:space="preserve">Data Analytics Bootcamp – </w:t>
      </w:r>
      <w:r w:rsidR="00BF6C5E" w:rsidRPr="00CF6FF1">
        <w:t>Project #3</w:t>
      </w:r>
    </w:p>
    <w:p w14:paraId="2BD12128" w14:textId="38925212" w:rsidR="00BF6C5E" w:rsidRPr="00CF6FF1" w:rsidRDefault="00BF6C5E" w:rsidP="00AE4BF0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  <w:b/>
          <w:bCs/>
        </w:rPr>
        <w:t>Group Members:</w:t>
      </w:r>
      <w:r w:rsidRPr="00CF6FF1">
        <w:rPr>
          <w:rFonts w:ascii="Arial" w:hAnsi="Arial" w:cs="Arial"/>
        </w:rPr>
        <w:t xml:space="preserve"> Cris</w:t>
      </w:r>
      <w:r w:rsidR="00CF6FF1" w:rsidRPr="00CF6FF1">
        <w:rPr>
          <w:rFonts w:ascii="Arial" w:hAnsi="Arial" w:cs="Arial"/>
        </w:rPr>
        <w:t>tina Bardan</w:t>
      </w:r>
      <w:r w:rsidRPr="00CF6FF1">
        <w:rPr>
          <w:rFonts w:ascii="Arial" w:hAnsi="Arial" w:cs="Arial"/>
        </w:rPr>
        <w:t xml:space="preserve">, Antonio </w:t>
      </w:r>
      <w:proofErr w:type="spellStart"/>
      <w:r w:rsidRPr="00CF6FF1">
        <w:rPr>
          <w:rFonts w:ascii="Arial" w:hAnsi="Arial" w:cs="Arial"/>
        </w:rPr>
        <w:t>Aramoni</w:t>
      </w:r>
      <w:proofErr w:type="spellEnd"/>
      <w:r w:rsidRPr="00CF6FF1">
        <w:rPr>
          <w:rFonts w:ascii="Arial" w:hAnsi="Arial" w:cs="Arial"/>
        </w:rPr>
        <w:t xml:space="preserve">, Daniel </w:t>
      </w:r>
      <w:proofErr w:type="spellStart"/>
      <w:r w:rsidRPr="00CF6FF1">
        <w:rPr>
          <w:rFonts w:ascii="Arial" w:hAnsi="Arial" w:cs="Arial"/>
        </w:rPr>
        <w:t>Orta</w:t>
      </w:r>
      <w:proofErr w:type="spellEnd"/>
      <w:r w:rsidRPr="00CF6FF1">
        <w:rPr>
          <w:rFonts w:ascii="Arial" w:hAnsi="Arial" w:cs="Arial"/>
        </w:rPr>
        <w:t xml:space="preserve">, </w:t>
      </w:r>
      <w:proofErr w:type="spellStart"/>
      <w:r w:rsidRPr="00CF6FF1">
        <w:rPr>
          <w:rFonts w:ascii="Arial" w:hAnsi="Arial" w:cs="Arial"/>
        </w:rPr>
        <w:t>Purvi</w:t>
      </w:r>
      <w:proofErr w:type="spellEnd"/>
      <w:r w:rsidRPr="00CF6FF1">
        <w:rPr>
          <w:rFonts w:ascii="Arial" w:hAnsi="Arial" w:cs="Arial"/>
        </w:rPr>
        <w:t xml:space="preserve"> Patel</w:t>
      </w:r>
    </w:p>
    <w:p w14:paraId="44C07263" w14:textId="77777777" w:rsidR="00670614" w:rsidRPr="00CF6FF1" w:rsidRDefault="00670614" w:rsidP="00670614">
      <w:pPr>
        <w:spacing w:after="0" w:line="240" w:lineRule="auto"/>
        <w:rPr>
          <w:rFonts w:ascii="Arial" w:hAnsi="Arial" w:cs="Arial"/>
        </w:rPr>
      </w:pPr>
    </w:p>
    <w:p w14:paraId="050F6A9B" w14:textId="77777777" w:rsidR="00AE4BF0" w:rsidRPr="00CF6FF1" w:rsidRDefault="00AE4BF0" w:rsidP="00AE4BF0">
      <w:pPr>
        <w:spacing w:after="0" w:line="240" w:lineRule="auto"/>
        <w:ind w:left="720" w:hanging="360"/>
        <w:rPr>
          <w:rFonts w:ascii="Arial" w:hAnsi="Arial" w:cs="Arial"/>
        </w:rPr>
      </w:pPr>
    </w:p>
    <w:p w14:paraId="1DE0C960" w14:textId="729F5989" w:rsidR="005B690A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TOPIC</w:t>
      </w:r>
      <w:r w:rsidRPr="00CF6FF1">
        <w:rPr>
          <w:rFonts w:ascii="Arial" w:eastAsia="Times New Roman" w:hAnsi="Arial" w:cs="Arial"/>
          <w:color w:val="1D1C1D"/>
        </w:rPr>
        <w:t>:</w:t>
      </w:r>
      <w:r w:rsidR="005B690A" w:rsidRPr="00CF6FF1">
        <w:rPr>
          <w:rFonts w:ascii="Arial" w:eastAsia="Times New Roman" w:hAnsi="Arial" w:cs="Arial"/>
          <w:color w:val="1D1C1D"/>
        </w:rPr>
        <w:t xml:space="preserve"> </w:t>
      </w:r>
      <w:r w:rsidR="004F59DF" w:rsidRPr="00CF6FF1">
        <w:rPr>
          <w:rFonts w:ascii="Arial" w:eastAsia="Times New Roman" w:hAnsi="Arial" w:cs="Arial"/>
          <w:color w:val="1D1C1D"/>
        </w:rPr>
        <w:t>Analysis of s</w:t>
      </w:r>
      <w:r w:rsidR="005B690A" w:rsidRPr="00CF6FF1">
        <w:rPr>
          <w:rFonts w:ascii="Arial" w:eastAsia="Times New Roman" w:hAnsi="Arial" w:cs="Arial"/>
          <w:color w:val="1D1C1D"/>
        </w:rPr>
        <w:t>entencing</w:t>
      </w:r>
      <w:r w:rsidR="001C57AD" w:rsidRPr="00CF6FF1">
        <w:rPr>
          <w:rFonts w:ascii="Arial" w:eastAsia="Times New Roman" w:hAnsi="Arial" w:cs="Arial"/>
          <w:color w:val="1D1C1D"/>
        </w:rPr>
        <w:t xml:space="preserve"> </w:t>
      </w:r>
      <w:r w:rsidR="005B690A" w:rsidRPr="00CF6FF1">
        <w:rPr>
          <w:rFonts w:ascii="Arial" w:eastAsia="Times New Roman" w:hAnsi="Arial" w:cs="Arial"/>
          <w:color w:val="1D1C1D"/>
        </w:rPr>
        <w:t xml:space="preserve">data from Cook County </w:t>
      </w:r>
      <w:r w:rsidR="004F59DF" w:rsidRPr="00CF6FF1">
        <w:rPr>
          <w:rFonts w:ascii="Arial" w:eastAsia="Times New Roman" w:hAnsi="Arial" w:cs="Arial"/>
          <w:color w:val="1D1C1D"/>
        </w:rPr>
        <w:t>State’s Attorney’s Office (CCSAO)</w:t>
      </w:r>
    </w:p>
    <w:p w14:paraId="539A3BB8" w14:textId="1B06D8A8" w:rsidR="005B690A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DATA SET</w:t>
      </w:r>
      <w:r w:rsidR="000412B5" w:rsidRPr="00CF6FF1">
        <w:rPr>
          <w:rFonts w:ascii="Arial" w:eastAsia="Times New Roman" w:hAnsi="Arial" w:cs="Arial"/>
          <w:b/>
          <w:bCs/>
          <w:color w:val="1D1C1D"/>
        </w:rPr>
        <w:t>S</w:t>
      </w:r>
      <w:r w:rsidRPr="00CF6FF1">
        <w:rPr>
          <w:rFonts w:ascii="Arial" w:eastAsia="Times New Roman" w:hAnsi="Arial" w:cs="Arial"/>
          <w:color w:val="1D1C1D"/>
        </w:rPr>
        <w:t xml:space="preserve">: </w:t>
      </w:r>
      <w:r w:rsidR="005B690A" w:rsidRPr="00CF6FF1">
        <w:rPr>
          <w:rFonts w:ascii="Arial" w:eastAsia="Times New Roman" w:hAnsi="Arial" w:cs="Arial"/>
          <w:color w:val="1D1C1D"/>
        </w:rPr>
        <w:t xml:space="preserve"> </w:t>
      </w:r>
      <w:hyperlink r:id="rId5" w:history="1">
        <w:r w:rsidR="005B690A" w:rsidRPr="00CF6FF1">
          <w:rPr>
            <w:rStyle w:val="Hyperlink"/>
            <w:rFonts w:ascii="Arial" w:eastAsia="Times New Roman" w:hAnsi="Arial" w:cs="Arial"/>
          </w:rPr>
          <w:t>https://datacatalog.cookcountyil.gov/Courts/Sentencing/tg8v-tm6u</w:t>
        </w:r>
      </w:hyperlink>
      <w:r w:rsidR="005B690A" w:rsidRPr="00CF6FF1">
        <w:rPr>
          <w:rFonts w:ascii="Arial" w:eastAsia="Times New Roman" w:hAnsi="Arial" w:cs="Arial"/>
          <w:color w:val="1D1C1D"/>
        </w:rPr>
        <w:t xml:space="preserve"> </w:t>
      </w:r>
    </w:p>
    <w:p w14:paraId="7FB4BB6D" w14:textId="6FF9F605" w:rsidR="00AE4BF0" w:rsidRPr="00CF6FF1" w:rsidRDefault="00AE4BF0" w:rsidP="00CF6FF1">
      <w:pPr>
        <w:pStyle w:val="Heading1"/>
        <w:rPr>
          <w:rFonts w:eastAsia="Times New Roman"/>
        </w:rPr>
      </w:pPr>
      <w:r w:rsidRPr="00CF6FF1">
        <w:rPr>
          <w:rFonts w:eastAsia="Times New Roman"/>
        </w:rPr>
        <w:t>P</w:t>
      </w:r>
      <w:r w:rsidR="00CF6FF1">
        <w:rPr>
          <w:rFonts w:eastAsia="Times New Roman"/>
        </w:rPr>
        <w:t>roposal: Topic &amp; Rational</w:t>
      </w:r>
    </w:p>
    <w:p w14:paraId="712AFA76" w14:textId="6F2874C5" w:rsidR="009D7DFD" w:rsidRPr="00CF6FF1" w:rsidRDefault="00AE4BF0" w:rsidP="00AE4BF0">
      <w:p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eastAsia="Times New Roman" w:hAnsi="Arial" w:cs="Arial"/>
          <w:color w:val="1D1C1D"/>
        </w:rPr>
        <w:t>In early 2018, the State’s Attorney</w:t>
      </w:r>
      <w:r w:rsidR="00EB6D33" w:rsidRPr="00CF6FF1">
        <w:rPr>
          <w:rFonts w:ascii="Arial" w:eastAsia="Times New Roman" w:hAnsi="Arial" w:cs="Arial"/>
          <w:color w:val="1D1C1D"/>
        </w:rPr>
        <w:t xml:space="preserve"> (judicial prosecutor’s office) in Cook County, Illinois – where the city of Chicago is located – made public a series of unfiltered datasets on all felony criminal cases processed in Cook County, as part of an initiative to increase transparency </w:t>
      </w:r>
      <w:r w:rsidR="00EB6D33" w:rsidRPr="00CF6FF1">
        <w:rPr>
          <w:rFonts w:ascii="Arial" w:eastAsia="Times New Roman" w:hAnsi="Arial" w:cs="Arial"/>
        </w:rPr>
        <w:t xml:space="preserve">in the criminal justice system. </w:t>
      </w:r>
      <w:r w:rsidR="00EB6D33" w:rsidRPr="00CF6FF1">
        <w:rPr>
          <w:rFonts w:ascii="Arial" w:hAnsi="Arial" w:cs="Arial"/>
          <w:shd w:val="clear" w:color="auto" w:fill="FFFFFF"/>
        </w:rPr>
        <w:t xml:space="preserve">The case-level datasets contain anonymized information about every felony case processed by the State’s Attorney’s Office (SAO) dating back to roughly 2010, and </w:t>
      </w:r>
      <w:r w:rsidR="00070C13" w:rsidRPr="00CF6FF1">
        <w:rPr>
          <w:rFonts w:ascii="Arial" w:hAnsi="Arial" w:cs="Arial"/>
          <w:shd w:val="clear" w:color="auto" w:fill="FFFFFF"/>
        </w:rPr>
        <w:t xml:space="preserve">have been provided for free so that any person or group can analyze the data and share </w:t>
      </w:r>
      <w:r w:rsidR="004F59DF" w:rsidRPr="00CF6FF1">
        <w:rPr>
          <w:rFonts w:ascii="Arial" w:hAnsi="Arial" w:cs="Arial"/>
          <w:shd w:val="clear" w:color="auto" w:fill="FFFFFF"/>
        </w:rPr>
        <w:t xml:space="preserve">the </w:t>
      </w:r>
      <w:r w:rsidR="00070C13" w:rsidRPr="00CF6FF1">
        <w:rPr>
          <w:rFonts w:ascii="Arial" w:hAnsi="Arial" w:cs="Arial"/>
          <w:shd w:val="clear" w:color="auto" w:fill="FFFFFF"/>
        </w:rPr>
        <w:t xml:space="preserve">results publicly. </w:t>
      </w:r>
    </w:p>
    <w:p w14:paraId="1A82EF20" w14:textId="77777777" w:rsidR="009D7DFD" w:rsidRPr="00CF6FF1" w:rsidRDefault="009D7DFD" w:rsidP="00AE4BF0">
      <w:pPr>
        <w:spacing w:after="0" w:line="240" w:lineRule="auto"/>
        <w:rPr>
          <w:rFonts w:ascii="Arial" w:hAnsi="Arial" w:cs="Arial"/>
          <w:shd w:val="clear" w:color="auto" w:fill="FFFFFF"/>
        </w:rPr>
      </w:pPr>
    </w:p>
    <w:p w14:paraId="47658D43" w14:textId="18D76679" w:rsidR="00070C13" w:rsidRPr="00CF6FF1" w:rsidRDefault="00070C13" w:rsidP="00AE4BF0">
      <w:p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shd w:val="clear" w:color="auto" w:fill="FFFFFF"/>
        </w:rPr>
        <w:t xml:space="preserve">There are 4 datasets, </w:t>
      </w:r>
      <w:r w:rsidR="00EB6D33" w:rsidRPr="00CF6FF1">
        <w:rPr>
          <w:rFonts w:ascii="Arial" w:hAnsi="Arial" w:cs="Arial"/>
          <w:shd w:val="clear" w:color="auto" w:fill="FFFFFF"/>
        </w:rPr>
        <w:t xml:space="preserve">representing the </w:t>
      </w:r>
      <w:r w:rsidRPr="00CF6FF1">
        <w:rPr>
          <w:rFonts w:ascii="Arial" w:hAnsi="Arial" w:cs="Arial"/>
          <w:shd w:val="clear" w:color="auto" w:fill="FFFFFF"/>
        </w:rPr>
        <w:t xml:space="preserve">four </w:t>
      </w:r>
      <w:r w:rsidR="00EB6D33" w:rsidRPr="00CF6FF1">
        <w:rPr>
          <w:rFonts w:ascii="Arial" w:hAnsi="Arial" w:cs="Arial"/>
          <w:shd w:val="clear" w:color="auto" w:fill="FFFFFF"/>
        </w:rPr>
        <w:t xml:space="preserve">stages of interaction with the SAO during the legal process: </w:t>
      </w:r>
    </w:p>
    <w:p w14:paraId="1BB661D6" w14:textId="7E149336" w:rsidR="00070C13" w:rsidRPr="00CF6FF1" w:rsidRDefault="00EB6D33" w:rsidP="00070C13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u w:val="single"/>
          <w:shd w:val="clear" w:color="auto" w:fill="FFFFFF"/>
        </w:rPr>
        <w:t>Intake</w:t>
      </w:r>
      <w:r w:rsidR="00070C13" w:rsidRPr="00CF6FF1">
        <w:rPr>
          <w:rFonts w:ascii="Arial" w:hAnsi="Arial" w:cs="Arial"/>
          <w:u w:val="single"/>
          <w:shd w:val="clear" w:color="auto" w:fill="FFFFFF"/>
        </w:rPr>
        <w:t xml:space="preserve"> </w:t>
      </w:r>
      <w:r w:rsidR="00070C13" w:rsidRPr="00CF6FF1">
        <w:rPr>
          <w:rFonts w:ascii="Arial" w:hAnsi="Arial" w:cs="Arial"/>
          <w:shd w:val="clear" w:color="auto" w:fill="FFFFFF"/>
        </w:rPr>
        <w:t>– initial investigations, potential case</w:t>
      </w:r>
      <w:r w:rsidR="004F59DF" w:rsidRPr="00CF6FF1">
        <w:rPr>
          <w:rFonts w:ascii="Arial" w:hAnsi="Arial" w:cs="Arial"/>
          <w:shd w:val="clear" w:color="auto" w:fill="FFFFFF"/>
        </w:rPr>
        <w:t>s</w:t>
      </w:r>
      <w:r w:rsidR="00070C13" w:rsidRPr="00CF6FF1">
        <w:rPr>
          <w:rFonts w:ascii="Arial" w:hAnsi="Arial" w:cs="Arial"/>
          <w:shd w:val="clear" w:color="auto" w:fill="FFFFFF"/>
        </w:rPr>
        <w:t xml:space="preserve"> for prosecution</w:t>
      </w:r>
    </w:p>
    <w:p w14:paraId="12E024BA" w14:textId="166ADB25" w:rsidR="00070C13" w:rsidRPr="00CF6FF1" w:rsidRDefault="00EB6D33" w:rsidP="00070C13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u w:val="single"/>
          <w:shd w:val="clear" w:color="auto" w:fill="FFFFFF"/>
        </w:rPr>
        <w:t>Initiation</w:t>
      </w:r>
      <w:r w:rsidR="00070C13" w:rsidRPr="00CF6FF1">
        <w:rPr>
          <w:rFonts w:ascii="Arial" w:hAnsi="Arial" w:cs="Arial"/>
          <w:shd w:val="clear" w:color="auto" w:fill="FFFFFF"/>
        </w:rPr>
        <w:t xml:space="preserve"> – start of the legal process for cases that </w:t>
      </w:r>
      <w:r w:rsidR="004F59DF" w:rsidRPr="00CF6FF1">
        <w:rPr>
          <w:rFonts w:ascii="Arial" w:hAnsi="Arial" w:cs="Arial"/>
          <w:shd w:val="clear" w:color="auto" w:fill="FFFFFF"/>
        </w:rPr>
        <w:t>th</w:t>
      </w:r>
      <w:r w:rsidR="00070C13" w:rsidRPr="00CF6FF1">
        <w:rPr>
          <w:rFonts w:ascii="Arial" w:hAnsi="Arial" w:cs="Arial"/>
          <w:shd w:val="clear" w:color="auto" w:fill="FFFFFF"/>
        </w:rPr>
        <w:t>e SAO decides to prosecute</w:t>
      </w:r>
    </w:p>
    <w:p w14:paraId="13EEDDB2" w14:textId="1C4B42A9" w:rsidR="00EB6D33" w:rsidRPr="00CF6FF1" w:rsidRDefault="00EB6D33" w:rsidP="00070C13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u w:val="single"/>
          <w:shd w:val="clear" w:color="auto" w:fill="FFFFFF"/>
        </w:rPr>
        <w:t>Disposition</w:t>
      </w:r>
      <w:r w:rsidR="00070C13" w:rsidRPr="00CF6FF1">
        <w:rPr>
          <w:rFonts w:ascii="Arial" w:hAnsi="Arial" w:cs="Arial"/>
          <w:shd w:val="clear" w:color="auto" w:fill="FFFFFF"/>
        </w:rPr>
        <w:t xml:space="preserve"> – the results of the fact-finding process and final outcome of the case</w:t>
      </w:r>
    </w:p>
    <w:p w14:paraId="0E490299" w14:textId="4C9EA8C1" w:rsidR="00070C13" w:rsidRPr="00CF6FF1" w:rsidRDefault="00070C13" w:rsidP="00070C13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  <w:shd w:val="clear" w:color="auto" w:fill="FFFFFF"/>
        </w:rPr>
      </w:pPr>
      <w:r w:rsidRPr="00CF6FF1">
        <w:rPr>
          <w:rFonts w:ascii="Arial" w:hAnsi="Arial" w:cs="Arial"/>
          <w:u w:val="single"/>
          <w:shd w:val="clear" w:color="auto" w:fill="FFFFFF"/>
        </w:rPr>
        <w:t>Sentencing</w:t>
      </w:r>
      <w:r w:rsidRPr="00CF6FF1">
        <w:rPr>
          <w:rFonts w:ascii="Arial" w:hAnsi="Arial" w:cs="Arial"/>
          <w:shd w:val="clear" w:color="auto" w:fill="FFFFFF"/>
        </w:rPr>
        <w:t xml:space="preserve"> – penalties imposed on cases found “guilty”</w:t>
      </w:r>
    </w:p>
    <w:p w14:paraId="066CA882" w14:textId="560EDD4C" w:rsidR="00AE4BF0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134C8DB8" w14:textId="57331FBD" w:rsidR="00EB6D33" w:rsidRPr="00CF6FF1" w:rsidRDefault="00EB6D33" w:rsidP="00AE4BF0">
      <w:pPr>
        <w:spacing w:after="0" w:line="240" w:lineRule="auto"/>
        <w:rPr>
          <w:rFonts w:ascii="Arial" w:hAnsi="Arial" w:cs="Arial"/>
        </w:rPr>
      </w:pPr>
      <w:r w:rsidRPr="00CF6FF1">
        <w:rPr>
          <w:rFonts w:ascii="Arial" w:eastAsia="Times New Roman" w:hAnsi="Arial" w:cs="Arial"/>
          <w:color w:val="1D1C1D"/>
        </w:rPr>
        <w:t>For this project</w:t>
      </w:r>
      <w:r w:rsidR="00070C13" w:rsidRPr="00CF6FF1">
        <w:rPr>
          <w:rFonts w:ascii="Arial" w:eastAsia="Times New Roman" w:hAnsi="Arial" w:cs="Arial"/>
          <w:color w:val="1D1C1D"/>
        </w:rPr>
        <w:t xml:space="preserve">, the group proposes to focus on analysis of </w:t>
      </w:r>
      <w:r w:rsidR="004F59DF" w:rsidRPr="00CF6FF1">
        <w:rPr>
          <w:rFonts w:ascii="Arial" w:eastAsia="Times New Roman" w:hAnsi="Arial" w:cs="Arial"/>
          <w:color w:val="1D1C1D"/>
        </w:rPr>
        <w:t>ONE</w:t>
      </w:r>
      <w:r w:rsidR="00070C13" w:rsidRPr="00CF6FF1">
        <w:rPr>
          <w:rFonts w:ascii="Arial" w:eastAsia="Times New Roman" w:hAnsi="Arial" w:cs="Arial"/>
          <w:color w:val="1D1C1D"/>
        </w:rPr>
        <w:t xml:space="preserve"> of the datasets (</w:t>
      </w:r>
      <w:r w:rsidR="00070C13" w:rsidRPr="00CF6FF1">
        <w:rPr>
          <w:rFonts w:ascii="Arial" w:eastAsia="Times New Roman" w:hAnsi="Arial" w:cs="Arial"/>
          <w:b/>
          <w:bCs/>
          <w:i/>
          <w:iCs/>
          <w:color w:val="1D1C1D"/>
        </w:rPr>
        <w:t>Sentencing</w:t>
      </w:r>
      <w:r w:rsidR="00070C13" w:rsidRPr="00CF6FF1">
        <w:rPr>
          <w:rFonts w:ascii="Arial" w:eastAsia="Times New Roman" w:hAnsi="Arial" w:cs="Arial"/>
          <w:color w:val="1D1C1D"/>
        </w:rPr>
        <w:t xml:space="preserve">), with a focus on specific </w:t>
      </w:r>
      <w:r w:rsidR="004F59DF" w:rsidRPr="00CF6FF1">
        <w:rPr>
          <w:rFonts w:ascii="Arial" w:eastAsia="Times New Roman" w:hAnsi="Arial" w:cs="Arial"/>
          <w:color w:val="1D1C1D"/>
        </w:rPr>
        <w:t>topics</w:t>
      </w:r>
      <w:r w:rsidR="00070C13" w:rsidRPr="00CF6FF1">
        <w:rPr>
          <w:rFonts w:ascii="Arial" w:eastAsia="Times New Roman" w:hAnsi="Arial" w:cs="Arial"/>
          <w:color w:val="1D1C1D"/>
        </w:rPr>
        <w:t xml:space="preserve"> related to </w:t>
      </w:r>
      <w:r w:rsidR="004F59DF" w:rsidRPr="00CF6FF1">
        <w:rPr>
          <w:rFonts w:ascii="Arial" w:eastAsia="Times New Roman" w:hAnsi="Arial" w:cs="Arial"/>
          <w:color w:val="1D1C1D"/>
        </w:rPr>
        <w:t xml:space="preserve">sentencing </w:t>
      </w:r>
      <w:r w:rsidR="00070C13" w:rsidRPr="00CF6FF1">
        <w:rPr>
          <w:rFonts w:ascii="Arial" w:eastAsia="Times New Roman" w:hAnsi="Arial" w:cs="Arial"/>
          <w:color w:val="1D1C1D"/>
        </w:rPr>
        <w:t>outcomes, such as:</w:t>
      </w:r>
    </w:p>
    <w:p w14:paraId="6A9853C1" w14:textId="32B28286" w:rsidR="00AE4BF0" w:rsidRPr="00CF6FF1" w:rsidRDefault="00070C13" w:rsidP="00070C13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>A demographic analysis of persons found “guilty” of a felony charge (i.e. age, race, gender)</w:t>
      </w:r>
    </w:p>
    <w:p w14:paraId="05462035" w14:textId="10F718CD" w:rsidR="00070C13" w:rsidRPr="00CF6FF1" w:rsidRDefault="00070C13" w:rsidP="00070C13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>An analysis of the types of sentences imposed</w:t>
      </w:r>
      <w:r w:rsidR="009D7DFD" w:rsidRPr="00CF6FF1">
        <w:rPr>
          <w:rFonts w:ascii="Arial" w:hAnsi="Arial" w:cs="Arial"/>
        </w:rPr>
        <w:t>, possibly disaggregated by type of offense</w:t>
      </w:r>
      <w:r w:rsidR="003D6B9A">
        <w:rPr>
          <w:rFonts w:ascii="Arial" w:hAnsi="Arial" w:cs="Arial"/>
        </w:rPr>
        <w:t xml:space="preserve"> ()</w:t>
      </w:r>
    </w:p>
    <w:p w14:paraId="09DCF1A8" w14:textId="4570AD2B" w:rsidR="009D7DFD" w:rsidRPr="00CF6FF1" w:rsidRDefault="009D7DFD" w:rsidP="00070C13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>An evaluation of the total time needed in the judicial process to arrive at the final sentence</w:t>
      </w:r>
    </w:p>
    <w:p w14:paraId="0EB03120" w14:textId="7E795AB6" w:rsidR="009D7DFD" w:rsidRPr="00CF6FF1" w:rsidRDefault="009D7DFD" w:rsidP="00070C13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 xml:space="preserve">An evaluation of the number of guilty findings and types of sentences grouped by the court </w:t>
      </w:r>
      <w:r w:rsidR="004F59DF" w:rsidRPr="00CF6FF1">
        <w:rPr>
          <w:rFonts w:ascii="Arial" w:hAnsi="Arial" w:cs="Arial"/>
        </w:rPr>
        <w:t xml:space="preserve">or district </w:t>
      </w:r>
      <w:r w:rsidRPr="00CF6FF1">
        <w:rPr>
          <w:rFonts w:ascii="Arial" w:hAnsi="Arial" w:cs="Arial"/>
        </w:rPr>
        <w:t>where the case was processed</w:t>
      </w:r>
    </w:p>
    <w:p w14:paraId="6736FE85" w14:textId="255C19A5" w:rsidR="00AE4BF0" w:rsidRPr="00CF6FF1" w:rsidRDefault="00AE4BF0" w:rsidP="00AE4BF0">
      <w:pPr>
        <w:spacing w:after="0" w:line="240" w:lineRule="auto"/>
        <w:rPr>
          <w:rFonts w:ascii="Arial" w:hAnsi="Arial" w:cs="Arial"/>
        </w:rPr>
      </w:pPr>
    </w:p>
    <w:p w14:paraId="59508E54" w14:textId="53EF80C0" w:rsidR="009D7DFD" w:rsidRPr="00CF6FF1" w:rsidRDefault="009D7DFD" w:rsidP="00AE4BF0">
      <w:pPr>
        <w:spacing w:after="0" w:line="240" w:lineRule="auto"/>
        <w:rPr>
          <w:rFonts w:ascii="Arial" w:hAnsi="Arial" w:cs="Arial"/>
        </w:rPr>
      </w:pPr>
      <w:r w:rsidRPr="00CF6FF1">
        <w:rPr>
          <w:rFonts w:ascii="Arial" w:hAnsi="Arial" w:cs="Arial"/>
        </w:rPr>
        <w:t>The project will take advantage of an already</w:t>
      </w:r>
      <w:r w:rsidR="004F59DF" w:rsidRPr="00CF6FF1">
        <w:rPr>
          <w:rFonts w:ascii="Arial" w:hAnsi="Arial" w:cs="Arial"/>
        </w:rPr>
        <w:t>-</w:t>
      </w:r>
      <w:r w:rsidRPr="00CF6FF1">
        <w:rPr>
          <w:rFonts w:ascii="Arial" w:hAnsi="Arial" w:cs="Arial"/>
        </w:rPr>
        <w:t xml:space="preserve">organized data set, publicly available for free in both downloadable format (csv) and through an API </w:t>
      </w:r>
      <w:proofErr w:type="spellStart"/>
      <w:r w:rsidRPr="00CF6FF1">
        <w:rPr>
          <w:rFonts w:ascii="Arial" w:hAnsi="Arial" w:cs="Arial"/>
        </w:rPr>
        <w:t>url</w:t>
      </w:r>
      <w:proofErr w:type="spellEnd"/>
      <w:r w:rsidRPr="00CF6FF1">
        <w:rPr>
          <w:rFonts w:ascii="Arial" w:hAnsi="Arial" w:cs="Arial"/>
        </w:rPr>
        <w:t xml:space="preserve">.  Since there is a strong interest by the SAO in Cook County to encourage the public to analyze the data, </w:t>
      </w:r>
      <w:r w:rsidR="00670614" w:rsidRPr="00CF6FF1">
        <w:rPr>
          <w:rFonts w:ascii="Arial" w:hAnsi="Arial" w:cs="Arial"/>
        </w:rPr>
        <w:t xml:space="preserve">and </w:t>
      </w:r>
      <w:r w:rsidRPr="00CF6FF1">
        <w:rPr>
          <w:rFonts w:ascii="Arial" w:hAnsi="Arial" w:cs="Arial"/>
        </w:rPr>
        <w:t xml:space="preserve">since the SAO does not have the resources to do this analysis directly, this project would also </w:t>
      </w:r>
      <w:r w:rsidR="00670614" w:rsidRPr="00CF6FF1">
        <w:rPr>
          <w:rFonts w:ascii="Arial" w:hAnsi="Arial" w:cs="Arial"/>
        </w:rPr>
        <w:t>present an</w:t>
      </w:r>
      <w:r w:rsidRPr="00CF6FF1">
        <w:rPr>
          <w:rFonts w:ascii="Arial" w:hAnsi="Arial" w:cs="Arial"/>
        </w:rPr>
        <w:t xml:space="preserve"> opportunity to provide a public service </w:t>
      </w:r>
      <w:r w:rsidR="004F59DF" w:rsidRPr="00CF6FF1">
        <w:rPr>
          <w:rFonts w:ascii="Arial" w:hAnsi="Arial" w:cs="Arial"/>
        </w:rPr>
        <w:t>by sharing</w:t>
      </w:r>
      <w:r w:rsidRPr="00CF6FF1">
        <w:rPr>
          <w:rFonts w:ascii="Arial" w:hAnsi="Arial" w:cs="Arial"/>
        </w:rPr>
        <w:t xml:space="preserve"> the final product.  </w:t>
      </w:r>
    </w:p>
    <w:p w14:paraId="355D17E7" w14:textId="77777777" w:rsidR="00AE4BF0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3F9C26D6" w14:textId="77777777" w:rsidR="00AE4BF0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778FFD05" w14:textId="77777777" w:rsidR="00C97736" w:rsidRDefault="00C97736">
      <w:pPr>
        <w:rPr>
          <w:rFonts w:asciiTheme="majorHAnsi" w:eastAsia="Times New Roman" w:hAnsiTheme="majorHAnsi" w:cstheme="majorBidi"/>
          <w:color w:val="2F5496" w:themeColor="accent1" w:themeShade="BF"/>
          <w:sz w:val="30"/>
          <w:szCs w:val="30"/>
        </w:rPr>
      </w:pPr>
      <w:r>
        <w:rPr>
          <w:rFonts w:eastAsia="Times New Roman"/>
        </w:rPr>
        <w:br w:type="page"/>
      </w:r>
    </w:p>
    <w:p w14:paraId="5E24D780" w14:textId="6F5F1E2A" w:rsidR="00670614" w:rsidRDefault="00670614" w:rsidP="00C97736">
      <w:pPr>
        <w:pStyle w:val="Heading1"/>
        <w:rPr>
          <w:rFonts w:eastAsia="Times New Roman"/>
        </w:rPr>
      </w:pPr>
      <w:r w:rsidRPr="00CF6FF1">
        <w:rPr>
          <w:rFonts w:eastAsia="Times New Roman"/>
        </w:rPr>
        <w:lastRenderedPageBreak/>
        <w:t>P</w:t>
      </w:r>
      <w:r w:rsidR="00C97736">
        <w:rPr>
          <w:rFonts w:eastAsia="Times New Roman"/>
        </w:rPr>
        <w:t>roposal</w:t>
      </w:r>
      <w:r w:rsidRPr="00CF6FF1">
        <w:rPr>
          <w:rFonts w:eastAsia="Times New Roman"/>
        </w:rPr>
        <w:t>: Process</w:t>
      </w:r>
    </w:p>
    <w:p w14:paraId="2F152C11" w14:textId="4689DDAA" w:rsidR="00135BF3" w:rsidRPr="00135BF3" w:rsidRDefault="00135BF3" w:rsidP="00135BF3">
      <w:pPr>
        <w:rPr>
          <w:u w:val="single"/>
        </w:rPr>
      </w:pPr>
      <w:r>
        <w:rPr>
          <w:u w:val="single"/>
        </w:rPr>
        <w:t>Back</w:t>
      </w:r>
      <w:r w:rsidRPr="00135BF3">
        <w:rPr>
          <w:u w:val="single"/>
        </w:rPr>
        <w:t>-end</w:t>
      </w:r>
    </w:p>
    <w:p w14:paraId="3954139C" w14:textId="77777777" w:rsidR="00135BF3" w:rsidRDefault="00670614" w:rsidP="00135BF3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</w:rPr>
      </w:pPr>
      <w:r w:rsidRPr="00CF6FF1">
        <w:rPr>
          <w:rFonts w:ascii="Arial" w:eastAsia="Times New Roman" w:hAnsi="Arial" w:cs="Arial"/>
          <w:color w:val="1D1C1D"/>
        </w:rPr>
        <w:t xml:space="preserve">The initial data </w:t>
      </w:r>
      <w:r w:rsidR="000C768C">
        <w:rPr>
          <w:rFonts w:ascii="Arial" w:eastAsia="Times New Roman" w:hAnsi="Arial" w:cs="Arial"/>
          <w:color w:val="1D1C1D"/>
        </w:rPr>
        <w:t xml:space="preserve">cleaning and </w:t>
      </w:r>
      <w:r w:rsidRPr="00CF6FF1">
        <w:rPr>
          <w:rFonts w:ascii="Arial" w:eastAsia="Times New Roman" w:hAnsi="Arial" w:cs="Arial"/>
          <w:color w:val="1D1C1D"/>
        </w:rPr>
        <w:t xml:space="preserve">transformation will be done with Python coding in Pandas, </w:t>
      </w:r>
      <w:r w:rsidRPr="007E0347">
        <w:rPr>
          <w:rFonts w:ascii="Arial" w:eastAsia="Times New Roman" w:hAnsi="Arial" w:cs="Arial"/>
        </w:rPr>
        <w:t xml:space="preserve">with the original data loaded into Pandas via the API for the Sentencing dataset. </w:t>
      </w:r>
    </w:p>
    <w:p w14:paraId="169BBAEF" w14:textId="7EB67930" w:rsidR="00135BF3" w:rsidRDefault="00670614" w:rsidP="00135BF3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</w:rPr>
      </w:pPr>
      <w:r w:rsidRPr="000C768C">
        <w:rPr>
          <w:rFonts w:ascii="Arial" w:eastAsia="Times New Roman" w:hAnsi="Arial" w:cs="Arial"/>
        </w:rPr>
        <w:t xml:space="preserve">Once data </w:t>
      </w:r>
      <w:r w:rsidR="000C768C">
        <w:rPr>
          <w:rFonts w:ascii="Arial" w:eastAsia="Times New Roman" w:hAnsi="Arial" w:cs="Arial"/>
        </w:rPr>
        <w:t>cleaning</w:t>
      </w:r>
      <w:r w:rsidRPr="000C768C">
        <w:rPr>
          <w:rFonts w:ascii="Arial" w:eastAsia="Times New Roman" w:hAnsi="Arial" w:cs="Arial"/>
        </w:rPr>
        <w:t xml:space="preserve"> has been completed, the final </w:t>
      </w:r>
      <w:proofErr w:type="spellStart"/>
      <w:r w:rsidRPr="000C768C">
        <w:rPr>
          <w:rFonts w:ascii="Arial" w:eastAsia="Times New Roman" w:hAnsi="Arial" w:cs="Arial"/>
        </w:rPr>
        <w:t>dataframe</w:t>
      </w:r>
      <w:proofErr w:type="spellEnd"/>
      <w:r w:rsidRPr="000C768C">
        <w:rPr>
          <w:rFonts w:ascii="Arial" w:eastAsia="Times New Roman" w:hAnsi="Arial" w:cs="Arial"/>
        </w:rPr>
        <w:t xml:space="preserve"> will be loaded into an SQL </w:t>
      </w:r>
      <w:r w:rsidR="00635EE4" w:rsidRPr="000C768C">
        <w:rPr>
          <w:rFonts w:ascii="Arial" w:eastAsia="Times New Roman" w:hAnsi="Arial" w:cs="Arial"/>
        </w:rPr>
        <w:t>database</w:t>
      </w:r>
      <w:r w:rsidR="000C768C">
        <w:rPr>
          <w:rFonts w:ascii="Arial" w:eastAsia="Times New Roman" w:hAnsi="Arial" w:cs="Arial"/>
        </w:rPr>
        <w:t>. Queries will be created based on specific topics described before in order to generate the data for the final product</w:t>
      </w:r>
      <w:r w:rsidRPr="000C768C">
        <w:rPr>
          <w:rFonts w:ascii="Arial" w:eastAsia="Times New Roman" w:hAnsi="Arial" w:cs="Arial"/>
        </w:rPr>
        <w:t>.</w:t>
      </w:r>
    </w:p>
    <w:p w14:paraId="750CF9F9" w14:textId="1BDB5370" w:rsidR="007E0347" w:rsidRDefault="00670614" w:rsidP="00135BF3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</w:rPr>
      </w:pPr>
      <w:r w:rsidRPr="00135BF3">
        <w:rPr>
          <w:rFonts w:ascii="Arial" w:eastAsia="Times New Roman" w:hAnsi="Arial" w:cs="Arial"/>
        </w:rPr>
        <w:t xml:space="preserve">The </w:t>
      </w:r>
      <w:r w:rsidR="00C97736" w:rsidRPr="00135BF3">
        <w:rPr>
          <w:rFonts w:ascii="Arial" w:eastAsia="Times New Roman" w:hAnsi="Arial" w:cs="Arial"/>
        </w:rPr>
        <w:t>transformed</w:t>
      </w:r>
      <w:r w:rsidRPr="00135BF3">
        <w:rPr>
          <w:rFonts w:ascii="Arial" w:eastAsia="Times New Roman" w:hAnsi="Arial" w:cs="Arial"/>
        </w:rPr>
        <w:t xml:space="preserve"> data will be made available </w:t>
      </w:r>
      <w:r w:rsidR="00635EE4" w:rsidRPr="00135BF3">
        <w:rPr>
          <w:rFonts w:ascii="Arial" w:eastAsia="Times New Roman" w:hAnsi="Arial" w:cs="Arial"/>
        </w:rPr>
        <w:t>from the SQL database,</w:t>
      </w:r>
      <w:r w:rsidRPr="00135BF3">
        <w:rPr>
          <w:rFonts w:ascii="Arial" w:eastAsia="Times New Roman" w:hAnsi="Arial" w:cs="Arial"/>
        </w:rPr>
        <w:t xml:space="preserve"> access</w:t>
      </w:r>
      <w:r w:rsidR="00635EE4" w:rsidRPr="00135BF3">
        <w:rPr>
          <w:rFonts w:ascii="Arial" w:eastAsia="Times New Roman" w:hAnsi="Arial" w:cs="Arial"/>
        </w:rPr>
        <w:t>ed</w:t>
      </w:r>
      <w:r w:rsidRPr="00135BF3">
        <w:rPr>
          <w:rFonts w:ascii="Arial" w:eastAsia="Times New Roman" w:hAnsi="Arial" w:cs="Arial"/>
        </w:rPr>
        <w:t xml:space="preserve"> through Flask</w:t>
      </w:r>
      <w:r w:rsidR="007E0347" w:rsidRPr="00135BF3">
        <w:rPr>
          <w:rFonts w:ascii="Arial" w:eastAsia="Times New Roman" w:hAnsi="Arial" w:cs="Arial"/>
        </w:rPr>
        <w:t xml:space="preserve"> (</w:t>
      </w:r>
      <w:proofErr w:type="spellStart"/>
      <w:r w:rsidR="007E0347" w:rsidRPr="00135BF3">
        <w:rPr>
          <w:rFonts w:ascii="Arial" w:eastAsia="Times New Roman" w:hAnsi="Arial" w:cs="Arial"/>
        </w:rPr>
        <w:t>RestAPI</w:t>
      </w:r>
      <w:proofErr w:type="spellEnd"/>
      <w:r w:rsidR="007E0347" w:rsidRPr="00135BF3">
        <w:rPr>
          <w:rFonts w:ascii="Arial" w:eastAsia="Times New Roman" w:hAnsi="Arial" w:cs="Arial"/>
        </w:rPr>
        <w:t>)</w:t>
      </w:r>
      <w:r w:rsidR="00635EE4" w:rsidRPr="00135BF3">
        <w:rPr>
          <w:rFonts w:ascii="Arial" w:eastAsia="Times New Roman" w:hAnsi="Arial" w:cs="Arial"/>
          <w:b/>
          <w:bCs/>
        </w:rPr>
        <w:t xml:space="preserve"> </w:t>
      </w:r>
      <w:r w:rsidR="00C97736" w:rsidRPr="00135BF3">
        <w:rPr>
          <w:rFonts w:ascii="Arial" w:eastAsia="Times New Roman" w:hAnsi="Arial" w:cs="Arial"/>
        </w:rPr>
        <w:t>via various endpoints.</w:t>
      </w:r>
    </w:p>
    <w:p w14:paraId="481CA795" w14:textId="213EBBC7" w:rsidR="00135BF3" w:rsidRPr="00135BF3" w:rsidRDefault="00135BF3" w:rsidP="00135BF3">
      <w:pPr>
        <w:spacing w:after="0" w:line="240" w:lineRule="auto"/>
        <w:rPr>
          <w:rFonts w:ascii="Arial" w:eastAsia="Times New Roman" w:hAnsi="Arial" w:cs="Arial"/>
          <w:u w:val="single"/>
        </w:rPr>
      </w:pPr>
      <w:r w:rsidRPr="00135BF3">
        <w:rPr>
          <w:rFonts w:ascii="Arial" w:eastAsia="Times New Roman" w:hAnsi="Arial" w:cs="Arial"/>
          <w:u w:val="single"/>
        </w:rPr>
        <w:t>Front-end</w:t>
      </w:r>
    </w:p>
    <w:p w14:paraId="17EFC749" w14:textId="048C9255" w:rsidR="00135BF3" w:rsidRPr="00135BF3" w:rsidRDefault="00135BF3" w:rsidP="00670614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1D1C1D"/>
        </w:rPr>
      </w:pPr>
      <w:r>
        <w:rPr>
          <w:rFonts w:ascii="Arial" w:eastAsia="Times New Roman" w:hAnsi="Arial" w:cs="Arial"/>
          <w:color w:val="1D1C1D"/>
        </w:rPr>
        <w:t xml:space="preserve">Flask will be used to: a) create the overall structure (routes) of the final </w:t>
      </w:r>
      <w:r w:rsidR="005C052E">
        <w:rPr>
          <w:rFonts w:ascii="Arial" w:eastAsia="Times New Roman" w:hAnsi="Arial" w:cs="Arial"/>
          <w:color w:val="1D1C1D"/>
        </w:rPr>
        <w:t>product</w:t>
      </w:r>
      <w:r>
        <w:rPr>
          <w:rFonts w:ascii="Arial" w:eastAsia="Times New Roman" w:hAnsi="Arial" w:cs="Arial"/>
          <w:color w:val="1D1C1D"/>
        </w:rPr>
        <w:t>, b) the API that will transfer data from the back-end (SQL), and c) to populate the contents that will be loaded into the html code for the dashboard and linked pages.</w:t>
      </w:r>
    </w:p>
    <w:p w14:paraId="060019C2" w14:textId="38CA592C" w:rsidR="00670614" w:rsidRDefault="000C768C" w:rsidP="00670614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1D1C1D"/>
        </w:rPr>
      </w:pPr>
      <w:r>
        <w:rPr>
          <w:rFonts w:ascii="Arial" w:eastAsia="Times New Roman" w:hAnsi="Arial" w:cs="Arial"/>
        </w:rPr>
        <w:t>The front-end team will</w:t>
      </w:r>
      <w:r w:rsidR="005C052E">
        <w:rPr>
          <w:rFonts w:ascii="Arial" w:eastAsia="Times New Roman" w:hAnsi="Arial" w:cs="Arial"/>
        </w:rPr>
        <w:t xml:space="preserve"> then</w:t>
      </w:r>
      <w:r>
        <w:rPr>
          <w:rFonts w:ascii="Arial" w:eastAsia="Times New Roman" w:hAnsi="Arial" w:cs="Arial"/>
        </w:rPr>
        <w:t xml:space="preserve"> generate the different pages with the Bootstrap template, load a map with Cook County Judicial Districts. </w:t>
      </w:r>
      <w:r w:rsidR="00670614" w:rsidRPr="007E0347">
        <w:rPr>
          <w:rFonts w:ascii="Arial" w:eastAsia="Times New Roman" w:hAnsi="Arial" w:cs="Arial"/>
        </w:rPr>
        <w:t>Java</w:t>
      </w:r>
      <w:r>
        <w:rPr>
          <w:rFonts w:ascii="Arial" w:eastAsia="Times New Roman" w:hAnsi="Arial" w:cs="Arial"/>
        </w:rPr>
        <w:t>S</w:t>
      </w:r>
      <w:r w:rsidR="00670614" w:rsidRPr="007E0347">
        <w:rPr>
          <w:rFonts w:ascii="Arial" w:eastAsia="Times New Roman" w:hAnsi="Arial" w:cs="Arial"/>
        </w:rPr>
        <w:t>cript code</w:t>
      </w:r>
      <w:r>
        <w:rPr>
          <w:rFonts w:ascii="Arial" w:eastAsia="Times New Roman" w:hAnsi="Arial" w:cs="Arial"/>
        </w:rPr>
        <w:t xml:space="preserve"> and various libraries will be used to generate the visualizations and provide interactive functionality of the final pages. T</w:t>
      </w:r>
      <w:r w:rsidR="00670614" w:rsidRPr="00CF6FF1">
        <w:rPr>
          <w:rFonts w:ascii="Arial" w:eastAsia="Times New Roman" w:hAnsi="Arial" w:cs="Arial"/>
          <w:color w:val="1D1C1D"/>
        </w:rPr>
        <w:t xml:space="preserve">he final dashboard </w:t>
      </w:r>
      <w:r>
        <w:rPr>
          <w:rFonts w:ascii="Arial" w:eastAsia="Times New Roman" w:hAnsi="Arial" w:cs="Arial"/>
          <w:color w:val="1D1C1D"/>
        </w:rPr>
        <w:t xml:space="preserve">will </w:t>
      </w:r>
      <w:r w:rsidR="00C97736">
        <w:rPr>
          <w:rFonts w:ascii="Arial" w:eastAsia="Times New Roman" w:hAnsi="Arial" w:cs="Arial"/>
          <w:color w:val="1D1C1D"/>
        </w:rPr>
        <w:t xml:space="preserve">be </w:t>
      </w:r>
      <w:r w:rsidR="00670614" w:rsidRPr="00CF6FF1">
        <w:rPr>
          <w:rFonts w:ascii="Arial" w:eastAsia="Times New Roman" w:hAnsi="Arial" w:cs="Arial"/>
          <w:color w:val="1D1C1D"/>
        </w:rPr>
        <w:t>published via GitHub.</w:t>
      </w:r>
    </w:p>
    <w:p w14:paraId="45CBC134" w14:textId="2AE88F65" w:rsidR="005C052E" w:rsidRPr="005C052E" w:rsidRDefault="005C052E" w:rsidP="005C052E">
      <w:pPr>
        <w:pStyle w:val="ListParagraph"/>
        <w:numPr>
          <w:ilvl w:val="1"/>
          <w:numId w:val="9"/>
        </w:numPr>
        <w:spacing w:after="0" w:line="240" w:lineRule="auto"/>
        <w:rPr>
          <w:rFonts w:ascii="Arial" w:eastAsia="Times New Roman" w:hAnsi="Arial" w:cs="Arial"/>
          <w:color w:val="1D1C1D"/>
        </w:rPr>
      </w:pPr>
      <w:r>
        <w:rPr>
          <w:rFonts w:ascii="Arial" w:eastAsia="Times New Roman" w:hAnsi="Arial" w:cs="Arial"/>
        </w:rPr>
        <w:t>Pages that will be created:</w:t>
      </w:r>
    </w:p>
    <w:p w14:paraId="6133DAC0" w14:textId="4CCFF714" w:rsidR="005C052E" w:rsidRPr="005C052E" w:rsidRDefault="005C052E" w:rsidP="005C052E">
      <w:pPr>
        <w:pStyle w:val="ListParagraph"/>
        <w:numPr>
          <w:ilvl w:val="2"/>
          <w:numId w:val="9"/>
        </w:numPr>
        <w:spacing w:line="240" w:lineRule="auto"/>
        <w:rPr>
          <w:rFonts w:ascii="Arial" w:eastAsia="Times New Roman" w:hAnsi="Arial" w:cs="Arial"/>
          <w:color w:val="1D1C1D"/>
        </w:rPr>
      </w:pPr>
      <w:r w:rsidRPr="005C052E">
        <w:rPr>
          <w:rFonts w:ascii="Arial" w:eastAsia="Times New Roman" w:hAnsi="Arial" w:cs="Arial"/>
          <w:color w:val="1D1C1D"/>
        </w:rPr>
        <w:t>La</w:t>
      </w:r>
      <w:r>
        <w:rPr>
          <w:rFonts w:ascii="Arial" w:eastAsia="Times New Roman" w:hAnsi="Arial" w:cs="Arial"/>
          <w:color w:val="1D1C1D"/>
        </w:rPr>
        <w:t>n</w:t>
      </w:r>
      <w:r w:rsidRPr="005C052E">
        <w:rPr>
          <w:rFonts w:ascii="Arial" w:eastAsia="Times New Roman" w:hAnsi="Arial" w:cs="Arial"/>
          <w:color w:val="1D1C1D"/>
        </w:rPr>
        <w:t>ding Page: Dashboard (1)</w:t>
      </w:r>
    </w:p>
    <w:p w14:paraId="1D5BE573" w14:textId="77777777" w:rsidR="005C052E" w:rsidRPr="005C052E" w:rsidRDefault="005C052E" w:rsidP="005C052E">
      <w:pPr>
        <w:pStyle w:val="ListParagraph"/>
        <w:numPr>
          <w:ilvl w:val="2"/>
          <w:numId w:val="9"/>
        </w:numPr>
        <w:spacing w:line="240" w:lineRule="auto"/>
        <w:rPr>
          <w:rFonts w:ascii="Arial" w:eastAsia="Times New Roman" w:hAnsi="Arial" w:cs="Arial"/>
          <w:color w:val="1D1C1D"/>
        </w:rPr>
      </w:pPr>
      <w:r w:rsidRPr="005C052E">
        <w:rPr>
          <w:rFonts w:ascii="Arial" w:eastAsia="Times New Roman" w:hAnsi="Arial" w:cs="Arial"/>
          <w:color w:val="1D1C1D"/>
        </w:rPr>
        <w:t>Demographics (2)</w:t>
      </w:r>
    </w:p>
    <w:p w14:paraId="697E1D41" w14:textId="77777777" w:rsidR="005C052E" w:rsidRPr="005C052E" w:rsidRDefault="005C052E" w:rsidP="005C052E">
      <w:pPr>
        <w:pStyle w:val="ListParagraph"/>
        <w:numPr>
          <w:ilvl w:val="2"/>
          <w:numId w:val="9"/>
        </w:numPr>
        <w:spacing w:line="240" w:lineRule="auto"/>
        <w:rPr>
          <w:rFonts w:ascii="Arial" w:eastAsia="Times New Roman" w:hAnsi="Arial" w:cs="Arial"/>
          <w:color w:val="1D1C1D"/>
        </w:rPr>
      </w:pPr>
      <w:r w:rsidRPr="005C052E">
        <w:rPr>
          <w:rFonts w:ascii="Arial" w:eastAsia="Times New Roman" w:hAnsi="Arial" w:cs="Arial"/>
          <w:color w:val="1D1C1D"/>
        </w:rPr>
        <w:t>Offense Category (3)</w:t>
      </w:r>
    </w:p>
    <w:p w14:paraId="26353476" w14:textId="77777777" w:rsidR="005C052E" w:rsidRPr="005C052E" w:rsidRDefault="005C052E" w:rsidP="005C052E">
      <w:pPr>
        <w:pStyle w:val="ListParagraph"/>
        <w:numPr>
          <w:ilvl w:val="2"/>
          <w:numId w:val="9"/>
        </w:numPr>
        <w:spacing w:line="240" w:lineRule="auto"/>
        <w:rPr>
          <w:rFonts w:ascii="Arial" w:eastAsia="Times New Roman" w:hAnsi="Arial" w:cs="Arial"/>
          <w:color w:val="1D1C1D"/>
        </w:rPr>
      </w:pPr>
      <w:r w:rsidRPr="005C052E">
        <w:rPr>
          <w:rFonts w:ascii="Arial" w:eastAsia="Times New Roman" w:hAnsi="Arial" w:cs="Arial"/>
          <w:color w:val="1D1C1D"/>
        </w:rPr>
        <w:t>Length of case (4)</w:t>
      </w:r>
    </w:p>
    <w:p w14:paraId="622A5148" w14:textId="77777777" w:rsidR="005C052E" w:rsidRPr="005C052E" w:rsidRDefault="005C052E" w:rsidP="005C052E">
      <w:pPr>
        <w:pStyle w:val="ListParagraph"/>
        <w:numPr>
          <w:ilvl w:val="2"/>
          <w:numId w:val="9"/>
        </w:numPr>
        <w:spacing w:line="240" w:lineRule="auto"/>
        <w:rPr>
          <w:rFonts w:ascii="Arial" w:eastAsia="Times New Roman" w:hAnsi="Arial" w:cs="Arial"/>
          <w:color w:val="1D1C1D"/>
        </w:rPr>
      </w:pPr>
      <w:r w:rsidRPr="005C052E">
        <w:rPr>
          <w:rFonts w:ascii="Arial" w:eastAsia="Times New Roman" w:hAnsi="Arial" w:cs="Arial"/>
          <w:color w:val="1D1C1D"/>
        </w:rPr>
        <w:t>Courts (5)</w:t>
      </w:r>
    </w:p>
    <w:p w14:paraId="0C7D1CC3" w14:textId="77777777" w:rsidR="005C052E" w:rsidRPr="005C052E" w:rsidRDefault="005C052E" w:rsidP="005C052E">
      <w:pPr>
        <w:pStyle w:val="ListParagraph"/>
        <w:numPr>
          <w:ilvl w:val="2"/>
          <w:numId w:val="9"/>
        </w:numPr>
        <w:spacing w:line="240" w:lineRule="auto"/>
        <w:rPr>
          <w:rFonts w:ascii="Arial" w:eastAsia="Times New Roman" w:hAnsi="Arial" w:cs="Arial"/>
          <w:color w:val="1D1C1D"/>
        </w:rPr>
      </w:pPr>
      <w:r w:rsidRPr="005C052E">
        <w:rPr>
          <w:rFonts w:ascii="Arial" w:eastAsia="Times New Roman" w:hAnsi="Arial" w:cs="Arial"/>
          <w:color w:val="1D1C1D"/>
        </w:rPr>
        <w:t>About: description of the project and us (6)</w:t>
      </w:r>
    </w:p>
    <w:p w14:paraId="36C52401" w14:textId="77777777" w:rsidR="005C052E" w:rsidRPr="005C052E" w:rsidRDefault="005C052E" w:rsidP="005C052E">
      <w:pPr>
        <w:pStyle w:val="ListParagraph"/>
        <w:numPr>
          <w:ilvl w:val="2"/>
          <w:numId w:val="9"/>
        </w:numPr>
        <w:spacing w:line="240" w:lineRule="auto"/>
        <w:rPr>
          <w:rFonts w:ascii="Arial" w:eastAsia="Times New Roman" w:hAnsi="Arial" w:cs="Arial"/>
          <w:color w:val="1D1C1D"/>
        </w:rPr>
      </w:pPr>
      <w:r w:rsidRPr="005C052E">
        <w:rPr>
          <w:rFonts w:ascii="Arial" w:eastAsia="Times New Roman" w:hAnsi="Arial" w:cs="Arial"/>
          <w:color w:val="1D1C1D"/>
        </w:rPr>
        <w:t>Data: Table mini description of data (7)</w:t>
      </w:r>
    </w:p>
    <w:p w14:paraId="36D1D023" w14:textId="6A7191D6" w:rsidR="005C052E" w:rsidRPr="005C052E" w:rsidRDefault="005C052E" w:rsidP="005C052E">
      <w:pPr>
        <w:pStyle w:val="ListParagraph"/>
        <w:numPr>
          <w:ilvl w:val="2"/>
          <w:numId w:val="9"/>
        </w:numPr>
        <w:spacing w:line="240" w:lineRule="auto"/>
        <w:rPr>
          <w:rFonts w:ascii="Arial" w:eastAsia="Times New Roman" w:hAnsi="Arial" w:cs="Arial"/>
          <w:color w:val="1D1C1D"/>
        </w:rPr>
      </w:pPr>
      <w:r w:rsidRPr="005C052E">
        <w:rPr>
          <w:rFonts w:ascii="Arial" w:eastAsia="Times New Roman" w:hAnsi="Arial" w:cs="Arial"/>
          <w:color w:val="1D1C1D"/>
        </w:rPr>
        <w:t>Map of the county</w:t>
      </w:r>
      <w:r>
        <w:rPr>
          <w:rFonts w:ascii="Arial" w:eastAsia="Times New Roman" w:hAnsi="Arial" w:cs="Arial"/>
          <w:color w:val="1D1C1D"/>
        </w:rPr>
        <w:t xml:space="preserve"> judicial districts</w:t>
      </w:r>
      <w:r w:rsidRPr="005C052E">
        <w:rPr>
          <w:rFonts w:ascii="Arial" w:eastAsia="Times New Roman" w:hAnsi="Arial" w:cs="Arial"/>
          <w:color w:val="1D1C1D"/>
        </w:rPr>
        <w:t xml:space="preserve"> (total cases, percentage of offense category [80%/20%]) (8)</w:t>
      </w:r>
    </w:p>
    <w:p w14:paraId="34A87808" w14:textId="0F7C8A43" w:rsidR="00670614" w:rsidRPr="00CF6FF1" w:rsidRDefault="00670614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</w:p>
    <w:p w14:paraId="37D0F5EC" w14:textId="77777777" w:rsidR="002162A8" w:rsidRPr="00CF6FF1" w:rsidRDefault="002162A8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</w:p>
    <w:p w14:paraId="435AA28C" w14:textId="176B6E8B" w:rsidR="00670614" w:rsidRPr="00CF6FF1" w:rsidRDefault="002162A8" w:rsidP="00C97736">
      <w:pPr>
        <w:pStyle w:val="Heading1"/>
        <w:rPr>
          <w:rFonts w:eastAsia="Times New Roman"/>
          <w:b/>
          <w:bCs/>
          <w:color w:val="1D1C1D"/>
        </w:rPr>
      </w:pPr>
      <w:r w:rsidRPr="00CF6FF1">
        <w:rPr>
          <w:rFonts w:eastAsia="Times New Roman"/>
          <w:b/>
          <w:bCs/>
          <w:color w:val="1D1C1D"/>
        </w:rPr>
        <w:t>GitHub repository:</w:t>
      </w:r>
      <w:r w:rsidRPr="00CF6FF1">
        <w:rPr>
          <w:rFonts w:eastAsia="Times New Roman"/>
          <w:color w:val="1D1C1D"/>
        </w:rPr>
        <w:t xml:space="preserve"> </w:t>
      </w:r>
      <w:hyperlink r:id="rId6" w:history="1">
        <w:r w:rsidRPr="00CF6FF1">
          <w:rPr>
            <w:rStyle w:val="Hyperlink"/>
            <w:rFonts w:ascii="Arial" w:eastAsia="Times New Roman" w:hAnsi="Arial" w:cs="Arial"/>
          </w:rPr>
          <w:t>https://github.com/cckuqui/CCSAO-Sentencing</w:t>
        </w:r>
      </w:hyperlink>
      <w:r w:rsidRPr="00CF6FF1">
        <w:rPr>
          <w:rFonts w:eastAsia="Times New Roman"/>
          <w:color w:val="1D1C1D"/>
        </w:rPr>
        <w:t xml:space="preserve"> </w:t>
      </w:r>
      <w:r w:rsidR="00670614" w:rsidRPr="00CF6FF1">
        <w:rPr>
          <w:rFonts w:eastAsia="Times New Roman"/>
          <w:b/>
          <w:bCs/>
          <w:color w:val="1D1C1D"/>
        </w:rPr>
        <w:br w:type="page"/>
      </w:r>
    </w:p>
    <w:p w14:paraId="1DEEC601" w14:textId="10913EFA" w:rsidR="00EE315C" w:rsidRPr="00C97736" w:rsidRDefault="00EE315C" w:rsidP="00CF6FF1">
      <w:pPr>
        <w:pStyle w:val="Heading1"/>
        <w:rPr>
          <w:rFonts w:eastAsia="Times New Roman"/>
        </w:rPr>
      </w:pPr>
      <w:r w:rsidRPr="00C97736">
        <w:rPr>
          <w:rFonts w:eastAsia="Times New Roman"/>
        </w:rPr>
        <w:lastRenderedPageBreak/>
        <w:t>I</w:t>
      </w:r>
      <w:r w:rsidR="00CF6FF1" w:rsidRPr="00C97736">
        <w:rPr>
          <w:rFonts w:eastAsia="Times New Roman"/>
        </w:rPr>
        <w:t>nspiration for Project Design</w:t>
      </w:r>
    </w:p>
    <w:p w14:paraId="62ADD994" w14:textId="77777777" w:rsidR="00EE315C" w:rsidRPr="00CF6FF1" w:rsidRDefault="00EE315C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  <w:sz w:val="10"/>
          <w:szCs w:val="10"/>
        </w:rPr>
      </w:pPr>
    </w:p>
    <w:p w14:paraId="044254DE" w14:textId="01039986" w:rsidR="00670614" w:rsidRPr="00CF6FF1" w:rsidRDefault="00AE4BF0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Inspiration</w:t>
      </w:r>
      <w:r w:rsidR="00670614" w:rsidRPr="00CF6FF1">
        <w:rPr>
          <w:rFonts w:ascii="Arial" w:eastAsia="Times New Roman" w:hAnsi="Arial" w:cs="Arial"/>
          <w:b/>
          <w:bCs/>
          <w:color w:val="1D1C1D"/>
        </w:rPr>
        <w:t xml:space="preserve"> for the final product layout</w:t>
      </w:r>
      <w:r w:rsidRPr="00CF6FF1">
        <w:rPr>
          <w:rFonts w:ascii="Arial" w:eastAsia="Times New Roman" w:hAnsi="Arial" w:cs="Arial"/>
          <w:b/>
          <w:bCs/>
          <w:color w:val="1D1C1D"/>
        </w:rPr>
        <w:t>:</w:t>
      </w:r>
      <w:r w:rsidR="005B690A" w:rsidRPr="00CF6FF1">
        <w:rPr>
          <w:rFonts w:ascii="Arial" w:eastAsia="Times New Roman" w:hAnsi="Arial" w:cs="Arial"/>
          <w:color w:val="1D1C1D"/>
        </w:rPr>
        <w:t xml:space="preserve"> </w:t>
      </w:r>
    </w:p>
    <w:p w14:paraId="5EF1E57F" w14:textId="7AFEC635" w:rsidR="005B690A" w:rsidRPr="00CF6FF1" w:rsidRDefault="005C14EB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  <w:hyperlink r:id="rId7" w:history="1">
        <w:r w:rsidR="00670614" w:rsidRPr="00CF6FF1">
          <w:rPr>
            <w:rStyle w:val="Hyperlink"/>
            <w:rFonts w:ascii="Arial" w:eastAsia="Times New Roman" w:hAnsi="Arial" w:cs="Arial"/>
          </w:rPr>
          <w:t>https://demos.creative-tim.com/material-dashboard-dark/examples/dashboard.html</w:t>
        </w:r>
      </w:hyperlink>
      <w:r w:rsidR="001C57AD" w:rsidRPr="00CF6FF1">
        <w:rPr>
          <w:rFonts w:ascii="Arial" w:eastAsia="Times New Roman" w:hAnsi="Arial" w:cs="Arial"/>
          <w:color w:val="1D1C1D"/>
        </w:rPr>
        <w:t xml:space="preserve"> </w:t>
      </w:r>
    </w:p>
    <w:p w14:paraId="0F9D2ECD" w14:textId="1C1928C5" w:rsidR="00670614" w:rsidRPr="00CF6FF1" w:rsidRDefault="00670614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064929EB" w14:textId="77777777" w:rsidR="00EE315C" w:rsidRPr="00CF6FF1" w:rsidRDefault="00670614" w:rsidP="00670614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3 or 4 screenshots of relevant, “inspiring” visualizations</w:t>
      </w:r>
      <w:r w:rsidR="00EE315C" w:rsidRPr="00CF6FF1">
        <w:rPr>
          <w:rFonts w:ascii="Arial" w:eastAsia="Times New Roman" w:hAnsi="Arial" w:cs="Arial"/>
          <w:b/>
          <w:bCs/>
          <w:color w:val="1D1C1D"/>
        </w:rPr>
        <w:t>:</w:t>
      </w:r>
      <w:r w:rsidRPr="00CF6FF1">
        <w:rPr>
          <w:rFonts w:ascii="Arial" w:eastAsia="Times New Roman" w:hAnsi="Arial" w:cs="Arial"/>
          <w:color w:val="1D1C1D"/>
        </w:rPr>
        <w:t xml:space="preserve"> </w:t>
      </w:r>
    </w:p>
    <w:p w14:paraId="24632E59" w14:textId="71DF6C23" w:rsidR="00EE315C" w:rsidRPr="00CF6FF1" w:rsidRDefault="00EE315C" w:rsidP="00670614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color w:val="1D1C1D"/>
        </w:rPr>
        <w:t xml:space="preserve">generated by other organizations, with topics similar to the subject matter of our proposed project </w:t>
      </w:r>
    </w:p>
    <w:p w14:paraId="5D7C1708" w14:textId="3FD9DF95" w:rsidR="00670614" w:rsidRPr="00CF6FF1" w:rsidRDefault="00670614" w:rsidP="00670614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color w:val="1D1C1D"/>
        </w:rPr>
        <w:t xml:space="preserve"> </w:t>
      </w:r>
    </w:p>
    <w:p w14:paraId="7C8C6B57" w14:textId="2A0DEE04" w:rsidR="00670614" w:rsidRPr="00CF6FF1" w:rsidRDefault="00670614" w:rsidP="00CF6FF1">
      <w:pPr>
        <w:spacing w:after="0" w:line="240" w:lineRule="auto"/>
        <w:jc w:val="center"/>
        <w:rPr>
          <w:rFonts w:ascii="Arial" w:hAnsi="Arial" w:cs="Arial"/>
          <w:noProof/>
        </w:rPr>
      </w:pPr>
      <w:r w:rsidRPr="00CF6FF1">
        <w:rPr>
          <w:rFonts w:ascii="Arial" w:hAnsi="Arial" w:cs="Arial"/>
          <w:noProof/>
        </w:rPr>
        <w:drawing>
          <wp:inline distT="0" distB="0" distL="0" distR="0" wp14:anchorId="185EDFBE" wp14:editId="1F7600D1">
            <wp:extent cx="2672177" cy="1690370"/>
            <wp:effectExtent l="19050" t="19050" r="1397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51" cy="173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F6FF1">
        <w:rPr>
          <w:rFonts w:ascii="Arial" w:hAnsi="Arial" w:cs="Arial"/>
          <w:noProof/>
        </w:rPr>
        <w:tab/>
      </w:r>
      <w:r w:rsidRPr="00CF6FF1">
        <w:rPr>
          <w:rFonts w:ascii="Arial" w:hAnsi="Arial" w:cs="Arial"/>
          <w:noProof/>
        </w:rPr>
        <w:drawing>
          <wp:inline distT="0" distB="0" distL="0" distR="0" wp14:anchorId="26C81020" wp14:editId="4EB93F07">
            <wp:extent cx="2838130" cy="1706583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013" cy="17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2F5C" w14:textId="77777777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31FED5DA" w14:textId="7387D628" w:rsidR="00670614" w:rsidRPr="00CF6FF1" w:rsidRDefault="00670614" w:rsidP="00CF6FF1">
      <w:pPr>
        <w:spacing w:after="0" w:line="240" w:lineRule="auto"/>
        <w:jc w:val="center"/>
        <w:rPr>
          <w:rFonts w:ascii="Arial" w:eastAsia="Times New Roman" w:hAnsi="Arial" w:cs="Arial"/>
          <w:color w:val="1D1C1D"/>
        </w:rPr>
      </w:pPr>
      <w:r w:rsidRPr="00CF6FF1">
        <w:rPr>
          <w:rFonts w:ascii="Arial" w:hAnsi="Arial" w:cs="Arial"/>
          <w:noProof/>
        </w:rPr>
        <w:drawing>
          <wp:inline distT="0" distB="0" distL="0" distR="0" wp14:anchorId="2535100D" wp14:editId="73A45720">
            <wp:extent cx="3065780" cy="183786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607" cy="191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FF1">
        <w:rPr>
          <w:rFonts w:ascii="Arial" w:hAnsi="Arial" w:cs="Arial"/>
          <w:noProof/>
        </w:rPr>
        <w:tab/>
      </w:r>
      <w:r w:rsidRPr="00CF6FF1">
        <w:rPr>
          <w:rFonts w:ascii="Arial" w:hAnsi="Arial" w:cs="Arial"/>
          <w:noProof/>
        </w:rPr>
        <w:drawing>
          <wp:inline distT="0" distB="0" distL="0" distR="0" wp14:anchorId="73DCC226" wp14:editId="12D2C6EA">
            <wp:extent cx="2611061" cy="184730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66" cy="19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CD2F" w14:textId="39F53FB8" w:rsidR="00670614" w:rsidRPr="00CF6FF1" w:rsidRDefault="00670614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58129F74" w14:textId="77777777" w:rsidR="00670614" w:rsidRPr="00CF6FF1" w:rsidRDefault="00670614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11D30AF9" w14:textId="37D059B1" w:rsidR="00EE315C" w:rsidRPr="00CF6FF1" w:rsidRDefault="00EE315C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VISION FOR FINAL PRODUCT</w:t>
      </w:r>
    </w:p>
    <w:p w14:paraId="00FE294F" w14:textId="4280E931" w:rsidR="005B690A" w:rsidRPr="00CF6FF1" w:rsidRDefault="00AE4BF0" w:rsidP="00AE4BF0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“</w:t>
      </w:r>
      <w:r w:rsidR="005B690A" w:rsidRPr="00CF6FF1">
        <w:rPr>
          <w:rFonts w:ascii="Arial" w:eastAsia="Times New Roman" w:hAnsi="Arial" w:cs="Arial"/>
          <w:b/>
          <w:bCs/>
          <w:color w:val="1D1C1D"/>
        </w:rPr>
        <w:t>Sketch</w:t>
      </w:r>
      <w:r w:rsidRPr="00CF6FF1">
        <w:rPr>
          <w:rFonts w:ascii="Arial" w:eastAsia="Times New Roman" w:hAnsi="Arial" w:cs="Arial"/>
          <w:b/>
          <w:bCs/>
          <w:color w:val="1D1C1D"/>
        </w:rPr>
        <w:t>” of</w:t>
      </w:r>
      <w:r w:rsidR="005B690A" w:rsidRPr="00CF6FF1">
        <w:rPr>
          <w:rFonts w:ascii="Arial" w:eastAsia="Times New Roman" w:hAnsi="Arial" w:cs="Arial"/>
          <w:b/>
          <w:bCs/>
          <w:color w:val="1D1C1D"/>
        </w:rPr>
        <w:t xml:space="preserve"> ideal visuals</w:t>
      </w:r>
      <w:r w:rsidRPr="00CF6FF1">
        <w:rPr>
          <w:rFonts w:ascii="Arial" w:eastAsia="Times New Roman" w:hAnsi="Arial" w:cs="Arial"/>
          <w:b/>
          <w:bCs/>
          <w:color w:val="1D1C1D"/>
        </w:rPr>
        <w:t>:</w:t>
      </w:r>
    </w:p>
    <w:p w14:paraId="6B5B823E" w14:textId="48CDA0A0" w:rsidR="001C57AD" w:rsidRPr="00CF6FF1" w:rsidRDefault="001C57AD" w:rsidP="00EE315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364966DD" wp14:editId="3F3EB16D">
            <wp:extent cx="3973417" cy="1999604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15" cy="2015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5D536" w14:textId="77777777" w:rsidR="005C14EB" w:rsidRDefault="005C14EB" w:rsidP="00EE315C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</w:p>
    <w:p w14:paraId="70B5E705" w14:textId="77777777" w:rsidR="005C14EB" w:rsidRDefault="005C14EB" w:rsidP="00EE315C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</w:p>
    <w:p w14:paraId="279044EF" w14:textId="1CF150CF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lastRenderedPageBreak/>
        <w:t>“Sketch</w:t>
      </w:r>
      <w:r w:rsidR="004F59DF" w:rsidRPr="00CF6FF1">
        <w:rPr>
          <w:rFonts w:ascii="Arial" w:eastAsia="Times New Roman" w:hAnsi="Arial" w:cs="Arial"/>
          <w:b/>
          <w:bCs/>
          <w:color w:val="1D1C1D"/>
        </w:rPr>
        <w:t>”</w:t>
      </w:r>
      <w:r w:rsidRPr="00CF6FF1">
        <w:rPr>
          <w:rFonts w:ascii="Arial" w:eastAsia="Times New Roman" w:hAnsi="Arial" w:cs="Arial"/>
          <w:b/>
          <w:bCs/>
          <w:color w:val="1D1C1D"/>
        </w:rPr>
        <w:t xml:space="preserve"> of final product pages:</w:t>
      </w:r>
    </w:p>
    <w:p w14:paraId="64B146AF" w14:textId="134448FA" w:rsidR="00EE315C" w:rsidRPr="00CF6FF1" w:rsidRDefault="00EE315C" w:rsidP="00CF6FF1">
      <w:pPr>
        <w:spacing w:after="0" w:line="240" w:lineRule="auto"/>
        <w:jc w:val="center"/>
        <w:rPr>
          <w:rFonts w:ascii="Arial" w:eastAsia="Times New Roman" w:hAnsi="Arial" w:cs="Arial"/>
          <w:noProof/>
          <w:color w:val="1D1C1D"/>
        </w:rPr>
      </w:pPr>
      <w:r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232AD526" wp14:editId="08571D9F">
            <wp:extent cx="2877232" cy="1463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32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F6FF1">
        <w:rPr>
          <w:rFonts w:ascii="Arial" w:eastAsia="Times New Roman" w:hAnsi="Arial" w:cs="Arial"/>
          <w:noProof/>
          <w:color w:val="1D1C1D"/>
        </w:rPr>
        <w:t xml:space="preserve">   </w:t>
      </w:r>
      <w:r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031D4239" wp14:editId="07DE20C6">
            <wp:extent cx="2877232" cy="1463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32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1BBB3" w14:textId="77777777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7FF19ACF" w14:textId="7F8EF47F" w:rsidR="00EE315C" w:rsidRPr="00CF6FF1" w:rsidRDefault="00EE315C" w:rsidP="00EE315C">
      <w:pPr>
        <w:spacing w:after="0" w:line="240" w:lineRule="auto"/>
        <w:jc w:val="center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3F5DC6BF" wp14:editId="1C07A8AA">
            <wp:extent cx="2877231" cy="1463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31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14896" w14:textId="72CD0556" w:rsidR="005B690A" w:rsidRPr="00CF6FF1" w:rsidRDefault="005B690A" w:rsidP="00AE4BF0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197ED43E" w14:textId="31A0FD21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081BB415" w14:textId="219BD94C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DATASET DETAILS</w:t>
      </w:r>
    </w:p>
    <w:p w14:paraId="3BDC7231" w14:textId="77777777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Dataset Link:</w:t>
      </w:r>
      <w:r w:rsidRPr="00CF6FF1">
        <w:rPr>
          <w:rFonts w:ascii="Arial" w:eastAsia="Times New Roman" w:hAnsi="Arial" w:cs="Arial"/>
          <w:color w:val="1D1C1D"/>
        </w:rPr>
        <w:t xml:space="preserve"> </w:t>
      </w:r>
      <w:hyperlink r:id="rId16" w:history="1">
        <w:r w:rsidRPr="00CF6FF1">
          <w:rPr>
            <w:rStyle w:val="Hyperlink"/>
            <w:rFonts w:ascii="Arial" w:eastAsia="Times New Roman" w:hAnsi="Arial" w:cs="Arial"/>
          </w:rPr>
          <w:t>https://datacatalog.cookcountyil.gov/Courts/Sentencing/tg8v-tm6u</w:t>
        </w:r>
      </w:hyperlink>
    </w:p>
    <w:p w14:paraId="72AE3E10" w14:textId="1315A037" w:rsidR="00EE315C" w:rsidRPr="00CF6FF1" w:rsidRDefault="00EE315C" w:rsidP="00EE315C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2E9852E9" w14:textId="57E64420" w:rsidR="005B690A" w:rsidRPr="00CF6FF1" w:rsidRDefault="00EE315C" w:rsidP="00EE315C">
      <w:pPr>
        <w:spacing w:after="0" w:line="240" w:lineRule="auto"/>
        <w:rPr>
          <w:rFonts w:ascii="Arial" w:eastAsia="Times New Roman" w:hAnsi="Arial" w:cs="Arial"/>
          <w:b/>
          <w:bCs/>
          <w:color w:val="1D1C1D"/>
        </w:rPr>
      </w:pPr>
      <w:r w:rsidRPr="00CF6FF1">
        <w:rPr>
          <w:rFonts w:ascii="Arial" w:eastAsia="Times New Roman" w:hAnsi="Arial" w:cs="Arial"/>
          <w:b/>
          <w:bCs/>
          <w:color w:val="1D1C1D"/>
        </w:rPr>
        <w:t>S</w:t>
      </w:r>
      <w:r w:rsidR="005B690A" w:rsidRPr="00CF6FF1">
        <w:rPr>
          <w:rFonts w:ascii="Arial" w:eastAsia="Times New Roman" w:hAnsi="Arial" w:cs="Arial"/>
          <w:b/>
          <w:bCs/>
          <w:color w:val="1D1C1D"/>
        </w:rPr>
        <w:t>creenshot</w:t>
      </w:r>
      <w:r w:rsidR="004F59DF" w:rsidRPr="00CF6FF1">
        <w:rPr>
          <w:rFonts w:ascii="Arial" w:eastAsia="Times New Roman" w:hAnsi="Arial" w:cs="Arial"/>
          <w:b/>
          <w:bCs/>
          <w:color w:val="1D1C1D"/>
        </w:rPr>
        <w:t>s</w:t>
      </w:r>
      <w:r w:rsidR="005B690A" w:rsidRPr="00CF6FF1">
        <w:rPr>
          <w:rFonts w:ascii="Arial" w:eastAsia="Times New Roman" w:hAnsi="Arial" w:cs="Arial"/>
          <w:b/>
          <w:bCs/>
          <w:color w:val="1D1C1D"/>
        </w:rPr>
        <w:t xml:space="preserve"> of the metadata</w:t>
      </w:r>
      <w:r w:rsidRPr="00CF6FF1">
        <w:rPr>
          <w:rFonts w:ascii="Arial" w:eastAsia="Times New Roman" w:hAnsi="Arial" w:cs="Arial"/>
          <w:b/>
          <w:bCs/>
          <w:color w:val="1D1C1D"/>
        </w:rPr>
        <w:t>:</w:t>
      </w:r>
    </w:p>
    <w:p w14:paraId="1AF78DC3" w14:textId="247EE708" w:rsidR="00FD7ED0" w:rsidRPr="00CF6FF1" w:rsidRDefault="00FD7ED0" w:rsidP="00CF6FF1">
      <w:pPr>
        <w:spacing w:after="0" w:line="240" w:lineRule="auto"/>
        <w:jc w:val="center"/>
        <w:rPr>
          <w:rFonts w:ascii="Arial" w:eastAsia="Times New Roman" w:hAnsi="Arial" w:cs="Arial"/>
          <w:color w:val="1D1C1D"/>
        </w:rPr>
      </w:pPr>
      <w:r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61008C22" wp14:editId="62F438F4">
            <wp:extent cx="3139025" cy="2795333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637" cy="28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FF1">
        <w:rPr>
          <w:rFonts w:ascii="Arial" w:eastAsia="Times New Roman" w:hAnsi="Arial" w:cs="Arial"/>
          <w:color w:val="1D1C1D"/>
        </w:rPr>
        <w:tab/>
      </w:r>
      <w:r w:rsidR="00EE315C" w:rsidRPr="00CF6FF1">
        <w:rPr>
          <w:rFonts w:ascii="Arial" w:eastAsia="Times New Roman" w:hAnsi="Arial" w:cs="Arial"/>
          <w:noProof/>
          <w:color w:val="1D1C1D"/>
        </w:rPr>
        <w:drawing>
          <wp:inline distT="0" distB="0" distL="0" distR="0" wp14:anchorId="4BBE24D0" wp14:editId="6891DB3E">
            <wp:extent cx="2737914" cy="30099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673" cy="30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B8DC" w14:textId="6964CFCB" w:rsidR="00FD7ED0" w:rsidRPr="00CF6FF1" w:rsidRDefault="00FD7ED0" w:rsidP="00AE4BF0">
      <w:pPr>
        <w:spacing w:after="0" w:line="240" w:lineRule="auto"/>
        <w:ind w:left="360"/>
        <w:rPr>
          <w:rFonts w:ascii="Arial" w:eastAsia="Times New Roman" w:hAnsi="Arial" w:cs="Arial"/>
          <w:color w:val="1D1C1D"/>
        </w:rPr>
      </w:pPr>
    </w:p>
    <w:p w14:paraId="46E1D248" w14:textId="5C1911E7" w:rsidR="00FD7ED0" w:rsidRPr="00CF6FF1" w:rsidRDefault="00FD7ED0" w:rsidP="00AE4BF0">
      <w:pPr>
        <w:spacing w:after="0" w:line="240" w:lineRule="auto"/>
        <w:ind w:left="360"/>
        <w:rPr>
          <w:rFonts w:ascii="Arial" w:eastAsia="Times New Roman" w:hAnsi="Arial" w:cs="Arial"/>
          <w:color w:val="1D1C1D"/>
        </w:rPr>
      </w:pPr>
    </w:p>
    <w:p w14:paraId="37535024" w14:textId="66EFC528" w:rsidR="005B690A" w:rsidRPr="00CF6FF1" w:rsidRDefault="005B690A" w:rsidP="002162A8">
      <w:pPr>
        <w:spacing w:after="0" w:line="240" w:lineRule="auto"/>
        <w:rPr>
          <w:rFonts w:ascii="Arial" w:eastAsia="Times New Roman" w:hAnsi="Arial" w:cs="Arial"/>
          <w:color w:val="1D1C1D"/>
        </w:rPr>
      </w:pPr>
    </w:p>
    <w:p w14:paraId="4F832E22" w14:textId="77777777" w:rsidR="00116E12" w:rsidRPr="00CF6FF1" w:rsidRDefault="00116E12" w:rsidP="00AE4BF0">
      <w:pPr>
        <w:spacing w:after="0" w:line="240" w:lineRule="auto"/>
        <w:rPr>
          <w:rFonts w:ascii="Arial" w:hAnsi="Arial" w:cs="Arial"/>
        </w:rPr>
      </w:pPr>
    </w:p>
    <w:sectPr w:rsidR="00116E12" w:rsidRPr="00CF6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AF7"/>
    <w:multiLevelType w:val="hybridMultilevel"/>
    <w:tmpl w:val="A9C0A5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23B70"/>
    <w:multiLevelType w:val="multilevel"/>
    <w:tmpl w:val="0DD6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E603F"/>
    <w:multiLevelType w:val="hybridMultilevel"/>
    <w:tmpl w:val="2D4C0186"/>
    <w:lvl w:ilvl="0" w:tplc="C4CC46D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B5C91"/>
    <w:multiLevelType w:val="hybridMultilevel"/>
    <w:tmpl w:val="F2D80B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B64C9"/>
    <w:multiLevelType w:val="hybridMultilevel"/>
    <w:tmpl w:val="65DA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811C6"/>
    <w:multiLevelType w:val="hybridMultilevel"/>
    <w:tmpl w:val="1C2E88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9974D7"/>
    <w:multiLevelType w:val="hybridMultilevel"/>
    <w:tmpl w:val="415CEF44"/>
    <w:lvl w:ilvl="0" w:tplc="A6DAAD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8693FE">
      <w:start w:val="-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14D1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3404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1289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D4A0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EC42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3E12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C42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6B94715"/>
    <w:multiLevelType w:val="hybridMultilevel"/>
    <w:tmpl w:val="5854E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3050E"/>
    <w:multiLevelType w:val="multilevel"/>
    <w:tmpl w:val="4282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2467E4"/>
    <w:multiLevelType w:val="hybridMultilevel"/>
    <w:tmpl w:val="BACCD8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0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0A"/>
    <w:rsid w:val="000412B5"/>
    <w:rsid w:val="00070C13"/>
    <w:rsid w:val="000C768C"/>
    <w:rsid w:val="00116E12"/>
    <w:rsid w:val="00135BF3"/>
    <w:rsid w:val="001C57AD"/>
    <w:rsid w:val="002162A8"/>
    <w:rsid w:val="003D6B9A"/>
    <w:rsid w:val="004F59DF"/>
    <w:rsid w:val="005B690A"/>
    <w:rsid w:val="005C052E"/>
    <w:rsid w:val="005C14EB"/>
    <w:rsid w:val="00635EE4"/>
    <w:rsid w:val="00670614"/>
    <w:rsid w:val="006D086C"/>
    <w:rsid w:val="007E0347"/>
    <w:rsid w:val="009D7DFD"/>
    <w:rsid w:val="00AE4BF0"/>
    <w:rsid w:val="00BF6C5E"/>
    <w:rsid w:val="00C24129"/>
    <w:rsid w:val="00C97736"/>
    <w:rsid w:val="00CF6FF1"/>
    <w:rsid w:val="00EB6D33"/>
    <w:rsid w:val="00EE315C"/>
    <w:rsid w:val="00FD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6A71"/>
  <w15:chartTrackingRefBased/>
  <w15:docId w15:val="{2705A89B-1910-4B1D-B053-DA8A5FF38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FF1"/>
  </w:style>
  <w:style w:type="paragraph" w:styleId="Heading1">
    <w:name w:val="heading 1"/>
    <w:basedOn w:val="Normal"/>
    <w:next w:val="Normal"/>
    <w:link w:val="Heading1Char"/>
    <w:uiPriority w:val="9"/>
    <w:qFormat/>
    <w:rsid w:val="00CF6FF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FF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FF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F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F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F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FF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FF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FF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mrkdwntab">
    <w:name w:val="c-mrkdwn__tab"/>
    <w:basedOn w:val="DefaultParagraphFont"/>
    <w:rsid w:val="005B690A"/>
  </w:style>
  <w:style w:type="paragraph" w:styleId="ListParagraph">
    <w:name w:val="List Paragraph"/>
    <w:basedOn w:val="Normal"/>
    <w:uiPriority w:val="34"/>
    <w:qFormat/>
    <w:rsid w:val="005B69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6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90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CF6FF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6FF1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F6FF1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FF1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FF1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FF1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FF1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FF1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FF1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FF1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FF1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6FF1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FF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F6FF1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CF6FF1"/>
    <w:rPr>
      <w:b/>
      <w:bCs/>
    </w:rPr>
  </w:style>
  <w:style w:type="character" w:styleId="Emphasis">
    <w:name w:val="Emphasis"/>
    <w:basedOn w:val="DefaultParagraphFont"/>
    <w:uiPriority w:val="20"/>
    <w:qFormat/>
    <w:rsid w:val="00CF6FF1"/>
    <w:rPr>
      <w:i/>
      <w:iCs/>
    </w:rPr>
  </w:style>
  <w:style w:type="paragraph" w:styleId="NoSpacing">
    <w:name w:val="No Spacing"/>
    <w:uiPriority w:val="1"/>
    <w:qFormat/>
    <w:rsid w:val="00CF6FF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6FF1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F6FF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FF1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FF1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F6FF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6FF1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F6FF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6FF1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F6FF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6FF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29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104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89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98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0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58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433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demos.creative-tim.com/material-dashboard-dark/examples/dashboar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atacatalog.cookcountyil.gov/Courts/Sentencing/tg8v-tm6u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ckuqui/CCSAO-Sentencin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atacatalog.cookcountyil.gov/Courts/Sentencing/tg8v-tm6u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4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Bardan</dc:creator>
  <cp:keywords/>
  <dc:description/>
  <cp:lastModifiedBy>Cristina Bardan</cp:lastModifiedBy>
  <cp:revision>8</cp:revision>
  <dcterms:created xsi:type="dcterms:W3CDTF">2020-05-22T02:37:00Z</dcterms:created>
  <dcterms:modified xsi:type="dcterms:W3CDTF">2020-05-23T18:39:00Z</dcterms:modified>
</cp:coreProperties>
</file>