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F2" w:rsidRDefault="00522690">
      <w:pPr>
        <w:rPr>
          <w:rFonts w:ascii="Arial" w:hAnsi="Arial" w:cs="Arial"/>
        </w:rPr>
      </w:pPr>
      <w:r>
        <w:rPr>
          <w:rFonts w:ascii="Arial" w:hAnsi="Arial" w:cs="Arial"/>
        </w:rPr>
        <w:t>Annotation of data file</w:t>
      </w:r>
      <w:r w:rsidR="00F708B4">
        <w:rPr>
          <w:rFonts w:ascii="Arial" w:hAnsi="Arial" w:cs="Arial"/>
        </w:rPr>
        <w:t xml:space="preserve"> used in Ali HR et al. </w:t>
      </w:r>
      <w:proofErr w:type="spellStart"/>
      <w:r w:rsidR="00F708B4">
        <w:rPr>
          <w:rFonts w:ascii="Arial" w:hAnsi="Arial" w:cs="Arial"/>
        </w:rPr>
        <w:t>PLoS</w:t>
      </w:r>
      <w:proofErr w:type="spellEnd"/>
      <w:r w:rsidR="00F708B4">
        <w:rPr>
          <w:rFonts w:ascii="Arial" w:hAnsi="Arial" w:cs="Arial"/>
        </w:rPr>
        <w:t xml:space="preserve"> Med 2016</w:t>
      </w:r>
      <w:r>
        <w:rPr>
          <w:rFonts w:ascii="Arial" w:hAnsi="Arial" w:cs="Arial"/>
        </w:rPr>
        <w:t>:</w:t>
      </w:r>
    </w:p>
    <w:p w:rsidR="00B27743" w:rsidRDefault="00B27743">
      <w:pPr>
        <w:rPr>
          <w:rFonts w:ascii="Arial" w:hAnsi="Arial" w:cs="Arial"/>
        </w:rPr>
      </w:pPr>
      <w:r>
        <w:rPr>
          <w:rFonts w:ascii="Arial" w:hAnsi="Arial" w:cs="Arial"/>
        </w:rPr>
        <w:t>Dimensions: 10,988 observations; 5</w:t>
      </w:r>
      <w:r w:rsidR="00E0707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columns</w:t>
      </w:r>
    </w:p>
    <w:p w:rsidR="00E26FF2" w:rsidRDefault="00E26FF2">
      <w:pPr>
        <w:rPr>
          <w:rFonts w:ascii="Arial" w:hAnsi="Arial" w:cs="Arial"/>
        </w:rPr>
      </w:pPr>
      <w:r>
        <w:rPr>
          <w:rFonts w:ascii="Arial" w:hAnsi="Arial" w:cs="Arial"/>
        </w:rPr>
        <w:t>General rule for dichotomous variables: 0 – negative; 1 -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7203"/>
      </w:tblGrid>
      <w:tr w:rsidR="00E26FF2" w:rsidTr="004341FF">
        <w:tc>
          <w:tcPr>
            <w:tcW w:w="2039" w:type="dxa"/>
          </w:tcPr>
          <w:p w:rsidR="00E26FF2" w:rsidRPr="00E26FF2" w:rsidRDefault="00E26FF2">
            <w:pPr>
              <w:rPr>
                <w:rFonts w:ascii="Arial" w:hAnsi="Arial" w:cs="Arial"/>
                <w:b/>
              </w:rPr>
            </w:pPr>
            <w:r w:rsidRPr="00E26FF2">
              <w:rPr>
                <w:rFonts w:ascii="Arial" w:hAnsi="Arial" w:cs="Arial"/>
                <w:b/>
              </w:rPr>
              <w:t>Variable name</w:t>
            </w:r>
          </w:p>
        </w:tc>
        <w:tc>
          <w:tcPr>
            <w:tcW w:w="7203" w:type="dxa"/>
          </w:tcPr>
          <w:p w:rsidR="00E26FF2" w:rsidRPr="00E26FF2" w:rsidRDefault="00E26FF2">
            <w:pPr>
              <w:rPr>
                <w:rFonts w:ascii="Arial" w:hAnsi="Arial" w:cs="Arial"/>
                <w:b/>
              </w:rPr>
            </w:pPr>
            <w:r w:rsidRPr="00E26FF2">
              <w:rPr>
                <w:rFonts w:ascii="Arial" w:hAnsi="Arial" w:cs="Arial"/>
                <w:b/>
              </w:rPr>
              <w:t>Description</w:t>
            </w:r>
          </w:p>
        </w:tc>
      </w:tr>
      <w:tr w:rsidR="00E26FF2" w:rsidTr="004341FF">
        <w:tc>
          <w:tcPr>
            <w:tcW w:w="2039" w:type="dxa"/>
          </w:tcPr>
          <w:p w:rsidR="00E26FF2" w:rsidRDefault="00E26FF2">
            <w:pPr>
              <w:rPr>
                <w:rFonts w:ascii="Arial" w:hAnsi="Arial" w:cs="Arial"/>
              </w:rPr>
            </w:pPr>
            <w:proofErr w:type="spellStart"/>
            <w:r w:rsidRPr="00E26FF2">
              <w:rPr>
                <w:rFonts w:ascii="Arial" w:hAnsi="Arial" w:cs="Arial"/>
              </w:rPr>
              <w:t>inputsample</w:t>
            </w:r>
            <w:proofErr w:type="spellEnd"/>
          </w:p>
        </w:tc>
        <w:tc>
          <w:tcPr>
            <w:tcW w:w="7203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sample identifier</w:t>
            </w:r>
          </w:p>
        </w:tc>
      </w:tr>
      <w:tr w:rsidR="00E26FF2" w:rsidTr="00D2707A">
        <w:tc>
          <w:tcPr>
            <w:tcW w:w="1831" w:type="dxa"/>
          </w:tcPr>
          <w:p w:rsidR="00E26FF2" w:rsidRDefault="00E26FF2">
            <w:pPr>
              <w:rPr>
                <w:rFonts w:ascii="Arial" w:hAnsi="Arial" w:cs="Arial"/>
              </w:rPr>
            </w:pPr>
            <w:r w:rsidRPr="00E26FF2">
              <w:rPr>
                <w:rFonts w:ascii="Arial" w:hAnsi="Arial" w:cs="Arial"/>
              </w:rPr>
              <w:t>dataset</w:t>
            </w:r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or dataset name</w:t>
            </w:r>
          </w:p>
        </w:tc>
      </w:tr>
      <w:tr w:rsidR="00E26FF2" w:rsidTr="00D2707A">
        <w:tc>
          <w:tcPr>
            <w:tcW w:w="1831" w:type="dxa"/>
          </w:tcPr>
          <w:p w:rsidR="00E26FF2" w:rsidRDefault="00E26FF2">
            <w:pPr>
              <w:rPr>
                <w:rFonts w:ascii="Arial" w:hAnsi="Arial" w:cs="Arial"/>
              </w:rPr>
            </w:pPr>
            <w:proofErr w:type="spellStart"/>
            <w:r w:rsidRPr="00E26FF2">
              <w:rPr>
                <w:rFonts w:ascii="Arial" w:hAnsi="Arial" w:cs="Arial"/>
              </w:rPr>
              <w:t>er</w:t>
            </w:r>
            <w:proofErr w:type="spellEnd"/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status</w:t>
            </w:r>
          </w:p>
        </w:tc>
      </w:tr>
      <w:tr w:rsidR="00E26FF2" w:rsidTr="00D2707A">
        <w:tc>
          <w:tcPr>
            <w:tcW w:w="1831" w:type="dxa"/>
          </w:tcPr>
          <w:p w:rsidR="00E26FF2" w:rsidRDefault="00E26FF2">
            <w:pPr>
              <w:rPr>
                <w:rFonts w:ascii="Arial" w:hAnsi="Arial" w:cs="Arial"/>
              </w:rPr>
            </w:pPr>
            <w:proofErr w:type="spellStart"/>
            <w:r w:rsidRPr="00E26FF2">
              <w:rPr>
                <w:rFonts w:ascii="Arial" w:hAnsi="Arial" w:cs="Arial"/>
              </w:rPr>
              <w:t>pgr</w:t>
            </w:r>
            <w:proofErr w:type="spellEnd"/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 status</w:t>
            </w:r>
          </w:p>
        </w:tc>
      </w:tr>
      <w:tr w:rsidR="00E26FF2" w:rsidTr="00D2707A">
        <w:tc>
          <w:tcPr>
            <w:tcW w:w="1831" w:type="dxa"/>
          </w:tcPr>
          <w:p w:rsidR="00E26FF2" w:rsidRDefault="00E26FF2">
            <w:pPr>
              <w:rPr>
                <w:rFonts w:ascii="Arial" w:hAnsi="Arial" w:cs="Arial"/>
              </w:rPr>
            </w:pPr>
            <w:r w:rsidRPr="00E26FF2">
              <w:rPr>
                <w:rFonts w:ascii="Arial" w:hAnsi="Arial" w:cs="Arial"/>
              </w:rPr>
              <w:t>her2</w:t>
            </w:r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HER2 status</w:t>
            </w:r>
          </w:p>
        </w:tc>
      </w:tr>
      <w:tr w:rsidR="00E26FF2" w:rsidTr="00D2707A">
        <w:tc>
          <w:tcPr>
            <w:tcW w:w="1831" w:type="dxa"/>
          </w:tcPr>
          <w:p w:rsidR="00E26FF2" w:rsidRDefault="00E26FF2">
            <w:pPr>
              <w:rPr>
                <w:rFonts w:ascii="Arial" w:hAnsi="Arial" w:cs="Arial"/>
              </w:rPr>
            </w:pPr>
            <w:r w:rsidRPr="00E26FF2">
              <w:rPr>
                <w:rFonts w:ascii="Arial" w:hAnsi="Arial" w:cs="Arial"/>
              </w:rPr>
              <w:t>size</w:t>
            </w:r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Tumour size (cm)</w:t>
            </w:r>
          </w:p>
        </w:tc>
      </w:tr>
      <w:tr w:rsidR="00E26FF2" w:rsidTr="00D2707A">
        <w:tc>
          <w:tcPr>
            <w:tcW w:w="1831" w:type="dxa"/>
          </w:tcPr>
          <w:p w:rsidR="00E26FF2" w:rsidRDefault="00E26FF2">
            <w:pPr>
              <w:rPr>
                <w:rFonts w:ascii="Arial" w:hAnsi="Arial" w:cs="Arial"/>
              </w:rPr>
            </w:pPr>
            <w:r w:rsidRPr="00E26FF2">
              <w:rPr>
                <w:rFonts w:ascii="Arial" w:hAnsi="Arial" w:cs="Arial"/>
              </w:rPr>
              <w:t>node</w:t>
            </w:r>
          </w:p>
        </w:tc>
        <w:tc>
          <w:tcPr>
            <w:tcW w:w="7411" w:type="dxa"/>
          </w:tcPr>
          <w:p w:rsidR="00E26FF2" w:rsidRDefault="00E26FF2" w:rsidP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Node status 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E26FF2">
            <w:pPr>
              <w:rPr>
                <w:rFonts w:ascii="Arial" w:hAnsi="Arial" w:cs="Arial"/>
              </w:rPr>
            </w:pPr>
            <w:r w:rsidRPr="00E26FF2">
              <w:rPr>
                <w:rFonts w:ascii="Arial" w:hAnsi="Arial" w:cs="Arial"/>
              </w:rPr>
              <w:t>age</w:t>
            </w:r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age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E26FF2">
            <w:pPr>
              <w:rPr>
                <w:rFonts w:ascii="Arial" w:hAnsi="Arial" w:cs="Arial"/>
              </w:rPr>
            </w:pPr>
            <w:r w:rsidRPr="00E26FF2">
              <w:rPr>
                <w:rFonts w:ascii="Arial" w:hAnsi="Arial" w:cs="Arial"/>
              </w:rPr>
              <w:t>grade</w:t>
            </w:r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Histological grade (1-3)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E26FF2">
            <w:pPr>
              <w:rPr>
                <w:rFonts w:ascii="Arial" w:hAnsi="Arial" w:cs="Arial"/>
              </w:rPr>
            </w:pPr>
            <w:proofErr w:type="spellStart"/>
            <w:r w:rsidRPr="00E26FF2">
              <w:rPr>
                <w:rFonts w:ascii="Arial" w:hAnsi="Arial" w:cs="Arial"/>
              </w:rPr>
              <w:t>tdmfs</w:t>
            </w:r>
            <w:proofErr w:type="spellEnd"/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Distant metastasis free survival, time</w:t>
            </w:r>
            <w:r w:rsidR="005D0397">
              <w:rPr>
                <w:rFonts w:ascii="Arial" w:hAnsi="Arial" w:cs="Arial"/>
              </w:rPr>
              <w:t xml:space="preserve"> (days)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E26FF2">
            <w:pPr>
              <w:rPr>
                <w:rFonts w:ascii="Arial" w:hAnsi="Arial" w:cs="Arial"/>
              </w:rPr>
            </w:pPr>
            <w:proofErr w:type="spellStart"/>
            <w:r w:rsidRPr="00E26FF2">
              <w:rPr>
                <w:rFonts w:ascii="Arial" w:hAnsi="Arial" w:cs="Arial"/>
              </w:rPr>
              <w:t>edmfs</w:t>
            </w:r>
            <w:proofErr w:type="spellEnd"/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Distant metastasis free survival, events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E26FF2">
            <w:pPr>
              <w:rPr>
                <w:rFonts w:ascii="Arial" w:hAnsi="Arial" w:cs="Arial"/>
              </w:rPr>
            </w:pPr>
            <w:proofErr w:type="spellStart"/>
            <w:r w:rsidRPr="00E26FF2">
              <w:rPr>
                <w:rFonts w:ascii="Arial" w:hAnsi="Arial" w:cs="Arial"/>
              </w:rPr>
              <w:t>trfs</w:t>
            </w:r>
            <w:proofErr w:type="spellEnd"/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Relapse free survival, time</w:t>
            </w:r>
            <w:r w:rsidR="005D0397">
              <w:rPr>
                <w:rFonts w:ascii="Arial" w:hAnsi="Arial" w:cs="Arial"/>
              </w:rPr>
              <w:t xml:space="preserve"> (days)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erfs</w:t>
            </w:r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Relapse free survival, events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E26FF2">
            <w:pPr>
              <w:rPr>
                <w:rFonts w:ascii="Arial" w:hAnsi="Arial" w:cs="Arial"/>
              </w:rPr>
            </w:pPr>
            <w:proofErr w:type="spellStart"/>
            <w:r w:rsidRPr="00E26FF2">
              <w:rPr>
                <w:rFonts w:ascii="Arial" w:hAnsi="Arial" w:cs="Arial"/>
              </w:rPr>
              <w:t>tos</w:t>
            </w:r>
            <w:proofErr w:type="spellEnd"/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Overall survival, time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E26FF2">
            <w:pPr>
              <w:rPr>
                <w:rFonts w:ascii="Arial" w:hAnsi="Arial" w:cs="Arial"/>
              </w:rPr>
            </w:pPr>
            <w:proofErr w:type="spellStart"/>
            <w:r w:rsidRPr="00E26FF2">
              <w:rPr>
                <w:rFonts w:ascii="Arial" w:hAnsi="Arial" w:cs="Arial"/>
              </w:rPr>
              <w:t>eos</w:t>
            </w:r>
            <w:proofErr w:type="spellEnd"/>
          </w:p>
        </w:tc>
        <w:tc>
          <w:tcPr>
            <w:tcW w:w="7411" w:type="dxa"/>
          </w:tcPr>
          <w:p w:rsidR="00E26FF2" w:rsidRDefault="00E2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Overall survival, events </w:t>
            </w:r>
          </w:p>
        </w:tc>
      </w:tr>
      <w:tr w:rsidR="00BB320F" w:rsidTr="00D2707A">
        <w:tc>
          <w:tcPr>
            <w:tcW w:w="1831" w:type="dxa"/>
          </w:tcPr>
          <w:p w:rsidR="00BB320F" w:rsidRPr="00E26FF2" w:rsidRDefault="00BB32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tbcss</w:t>
            </w:r>
            <w:proofErr w:type="spellEnd"/>
          </w:p>
        </w:tc>
        <w:tc>
          <w:tcPr>
            <w:tcW w:w="7411" w:type="dxa"/>
          </w:tcPr>
          <w:p w:rsidR="00BB320F" w:rsidRDefault="00BB3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Breast cancer specific survival, time</w:t>
            </w:r>
            <w:r w:rsidR="005D0397">
              <w:rPr>
                <w:rFonts w:ascii="Arial" w:hAnsi="Arial" w:cs="Arial"/>
              </w:rPr>
              <w:t xml:space="preserve"> (years)</w:t>
            </w:r>
          </w:p>
        </w:tc>
      </w:tr>
      <w:tr w:rsidR="00BB320F" w:rsidTr="00D2707A">
        <w:tc>
          <w:tcPr>
            <w:tcW w:w="1831" w:type="dxa"/>
          </w:tcPr>
          <w:p w:rsidR="00BB320F" w:rsidRPr="00E26FF2" w:rsidRDefault="00BB32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ebcss</w:t>
            </w:r>
            <w:proofErr w:type="spellEnd"/>
          </w:p>
        </w:tc>
        <w:tc>
          <w:tcPr>
            <w:tcW w:w="7411" w:type="dxa"/>
          </w:tcPr>
          <w:p w:rsidR="00BB320F" w:rsidRDefault="00BB3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Breast cancer specific survival, events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E26FF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surv</w:t>
            </w:r>
            <w:proofErr w:type="spellEnd"/>
          </w:p>
        </w:tc>
        <w:tc>
          <w:tcPr>
            <w:tcW w:w="7411" w:type="dxa"/>
          </w:tcPr>
          <w:p w:rsidR="00E26FF2" w:rsidRDefault="00BB3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Consolidated survival variable used in analysis, see Methods for details.</w:t>
            </w:r>
            <w:r w:rsidR="005D0397">
              <w:rPr>
                <w:rFonts w:ascii="Arial" w:hAnsi="Arial" w:cs="Arial"/>
              </w:rPr>
              <w:t xml:space="preserve"> (years)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BB3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</w:t>
            </w:r>
          </w:p>
        </w:tc>
        <w:tc>
          <w:tcPr>
            <w:tcW w:w="7411" w:type="dxa"/>
          </w:tcPr>
          <w:p w:rsidR="00E26FF2" w:rsidRDefault="00BB3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Consolidated events variable used in analysis, see Methods for details.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BB320F">
            <w:pPr>
              <w:rPr>
                <w:rFonts w:ascii="Arial" w:hAnsi="Arial" w:cs="Arial"/>
              </w:rPr>
            </w:pPr>
            <w:proofErr w:type="spellStart"/>
            <w:r w:rsidRPr="00BB320F">
              <w:rPr>
                <w:rFonts w:ascii="Arial" w:hAnsi="Arial" w:cs="Arial"/>
              </w:rPr>
              <w:t>tumour_size_d</w:t>
            </w:r>
            <w:proofErr w:type="spellEnd"/>
          </w:p>
        </w:tc>
        <w:tc>
          <w:tcPr>
            <w:tcW w:w="7411" w:type="dxa"/>
          </w:tcPr>
          <w:p w:rsidR="00BB320F" w:rsidRDefault="00BB320F" w:rsidP="00C03C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Tumour size, categorical.  </w:t>
            </w:r>
            <w:bookmarkStart w:id="0" w:name="_GoBack"/>
            <w:bookmarkEnd w:id="0"/>
          </w:p>
        </w:tc>
      </w:tr>
      <w:tr w:rsidR="00E26FF2" w:rsidTr="00D2707A">
        <w:tc>
          <w:tcPr>
            <w:tcW w:w="1831" w:type="dxa"/>
          </w:tcPr>
          <w:p w:rsidR="00E26FF2" w:rsidRPr="00E26FF2" w:rsidRDefault="00BB320F">
            <w:pPr>
              <w:rPr>
                <w:rFonts w:ascii="Arial" w:hAnsi="Arial" w:cs="Arial"/>
              </w:rPr>
            </w:pPr>
            <w:proofErr w:type="spellStart"/>
            <w:r w:rsidRPr="00BB320F">
              <w:rPr>
                <w:rFonts w:ascii="Arial" w:hAnsi="Arial" w:cs="Arial"/>
              </w:rPr>
              <w:t>path_cr</w:t>
            </w:r>
            <w:proofErr w:type="spellEnd"/>
          </w:p>
        </w:tc>
        <w:tc>
          <w:tcPr>
            <w:tcW w:w="7411" w:type="dxa"/>
          </w:tcPr>
          <w:p w:rsidR="00E26FF2" w:rsidRDefault="00BB320F" w:rsidP="005D0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Pathological complete response </w:t>
            </w:r>
          </w:p>
        </w:tc>
      </w:tr>
      <w:tr w:rsidR="00E26FF2" w:rsidTr="00D2707A">
        <w:tc>
          <w:tcPr>
            <w:tcW w:w="1831" w:type="dxa"/>
          </w:tcPr>
          <w:p w:rsidR="00E26FF2" w:rsidRPr="00E26FF2" w:rsidRDefault="00BB320F">
            <w:pPr>
              <w:rPr>
                <w:rFonts w:ascii="Arial" w:hAnsi="Arial" w:cs="Arial"/>
              </w:rPr>
            </w:pPr>
            <w:proofErr w:type="spellStart"/>
            <w:r w:rsidRPr="00BB320F">
              <w:rPr>
                <w:rFonts w:ascii="Arial" w:hAnsi="Arial" w:cs="Arial"/>
              </w:rPr>
              <w:t>t_stage</w:t>
            </w:r>
            <w:proofErr w:type="spellEnd"/>
          </w:p>
        </w:tc>
        <w:tc>
          <w:tcPr>
            <w:tcW w:w="7411" w:type="dxa"/>
          </w:tcPr>
          <w:p w:rsidR="00E26FF2" w:rsidRDefault="00BB3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 stage</w:t>
            </w:r>
          </w:p>
        </w:tc>
      </w:tr>
      <w:tr w:rsidR="00BB320F" w:rsidTr="00D2707A">
        <w:tc>
          <w:tcPr>
            <w:tcW w:w="1831" w:type="dxa"/>
          </w:tcPr>
          <w:p w:rsidR="00BB320F" w:rsidRPr="00BB320F" w:rsidRDefault="00BB320F">
            <w:pPr>
              <w:rPr>
                <w:rFonts w:ascii="Arial" w:hAnsi="Arial" w:cs="Arial"/>
              </w:rPr>
            </w:pPr>
            <w:proofErr w:type="spellStart"/>
            <w:r w:rsidRPr="00BB320F">
              <w:rPr>
                <w:rFonts w:ascii="Arial" w:hAnsi="Arial" w:cs="Arial"/>
              </w:rPr>
              <w:t>n_stage</w:t>
            </w:r>
            <w:proofErr w:type="spellEnd"/>
          </w:p>
        </w:tc>
        <w:tc>
          <w:tcPr>
            <w:tcW w:w="7411" w:type="dxa"/>
          </w:tcPr>
          <w:p w:rsidR="00BB320F" w:rsidRDefault="00BB3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stage</w:t>
            </w:r>
          </w:p>
        </w:tc>
      </w:tr>
      <w:tr w:rsidR="00BB320F" w:rsidTr="00D2707A">
        <w:tc>
          <w:tcPr>
            <w:tcW w:w="1831" w:type="dxa"/>
          </w:tcPr>
          <w:p w:rsidR="00BB320F" w:rsidRPr="00BB320F" w:rsidRDefault="00BB320F">
            <w:pPr>
              <w:rPr>
                <w:rFonts w:ascii="Arial" w:hAnsi="Arial" w:cs="Arial"/>
              </w:rPr>
            </w:pPr>
            <w:proofErr w:type="spellStart"/>
            <w:r w:rsidRPr="00BB320F">
              <w:rPr>
                <w:rFonts w:ascii="Arial" w:hAnsi="Arial" w:cs="Arial"/>
              </w:rPr>
              <w:t>strata_n</w:t>
            </w:r>
            <w:proofErr w:type="spellEnd"/>
          </w:p>
        </w:tc>
        <w:tc>
          <w:tcPr>
            <w:tcW w:w="7411" w:type="dxa"/>
          </w:tcPr>
          <w:p w:rsidR="00BB320F" w:rsidRDefault="00C97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Strata variable used to produce stratified estimates </w:t>
            </w:r>
          </w:p>
        </w:tc>
      </w:tr>
      <w:tr w:rsidR="00BB320F" w:rsidTr="00D2707A">
        <w:tc>
          <w:tcPr>
            <w:tcW w:w="1831" w:type="dxa"/>
          </w:tcPr>
          <w:p w:rsidR="00BB320F" w:rsidRPr="00BB320F" w:rsidRDefault="00B510DA">
            <w:pPr>
              <w:rPr>
                <w:rFonts w:ascii="Arial" w:hAnsi="Arial" w:cs="Arial"/>
              </w:rPr>
            </w:pPr>
            <w:r w:rsidRPr="00B510DA">
              <w:rPr>
                <w:rFonts w:ascii="Arial" w:hAnsi="Arial" w:cs="Arial"/>
              </w:rPr>
              <w:t>ic_4_split</w:t>
            </w:r>
          </w:p>
        </w:tc>
        <w:tc>
          <w:tcPr>
            <w:tcW w:w="7411" w:type="dxa"/>
          </w:tcPr>
          <w:p w:rsidR="00BB320F" w:rsidRDefault="00B510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IntClust</w:t>
            </w:r>
            <w:proofErr w:type="spellEnd"/>
            <w:r>
              <w:rPr>
                <w:rFonts w:ascii="Arial" w:hAnsi="Arial" w:cs="Arial"/>
              </w:rPr>
              <w:t xml:space="preserve"> classification where </w:t>
            </w:r>
            <w:proofErr w:type="spellStart"/>
            <w:r w:rsidRPr="00B510DA">
              <w:rPr>
                <w:rFonts w:ascii="Arial" w:hAnsi="Arial" w:cs="Arial"/>
              </w:rPr>
              <w:t>IntClust</w:t>
            </w:r>
            <w:proofErr w:type="spellEnd"/>
            <w:r w:rsidRPr="00B510DA">
              <w:rPr>
                <w:rFonts w:ascii="Arial" w:hAnsi="Arial" w:cs="Arial"/>
              </w:rPr>
              <w:t xml:space="preserve"> 4-</w:t>
            </w:r>
            <w:r>
              <w:rPr>
                <w:rFonts w:ascii="Arial" w:hAnsi="Arial" w:cs="Arial"/>
              </w:rPr>
              <w:t xml:space="preserve"> = </w:t>
            </w:r>
            <w:proofErr w:type="spellStart"/>
            <w:r>
              <w:rPr>
                <w:rFonts w:ascii="Arial" w:hAnsi="Arial" w:cs="Arial"/>
              </w:rPr>
              <w:t>IntClust</w:t>
            </w:r>
            <w:proofErr w:type="spellEnd"/>
            <w:r>
              <w:rPr>
                <w:rFonts w:ascii="Arial" w:hAnsi="Arial" w:cs="Arial"/>
              </w:rPr>
              <w:t xml:space="preserve"> 4, ER-; </w:t>
            </w:r>
            <w:proofErr w:type="spellStart"/>
            <w:r>
              <w:rPr>
                <w:rFonts w:ascii="Arial" w:hAnsi="Arial" w:cs="Arial"/>
              </w:rPr>
              <w:t>IntClust</w:t>
            </w:r>
            <w:proofErr w:type="spellEnd"/>
            <w:r>
              <w:rPr>
                <w:rFonts w:ascii="Arial" w:hAnsi="Arial" w:cs="Arial"/>
              </w:rPr>
              <w:t xml:space="preserve"> 4+ = </w:t>
            </w:r>
            <w:proofErr w:type="spellStart"/>
            <w:r>
              <w:rPr>
                <w:rFonts w:ascii="Arial" w:hAnsi="Arial" w:cs="Arial"/>
              </w:rPr>
              <w:t>IntClust</w:t>
            </w:r>
            <w:proofErr w:type="spellEnd"/>
            <w:r>
              <w:rPr>
                <w:rFonts w:ascii="Arial" w:hAnsi="Arial" w:cs="Arial"/>
              </w:rPr>
              <w:t xml:space="preserve"> 4, ER+</w:t>
            </w:r>
          </w:p>
        </w:tc>
      </w:tr>
      <w:tr w:rsidR="00BB320F" w:rsidTr="00D2707A">
        <w:tc>
          <w:tcPr>
            <w:tcW w:w="1831" w:type="dxa"/>
          </w:tcPr>
          <w:p w:rsidR="00BB320F" w:rsidRPr="00BB320F" w:rsidRDefault="00B510DA">
            <w:pPr>
              <w:rPr>
                <w:rFonts w:ascii="Arial" w:hAnsi="Arial" w:cs="Arial"/>
              </w:rPr>
            </w:pPr>
            <w:proofErr w:type="spellStart"/>
            <w:r w:rsidRPr="00B510DA">
              <w:rPr>
                <w:rFonts w:ascii="Arial" w:hAnsi="Arial" w:cs="Arial"/>
              </w:rPr>
              <w:t>cytolyticactivity</w:t>
            </w:r>
            <w:proofErr w:type="spellEnd"/>
          </w:p>
        </w:tc>
        <w:tc>
          <w:tcPr>
            <w:tcW w:w="7411" w:type="dxa"/>
          </w:tcPr>
          <w:p w:rsidR="00BB320F" w:rsidRDefault="00B510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Immune </w:t>
            </w:r>
            <w:proofErr w:type="spellStart"/>
            <w:r>
              <w:rPr>
                <w:rFonts w:ascii="Arial" w:hAnsi="Arial" w:cs="Arial"/>
              </w:rPr>
              <w:t>cytolytic</w:t>
            </w:r>
            <w:proofErr w:type="spellEnd"/>
            <w:r>
              <w:rPr>
                <w:rFonts w:ascii="Arial" w:hAnsi="Arial" w:cs="Arial"/>
              </w:rPr>
              <w:t xml:space="preserve"> activity as calculated by Rooney et al. Cell 2015 for TCGA samples</w:t>
            </w:r>
          </w:p>
        </w:tc>
      </w:tr>
      <w:tr w:rsidR="00B510DA" w:rsidTr="00D2707A">
        <w:tc>
          <w:tcPr>
            <w:tcW w:w="1831" w:type="dxa"/>
          </w:tcPr>
          <w:p w:rsidR="00B510DA" w:rsidRPr="00B510DA" w:rsidRDefault="00B510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cyt_mb</w:t>
            </w:r>
            <w:proofErr w:type="spellEnd"/>
          </w:p>
        </w:tc>
        <w:tc>
          <w:tcPr>
            <w:tcW w:w="7411" w:type="dxa"/>
          </w:tcPr>
          <w:p w:rsidR="00B510DA" w:rsidRDefault="00B510DA" w:rsidP="00D270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Immune </w:t>
            </w:r>
            <w:proofErr w:type="spellStart"/>
            <w:r>
              <w:rPr>
                <w:rFonts w:ascii="Arial" w:hAnsi="Arial" w:cs="Arial"/>
              </w:rPr>
              <w:t>cytolytic</w:t>
            </w:r>
            <w:proofErr w:type="spellEnd"/>
            <w:r>
              <w:rPr>
                <w:rFonts w:ascii="Arial" w:hAnsi="Arial" w:cs="Arial"/>
              </w:rPr>
              <w:t xml:space="preserve"> activity as calculated for METABRIC </w:t>
            </w:r>
            <w:r w:rsidR="00D2707A">
              <w:rPr>
                <w:rFonts w:ascii="Arial" w:hAnsi="Arial" w:cs="Arial"/>
              </w:rPr>
              <w:t>samples</w:t>
            </w:r>
            <w:r>
              <w:rPr>
                <w:rFonts w:ascii="Arial" w:hAnsi="Arial" w:cs="Arial"/>
              </w:rPr>
              <w:t xml:space="preserve"> (see Methods).</w:t>
            </w:r>
          </w:p>
        </w:tc>
      </w:tr>
      <w:tr w:rsidR="004341FF" w:rsidTr="004F46EE">
        <w:tc>
          <w:tcPr>
            <w:tcW w:w="9242" w:type="dxa"/>
            <w:gridSpan w:val="2"/>
          </w:tcPr>
          <w:p w:rsidR="004341FF" w:rsidRPr="004341FF" w:rsidRDefault="004341FF" w:rsidP="004341FF">
            <w:pPr>
              <w:jc w:val="center"/>
              <w:rPr>
                <w:rFonts w:ascii="Arial" w:hAnsi="Arial" w:cs="Arial"/>
                <w:b/>
              </w:rPr>
            </w:pPr>
            <w:r w:rsidRPr="004341FF">
              <w:rPr>
                <w:rFonts w:ascii="Arial" w:hAnsi="Arial" w:cs="Arial"/>
                <w:b/>
              </w:rPr>
              <w:t>CIBERSORT OUTPUT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4341FF">
              <w:rPr>
                <w:rFonts w:ascii="Arial" w:hAnsi="Arial" w:cs="Arial"/>
                <w:b/>
              </w:rPr>
              <w:t>https://cibersort.stanford.edu/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4341FF" w:rsidTr="004341FF">
        <w:tc>
          <w:tcPr>
            <w:tcW w:w="2039" w:type="dxa"/>
          </w:tcPr>
          <w:p w:rsidR="004341FF" w:rsidRDefault="004341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pvalue</w:t>
            </w:r>
            <w:proofErr w:type="spellEnd"/>
          </w:p>
        </w:tc>
        <w:tc>
          <w:tcPr>
            <w:tcW w:w="7203" w:type="dxa"/>
          </w:tcPr>
          <w:p w:rsidR="004341FF" w:rsidRDefault="004341FF" w:rsidP="00D270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Empirical CIBERSORT p-value</w:t>
            </w:r>
          </w:p>
        </w:tc>
      </w:tr>
      <w:tr w:rsidR="004341FF" w:rsidTr="004341FF">
        <w:tc>
          <w:tcPr>
            <w:tcW w:w="2039" w:type="dxa"/>
          </w:tcPr>
          <w:p w:rsidR="004341FF" w:rsidRDefault="004341FF">
            <w:pPr>
              <w:rPr>
                <w:rFonts w:ascii="Arial" w:hAnsi="Arial" w:cs="Arial"/>
              </w:rPr>
            </w:pPr>
            <w:proofErr w:type="spellStart"/>
            <w:r w:rsidRPr="004341FF">
              <w:rPr>
                <w:rFonts w:ascii="Arial" w:hAnsi="Arial" w:cs="Arial"/>
              </w:rPr>
              <w:t>pearsoncorrelation</w:t>
            </w:r>
            <w:proofErr w:type="spellEnd"/>
          </w:p>
        </w:tc>
        <w:tc>
          <w:tcPr>
            <w:tcW w:w="7203" w:type="dxa"/>
          </w:tcPr>
          <w:p w:rsidR="004341FF" w:rsidRDefault="004341FF" w:rsidP="00434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Pearson’s correlation coefficient limited to genes in the signature matrix</w:t>
            </w:r>
          </w:p>
        </w:tc>
      </w:tr>
      <w:tr w:rsidR="004341FF" w:rsidTr="004341FF">
        <w:tc>
          <w:tcPr>
            <w:tcW w:w="2039" w:type="dxa"/>
          </w:tcPr>
          <w:p w:rsidR="004341FF" w:rsidRDefault="004341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rmse</w:t>
            </w:r>
            <w:proofErr w:type="spellEnd"/>
          </w:p>
        </w:tc>
        <w:tc>
          <w:tcPr>
            <w:tcW w:w="7203" w:type="dxa"/>
          </w:tcPr>
          <w:p w:rsidR="004341FF" w:rsidRDefault="004341FF" w:rsidP="00D270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 mean squared error between original mixture and signature matrix</w:t>
            </w:r>
          </w:p>
        </w:tc>
      </w:tr>
      <w:tr w:rsidR="004341FF" w:rsidTr="00C151E4">
        <w:tc>
          <w:tcPr>
            <w:tcW w:w="9242" w:type="dxa"/>
            <w:gridSpan w:val="2"/>
          </w:tcPr>
          <w:p w:rsidR="004341FF" w:rsidRDefault="004341FF" w:rsidP="00434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other variables (</w:t>
            </w:r>
            <w:proofErr w:type="spellStart"/>
            <w:r>
              <w:rPr>
                <w:rFonts w:ascii="Arial" w:hAnsi="Arial" w:cs="Arial"/>
              </w:rPr>
              <w:t>bcellsnaive</w:t>
            </w:r>
            <w:proofErr w:type="spellEnd"/>
            <w:r>
              <w:rPr>
                <w:rFonts w:ascii="Arial" w:hAnsi="Arial" w:cs="Arial"/>
              </w:rPr>
              <w:t xml:space="preserve"> through</w:t>
            </w:r>
            <w:r w:rsidR="00BD5493">
              <w:rPr>
                <w:rFonts w:ascii="Arial" w:hAnsi="Arial" w:cs="Arial"/>
              </w:rPr>
              <w:t xml:space="preserve"> to</w:t>
            </w:r>
            <w:r>
              <w:rPr>
                <w:rFonts w:ascii="Arial" w:hAnsi="Arial" w:cs="Arial"/>
              </w:rPr>
              <w:t xml:space="preserve"> neutrophils) represent the proportions of the 22 immune cell subsets estimated by CIBERSORT.</w:t>
            </w:r>
          </w:p>
        </w:tc>
      </w:tr>
    </w:tbl>
    <w:p w:rsidR="001E5C9B" w:rsidRDefault="001E5C9B">
      <w:pPr>
        <w:rPr>
          <w:rFonts w:ascii="Arial" w:hAnsi="Arial" w:cs="Arial"/>
        </w:rPr>
      </w:pPr>
    </w:p>
    <w:sectPr w:rsidR="001E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90"/>
    <w:rsid w:val="001E5C9B"/>
    <w:rsid w:val="004341FF"/>
    <w:rsid w:val="00522690"/>
    <w:rsid w:val="005D0397"/>
    <w:rsid w:val="008C4DFD"/>
    <w:rsid w:val="009102EC"/>
    <w:rsid w:val="00B27743"/>
    <w:rsid w:val="00B510DA"/>
    <w:rsid w:val="00BB320F"/>
    <w:rsid w:val="00BD5493"/>
    <w:rsid w:val="00C03CE2"/>
    <w:rsid w:val="00C97787"/>
    <w:rsid w:val="00D2707A"/>
    <w:rsid w:val="00E0707E"/>
    <w:rsid w:val="00E26FF2"/>
    <w:rsid w:val="00F708B4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9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2E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2E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EC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2E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table" w:styleId="TableGrid">
    <w:name w:val="Table Grid"/>
    <w:basedOn w:val="TableNormal"/>
    <w:uiPriority w:val="59"/>
    <w:rsid w:val="00E26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9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2E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2E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EC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2E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table" w:styleId="TableGrid">
    <w:name w:val="Table Grid"/>
    <w:basedOn w:val="TableNormal"/>
    <w:uiPriority w:val="59"/>
    <w:rsid w:val="00E26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Camridge Research Institute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 Ali</dc:creator>
  <cp:lastModifiedBy>Raza Ali</cp:lastModifiedBy>
  <cp:revision>11</cp:revision>
  <dcterms:created xsi:type="dcterms:W3CDTF">2016-07-20T12:12:00Z</dcterms:created>
  <dcterms:modified xsi:type="dcterms:W3CDTF">2016-12-12T10:20:00Z</dcterms:modified>
</cp:coreProperties>
</file>