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54"/>
          <w:sz w:val="56"/>
          <w:szCs w:val="56"/>
        </w:rPr>
        <w:t xml:space="preserve">AnarBib</w:t>
      </w:r>
    </w:p>
    <w:p>
      <w:pPr>
        <w:spacing w:after="600"/>
        <w:jc w:val="center"/>
      </w:pPr>
      <w:r>
        <w:rPr>
          <w:i/>
          <w:iCs/>
          <w:color w:val="5A5A5A"/>
          <w:sz w:val="22"/>
          <w:szCs w:val="22"/>
        </w:rPr>
        <w:t xml:space="preserve">Système intégré de gestion de bibliothèque militante</w:t>
      </w:r>
    </w:p>
    <w:p>
      <w:pPr>
        <w:spacing w:after="120"/>
        <w:jc w:val="center"/>
      </w:pPr>
      <w:r>
        <w:rPr>
          <w:b/>
          <w:bCs/>
          <w:color w:val="1A1A1A"/>
          <w:sz w:val="36"/>
          <w:szCs w:val="36"/>
        </w:rPr>
        <w:t xml:space="preserve">CHANTIER — Audit fonctionnel et UX de la page Painel</w:t>
      </w:r>
    </w:p>
    <w:p>
      <w:pPr>
        <w:spacing w:after="600"/>
        <w:jc w:val="center"/>
      </w:pPr>
      <w:r>
        <w:rPr>
          <w:color w:val="5A5A5A"/>
          <w:sz w:val="24"/>
          <w:szCs w:val="24"/>
        </w:rPr>
        <w:t xml:space="preserve">Onglets opérationnels, historique, profondeur d'expérience</w:t>
      </w:r>
    </w:p>
    <w:p>
      <w:pPr>
        <w:spacing w:after="60"/>
        <w:jc w:val="center"/>
      </w:pPr>
      <w:r>
        <w:rPr>
          <w:color w:val="5A5A5A"/>
          <w:sz w:val="20"/>
          <w:szCs w:val="20"/>
        </w:rPr>
        <w:t xml:space="preserve">Document de décision — docs/decisions/</w:t>
      </w:r>
    </w:p>
    <w:p>
      <w:pPr>
        <w:spacing w:after="60"/>
        <w:jc w:val="center"/>
      </w:pPr>
      <w:r>
        <w:rPr>
          <w:color w:val="5A5A5A"/>
          <w:sz w:val="20"/>
          <w:szCs w:val="20"/>
        </w:rPr>
        <w:t xml:space="preserve">Version 1.0 — 25 mai 2026</w:t>
      </w:r>
    </w:p>
    <w:p>
      <w:pPr>
        <w:spacing w:after="60"/>
        <w:jc w:val="center"/>
      </w:pPr>
      <w:r>
        <w:rPr>
          <w:color w:val="5A5A5A"/>
          <w:sz w:val="20"/>
          <w:szCs w:val="20"/>
        </w:rPr>
        <w:t xml:space="preserve">Périmètre arbitré : audit + plan + patchs frontend prêts</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Résumé exécutif</w:t>
      </w:r>
    </w:p>
    <w:p>
      <w:pPr>
        <w:spacing w:after="120"/>
      </w:pPr>
      <w:r>
        <w:t xml:space="preserve">Cet audit examine la page Painel d'AnarBib — le poste de travail quotidien du personnel de bibliothèque — sous l'angle de la justesse fonctionnelle et de la profondeur d'expérience utilisateur. Le déclencheur est une intuition de Xavier : les onglets Réservations, Consultations et Emprunts « accumulent » de l'historique « comme dans un catalogue », alors qu'un poste de travail devrait rester léger et ne montrer que l'utile.</w:t>
      </w:r>
    </w:p>
    <w:p>
      <w:pPr>
        <w:spacing w:after="120"/>
      </w:pPr>
      <w:r>
        <w:t xml:space="preserve">L'audit confirme cette intuition mais en précise la cause, qui n'est pas celle qu'on pourrait croire au premier regard.</w:t>
      </w:r>
    </w:p>
    <w:p>
      <w:pPr>
        <w:pStyle w:val="Heading3"/>
      </w:pPr>
      <w:r>
        <w:t xml:space="preserve">Constat principal</w:t>
      </w:r>
    </w:p>
    <w:p>
      <w:pPr>
        <w:spacing w:after="120"/>
      </w:pPr>
      <w:r>
        <w:rPr>
          <w:b/>
          <w:bCs/>
        </w:rPr>
        <w:t xml:space="preserve">Les trois onglets opérationnels affichent déjà la totalité de l'historique. </w:t>
      </w:r>
      <w:r>
        <w:t xml:space="preserve">Ce n'est pas un risque futur : c'est l'état actuel du code. Les vues </w:t>
      </w:r>
      <w:r>
        <w:rPr>
          <w:rFonts w:ascii="Consolas" w:cs="Consolas" w:eastAsia="Consolas" w:hAnsi="Consolas"/>
        </w:rPr>
        <w:t xml:space="preserve">*_followup_ui</w:t>
      </w:r>
      <w:r>
        <w:t xml:space="preserve"> chargées par </w:t>
      </w:r>
      <w:r>
        <w:rPr>
          <w:rFonts w:ascii="Consolas" w:cs="Consolas" w:eastAsia="Consolas" w:hAnsi="Consolas"/>
        </w:rPr>
        <w:t xml:space="preserve">loadData</w:t>
      </w:r>
      <w:r>
        <w:t xml:space="preserve"> renvoient tous les items — actifs comme clôturés — et les tableaux les rendent en bloc, sans aucun filtrage par statut.</w:t>
      </w:r>
    </w:p>
    <w:p>
      <w:pPr>
        <w:spacing w:after="120"/>
      </w:pPr>
      <w:r>
        <w:rPr>
          <w:b/>
          <w:bCs/>
        </w:rPr>
        <w:t xml:space="preserve">L'onglet Historique, lui, est déjà correctement construit. </w:t>
      </w:r>
      <w:r>
        <w:t xml:space="preserve">Il dispose d'une pagination côté base de données, de filtres par type cochables et d'un chargement incrémental. L'infrastructure que l'intuition initiale appelait de ses vœux existe — mais elle a été placée dans le bon onglet, pas dans les mauvais.</w:t>
      </w:r>
    </w:p>
    <w:p>
      <w:pPr>
        <w:pStyle w:val="Heading3"/>
      </w:pPr>
      <w:r>
        <w:t xml:space="preserve">Décision arbitrée</w:t>
      </w:r>
    </w:p>
    <w:p>
      <w:pPr>
        <w:pStyle w:val="ListParagraph"/>
        <w:numPr>
          <w:ilvl w:val="0"/>
          <w:numId w:val="2"/>
        </w:numPr>
        <w:spacing w:after="60"/>
      </w:pPr>
      <w:r>
        <w:rPr>
          <w:b/>
          <w:bCs/>
        </w:rPr>
        <w:t xml:space="preserve">Périmètre : </w:t>
      </w:r>
      <w:r>
        <w:t xml:space="preserve">audit complet + plan de mise en œuvre + patchs frontend prêts à appliquer.</w:t>
      </w:r>
    </w:p>
    <w:p>
      <w:pPr>
        <w:pStyle w:val="ListParagraph"/>
        <w:numPr>
          <w:ilvl w:val="0"/>
          <w:numId w:val="2"/>
        </w:numPr>
        <w:spacing w:after="60"/>
      </w:pPr>
      <w:r>
        <w:rPr>
          <w:b/>
          <w:bCs/>
        </w:rPr>
        <w:t xml:space="preserve">Onglets opérationnels : </w:t>
      </w:r>
      <w:r>
        <w:t xml:space="preserve">filtrage actif/clôturé + filtre par étape de workflow. Pas de pagination 25/50/100 — le tri par colonnes existant suffit à ce volume.</w:t>
      </w:r>
    </w:p>
    <w:p>
      <w:pPr>
        <w:pStyle w:val="ListParagraph"/>
        <w:numPr>
          <w:ilvl w:val="0"/>
          <w:numId w:val="2"/>
        </w:numPr>
        <w:spacing w:after="60"/>
      </w:pPr>
      <w:r>
        <w:rPr>
          <w:b/>
          <w:bCs/>
        </w:rPr>
        <w:t xml:space="preserve">Onglet Historique : </w:t>
      </w:r>
      <w:r>
        <w:t xml:space="preserve">conservé tel quel, c'est la destination naturelle de l'historique.</w:t>
      </w:r>
    </w:p>
    <w:p>
      <w:pPr>
        <w:spacing w:after="120"/>
      </w:pPr>
      <w:r>
        <w:t xml:space="preserve">Le chantier ne touche ni le backend ni la base de données. Il est entièrement frontend, sans migration, et n'introduit aucune dépendance nouvelle.</w:t>
      </w:r>
    </w:p>
    <w:p>
      <w:r>
        <w:br w:type="page"/>
      </w:r>
    </w:p>
    <w:p>
      <w:pPr>
        <w:pStyle w:val="Heading1"/>
      </w:pPr>
      <w:r>
        <w:t xml:space="preserve">1. Méthode et périmètre</w:t>
      </w:r>
    </w:p>
    <w:p>
      <w:pPr>
        <w:pStyle w:val="Heading2"/>
      </w:pPr>
      <w:r>
        <w:t xml:space="preserve">1.1 Sources auditées</w:t>
      </w:r>
    </w:p>
    <w:p>
      <w:pPr>
        <w:spacing w:after="120"/>
      </w:pPr>
      <w:r>
        <w:t xml:space="preserve">L'audit s'appuie sur la lecture intégrale du fichier PanelPage.jsx (2810 lignes) et de sa feuille de style PanelPage.css (400 lignes), ainsi que sur le croisement avec l'architecture des données telle qu'elle ressort des appels Supabase présents dans le composant.</w:t>
      </w:r>
    </w:p>
    <w:p>
      <w:pPr>
        <w:pStyle w:val="Heading2"/>
      </w:pPr>
      <w:r>
        <w:t xml:space="preserve">1.2 Question posée</w:t>
      </w:r>
    </w:p>
    <w:p>
      <w:pPr>
        <w:pBdr>
          <w:left w:val="single" w:color="1F6F54" w:sz="18" w:space="8"/>
        </w:pBdr>
        <w:spacing w:after="140" w:before="80"/>
        <w:ind w:left="240"/>
      </w:pPr>
      <w:r>
        <w:rPr>
          <w:i/>
          <w:iCs/>
          <w:color w:val="5A5A5A"/>
        </w:rPr>
        <w:t xml:space="preserve">« Auditer les fonctionnalités et la profondeur/justesse d'UX de la page Painel. Première remarque : les historiques dans les onglets réservations / emprunts / consultations ont tendance à s'accumuler comme dans un catalogue ; pourquoi ne pas y mettre, comme dans la page Catalogue, des outils de filtre, tri, affichage limité (pagination 25/50/100) ? »</w:t>
      </w:r>
    </w:p>
    <w:p>
      <w:pPr>
        <w:spacing w:after="120"/>
      </w:pPr>
      <w:r>
        <w:t xml:space="preserve">L'audit prend cette remarque comme point d'entrée, la valide, en corrige le diagnostic, puis élargit l'examen aux points UX connexes découverts en chemin.</w:t>
      </w:r>
    </w:p>
    <w:p>
      <w:pPr>
        <w:pStyle w:val="Heading2"/>
      </w:pPr>
      <w:r>
        <w:t xml:space="preserve">1.3 Ce que l'audit ne couvre pas</w:t>
      </w:r>
    </w:p>
    <w:p>
      <w:pPr>
        <w:spacing w:after="120"/>
      </w:pPr>
      <w:r>
        <w:t xml:space="preserve">Restent hors périmètre de ce chantier : l'onglet Trabalho do dia (déjà jugé satisfaisant dans sa logique de buckets), l'onglet Gerir leitor, l'onglet Contribuições, et la couche backend (vues SQL, RPC). Ces éléments sont mentionnés uniquement lorsqu'ils éclairent un constat.</w:t>
      </w:r>
    </w:p>
    <w:p>
      <w:r>
        <w:br w:type="page"/>
      </w:r>
    </w:p>
    <w:p>
      <w:pPr>
        <w:pStyle w:val="Heading1"/>
      </w:pPr>
      <w:r>
        <w:t xml:space="preserve">2. Diagnostic : deux problèmes, pas un</w:t>
      </w:r>
    </w:p>
    <w:p>
      <w:pPr>
        <w:spacing w:after="120"/>
      </w:pPr>
      <w:r>
        <w:t xml:space="preserve">L'intuition initiale parle d'« accumulation d'historique ». Mais elle fusionne en réalité deux problèmes de nature très différente. Les séparer est la clé de tout le chantier.</w:t>
      </w:r>
    </w:p>
    <w:p>
      <w:pPr>
        <w:pStyle w:val="Heading2"/>
      </w:pPr>
      <w:r>
        <w:t xml:space="preserve">2.1 Problème A — Les onglets opérationnels affichent l'historique</w:t>
      </w:r>
    </w:p>
    <w:p>
      <w:pPr>
        <w:spacing w:after="120"/>
      </w:pPr>
      <w:r>
        <w:t xml:space="preserve">C'est le vrai problème, et il est invisible au premier coup d'œil parce que rien dans l'interface ne le signale.</w:t>
      </w:r>
    </w:p>
    <w:p>
      <w:pPr>
        <w:spacing w:after="120"/>
      </w:pPr>
      <w:r>
        <w:rPr>
          <w:b/>
          <w:bCs/>
        </w:rPr>
        <w:t xml:space="preserve">Mécanisme. </w:t>
      </w:r>
      <w:r>
        <w:t xml:space="preserve">La fonction </w:t>
      </w:r>
      <w:r>
        <w:rPr>
          <w:rFonts w:ascii="Consolas" w:cs="Consolas" w:eastAsia="Consolas" w:hAnsi="Consolas"/>
        </w:rPr>
        <w:t xml:space="preserve">loadData</w:t>
      </w:r>
      <w:r>
        <w:t xml:space="preserve"> (ligne 451) appelle trois vues : </w:t>
      </w:r>
      <w:r>
        <w:rPr>
          <w:rFonts w:ascii="Consolas" w:cs="Consolas" w:eastAsia="Consolas" w:hAnsi="Consolas"/>
        </w:rPr>
        <w:t xml:space="preserve">reserva_itens_followup_ui</w:t>
      </w:r>
      <w:r>
        <w:t xml:space="preserve">, </w:t>
      </w:r>
      <w:r>
        <w:rPr>
          <w:rFonts w:ascii="Consolas" w:cs="Consolas" w:eastAsia="Consolas" w:hAnsi="Consolas"/>
        </w:rPr>
        <w:t xml:space="preserve">consulta_itens_followup_ui</w:t>
      </w:r>
      <w:r>
        <w:t xml:space="preserve">, </w:t>
      </w:r>
      <w:r>
        <w:rPr>
          <w:rFonts w:ascii="Consolas" w:cs="Consolas" w:eastAsia="Consolas" w:hAnsi="Consolas"/>
        </w:rPr>
        <w:t xml:space="preserve">emprestimo_itens_painel_ui</w:t>
      </w:r>
      <w:r>
        <w:t xml:space="preserve">. Ces vues renvoient l'ensemble des items rattachés à la bibliothèque — y compris les réservations annulées, expirées ou converties en emprunt, les consultations réalisées ou annulées, et les emprunts clôturés.</w:t>
      </w:r>
    </w:p>
    <w:p>
      <w:pPr>
        <w:spacing w:after="120"/>
      </w:pPr>
      <w:r>
        <w:rPr>
          <w:b/>
          <w:bCs/>
        </w:rPr>
        <w:t xml:space="preserve">Rendu. </w:t>
      </w:r>
      <w:r>
        <w:t xml:space="preserve">Les tableaux des onglets itèrent directement sur ces tableaux complets via </w:t>
      </w:r>
      <w:r>
        <w:rPr>
          <w:rFonts w:ascii="Consolas" w:cs="Consolas" w:eastAsia="Consolas" w:hAnsi="Consolas"/>
        </w:rPr>
        <w:t xml:space="preserve">sortRes.sortedItems</w:t>
      </w:r>
      <w:r>
        <w:t xml:space="preserve">, </w:t>
      </w:r>
      <w:r>
        <w:rPr>
          <w:rFonts w:ascii="Consolas" w:cs="Consolas" w:eastAsia="Consolas" w:hAnsi="Consolas"/>
        </w:rPr>
        <w:t xml:space="preserve">sortCon.sortedItems</w:t>
      </w:r>
      <w:r>
        <w:t xml:space="preserve"> et </w:t>
      </w:r>
      <w:r>
        <w:rPr>
          <w:rFonts w:ascii="Consolas" w:cs="Consolas" w:eastAsia="Consolas" w:hAnsi="Consolas"/>
        </w:rPr>
        <w:t xml:space="preserve">sortLoans.sortedItems</w:t>
      </w:r>
      <w:r>
        <w:t xml:space="preserve">. Aucun de ces onglets n'applique le moindre filtre sur le statut. L'onglet Réservations affiche donc, pêle-mêle, les réservations vivantes et les réservations mortes.</w:t>
      </w:r>
    </w:p>
    <w:p>
      <w:pPr>
        <w:spacing w:after="120"/>
      </w:pPr>
      <w:r>
        <w:rPr>
          <w:b/>
          <w:bCs/>
        </w:rPr>
        <w:t xml:space="preserve">Preuve par la cohérence interne du code. </w:t>
      </w:r>
      <w:r>
        <w:t xml:space="preserve">Le composant sait pourtant distinguer l'actif du clôturé : la ligne 1287 calcule </w:t>
      </w:r>
      <w:r>
        <w:rPr>
          <w:rFonts w:ascii="Consolas" w:cs="Consolas" w:eastAsia="Consolas" w:hAnsi="Consolas"/>
        </w:rPr>
        <w:t xml:space="preserve">activeRes = reservations.filter(r =&gt; r.item_status === 'ativa')</w:t>
      </w:r>
      <w:r>
        <w:t xml:space="preserve"> pour alimenter la pastille de comptage du Hero. La donnée filtrée existe — elle n'est simplement pas utilisée pour le tableau lui-même.</w:t>
      </w:r>
    </w:p>
    <w:p>
      <w:pPr>
        <w:spacing w:after="120"/>
      </w:pPr>
      <w:r>
        <w:t xml:space="preserve">Conséquence concrète. Une bibliothèque active depuis six mois verra ses quelques réservations en cours noyées dans plusieurs dizaines de lignes clôturées. Le personnel devra trier visuellement à chaque ouverture de l'onglet. C'est exactement le symptôme décrit dans l'intuition initiale — mais la cause n'est pas un manque de pagination, c'est un manque de filtrage.</w:t>
      </w:r>
    </w:p>
    <w:p>
      <w:pPr>
        <w:pStyle w:val="Heading2"/>
      </w:pPr>
      <w:r>
        <w:t xml:space="preserve">2.2 Problème B — L'onglet Historique lui-même</w:t>
      </w:r>
    </w:p>
    <w:p>
      <w:pPr>
        <w:spacing w:after="120"/>
      </w:pPr>
      <w:r>
        <w:t xml:space="preserve">Bonne nouvelle : il n'y a pas de problème B. L'onglet Historique est déjà bien construit, et ce constat est important car il réoriente tout le chantier.</w:t>
      </w:r>
    </w:p>
    <w:p>
      <w:pPr>
        <w:spacing w:after="120"/>
      </w:pPr>
      <w:r>
        <w:t xml:space="preserve">L'onglet Historique dispose déjà de :</w:t>
      </w:r>
    </w:p>
    <w:p>
      <w:pPr>
        <w:pStyle w:val="ListParagraph"/>
        <w:numPr>
          <w:ilvl w:val="0"/>
          <w:numId w:val="2"/>
        </w:numPr>
        <w:spacing w:after="60"/>
      </w:pPr>
      <w:r>
        <w:rPr>
          <w:b/>
          <w:bCs/>
        </w:rPr>
        <w:t xml:space="preserve">Une pagination réelle côté base de données : </w:t>
      </w:r>
      <w:r>
        <w:t xml:space="preserve">chargement par tranches de 50 lignes via range(offset, offset+49) sur des vues dédiées painel_*_history_v1.</w:t>
      </w:r>
    </w:p>
    <w:p>
      <w:pPr>
        <w:pStyle w:val="ListParagraph"/>
        <w:numPr>
          <w:ilvl w:val="0"/>
          <w:numId w:val="2"/>
        </w:numPr>
        <w:spacing w:after="60"/>
      </w:pPr>
      <w:r>
        <w:rPr>
          <w:b/>
          <w:bCs/>
        </w:rPr>
        <w:t xml:space="preserve">Un chargement incrémental : </w:t>
      </w:r>
      <w:r>
        <w:t xml:space="preserve">bouton « charger plus » qui ajoute la tranche suivante sans tout recharger.</w:t>
      </w:r>
    </w:p>
    <w:p>
      <w:pPr>
        <w:pStyle w:val="ListParagraph"/>
        <w:numPr>
          <w:ilvl w:val="0"/>
          <w:numId w:val="2"/>
        </w:numPr>
        <w:spacing w:after="60"/>
      </w:pPr>
      <w:r>
        <w:rPr>
          <w:b/>
          <w:bCs/>
        </w:rPr>
        <w:t xml:space="preserve">Des filtres par type cochables : </w:t>
      </w:r>
      <w:r>
        <w:t xml:space="preserve">pills Réservations / Consultations / Emprunts, multi-sélection.</w:t>
      </w:r>
    </w:p>
    <w:p>
      <w:pPr>
        <w:pStyle w:val="ListParagraph"/>
        <w:numPr>
          <w:ilvl w:val="0"/>
          <w:numId w:val="2"/>
        </w:numPr>
        <w:spacing w:after="60"/>
      </w:pPr>
      <w:r>
        <w:rPr>
          <w:b/>
          <w:bCs/>
        </w:rPr>
        <w:t xml:space="preserve">Une sélection intelligente par défaut : </w:t>
      </w:r>
      <w:r>
        <w:t xml:space="preserve">le type le plus volumineux est pré-coché à l'ouverture (dominantHistoryType).</w:t>
      </w:r>
    </w:p>
    <w:p>
      <w:pPr>
        <w:pStyle w:val="ListParagraph"/>
        <w:numPr>
          <w:ilvl w:val="0"/>
          <w:numId w:val="2"/>
        </w:numPr>
        <w:spacing w:after="60"/>
      </w:pPr>
      <w:r>
        <w:rPr>
          <w:b/>
          <w:bCs/>
        </w:rPr>
        <w:t xml:space="preserve">Un repli par section : </w:t>
      </w:r>
      <w:r>
        <w:t xml:space="preserve">chaque type est dans un bloc details/summary repliable.</w:t>
      </w:r>
    </w:p>
    <w:p>
      <w:pPr>
        <w:spacing w:after="120"/>
      </w:pPr>
      <w:r>
        <w:rPr>
          <w:b/>
          <w:bCs/>
        </w:rPr>
        <w:t xml:space="preserve">Autrement dit, l'infrastructure que l'intuition initiale voulait ajouter existe déjà — mais dans l'onglet Historique, pas dans les onglets opérationnels. </w:t>
      </w:r>
      <w:r>
        <w:t xml:space="preserve">Le chantier ne consiste donc pas à copier le modèle du Catalogue vers l'Historique, mais à débarrasser les onglets opérationnels de leur historique pour le laisser vivre là où il a déjà sa place.</w:t>
      </w:r>
    </w:p>
    <w:p>
      <w:r>
        <w:br w:type="page"/>
      </w:r>
    </w:p>
    <w:p>
      <w:pPr>
        <w:pStyle w:val="Heading1"/>
      </w:pPr>
      <w:r>
        <w:t xml:space="preserve">3. Recommandations</w:t>
      </w:r>
    </w:p>
    <w:p>
      <w:pPr>
        <w:pStyle w:val="Heading2"/>
      </w:pPr>
      <w:r>
        <w:t xml:space="preserve">3.1 Recommandation centrale — Séparer « en cours » de « clôturé »</w:t>
      </w:r>
    </w:p>
    <w:p>
      <w:pPr>
        <w:spacing w:after="120"/>
      </w:pPr>
      <w:r>
        <w:rPr>
          <w:b/>
          <w:bCs/>
        </w:rPr>
        <w:t xml:space="preserve">Principe UX. </w:t>
      </w:r>
      <w:r>
        <w:t xml:space="preserve">Un onglet opérationnel ne doit montrer que ce sur quoi on peut agir. Le personnel ouvre l'onglet Réservations pour traiter des réservations, pas pour les contempler. Tout item clôturé qui y figure est du bruit.</w:t>
      </w:r>
    </w:p>
    <w:p>
      <w:pPr>
        <w:spacing w:after="120"/>
      </w:pPr>
      <w:r>
        <w:t xml:space="preserve">Mise en œuvre. Dans chaque onglet opérationnel, l'itération porte désormais sur une donnée filtrée par statut actif au lieu du tableau complet. Les ensembles de statuts terminaux n'ont pas à être inventés : ils sont déjà écrits dans le code, aux lignes 287 à 289, à l'intérieur du calcul de dominantHistoryType.</w:t>
      </w:r>
    </w:p>
    <w:p>
      <w:pPr>
        <w:spacing w:after="120"/>
      </w:pPr>
      <w:r>
        <w:t xml:space="preserve">Statuts considérés comme « actifs » (donc affichés dans les onglets opérationnels)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6F54" w:val="clear"/>
            <w:tcMar>
              <w:top w:type="dxa" w:w="80"/>
              <w:left w:type="dxa" w:w="120"/>
              <w:bottom w:type="dxa" w:w="80"/>
              <w:right w:type="dxa" w:w="120"/>
            </w:tcMar>
          </w:tcPr>
          <w:p>
            <w:r>
              <w:rPr>
                <w:b/>
                <w:bCs/>
                <w:color w:val="FFFFFF"/>
                <w:sz w:val="19"/>
                <w:szCs w:val="19"/>
              </w:rPr>
              <w:t xml:space="preserve">Onglet</w:t>
            </w:r>
          </w:p>
        </w:tc>
        <w:tc>
          <w:tcPr>
            <w:tcW w:type="dxa" w:w="3200"/>
            <w:tcBorders>
              <w:top w:val="single" w:color="CCCCCC" w:sz="1"/>
              <w:left w:val="single" w:color="CCCCCC" w:sz="1"/>
              <w:bottom w:val="single" w:color="CCCCCC" w:sz="1"/>
              <w:right w:val="single" w:color="CCCCCC" w:sz="1"/>
            </w:tcBorders>
            <w:shd w:fill="1F6F54" w:val="clear"/>
            <w:tcMar>
              <w:top w:type="dxa" w:w="80"/>
              <w:left w:type="dxa" w:w="120"/>
              <w:bottom w:type="dxa" w:w="80"/>
              <w:right w:type="dxa" w:w="120"/>
            </w:tcMar>
          </w:tcPr>
          <w:p>
            <w:r>
              <w:rPr>
                <w:b/>
                <w:bCs/>
                <w:color w:val="FFFFFF"/>
                <w:sz w:val="19"/>
                <w:szCs w:val="19"/>
              </w:rPr>
              <w:t xml:space="preserve">Critère « actif »</w:t>
            </w:r>
          </w:p>
        </w:tc>
        <w:tc>
          <w:tcPr>
            <w:tcW w:type="dxa" w:w="3760"/>
            <w:tcBorders>
              <w:top w:val="single" w:color="CCCCCC" w:sz="1"/>
              <w:left w:val="single" w:color="CCCCCC" w:sz="1"/>
              <w:bottom w:val="single" w:color="CCCCCC" w:sz="1"/>
              <w:right w:val="single" w:color="CCCCCC" w:sz="1"/>
            </w:tcBorders>
            <w:shd w:fill="1F6F54" w:val="clear"/>
            <w:tcMar>
              <w:top w:type="dxa" w:w="80"/>
              <w:left w:type="dxa" w:w="120"/>
              <w:bottom w:type="dxa" w:w="80"/>
              <w:right w:type="dxa" w:w="120"/>
            </w:tcMar>
          </w:tcPr>
          <w:p>
            <w:r>
              <w:rPr>
                <w:b/>
                <w:bCs/>
                <w:color w:val="FFFFFF"/>
                <w:sz w:val="19"/>
                <w:szCs w:val="19"/>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Réservations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item_status === 'ativa'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Critère déjà utilisé ligne 1287 pour la pastille du Hero.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Consultations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Exclure consulta_realizada, cancelada_leitor, cancelada_biblioteca, expirada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Liste terminale dérivée de dominantHistoryType (ligne 288).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Emprunts (livre + lot)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item_status === 'aberto'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Symétrique du critère status_global === 'encerrado' (ligne 289).</w:t>
            </w:r>
          </w:p>
        </w:tc>
      </w:tr>
    </w:tbl>
    <w:p>
      <w:pPr>
        <w:spacing w:after="120"/>
      </w:pPr>
    </w:p>
    <w:p>
      <w:pPr>
        <w:spacing w:after="120"/>
      </w:pPr>
      <w:r>
        <w:t xml:space="preserve">Cette correction résout le Problème A sans toucher au backend, sans migration, et sans modifier l'onglet Historique.</w:t>
      </w:r>
    </w:p>
    <w:p>
      <w:pPr>
        <w:pStyle w:val="Heading2"/>
      </w:pPr>
      <w:r>
        <w:t xml:space="preserve">3.2 Pourquoi pas de pagination 25/50/100 dans les onglets opérationnels</w:t>
      </w:r>
    </w:p>
    <w:p>
      <w:pPr>
        <w:spacing w:after="120"/>
      </w:pPr>
      <w:r>
        <w:t xml:space="preserve">L'intuition initiale proposait d'ajouter une pagination par pages. Cette idée est juste pour l'Historique — et l'Historique l'a déjà. Mais pour les onglets opérationnels, une fois l'historique retiré, elle devient contre-productive.</w:t>
      </w:r>
    </w:p>
    <w:p>
      <w:pPr>
        <w:spacing w:after="120"/>
      </w:pPr>
      <w:r>
        <w:t xml:space="preserve">Raisonnement. Une bibliothèque militante a rarement plus de vingt à trente items en cours simultanément, tous types confondus. À ce volume, découper en pages de 25 oblige le personnel à cliquer pour voir l'item suivant alors que tout tient sur un seul écran avec un peu de défilement. La pagination introduit une friction sans bénéfice : elle masque de l'information utile pour résoudre un problème de volume qui n'existe plus une fois l'historique parti.</w:t>
      </w:r>
    </w:p>
    <w:p>
      <w:pPr>
        <w:spacing w:after="120"/>
      </w:pPr>
      <w:r>
        <w:rPr>
          <w:b/>
          <w:bCs/>
        </w:rPr>
        <w:t xml:space="preserve">C'est pourquoi le périmètre arbitré retient « filtre par étape seulement, le tri suffit pour le reste ». </w:t>
      </w:r>
      <w:r>
        <w:t xml:space="preserve">Le tri par colonnes existe déjà (hook useSort, composant SortHeader, paquet 18) et couvre le besoin de réordonnancement. La pagination reste réservée à l'Historique, son terrain naturel.</w:t>
      </w:r>
    </w:p>
    <w:p>
      <w:pPr>
        <w:pStyle w:val="Heading2"/>
      </w:pPr>
      <w:r>
        <w:t xml:space="preserve">3.3 Le vrai manque résiduel — Un filtre par étape de workflow</w:t>
      </w:r>
    </w:p>
    <w:p>
      <w:pPr>
        <w:spacing w:after="120"/>
      </w:pPr>
      <w:r>
        <w:t xml:space="preserve">Une fois l'historique retiré, le besoin qui subsiste n'est pas « voir page 2 sur 4 » mais « ne me montrer que les réservations à l'étape solicitada », pour pouvoir traiter en lot tous les items à un même stade.</w:t>
      </w:r>
    </w:p>
    <w:p>
      <w:pPr>
        <w:spacing w:after="120"/>
      </w:pPr>
      <w:r>
        <w:t xml:space="preserve">L'onglet Trabalho do dia répond déjà partiellement à ce besoin via ses buckets (aujourd'hui / attention / suivi), mais un membre du personnel qui veut, par exemple, préparer d'un coup toutes les réservations « prêtes pour retrait » a besoin du filtre dans l'onglet lui-même.</w:t>
      </w:r>
    </w:p>
    <w:p>
      <w:pPr>
        <w:spacing w:after="120"/>
      </w:pPr>
      <w:r>
        <w:rPr>
          <w:b/>
          <w:bCs/>
        </w:rPr>
        <w:t xml:space="preserve">Modèle à répliquer. </w:t>
      </w:r>
      <w:r>
        <w:t xml:space="preserve">Le pattern existe déjà dans le code, dans l'onglet Contribuições : la variable d'état </w:t>
      </w:r>
      <w:r>
        <w:rPr>
          <w:rFonts w:ascii="Consolas" w:cs="Consolas" w:eastAsia="Consolas" w:hAnsi="Consolas"/>
        </w:rPr>
        <w:t xml:space="preserve">membershipFilter</w:t>
      </w:r>
      <w:r>
        <w:t xml:space="preserve"> et sa rangée de boutons-pills qui affichent chacun un compteur, sous la forme </w:t>
      </w:r>
      <w:r>
        <w:rPr>
          <w:rFonts w:ascii="Consolas" w:cs="Consolas" w:eastAsia="Consolas" w:hAnsi="Consolas"/>
        </w:rPr>
        <w:t xml:space="preserve">libellé (N)</w:t>
      </w:r>
      <w:r>
        <w:t xml:space="preserve">. C'est le bon modèle : cohérent visuellement avec le reste de la page, déjà stylé, compris des non-spécialistes.</w:t>
      </w:r>
    </w:p>
    <w:p>
      <w:pPr>
        <w:spacing w:after="120"/>
      </w:pPr>
      <w:r>
        <w:t xml:space="preserve">La recommandation est de répliquer ce pattern en haut des onglets Réservations et Consultations, avec les étapes de workflow comme valeurs de filtre, et un état « toutes » par défaut. Le compteur entre parenthèses indique au personnel, sans cliquer, combien d'items attendent à chaque étape.</w:t>
      </w:r>
    </w:p>
    <w:p>
      <w:r>
        <w:br w:type="page"/>
      </w:r>
    </w:p>
    <w:p>
      <w:pPr>
        <w:pStyle w:val="Heading1"/>
      </w:pPr>
      <w:r>
        <w:t xml:space="preserve">4. Points UX secondaires repérés en chemin</w:t>
      </w:r>
    </w:p>
    <w:p>
      <w:pPr>
        <w:spacing w:after="120"/>
      </w:pPr>
      <w:r>
        <w:t xml:space="preserve">L'audit a relevé, hors de la question initiale, plusieurs points qui méritent d'être consignés. Ils sont classés par priorité.</w:t>
      </w:r>
    </w:p>
    <w:p>
      <w:pPr>
        <w:pStyle w:val="Heading2"/>
      </w:pPr>
      <w:r>
        <w:t xml:space="preserve">4.1 Absence d'état vide dans les onglets opérationnels</w:t>
      </w:r>
    </w:p>
    <w:p>
      <w:pPr>
        <w:spacing w:after="120"/>
      </w:pPr>
      <w:r>
        <w:t xml:space="preserve">Aucun des onglets Réservations, Consultations et Emprunts ne gère le cas où il n'y a rien à afficher. Le tableau se rend alors avec un en-tête et un corps vide — une zone blanche sans explication. Le composant EmptyState est pourtant déjà importé et utilisé dans l'onglet Contribuições (ligne 2478).</w:t>
      </w:r>
    </w:p>
    <w:p>
      <w:pPr>
        <w:spacing w:after="120"/>
      </w:pPr>
      <w:r>
        <w:rPr>
          <w:b/>
          <w:bCs/>
        </w:rPr>
        <w:t xml:space="preserve">Recommandation : </w:t>
      </w:r>
      <w:r>
        <w:t xml:space="preserve">afficher un EmptyState explicite lorsque la liste filtrée est vide. Le message doit être rassurant et non ambigu — distinguer « aucune réservation en cours » (situation normale et positive) d'un éventuel problème de chargement. Cela compte particulièrement pour un public de non-spécialistes, qui pourrait interpréter une page blanche comme un bug.</w:t>
      </w:r>
    </w:p>
    <w:p>
      <w:pPr>
        <w:pStyle w:val="Heading2"/>
      </w:pPr>
      <w:r>
        <w:t xml:space="preserve">4.2 L'onglet Emprunts groupés n'a ni tri ni filtre</w:t>
      </w:r>
    </w:p>
    <w:p>
      <w:pPr>
        <w:spacing w:after="120"/>
      </w:pPr>
      <w:r>
        <w:t xml:space="preserve">L'onglet </w:t>
      </w:r>
      <w:r>
        <w:rPr>
          <w:rFonts w:ascii="Consolas" w:cs="Consolas" w:eastAsia="Consolas" w:hAnsi="Consolas"/>
        </w:rPr>
        <w:t xml:space="preserve">emprestimos-lote</w:t>
      </w:r>
      <w:r>
        <w:t xml:space="preserve"> itère sur un objet </w:t>
      </w:r>
      <w:r>
        <w:rPr>
          <w:rFonts w:ascii="Consolas" w:cs="Consolas" w:eastAsia="Consolas" w:hAnsi="Consolas"/>
        </w:rPr>
        <w:t xml:space="preserve">grouped</w:t>
      </w:r>
      <w:r>
        <w:t xml:space="preserve"> construit à la volée, et non sur un tableau trié. Il échappe donc au hook useSort et subira le même engorgement que les autres une fois les emprunts clôturés inclus.</w:t>
      </w:r>
    </w:p>
    <w:p>
      <w:pPr>
        <w:spacing w:after="120"/>
      </w:pPr>
      <w:r>
        <w:t xml:space="preserve">Recommandation : appliquer à cet onglet le même filtrage actif/clôturé que les autres (ne grouper que les emprunts ayant au moins un item ouvert). Le tri y est moins critique car l'affichage est déjà en cartes regroupées ; il peut être traité dans un second temps.</w:t>
      </w:r>
    </w:p>
    <w:p>
      <w:pPr>
        <w:pStyle w:val="Heading2"/>
      </w:pPr>
      <w:r>
        <w:t xml:space="preserve">4.3 Rechargement intégral à chaque action</w:t>
      </w:r>
    </w:p>
    <w:p>
      <w:pPr>
        <w:spacing w:after="120"/>
      </w:pPr>
      <w:r>
        <w:t xml:space="preserve">Chaque action du personnel — appliquer une étape de workflow, restituer un emprunt, etc. — rappelle </w:t>
      </w:r>
      <w:r>
        <w:rPr>
          <w:rFonts w:ascii="Consolas" w:cs="Consolas" w:eastAsia="Consolas" w:hAnsi="Consolas"/>
        </w:rPr>
        <w:t xml:space="preserve">loadData()</w:t>
      </w:r>
      <w:r>
        <w:t xml:space="preserve">, qui recharge les trois vues complètes. Tant que ces vues renvoient tout l'historique, le poids de ce rechargement croît indéfiniment avec l'ancienneté de la bibliothèque.</w:t>
      </w:r>
    </w:p>
    <w:p>
      <w:pPr>
        <w:spacing w:after="120"/>
      </w:pPr>
      <w:r>
        <w:rPr>
          <w:i w:val="false"/>
          <w:iCs w:val="false"/>
        </w:rPr>
        <w:t xml:space="preserve">Le filtrage côté affichage (recommandation 3.1) ne corrige pas ce point : il masque l'historique mais le transfère quand même sur le réseau. </w:t>
      </w:r>
      <w:r>
        <w:rPr>
          <w:b/>
          <w:bCs/>
        </w:rPr>
        <w:t xml:space="preserve">La correction de fond — faire que les vues *_followup_ui ne renvoient que l'actif, et que l'historique passe exclusivement par les vues *_history_v1 paginées — relève du backend. </w:t>
      </w:r>
      <w:r>
        <w:t xml:space="preserve">Elle est notée ici comme dette technique à planifier, hors du périmètre frontend de ce chantier.</w:t>
      </w:r>
    </w:p>
    <w:p>
      <w:pPr>
        <w:pStyle w:val="Heading2"/>
      </w:pPr>
      <w:r>
        <w:t xml:space="preserve">4.4 Sélecteur de taille de page dans l'Historique</w:t>
      </w:r>
    </w:p>
    <w:p>
      <w:pPr>
        <w:spacing w:after="120"/>
      </w:pPr>
      <w:r>
        <w:t xml:space="preserve">L'onglet Historique pagine par tranches de 50 (</w:t>
      </w:r>
      <w:r>
        <w:rPr>
          <w:rFonts w:ascii="Consolas" w:cs="Consolas" w:eastAsia="Consolas" w:hAnsi="Consolas"/>
        </w:rPr>
        <w:t xml:space="preserve">HISTORY_PAGE_SIZE</w:t>
      </w:r>
      <w:r>
        <w:t xml:space="preserve">), valeur figée sans sélecteur. Si l'on souhaite un jour offrir le choix 25/50/100 évoqué dans l'intuition initiale, c'est ici — et seulement ici — que ce sélecteur a sa place. Point mineur, non bloquant, listé pour mémoire.</w:t>
      </w:r>
    </w:p>
    <w:p>
      <w:r>
        <w:br w:type="page"/>
      </w:r>
    </w:p>
    <w:p>
      <w:pPr>
        <w:pStyle w:val="Heading1"/>
      </w:pPr>
      <w:r>
        <w:t xml:space="preserve">5. Plan de mise en œuvre</w:t>
      </w:r>
    </w:p>
    <w:p>
      <w:pPr>
        <w:spacing w:after="120"/>
      </w:pPr>
      <w:r>
        <w:t xml:space="preserve">Le chantier est découpé en paquets indépendants, du plus prioritaire au moins prioritaire. Chaque paquet est testable et committable seul — conformément à la discipline « commit immédiat dès qu'un paquet fonctionne ».</w:t>
      </w:r>
    </w:p>
    <w:p>
      <w:pPr>
        <w:pStyle w:val="Heading2"/>
      </w:pPr>
      <w:r>
        <w:t xml:space="preserve">5.1 Séquence des paquets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060"/>
        <w:gridCol w:w="1800"/>
      </w:tblGrid>
      <w:tr>
        <w:trPr>
          <w:tblHeader/>
        </w:trPr>
        <w:tc>
          <w:tcPr>
            <w:tcW w:type="dxa" w:w="900"/>
            <w:tcBorders>
              <w:top w:val="single" w:color="CCCCCC" w:sz="1"/>
              <w:left w:val="single" w:color="CCCCCC" w:sz="1"/>
              <w:bottom w:val="single" w:color="CCCCCC" w:sz="1"/>
              <w:right w:val="single" w:color="CCCCCC" w:sz="1"/>
            </w:tcBorders>
            <w:shd w:fill="1F6F54" w:val="clear"/>
            <w:tcMar>
              <w:top w:type="dxa" w:w="80"/>
              <w:left w:type="dxa" w:w="120"/>
              <w:bottom w:type="dxa" w:w="80"/>
              <w:right w:type="dxa" w:w="120"/>
            </w:tcMar>
          </w:tcPr>
          <w:p>
            <w:r>
              <w:rPr>
                <w:b/>
                <w:bCs/>
                <w:color w:val="FFFFFF"/>
                <w:sz w:val="19"/>
                <w:szCs w:val="19"/>
              </w:rPr>
              <w:t xml:space="preserve">Paquet</w:t>
            </w:r>
          </w:p>
        </w:tc>
        <w:tc>
          <w:tcPr>
            <w:tcW w:type="dxa" w:w="2600"/>
            <w:tcBorders>
              <w:top w:val="single" w:color="CCCCCC" w:sz="1"/>
              <w:left w:val="single" w:color="CCCCCC" w:sz="1"/>
              <w:bottom w:val="single" w:color="CCCCCC" w:sz="1"/>
              <w:right w:val="single" w:color="CCCCCC" w:sz="1"/>
            </w:tcBorders>
            <w:shd w:fill="1F6F54" w:val="clear"/>
            <w:tcMar>
              <w:top w:type="dxa" w:w="80"/>
              <w:left w:type="dxa" w:w="120"/>
              <w:bottom w:type="dxa" w:w="80"/>
              <w:right w:type="dxa" w:w="120"/>
            </w:tcMar>
          </w:tcPr>
          <w:p>
            <w:r>
              <w:rPr>
                <w:b/>
                <w:bCs/>
                <w:color w:val="FFFFFF"/>
                <w:sz w:val="19"/>
                <w:szCs w:val="19"/>
              </w:rPr>
              <w:t xml:space="preserve">Objet</w:t>
            </w:r>
          </w:p>
        </w:tc>
        <w:tc>
          <w:tcPr>
            <w:tcW w:type="dxa" w:w="4060"/>
            <w:tcBorders>
              <w:top w:val="single" w:color="CCCCCC" w:sz="1"/>
              <w:left w:val="single" w:color="CCCCCC" w:sz="1"/>
              <w:bottom w:val="single" w:color="CCCCCC" w:sz="1"/>
              <w:right w:val="single" w:color="CCCCCC" w:sz="1"/>
            </w:tcBorders>
            <w:shd w:fill="1F6F54" w:val="clear"/>
            <w:tcMar>
              <w:top w:type="dxa" w:w="80"/>
              <w:left w:type="dxa" w:w="120"/>
              <w:bottom w:type="dxa" w:w="80"/>
              <w:right w:type="dxa" w:w="120"/>
            </w:tcMar>
          </w:tcPr>
          <w:p>
            <w:r>
              <w:rPr>
                <w:b/>
                <w:bCs/>
                <w:color w:val="FFFFFF"/>
                <w:sz w:val="19"/>
                <w:szCs w:val="19"/>
              </w:rPr>
              <w:t xml:space="preserve">Contenu</w:t>
            </w:r>
          </w:p>
        </w:tc>
        <w:tc>
          <w:tcPr>
            <w:tcW w:type="dxa" w:w="1800"/>
            <w:tcBorders>
              <w:top w:val="single" w:color="CCCCCC" w:sz="1"/>
              <w:left w:val="single" w:color="CCCCCC" w:sz="1"/>
              <w:bottom w:val="single" w:color="CCCCCC" w:sz="1"/>
              <w:right w:val="single" w:color="CCCCCC" w:sz="1"/>
            </w:tcBorders>
            <w:shd w:fill="1F6F54" w:val="clear"/>
            <w:tcMar>
              <w:top w:type="dxa" w:w="80"/>
              <w:left w:type="dxa" w:w="120"/>
              <w:bottom w:type="dxa" w:w="80"/>
              <w:right w:type="dxa" w:w="120"/>
            </w:tcMar>
          </w:tcPr>
          <w:p>
            <w:r>
              <w:rPr>
                <w:b/>
                <w:bCs/>
                <w:color w:val="FFFFFF"/>
                <w:sz w:val="19"/>
                <w:szCs w:val="19"/>
              </w:rPr>
              <w:t xml:space="preserve">Portée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P1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Filtrage actif/clôturé</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Réservations, Consultations, Emprunts par livre et groupés n'affichent plus que les items en cours. Résout le Problème 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Frontend — PanelPage.jsx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P2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États vides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EmptyState explicite dans chaque onglet opérationnel quand la liste filtrée est vide.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Frontend — PanelPage.jsx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P3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Filtre par étape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Rangée de pills par étape de workflow, avec compteurs, dans Réservations et Consultations. Modèle membershipFilter.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Frontend — PanelPage.jsx + PanelPage.css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P4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i18n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Clés de traduction pour les libellés de filtre et les messages d'état vide, sur les six locales.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Fichiers i18n</w:t>
            </w:r>
          </w:p>
        </w:tc>
      </w:tr>
      <w:tr>
        <w:tc>
          <w:tcPr>
            <w:tcW w:type="dxa" w:w="90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b/>
                <w:bCs/>
                <w:color w:val="1A1A1A"/>
                <w:sz w:val="19"/>
                <w:szCs w:val="19"/>
              </w:rPr>
              <w:t xml:space="preserve">P5</w:t>
            </w:r>
          </w:p>
        </w:tc>
        <w:tc>
          <w:tcPr>
            <w:tcW w:type="dxa" w:w="260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b w:val="false"/>
                <w:bCs w:val="false"/>
                <w:color w:val="1A1A1A"/>
                <w:sz w:val="19"/>
                <w:szCs w:val="19"/>
              </w:rPr>
              <w:t xml:space="preserve">Dette backend</w:t>
            </w:r>
          </w:p>
        </w:tc>
        <w:tc>
          <w:tcPr>
            <w:tcW w:type="dxa" w:w="406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b w:val="false"/>
                <w:bCs w:val="false"/>
                <w:color w:val="1A1A1A"/>
                <w:sz w:val="19"/>
                <w:szCs w:val="19"/>
              </w:rPr>
              <w:t xml:space="preserve">Vues *_followup_ui restreintes à l'actif. Hors périmètre de ce chantier — à planifier séparément.</w:t>
            </w:r>
          </w:p>
        </w:tc>
        <w:tc>
          <w:tcPr>
            <w:tcW w:type="dxa" w:w="180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b w:val="false"/>
                <w:bCs w:val="false"/>
                <w:color w:val="1A1A1A"/>
                <w:sz w:val="19"/>
                <w:szCs w:val="19"/>
              </w:rPr>
              <w:t xml:space="preserve">Backend — SQL</w:t>
            </w:r>
          </w:p>
        </w:tc>
      </w:tr>
    </w:tbl>
    <w:p>
      <w:pPr>
        <w:spacing w:after="120"/>
      </w:pPr>
    </w:p>
    <w:p>
      <w:pPr>
        <w:spacing w:after="120"/>
      </w:pPr>
      <w:r>
        <w:t xml:space="preserve">Les paquets P1 à P4 constituent ce chantier. P5 est consigné comme dette et renvoyé à un chantier ultérieur.</w:t>
      </w:r>
    </w:p>
    <w:p>
      <w:pPr>
        <w:pStyle w:val="Heading2"/>
      </w:pPr>
      <w:r>
        <w:t xml:space="preserve">5.2 Détail des patchs frontend (P1 à P3)</w:t>
      </w:r>
    </w:p>
    <w:p>
      <w:pPr>
        <w:spacing w:after="120"/>
      </w:pPr>
      <w:r>
        <w:t xml:space="preserve">Les patchs concrets sont fournis dans le document d'accompagnement « patchs-painel-audit.md », livré avec cet audit. Ils sont conçus pour s'appliquer dans l'ordre P1, P2, P3 et chacun est autonome. En résumé :</w:t>
      </w:r>
    </w:p>
    <w:p>
      <w:pPr>
        <w:pStyle w:val="Heading3"/>
      </w:pPr>
      <w:r>
        <w:t xml:space="preserve">P1 — Filtrage actif/clôturé</w:t>
      </w:r>
    </w:p>
    <w:p>
      <w:pPr>
        <w:pStyle w:val="ListParagraph"/>
        <w:numPr>
          <w:ilvl w:val="0"/>
          <w:numId w:val="2"/>
        </w:numPr>
        <w:spacing w:after="60"/>
      </w:pPr>
      <w:r>
        <w:t xml:space="preserve">Introduire trois listes dérivées memoïsées : réservations actives, consultations actives, emprunts actifs, calculées à partir des tableaux bruts.</w:t>
      </w:r>
    </w:p>
    <w:p>
      <w:pPr>
        <w:pStyle w:val="ListParagraph"/>
        <w:numPr>
          <w:ilvl w:val="0"/>
          <w:numId w:val="2"/>
        </w:numPr>
        <w:spacing w:after="60"/>
      </w:pPr>
      <w:r>
        <w:t xml:space="preserve">Brancher les hooks de tri sur ces listes filtrées plutôt que sur les tableaux bruts.</w:t>
      </w:r>
    </w:p>
    <w:p>
      <w:pPr>
        <w:pStyle w:val="ListParagraph"/>
        <w:numPr>
          <w:ilvl w:val="0"/>
          <w:numId w:val="2"/>
        </w:numPr>
        <w:spacing w:after="60"/>
      </w:pPr>
      <w:r>
        <w:t xml:space="preserve">Adapter l'onglet Emprunts groupés pour ne grouper que les emprunts ayant au moins un item ouvert.</w:t>
      </w:r>
    </w:p>
    <w:p>
      <w:pPr>
        <w:pStyle w:val="ListParagraph"/>
        <w:numPr>
          <w:ilvl w:val="0"/>
          <w:numId w:val="2"/>
        </w:numPr>
        <w:spacing w:after="60"/>
      </w:pPr>
      <w:r>
        <w:t xml:space="preserve">Vérifier que la case « tout sélectionner » des Réservations compte bien sur la liste filtrée.</w:t>
      </w:r>
    </w:p>
    <w:p>
      <w:pPr>
        <w:pStyle w:val="Heading3"/>
      </w:pPr>
      <w:r>
        <w:t xml:space="preserve">P2 — États vides</w:t>
      </w:r>
    </w:p>
    <w:p>
      <w:pPr>
        <w:pStyle w:val="ListParagraph"/>
        <w:numPr>
          <w:ilvl w:val="0"/>
          <w:numId w:val="2"/>
        </w:numPr>
        <w:spacing w:after="60"/>
      </w:pPr>
      <w:r>
        <w:t xml:space="preserve">Encadrer chaque tableau opérationnel d'une condition : si la liste filtrée est vide, afficher EmptyState avec un message rassurant ; sinon, afficher le tableau.</w:t>
      </w:r>
    </w:p>
    <w:p>
      <w:pPr>
        <w:pStyle w:val="Heading3"/>
      </w:pPr>
      <w:r>
        <w:t xml:space="preserve">P3 — Filtre par étape</w:t>
      </w:r>
    </w:p>
    <w:p>
      <w:pPr>
        <w:pStyle w:val="ListParagraph"/>
        <w:numPr>
          <w:ilvl w:val="0"/>
          <w:numId w:val="2"/>
        </w:numPr>
        <w:spacing w:after="60"/>
      </w:pPr>
      <w:r>
        <w:t xml:space="preserve">Ajouter un état stageFilter par onglet, initialisé à « toutes ».</w:t>
      </w:r>
    </w:p>
    <w:p>
      <w:pPr>
        <w:pStyle w:val="ListParagraph"/>
        <w:numPr>
          <w:ilvl w:val="0"/>
          <w:numId w:val="2"/>
        </w:numPr>
        <w:spacing w:after="60"/>
      </w:pPr>
      <w:r>
        <w:t xml:space="preserve">Construire la rangée de pills à partir des étapes de workflow présentes, chacune avec son compteur.</w:t>
      </w:r>
    </w:p>
    <w:p>
      <w:pPr>
        <w:pStyle w:val="ListParagraph"/>
        <w:numPr>
          <w:ilvl w:val="0"/>
          <w:numId w:val="2"/>
        </w:numPr>
        <w:spacing w:after="60"/>
      </w:pPr>
      <w:r>
        <w:t xml:space="preserve">Appliquer le filtre d'étape en amont du tri.</w:t>
      </w:r>
    </w:p>
    <w:p>
      <w:pPr>
        <w:pStyle w:val="ListParagraph"/>
        <w:numPr>
          <w:ilvl w:val="0"/>
          <w:numId w:val="2"/>
        </w:numPr>
        <w:spacing w:after="60"/>
      </w:pPr>
      <w:r>
        <w:t xml:space="preserve">Styler les pills via une classe réutilisant l'apparence des pills d'historique existantes.</w:t>
      </w:r>
    </w:p>
    <w:p>
      <w:pPr>
        <w:pStyle w:val="Heading2"/>
      </w:pPr>
      <w:r>
        <w:t xml:space="preserve">5.3 Qualité et garde-fous</w:t>
      </w:r>
    </w:p>
    <w:p>
      <w:pPr>
        <w:pStyle w:val="ListParagraph"/>
        <w:numPr>
          <w:ilvl w:val="0"/>
          <w:numId w:val="2"/>
        </w:numPr>
        <w:spacing w:after="60"/>
      </w:pPr>
      <w:r>
        <w:rPr>
          <w:b/>
          <w:bCs/>
        </w:rPr>
        <w:t xml:space="preserve">Build avant push : </w:t>
      </w:r>
      <w:r>
        <w:t xml:space="preserve">npm run build doit passer avant tout git push — c'est le garde-fou qualité du projet.</w:t>
      </w:r>
    </w:p>
    <w:p>
      <w:pPr>
        <w:pStyle w:val="ListParagraph"/>
        <w:numPr>
          <w:ilvl w:val="0"/>
          <w:numId w:val="2"/>
        </w:numPr>
        <w:spacing w:after="60"/>
      </w:pPr>
      <w:r>
        <w:rPr>
          <w:b/>
          <w:bCs/>
        </w:rPr>
        <w:t xml:space="preserve">Commit par paquet : </w:t>
      </w:r>
      <w:r>
        <w:t xml:space="preserve">committer dès qu'un paquet fonctionne, ne jamais accumuler plusieurs paquets non commités.</w:t>
      </w:r>
    </w:p>
    <w:p>
      <w:pPr>
        <w:pStyle w:val="ListParagraph"/>
        <w:numPr>
          <w:ilvl w:val="0"/>
          <w:numId w:val="2"/>
        </w:numPr>
        <w:spacing w:after="60"/>
      </w:pPr>
      <w:r>
        <w:rPr>
          <w:b/>
          <w:bCs/>
        </w:rPr>
        <w:t xml:space="preserve">Test en navigation privée : </w:t>
      </w:r>
      <w:r>
        <w:t xml:space="preserve">vérifier le rendu avec une bibliothèque ayant de l'historique réel, et une bibliothèque vide, pour valider P1 et P2 ensemble.</w:t>
      </w:r>
    </w:p>
    <w:p>
      <w:pPr>
        <w:pStyle w:val="ListParagraph"/>
        <w:numPr>
          <w:ilvl w:val="0"/>
          <w:numId w:val="2"/>
        </w:numPr>
        <w:spacing w:after="60"/>
      </w:pPr>
      <w:r>
        <w:rPr>
          <w:b/>
          <w:bCs/>
        </w:rPr>
        <w:t xml:space="preserve">i18n complète : </w:t>
      </w:r>
      <w:r>
        <w:t xml:space="preserve">aucune chaîne en dur ; toute nouvelle étiquette passe par les six locales avant le merge.</w:t>
      </w:r>
    </w:p>
    <w:p>
      <w:r>
        <w:br w:type="page"/>
      </w:r>
    </w:p>
    <w:p>
      <w:pPr>
        <w:pStyle w:val="Heading1"/>
      </w:pPr>
      <w:r>
        <w:t xml:space="preserve">6. Synthèse</w:t>
      </w:r>
    </w:p>
    <w:p>
      <w:pPr>
        <w:spacing w:after="120"/>
      </w:pPr>
      <w:r>
        <w:t xml:space="preserve">L'intuition de départ était juste sur le symptôme — les onglets opérationnels sont engorgés — mais se trompait de remède. Le problème n'est pas un manque de pagination, c'est une absence de filtrage : les onglets affichent un historique qui n'a rien à y faire.</w:t>
      </w:r>
    </w:p>
    <w:p>
      <w:pPr>
        <w:spacing w:after="120"/>
      </w:pPr>
      <w:r>
        <w:t xml:space="preserve">La correction est légère, entièrement frontend, sans migration, et s'appuie sur des éléments déjà présents dans le code : les ensembles de statuts terminaux des lignes 287-289, le hook de tri du paquet 18, le composant EmptyState, et le pattern de filtre à pills de l'onglet Contribuições. Le chantier consiste essentiellement à recâbler de l'existant correctement, pas à construire du neuf.</w:t>
      </w:r>
    </w:p>
    <w:p>
      <w:pPr>
        <w:spacing w:after="120"/>
      </w:pPr>
      <w:r>
        <w:t xml:space="preserve">L'onglet Historique, déjà bien conçu, est confirmé dans son rôle : il est et reste la destination de l'historique. Aucune modification ne lui est demandée.</w:t>
      </w:r>
    </w:p>
    <w:p>
      <w:pPr>
        <w:spacing w:after="120"/>
      </w:pPr>
      <w:r>
        <w:rPr>
          <w:b/>
          <w:bCs/>
        </w:rPr>
        <w:t xml:space="preserve">Cohérence avec la doctrine du projet. </w:t>
      </w:r>
      <w:r>
        <w:t xml:space="preserve">Ce chantier prolonge la méthode de parité fonctionnelle et qualitative engagée sur Biblioteca : on n'ajoute pas de fonctionnalité, on remet en cohérence une page existante avec l'usage réel de ses utilisateurs et utilisatrices. Pour un public de non-spécialistes en bibliothéconomie, un poste de travail qui ne montre que l'actionnable est un acte d'attention concret — exactement l'exigence d'expérience utilisateur simple et complète à la fois qui guide AnarBib.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docs/decisions/ — v1.0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AnarBib — Audit UX Painel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54" w:sz="8" w:space="4"/>
      </w:pBdr>
      <w:spacing w:after="200" w:before="280"/>
      <w:outlineLvl w:val="0"/>
    </w:pPr>
    <w:rPr>
      <w:rFonts w:ascii="Arial" w:cs="Arial" w:eastAsia="Arial" w:hAnsi="Arial"/>
      <w:b/>
      <w:bCs/>
      <w:color w:val="1F6F5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1F6F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fonctionnel et UX de la page Painel</dc:title>
  <dc:creator>AnarBib</dc:creator>
  <cp:lastModifiedBy>Un-named</cp:lastModifiedBy>
  <cp:revision>1</cp:revision>
  <dcterms:created xsi:type="dcterms:W3CDTF">2026-05-25T20:58:58.688Z</dcterms:created>
  <dcterms:modified xsi:type="dcterms:W3CDTF">2026-05-25T20:58:58.688Z</dcterms:modified>
</cp:coreProperties>
</file>

<file path=docProps/custom.xml><?xml version="1.0" encoding="utf-8"?>
<Properties xmlns="http://schemas.openxmlformats.org/officeDocument/2006/custom-properties" xmlns:vt="http://schemas.openxmlformats.org/officeDocument/2006/docPropsVTypes"/>
</file>