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AnarBib — Etat d'avancement multi-sessions</w:t>
      </w:r>
    </w:p>
    <w:p>
      <w:pPr>
        <w:spacing w:after="120"/>
      </w:pPr>
      <w:r>
        <w:rPr>
          <w:b/>
          <w:bCs/>
        </w:rPr>
        <w:t xml:space="preserve">Mise a jour : 2026-06-10</w:t>
      </w:r>
      <w:r>
        <w:rPr>
          <w:color w:val="666666"/>
        </w:rPr>
        <w:t xml:space="preserve">  ·  Backlog formel precedent : v28 (2026-06-08)</w:t>
      </w:r>
    </w:p>
    <w:p>
      <w:pPr>
        <w:spacing w:after="120"/>
      </w:pPr>
      <w:r>
        <w:rPr>
          <w:i/>
          <w:iCs/>
        </w:rPr>
        <w:t xml:space="preserve">Source de verite normative = </w:t>
      </w:r>
      <w:r>
        <w:rPr>
          <w:b/>
          <w:bCs/>
          <w:i/>
          <w:iCs/>
        </w:rPr>
        <w:t xml:space="preserve">REGISTRE_decisions.md</w:t>
      </w:r>
      <w:r>
        <w:rPr>
          <w:i/>
          <w:iCs/>
        </w:rPr>
        <w:t xml:space="preserve"> (decisions, preseance). Ce document = photographie d'avancement (qui a livre quoi, ou ca en est). Plusieurs sessions travaillent en parallele sur un worktree git partage ; chaque commit porte un trailer Session:&lt;nom&gt;. Source markdown git-trackee : docs/backlogs/ETAT-AVANCEMENT-multisessions.md.</w:t>
      </w:r>
    </w:p>
    <w:p>
      <w:pPr>
        <w:spacing w:after="120"/>
      </w:pPr>
      <w:r>
        <w:rPr>
          <w:sz w:val="20"/>
          <w:szCs w:val="20"/>
        </w:rPr>
        <w:t xml:space="preserve">Legende : </w:t>
      </w:r>
      <w:r>
        <w:rPr>
          <w:color w:val="666666"/>
          <w:sz w:val="20"/>
          <w:szCs w:val="20"/>
        </w:rPr>
        <w:t xml:space="preserve">OK livre &amp; deploye · ~ quasi fini · EN COURS · TODO decide non implemente</w:t>
      </w:r>
    </w:p>
    <w:p>
      <w:pPr>
        <w:pStyle w:val="Heading2"/>
      </w:pPr>
      <w:r>
        <w:t xml:space="preserve">Vue d'ensemble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60"/>
        <w:gridCol w:w="2800"/>
        <w:gridCol w:w="2200"/>
      </w:tblGrid>
      <w:tr>
        <w:trPr>
          <w:tblHeader/>
        </w:trPr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8B1E1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Chantier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8B1E1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Statut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8B1E1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Ref. REGISTRE</w:t>
            </w:r>
          </w:p>
        </w:tc>
      </w:tr>
      <w:tr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MULTI — multi-appartenance lectrice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OK livre &amp; deploye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§20</w:t>
            </w:r>
          </w:p>
        </w:tc>
      </w:tr>
      <w:tr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VALID — validation physique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OK livre &amp; deploye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§9</w:t>
            </w:r>
          </w:p>
        </w:tc>
      </w:tr>
      <w:tr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#CL.10 — lecture agregee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OK livre &amp; deploye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§20 (B.3/D.1)</w:t>
            </w:r>
          </w:p>
        </w:tc>
      </w:tr>
      <w:tr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Catalogacao — qualite, etiquettes, autorites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 COURS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CAT-*</w:t>
            </w:r>
          </w:p>
        </w:tc>
      </w:tr>
      <w:tr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Importacoes / Exportacoes — refonte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 COURS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IMP-*, §21-22</w:t>
            </w:r>
          </w:p>
        </w:tc>
      </w:tr>
      <w:tr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Login / Auth — robustesse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~ quasi fini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#LOGIN-FIX</w:t>
            </w:r>
          </w:p>
        </w:tc>
      </w:tr>
      <w:tr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OPAC — reseau intellectuel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OK livre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§18</w:t>
            </w:r>
          </w:p>
        </w:tc>
      </w:tr>
    </w:tbl>
    <w:p>
      <w:pPr>
        <w:pStyle w:val="Heading2"/>
      </w:pPr>
      <w:r>
        <w:t xml:space="preserve">OK  MULTI — Multi-appartenance lectrice (§20)</w:t>
      </w:r>
    </w:p>
    <w:p>
      <w:pPr>
        <w:spacing w:after="120"/>
      </w:pPr>
      <w:r>
        <w:t xml:space="preserve">Session : MULTI P5. Livre 08-10/06/2026. Une lectrice peut appartenir a plusieurs bibliotheques, chacune cloisonnee (role, restrictions, cotisations, validation), sans agregation de privileges ni confiance transitive (MULTI-gamma.1).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Backend : P1 modele 8 statuts + validation par-appartenance + n° local + journal (20260608145936) ; P2 fn_my_memberships_status (20260608151435) ; P3 gate de circulation + triggers (MULTI-F.1 cond.1-4, 20260608153720) ; P4 auto-inscription request_membership (garde beta.1) + validation staff validate_membership (20260608154320).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Frontend (P5) : onglet Mes biblios ; bandeau contexte biblio courante &gt;=2 appartenances (re-theme + sessionStorage) ; auto-inscription lectrice ; UI validation staff (onglet Validacoes). Commits ceea68c, 0135a18.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#CL.10 / B.3 / D.1 : lecture agregee — tag biblio d'origine par ligne + signal meme titre dans 2 biblios (frontend pur). Commit 49d464a.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Reste : MULTI-F.1 cond.5 (plafonds — manque config).</w:t>
      </w:r>
    </w:p>
    <w:p>
      <w:pPr>
        <w:pStyle w:val="Heading2"/>
      </w:pPr>
      <w:r>
        <w:t xml:space="preserve">OK  VALID — Validation physique (§9)</w:t>
      </w:r>
    </w:p>
    <w:p>
      <w:pPr>
        <w:spacing w:after="120"/>
      </w:pPr>
      <w:r>
        <w:t xml:space="preserve">Session : MULTI P5. Livre 10/06/2026. Filtre anti-infiltration : validation en presentiel par le staff (canal humain premier). Le logiciel met la demande sous les yeux d'un·e humain·e qui vette.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Ecran staff unitaire (onglet Validacoes, list_pending_validations + validate_membership).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C1 valider en lot · C3 notification staff compte en attente (e-mail biblio) · C4 compteur (badge onglet + card Inscricoes pendentes dans Trabalho do dia). Commits 174d24e, 9e0ac43, 11f19fd, d54d821.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C2 sans code : appartenances coordenador creees active par promotion d'equipe (confiance par role).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Notifs e-mail 10 langues : validation_confirmed (lectrice) + membership_validation_requested (staff).</w:t>
      </w:r>
    </w:p>
    <w:p>
      <w:pPr>
        <w:pStyle w:val="Heading2"/>
      </w:pPr>
      <w:r>
        <w:t xml:space="preserve">EN COURS  Importacoes / Exportacoes — refonte (IMP, §12 ; symetrie §8/21-22)</w:t>
      </w:r>
    </w:p>
    <w:p>
      <w:pPr>
        <w:spacing w:after="120"/>
      </w:pPr>
      <w:r>
        <w:t xml:space="preserve">Session : Import/Export. En cours (Lots 0-&gt;5).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Lot 0 — API publique d'import : 8 RPC + colonne library_id (25afc23).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Lot 1 — refonte ImportacoesPage maquette v7 (ce39028).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Lot 2 — candidate lookup cable au staging (dcb3c54) ; 2b depot partenaire bucket + RPC (e174af8).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Lot 3a — infrastructure OAI-PMH harvest (57a2af1).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Lot 4 — parser MARC/UNIMARC (XML + ISO 2709) dans process-partner-catalog-import (d52abbe).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Lot 5 — serialiseur catalogue CSV/MARCXML/JSON + export de lote (RPC + EF) (045b05c, 4d09e76, e6d9822).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IMP-14 — durcissement : wrappers d'import coordenador-only (dbf0d64).</w:t>
      </w:r>
    </w:p>
    <w:p>
      <w:pPr>
        <w:pStyle w:val="Heading2"/>
      </w:pPr>
      <w:r>
        <w:t xml:space="preserve">EN COURS  Catalogacao — qualite, etiquettes, autorites (CAT-*)</w:t>
      </w:r>
    </w:p>
    <w:p>
      <w:pPr>
        <w:spacing w:after="120"/>
      </w:pPr>
      <w:r>
        <w:t xml:space="preserve">Session : Catalogacao. En cours.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Exemplaires : edition inline etiquettes publiees (3647f44) ; selection champs + wizard (8d4ad45) ; auto-tombo fn_next_tombo (ce8209f, 4bd188b) ; guards publication + messages localises (5163650).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Phase 2 visibilite : catalogue public reflete la visibilite exemplaire (CAT-B8, c3c22e6 ; graduation f2a7f89).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Qualite : nettoyage lot A (813d04c), harmonisation editora lot C, similar_books v4 (01e95cc), normalisation tipo_material (b633c82), audit ISBN/CDD (ebdd0c6).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Autorites : socle ateliers d'autorites + notes bio multilingues (CAT-I1/I2) ; federation 8 sources metadonnees (CAT-D5c).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RLS : policies staff_read sur books + exemplares (6dc8f48).</w:t>
      </w:r>
    </w:p>
    <w:p>
      <w:pPr>
        <w:pStyle w:val="Heading2"/>
      </w:pPr>
      <w:r>
        <w:t xml:space="preserve">~  Login / Auth — robustesse (#LOGIN-FIX)</w:t>
      </w:r>
    </w:p>
    <w:p>
      <w:pPr>
        <w:spacing w:after="120"/>
      </w:pPr>
      <w:r>
        <w:t xml:space="preserve">Session : Login-fix. Quasi fini.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Redirection post-login ne depend plus de themeReady (404 manifests ~14s) (f0e8aac) ; spinner de transition des le clic (562549e, 0daa62e).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Nettoyage theme : useTheme reduit a settledSlug ; manifests charges depuis le bucket Storage (un aller-retour de revert a75cc96 puis afcf8e3).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Robustesse login : dedup loadProfile + garde-fou forward (H4, 1e44a22).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CHECK constraints : chemins Storage relatifs, jamais d'URL complete (5e46915).</w:t>
      </w:r>
    </w:p>
    <w:p>
      <w:pPr>
        <w:pStyle w:val="Heading2"/>
      </w:pPr>
      <w:r>
        <w:t xml:space="preserve">OK  OPAC — Reseau intellectuel (§18)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shared_count inclut les co-signatures dans le reseau intellectuel (11e8c8b).</w:t>
      </w:r>
    </w:p>
    <w:p>
      <w:pPr>
        <w:pStyle w:val="Heading2"/>
      </w:pPr>
      <w:r>
        <w:t xml:space="preserve">TODO  Prochaines specs candidates (decidees, non implementees)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200"/>
        <w:gridCol w:w="5560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8B1E1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Spec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8B1E1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Ref.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8B1E1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PARTNER — partenariat biblios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§21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Partage inter-biblios sur consentement (opt-in par partenariat, reciproque). Canal controle du cross-biblio (vs MULTI-gamma.1 non transitif).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ILL — pret inter-bibliotheques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§22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Perimetre library_partnerships ; dependance CAT-B8 levee (visibilite exemplaire).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MULTI-F.1 cond.5 — plafonds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§20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Manque la config des plafonds de circulation.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Finition import/export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§12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Completer la refonte (Lots en cours).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Maintenu collectivement. Toute session qui livre un chantier : ajouter/mettre a jour sa ligne ici (commit + date) et le REGISTRE pour la decision normative.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99999"/>
        <w:sz w:val="16"/>
        <w:szCs w:val="16"/>
      </w:rPr>
      <w:t xml:space="preserve">AnarBib — Etat d'avancement multi-sessions · </w:t>
    </w:r>
    <w:r>
      <w:rPr>
        <w:color w:val="999999"/>
        <w:sz w:val="16"/>
        <w:szCs w:val="16"/>
      </w:rPr>
      <w:t xml:space="preserve"/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rFonts w:ascii="Arial" w:cs="Arial" w:eastAsia="Arial" w:hAnsi="Arial"/>
      <w:b/>
      <w:bCs/>
      <w:color w:val="8B1E1E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8B1E1E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2026-06-10T02:50:32.510Z</dcterms:created>
  <dcterms:modified xsi:type="dcterms:W3CDTF">2026-06-10T02:50:32.511Z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