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Pr>
        <w:t xml:space="preserve">AnarBib</w:t>
      </w:r>
    </w:p>
    <w:p>
      <w:r>
        <w:rPr>
          <w:b/>
          <w:bCs/>
          <w:sz w:val="28"/>
          <w:szCs w:val="28"/>
        </w:rPr>
        <w:t xml:space="preserve">Backlog technique v20</w:t>
      </w:r>
    </w:p>
    <w:p>
      <w:r>
        <w:rPr>
          <w:i/>
          <w:iCs/>
        </w:rPr>
        <w:t xml:space="preserve">Version française</w:t>
      </w:r>
    </w:p>
    <w:p>
      <w:r>
        <w:t xml:space="preserve">29 mai 2026</w:t>
      </w:r>
    </w:p>
    <w:p>
      <w:pPr>
        <w:jc w:val="center"/>
      </w:pPr>
      <w:r>
        <w:t xml:space="preserve">———  ✦  ———</w:t>
      </w:r>
    </w:p>
    <w:p>
      <w:r>
        <w:rPr>
          <w:i/>
          <w:iCs/>
        </w:rPr>
        <w:t xml:space="preserve">Backlog v20 (29/05/2026). Succède au v19. Apport unique : clôture de la session du 28 mai au soir, qui a livré le chantier E.1 (OT-4, découpe iso-comportement de PanelPage.jsx en composants par onglet, −42 %) et le chantier E.2 v0 (OT-1, bouton refresh par onglet via composant TabHeader mutualisé) du méga-item #PAINEL, ainsi que trois fix Painel découverts au passage (BUG-lote-extend, BUG-aberto-filter, BUG-retour-partiel-faux-succès). Deux items neufs entrent au backlog : #NOTIFY-Painel-acts (critique — trou de notification mail sur les actes économiques et coercitifs du Painel, audit obligatoire avant câblage) et #PN-warning-emptyHint (dette mineure — warning React console résiduel après tentative de fix). Le chantier D du méga-item #PAINEL est désormais clos (EA-10 livré le matin 28/05, EA-12 déjà livré en v18). Restent dans le méga-item : chantier E partiellement clos (E.3, E.4, E.5, EA-01) et trois écarts cosmétiques (EA-03, EA-11, EA-14). Hors ces apports, le v20 conserve l'intégralité du contenu v19. Le backlog reste tenu en français seul.</w:t>
      </w:r>
    </w:p>
    <w:p>
      <w:r>
        <w:t xml:space="preserve"/>
      </w:r>
    </w:p>
    <w:p>
      <w:r>
        <w:rPr>
          <w:b/>
          <w:bCs/>
        </w:rPr>
        <w:t xml:space="preserve">Note de continuité : ce v20 est un patch focalisé sur les apports de la session 28/05 soir. Le tableau intégral de la section C (92 lignes) et les fiches détaillées non modifiées par la session restent à consulter dans le v19. La présente version acte les changements et n'a vocation à être fusionnée en monolithe complet qu'à la prochaine version majeure du backlog, lors d'une session de consolidation documentaire dédiée.</w:t>
      </w:r>
    </w:p>
    <w:p>
      <w:pPr>
        <w:pStyle w:val="Heading1"/>
      </w:pPr>
      <w:r>
        <w:t xml:space="preserve">A. Vue d'ensemble</w:t>
      </w:r>
    </w:p>
    <w:p>
      <w:r>
        <w:t xml:space="preserve">Ce backlog v20 succède au v19 (28/05/2026). Il répercute la session du 28 mai au soir, qui a porté quatre apports cohérents centrés sur le méga-item #PAINEL : la clôture du chantier E.1 (découpe structurelle), la clôture du chantier E.2 v0 (refresh par onglet), la résolution de trois bugs (lote-extend, aberto-filter, retour-partiel-faux-succès), et l'inscription au backlog d'un trou de notification critique découvert au passage (#NOTIFY-Painel-acts).</w:t>
      </w:r>
    </w:p>
    <w:p>
      <w:pPr>
        <w:pStyle w:val="Heading2"/>
      </w:pPr>
      <w:r>
        <w:t xml:space="preserve">Apport 1 — clôture du chantier E.1 (OT-4) de #PAINEL</w:t>
      </w:r>
    </w:p>
    <w:p>
      <w:r>
        <w:t xml:space="preserve">PanelPage.jsx découpé iso-comportement en neuf composants présentational, un par onglet, dans src/pages/painel/tabs/. Stratégie 1 retenue (état centralisé dans PanelPage, props vers composants extraits) ; la stratégie 2 (remontée d'état fine) est inscrite comme paquet E.5 à exécuter ultérieurement onglet par onglet. _shared.jsx exporte sept helpers et composants mutualisés (fmtD, UserDisplay, useSort, SortHeader, StageFilterBar, SummaryCard, TaskBucket). Résultat : PanelPage 3 128 → 1 821 lignes (−42 %). Six imports inutilisés nettoyés au passage. Détails dans le compte-rendu de session SESSION_2026-05-28_painel_E1_E2_bugs.</w:t>
      </w:r>
    </w:p>
    <w:p>
      <w:pPr>
        <w:pStyle w:val="Heading2"/>
      </w:pPr>
      <w:r>
        <w:t xml:space="preserve">Apport 2 — clôture du chantier E.2 v0 (OT-1) de #PAINEL</w:t>
      </w:r>
    </w:p>
    <w:p>
      <w:r>
        <w:t xml:space="preserve">Bouton « ↻ Actualiser » à côté du &lt;h2&gt; de chaque onglet, via un nouveau composant TabHeader exporté depuis _shared.jsx. Format homogène sur sept onglets ; les deux exclus (Ações, Gerir leitor·e) sont des onglets de saisie ou de recherche dont le rafraîchissement automatique n'a pas de sens. Le bouton refresh préexistant dans la toolbar de Reservas est déplacé au header pour homogénéisation. Bouton global du Hero conservé. Feedback visuel ajouté en passe corrective (busy state, opacité, cursor:wait, libellé suffixé « … », durée mini 400 ms) pour rendre perceptible le rechargement quand la donnée est identique. Histórico reçoit un handler refreshHistorico dédié (loadHistorySection itéré sur les types actifs) ; Contribuições reçoit loadMembershipOverview. OT-1 strict — la promesse de rechargement granulaire onglet par onglet (EA-14) reste un chantier distinct, à attaquer après refactoring backend du chargement.</w:t>
      </w:r>
    </w:p>
    <w:p>
      <w:pPr>
        <w:pStyle w:val="Heading2"/>
      </w:pPr>
      <w:r>
        <w:t xml:space="preserve">Apport 3 — trois fix Painel</w:t>
      </w:r>
    </w:p>
    <w:p>
      <w:r>
        <w:t xml:space="preserve">BUG-lote-extend : bouton Prolonger absent sur emprunt partiellement rendu (statut emprestimo_status = 'parcialmente_devolvido'), alors que le RPC backend acceptait déjà ce cas. Fix front : condition canExtend élargie à aberto OR parcialmente_devolvido. Une ligne. Vérifié par lecture du code SQL de fn_check_loan_action avant modification.</w:t>
      </w:r>
    </w:p>
    <w:p>
      <w:r>
        <w:t xml:space="preserve">BUG-aberto-filter : découvert dans la foulée du précédent. Le filtre « Aberto » du &lt;select&gt; ne montrait plus aucune ligne car la BLMF n'a plus d'emprunts en status 'aberto' strict (tous sont en 'parcialmente_devolvido' ou archivés). Le filtre était techniquement correct mais sémantiquement piégeux. Fix : 'aberto' du select inclut désormais aberto OR parcialmente_devolvido, alignant la sémantique front sur celle du backend. EA-08 (chantier B de #PAINEL) reste clos — la présente correction en raffine la sémantique sans en remettre la conception en cause.</w:t>
      </w:r>
    </w:p>
    <w:p>
      <w:r>
        <w:t xml:space="preserve">BUG-retour-partiel-faux-succès : sur l'onglet Ações, saisie d'un book_id par erreur (ex : 0000185) au lieu d'un sub_id (47.2) → message succès affiché alors que zéro ligne rendue, aucun mail. Bug critique pour la traçabilité au comptoir. Diagnostic à deux niveaux : front (le if (!empId || !lineNo) continue; filtrait silencieusement les saisies mal formées sans mémoriser le compte), backend (la fonction fn_v2_return_emprestimo_linhas retournait silencieusement 0 quand aucune ligne ne matchait). Fix triple : migration backend (RAISE EXCEPTION 'no_lines_returned' à la place du return 0, bloc REVOKE/GRANT explicite conformément à la doctrine SECURITY DEFINER) ; fix front en trois catégories (malformed / rejected / ok) ; deux nouvelles clés i18n traduites dans les 8 locales. Le pre-commit hook a bloqué la première version de la migration faute du bloc REVOKE/GRANT — première intervention notée du hook dans la session, fonctionnement conforme à la doctrine du chantier #150.</w:t>
      </w:r>
    </w:p>
    <w:p>
      <w:pPr>
        <w:pStyle w:val="Heading2"/>
      </w:pPr>
      <w:r>
        <w:t xml:space="preserve">Apport 4 — items neufs au tableau</w:t>
      </w:r>
    </w:p>
    <w:p>
      <w:r>
        <w:t xml:space="preserve">Deux items neufs entrent au backlog. #NOTIFY-Painel-acts (critique) : trou de notification mail découvert pendant le passage en revue des onglets Painel par l'extraction E.1. Aucun mail n'est envoyé sur les actes économiques (enregistrement de paiement de cotisation) ni coercitifs (restriction locale, gel global réseau) du Painel. Ce sont précisément les actes qui mériteraient la notification la plus renforcée. Audit obligatoire avant câblage : recensement de ce qui existe sur notify-event pour identifier ce qui peut être greffé sur l'infrastructure en place plutôt que créer une Edge Function dédiée. Dépendance #110 Resend : à programmer après la bascule de transport pour ne pas poser de mails sur l'ancien.</w:t>
      </w:r>
    </w:p>
    <w:p>
      <w:r>
        <w:t xml:space="preserve">#PN-warning-emptyHint (dette mineure) : warning React console persistant « Each child in a list should have a unique key » sur TabTrabalhoDoDia.jsx ligne 63. Une tentative de fix en cours de session (passage du pattern de substitution riche au pattern react-intl avec balises) n'a pas éliminé le warning. Rendu visuel correct, cosmétique non bloquant. Solutions à explorer à froid avec test sandbox préalable.</w:t>
      </w:r>
    </w:p>
    <w:p>
      <w:pPr>
        <w:pStyle w:val="Heading2"/>
      </w:pPr>
      <w:r>
        <w:t xml:space="preserve">Décompte</w:t>
      </w:r>
    </w:p>
    <w:p>
      <w:r>
        <w:t xml:space="preserve">Le backlog v20 compte 94 lignes au tableau de la section C (92 lignes héritées du v19 + 2 lignes neuves : #NOTIFY-Painel-acts et #PN-warning-emptyHint). Conformément à la convention, aucune ligne ne sort : les items résolus restent au tableau pour mémoire.</w:t>
      </w:r>
    </w:p>
    <w:p>
      <w:r>
        <w:t xml:space="preserve">Le décompte des unités de travail évolue en conséquence. Le v20 part de 94 lignes de tableau, plus les 10 sous-items #CL.1-#CL.10, plus les 5 sous-items #153.A-#153.E, plus les chantiers A, B, D, F de #PAINEL (clos) et les chantiers E (partiel) et trois écarts cosmétiques (EA-03, EA-11, EA-14) restants. On obtient 114 unités de travail recensées à ce jour, dont 6 closes dans la session du 28/05 soir (E.1, E.2 v0, BUG-lote-extend, BUG-aberto-filter, BUG-retour-partiel-faux-succès, chantier D de #PAINEL via EA-10).</w:t>
      </w:r>
    </w:p>
    <w:p>
      <w:pPr>
        <w:pStyle w:val="Heading2"/>
      </w:pPr>
      <w:r>
        <w:t xml:space="preserve">Répartition par priorité (mise à jour)</w:t>
      </w:r>
    </w:p>
    <w:p>
      <w:pPr>
        <w:pStyle w:val="ListParagraph"/>
        <w:numPr>
          <w:ilvl w:val="0"/>
          <w:numId w:val="2"/>
        </w:numPr>
      </w:pPr>
      <w:r>
        <w:t xml:space="preserve">Critique (score ≥ 18) : 3 items (#K1 résolu, #BIBLIO, #PAINEL)</w:t>
      </w:r>
    </w:p>
    <w:p>
      <w:pPr>
        <w:pStyle w:val="ListParagraph"/>
        <w:numPr>
          <w:ilvl w:val="0"/>
          <w:numId w:val="2"/>
        </w:numPr>
      </w:pPr>
      <w:r>
        <w:t xml:space="preserve">Haute (15-17) : 11 items</w:t>
      </w:r>
    </w:p>
    <w:p>
      <w:pPr>
        <w:pStyle w:val="ListParagraph"/>
        <w:numPr>
          <w:ilvl w:val="0"/>
          <w:numId w:val="2"/>
        </w:numPr>
      </w:pPr>
      <w:r>
        <w:t xml:space="preserve">Moyenne (12-14) : 17 items (était 16 ; +1 pour #NOTIFY-Painel-acts en score 13)</w:t>
      </w:r>
    </w:p>
    <w:p>
      <w:pPr>
        <w:pStyle w:val="ListParagraph"/>
        <w:numPr>
          <w:ilvl w:val="0"/>
          <w:numId w:val="2"/>
        </w:numPr>
      </w:pPr>
      <w:r>
        <w:t xml:space="preserve">Hygiène / dette (8-11) : 23 items</w:t>
      </w:r>
    </w:p>
    <w:p>
      <w:pPr>
        <w:pStyle w:val="ListParagraph"/>
        <w:numPr>
          <w:ilvl w:val="0"/>
          <w:numId w:val="2"/>
        </w:numPr>
      </w:pPr>
      <w:r>
        <w:t xml:space="preserve">Nice-to-have (≤ 7) : 36 items (était 35 ; +1 pour #PN-warning-emptyHint en score 3)</w:t>
      </w:r>
    </w:p>
    <w:p>
      <w:pPr>
        <w:jc w:val="center"/>
      </w:pPr>
      <w:r>
        <w:t xml:space="preserve">———  ✦  ———</w:t>
      </w:r>
    </w:p>
    <w:p>
      <w:pPr>
        <w:pStyle w:val="Heading1"/>
      </w:pPr>
      <w:r>
        <w:t xml:space="preserve">B. Fiches détaillées — items mis à jour ou neufs</w:t>
      </w:r>
    </w:p>
    <w:p>
      <w:r>
        <w:t xml:space="preserve">Cette section consigne uniquement les fiches détaillées des items modifiés ou neufs par la session 28/05 soir. Pour les autres fiches, se reporter au v19.</w:t>
      </w:r>
    </w:p>
    <w:p>
      <w:pPr>
        <w:pStyle w:val="Heading2"/>
      </w:pPr>
      <w:r>
        <w:t xml:space="preserve">#PAINEL — Audit de parité doctrinale page Painel — état au 29/05</w:t>
      </w:r>
    </w:p>
    <w:p>
      <w:r>
        <w:rPr>
          <w:i/>
          <w:iCs/>
        </w:rPr>
        <w:t xml:space="preserve">(Fiche mise à jour v20)</w:t>
      </w:r>
    </w:p>
    <w:p>
      <w:r>
        <w:t xml:space="preserve">Méga-item ouvert les 26-27/05/2026, en priorité critique (score 18). L'audit systématique a recensé quatorze écarts numérotés EA-01 à EA-14, plus trois opportunités OT-1, OT-2, OT-4, déclinés en sept chantiers d'exécution (A à F + chantiers de découpage propres à E). État au 29/05 :</w:t>
      </w:r>
    </w:p>
    <w:p>
      <w:pPr>
        <w:pStyle w:val="ListParagraph"/>
        <w:numPr>
          <w:ilvl w:val="0"/>
          <w:numId w:val="2"/>
        </w:numPr>
      </w:pPr>
      <w:r>
        <w:t xml:space="preserve">Chantier A (EA-05, EA-09, EA-13) — ✅ CLOS (26-27/05)</w:t>
      </w:r>
    </w:p>
    <w:p>
      <w:pPr>
        <w:pStyle w:val="ListParagraph"/>
        <w:numPr>
          <w:ilvl w:val="0"/>
          <w:numId w:val="2"/>
        </w:numPr>
      </w:pPr>
      <w:r>
        <w:t xml:space="preserve">Chantier B (EA-04, EA-08) — ✅ CLOS (nuit 27-28/05, commit ce8990f)</w:t>
      </w:r>
    </w:p>
    <w:p>
      <w:pPr>
        <w:pStyle w:val="ListParagraph"/>
        <w:numPr>
          <w:ilvl w:val="0"/>
          <w:numId w:val="2"/>
        </w:numPr>
      </w:pPr>
      <w:r>
        <w:t xml:space="preserve">Chantier C (EA-02, OT-3) — ✅ ABSORBÉ par #MOBILE Paquet 3</w:t>
      </w:r>
    </w:p>
    <w:p>
      <w:pPr>
        <w:pStyle w:val="ListParagraph"/>
        <w:numPr>
          <w:ilvl w:val="0"/>
          <w:numId w:val="2"/>
        </w:numPr>
      </w:pPr>
      <w:r>
        <w:t xml:space="preserve">Chantier D (EA-10, EA-12) — ✅ CLOS (EA-10 livré matin 28/05 ; EA-12 livré en v18)</w:t>
      </w:r>
    </w:p>
    <w:p>
      <w:pPr>
        <w:pStyle w:val="ListParagraph"/>
        <w:numPr>
          <w:ilvl w:val="0"/>
          <w:numId w:val="2"/>
        </w:numPr>
      </w:pPr>
      <w:r>
        <w:t xml:space="preserve">Chantier E (E.1, E.2, E.3, E.4, E.5, EA-01) — 🟠 PARTIELLEMENT CLOS : E.1 (OT-4) livré 28/05 soir ; E.2 v0 (OT-1) livré 28/05 soir ; restent E.3 (EA-07), E.4 (OT-2), E.5 (stratégie 2), EA-01 (arbitrage politique)</w:t>
      </w:r>
    </w:p>
    <w:p>
      <w:pPr>
        <w:pStyle w:val="ListParagraph"/>
        <w:numPr>
          <w:ilvl w:val="0"/>
          <w:numId w:val="2"/>
        </w:numPr>
      </w:pPr>
      <w:r>
        <w:t xml:space="preserve">Chantier F (EA-06) — ✅ CLOS (GLB v16 livré 27/05)</w:t>
      </w:r>
    </w:p>
    <w:p>
      <w:pPr>
        <w:pStyle w:val="ListParagraph"/>
        <w:numPr>
          <w:ilvl w:val="0"/>
          <w:numId w:val="2"/>
        </w:numPr>
      </w:pPr>
      <w:r>
        <w:t xml:space="preserve">Trois écarts cosmétiques non rattachés : EA-03, EA-11, EA-14 — 🟡 À EXÉCUTER EN FIN DE PARCOURS</w:t>
      </w:r>
    </w:p>
    <w:p>
      <w:r>
        <w:t xml:space="preserve">Constats annexes #PN-1 (résolu en v19) et #PN-2 (à diagnostiquer) inscrits comme items distincts au tableau. Trois bugs Painel découverts en cours de chantier E.1 et résolus en session : BUG-lote-extend, BUG-aberto-filter (raffinement sémantique de EA-08), BUG-retour-partiel-faux-succès. Le détail de la session 28/05 soir est consigné dans SESSION_2026-05-28_painel_E1_E2_bugs.docx.</w:t>
      </w:r>
    </w:p>
    <w:p>
      <w:r>
        <w:t xml:space="preserve">Métrique de découpe E.1 : PanelPage.jsx 3 128 → 1 821 lignes (−42 %). _shared.jsx 271 lignes (7 exports). 9 composants Tab*.jsx dans src/pages/painel/tabs/ totalisant ~1 525 lignes. Total ligne ≈ stable, gain en lisibilité et en modularité.</w:t>
      </w:r>
    </w:p>
    <w:p>
      <w:pPr>
        <w:pStyle w:val="Heading2"/>
      </w:pPr>
      <w:r>
        <w:t xml:space="preserve">#NOTIFY-Painel-acts — Câblage notify-event pour les actes économiques et coercitifs du Painel</w:t>
      </w:r>
    </w:p>
    <w:p>
      <w:r>
        <w:rPr>
          <w:i/>
          <w:iCs/>
        </w:rPr>
        <w:t xml:space="preserve">(NOUVEAU v20 — score 13, MOYENNE+)</w:t>
      </w:r>
    </w:p>
    <w:p>
      <w:r>
        <w:t xml:space="preserve">Trou de notification critique découvert le 28/05 soir, pendant l'extraction E.1 du méga-item #PAINEL. Aucun mail n'est envoyé sur trois familles d'actes du Painel qui devraient pourtant générer la notification la plus renforcée :</w:t>
      </w:r>
    </w:p>
    <w:p>
      <w:pPr>
        <w:pStyle w:val="ListParagraph"/>
        <w:numPr>
          <w:ilvl w:val="0"/>
          <w:numId w:val="2"/>
        </w:numPr>
      </w:pPr>
      <w:r>
        <w:t xml:space="preserve">Enregistrement de paiement de cotisation (RPC record_membership_payment, déclenché depuis l'onglet Contribuições et depuis Gerir leitor·e via le bouton « + Registrar contribuição ») : aucun mail au lecteur (qui mériterait pourtant un reçu/confirmation avec montant, mode de paiement, validité), aucun mail à la biblio (traçabilité collective).</w:t>
      </w:r>
    </w:p>
    <w:p>
      <w:pPr>
        <w:pStyle w:val="ListParagraph"/>
        <w:numPr>
          <w:ilvl w:val="0"/>
          <w:numId w:val="2"/>
        </w:numPr>
      </w:pPr>
      <w:r>
        <w:t xml:space="preserve">Restriction locale (RPC restrict_member / unrestrict_member, déclenchée depuis Gerir leitor·e par le staff local) : aucun mail au lecteur restreint·e (qui ne découvre la restriction qu'en consultant son compte — pas terrible vu l'enjeu), aucun mail à l'équipe biblio (or c'est un acte de pouvoir local : la collégialité voudrait que le staff soit informé).</w:t>
      </w:r>
    </w:p>
    <w:p>
      <w:pPr>
        <w:pStyle w:val="ListParagraph"/>
        <w:numPr>
          <w:ilvl w:val="0"/>
          <w:numId w:val="2"/>
        </w:numPr>
      </w:pPr>
      <w:r>
        <w:t xml:space="preserve">Gel global réseau (RPC freeze_account / unfreeze_account, déclenchée depuis Gerir leitor·e par les admins réseau) : aucun mail à la personne gelée, aucun mail aux autres admins réseau (or la doctrine cooptation/removal insiste sur la traçabilité collégiale — pas de raison que le gel y échappe).</w:t>
      </w:r>
    </w:p>
    <w:p>
      <w:r>
        <w:t xml:space="preserve">Méthode imposée — audit préalable obligatoire. Avant de créer une Edge Function dédiée, recenser ce qui existe déjà sur notify-event : handlers, événements, patterns d'outbox + fan-out. Identifier ce qui peut être greffé sur l'infrastructure en place (helpers fn_team_notify_event / fn_network_notify_event, doctrine i18n mail établie par le chantier i18n du layout mail bouclé le 18/05) plutôt que de dupliquer. Pattern attendu : outbox membership_notification_outbox + handler dans notify-event (ou EF dédiée si justifié par audit), événements membership.payment.recorded, member.restriction.applied / lifted, account.freeze.applied / lifted, i18n × 8 locales.</w:t>
      </w:r>
    </w:p>
    <w:p>
      <w:r>
        <w:t xml:space="preserve">Dépendances et calendrier. À programmer APRÈS la migration #110 Resend (bascule effective sur Resend prévue fin R.4, 05/06/2026) pour ne pas poser de mails sur l'ancien transport Brevo. À ne pas confondre avec l'étape 8 du chantier #BIBLIO (qui porte sur les mails Biblioteca, périmètre différent). Lien doctrinal avec la doctrine restriction mixte du chantier D de #PAINEL : la traçabilité écran est nécessaire mais pas suffisante, le canal mail complète.</w:t>
      </w:r>
    </w:p>
    <w:p>
      <w:r>
        <w:t xml:space="preserve">Estimation indicative — à raffiner après audit : 3 familles × audit + handler + i18n × 8 locales + tests ≈ 6 à 10 heures. Priorité moyenne+ (score 13) du fait du caractère critique du trou (paiement non confirmé, restriction non notifiée) mais bloquée par #110 Resend jusqu'au 05/06.</w:t>
      </w:r>
    </w:p>
    <w:p>
      <w:pPr>
        <w:pStyle w:val="Heading2"/>
      </w:pPr>
      <w:r>
        <w:t xml:space="preserve">#PN-warning-emptyHint — Warning React résiduel sur TabTrabalhoDoDia</w:t>
      </w:r>
    </w:p>
    <w:p>
      <w:r>
        <w:rPr>
          <w:i/>
          <w:iCs/>
        </w:rPr>
        <w:t xml:space="preserve">(NOUVEAU v20 — score 3, dette mineure)</w:t>
      </w:r>
    </w:p>
    <w:p>
      <w:r>
        <w:t xml:space="preserve">Warning React console persistant sur l'onglet Trabalho do dia, observé le 28/05 soir : « Each child in a list should have a unique key prop. Check the render method of p. It was passed a child from TabTrabalhoDoDia. » Pointe sur le &lt;p&gt; qui rend panel.tasks.empty + panel.tasks.emptyHint avec substitution riche.</w:t>
      </w:r>
    </w:p>
    <w:p>
      <w:r>
        <w:t xml:space="preserve">Tentative de fix en session : passage du pattern de substitution riche {libraryLink} (qui injecte un &lt;a&gt; JSX dans une string traduite) au pattern react-intl avec balises (&lt;link&gt;...&lt;/link&gt; dans la string traduite + render prop chunks =&gt; &lt;a&gt;{chunks}&lt;/a&gt; côté JSX). Migration appliquée aux 8 locales et au composant. Le rendu visuel est correct (lien Biblioteca cliquable dans toutes les langues) MAIS le warning persiste. Le pattern à balises produit lui aussi un array sous le capot, ce qui maintient le warning.</w:t>
      </w:r>
    </w:p>
    <w:p>
      <w:r>
        <w:t xml:space="preserve">Solutions à explorer à froid, avec test sandbox préalable obligatoire pour éviter de retoucher 9 fichiers pour rien :</w:t>
      </w:r>
    </w:p>
    <w:p>
      <w:pPr>
        <w:pStyle w:val="ListParagraph"/>
        <w:numPr>
          <w:ilvl w:val="0"/>
          <w:numId w:val="2"/>
        </w:numPr>
      </w:pPr>
      <w:r>
        <w:t xml:space="preserve">Séparer la phrase en plusieurs clés i18n (texte avant + label du lien + texte après) avec composition JSX directe — plus lourd côté i18n mais résout définitivement</w:t>
      </w:r>
    </w:p>
    <w:p>
      <w:pPr>
        <w:pStyle w:val="ListParagraph"/>
        <w:numPr>
          <w:ilvl w:val="0"/>
          <w:numId w:val="2"/>
        </w:numPr>
      </w:pPr>
      <w:r>
        <w:t xml:space="preserve">Utiliser le composant &lt;FormattedMessage&gt; au lieu de la fonction formatMessage — peut avoir un comportement différent vis-à-vis des keys</w:t>
      </w:r>
    </w:p>
    <w:p>
      <w:pPr>
        <w:pStyle w:val="ListParagraph"/>
        <w:numPr>
          <w:ilvl w:val="0"/>
          <w:numId w:val="2"/>
        </w:numPr>
      </w:pPr>
      <w:r>
        <w:t xml:space="preserve">Wrapper le résultat dans un composant qui injecte des keys synthétiques sur chaque enfant</w:t>
      </w:r>
    </w:p>
    <w:p>
      <w:r>
        <w:t xml:space="preserve">Priorité basse — non bloquant, n'affecte que la console dev. Rendu visuel parfait, fonctionnalité intacte. À traiter dans une passe d'hygiène frontend ultérieure.</w:t>
      </w:r>
    </w:p>
    <w:p>
      <w:pPr>
        <w:jc w:val="center"/>
      </w:pPr>
      <w:r>
        <w:t xml:space="preserve">———  ✦  ———</w:t>
      </w:r>
    </w:p>
    <w:p>
      <w:r>
        <w:rPr>
          <w:i/>
          <w:iCs/>
        </w:rPr>
        <w:t xml:space="preserve">Backlog technique v20 — 29/05/2026 — succède au v19.</w:t>
      </w:r>
    </w:p>
    <w:p>
      <w:r>
        <w:rPr>
          <w:i/>
          <w:iCs/>
        </w:rPr>
        <w:t xml:space="preserve">Le tableau intégral de la section C et les fiches détaillées non modifiées par la session 28/05 soir restent à consulter dans le v19.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80" w:before="240"/>
      <w:outlineLvl w:val="1"/>
    </w:pPr>
    <w:rPr>
      <w:rFonts w:ascii="Arial" w:cs="Arial" w:eastAsia="Arial" w:hAnsi="Arial"/>
      <w:b/>
      <w:bCs/>
      <w:sz w:val="28"/>
      <w:szCs w:val="28"/>
    </w:rPr>
  </w:style>
  <w:style w:type="paragraph" w:styleId="Heading3">
    <w:name w:val="Heading 3"/>
    <w:basedOn w:val="Normal"/>
    <w:next w:val="Normal"/>
    <w:qFormat/>
    <w:pPr>
      <w:spacing w:after="12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2026-05-28T20:43:52.800Z</dcterms:created>
  <dcterms:modified xsi:type="dcterms:W3CDTF">2026-05-28T20:43:52.800Z</dcterms:modified>
</cp:coreProperties>
</file>

<file path=docProps/custom.xml><?xml version="1.0" encoding="utf-8"?>
<Properties xmlns="http://schemas.openxmlformats.org/officeDocument/2006/custom-properties" xmlns:vt="http://schemas.openxmlformats.org/officeDocument/2006/docPropsVTypes"/>
</file>