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56"/>
        </w:rPr>
        <w:t>AnarBib</w:t>
      </w:r>
    </w:p>
    <w:p>
      <w:pPr>
        <w:spacing w:after="120"/>
        <w:jc w:val="center"/>
      </w:pPr>
      <w:r>
        <w:rPr>
          <w:b/>
          <w:i w:val="0"/>
          <w:sz w:val="40"/>
        </w:rPr>
        <w:t>Backlog technique v28</w:t>
      </w:r>
    </w:p>
    <w:p>
      <w:pPr>
        <w:spacing w:after="120"/>
        <w:jc w:val="center"/>
      </w:pPr>
      <w:r>
        <w:rPr>
          <w:b w:val="0"/>
          <w:i/>
          <w:sz w:val="22"/>
        </w:rPr>
        <w:t>Sessions du 3 au 5 juin : clôture constatée #MODEL-item-grain, carte-lecteur phase γ complète, chantier « ma bibliothèque » (MYLIB) livré-clos, face fédération cadrée (FED), chantier-cadre Importações ouvert, Track A catalogação engagé, durcissement sécurité advisors — 05/06/2026</w:t>
      </w:r>
    </w:p>
    <w:p>
      <w:pPr>
        <w:spacing w:after="120"/>
        <w:jc w:val="center"/>
      </w:pPr>
      <w:r>
        <w:rPr>
          <w:b w:val="0"/>
          <w:i w:val="0"/>
          <w:sz w:val="22"/>
        </w:rPr>
        <w:t>Architecture à deux niveaux : chantiers regroupés + sous-tickets</w:t>
      </w:r>
    </w:p>
    <w:p>
      <w:pPr>
        <w:spacing w:after="360"/>
        <w:jc w:val="center"/>
      </w:pPr>
      <w:r>
        <w:rPr>
          <w:b w:val="0"/>
          <w:i w:val="0"/>
          <w:sz w:val="22"/>
        </w:rPr>
        <w:t>8 juin 2026</w:t>
      </w:r>
    </w:p>
    <w:p>
      <w:pPr>
        <w:spacing w:after="120"/>
      </w:pPr>
      <w:r>
        <w:rPr>
          <w:b w:val="0"/>
          <w:i w:val="0"/>
        </w:rPr>
        <w:t xml:space="preserve">Ce backlog v28 succède au v27 du 5 juin 2026. La session du 7-8 juin a soldé deux items du backlog : #HYG-rapports-consultas (complétude des rapports — consultations et trocas câblées sur le compte-rendu, les deux e-mails hebdomadaires et la grille de statistiques) et la finition i18n des six formulaires de catalogação (Track A / DOC-JSX, dix locales à parité). Travaux ad-hoc hors backlog la même session : QR codes et tombo sur les étiquettes de cote, unification des tombos BLMF (norme CCLA.{année}.{N}), remplissage des CDD (21 % → 72 % du fonds), compteurs catalogação en temps réel, correctif RLS Storage des thèmes (library-ui-assets), et carte publique (Maloca Libertária de Salvador passée membre, marqueur du CCL de Lille anonymisé).</w:t>
      </w:r>
    </w:p>
    <w:p>
      <w:pPr>
        <w:spacing w:after="120"/>
      </w:pPr>
      <w:r>
        <w:rPr>
          <w:b w:val="0"/>
          <w:i w:val="0"/>
        </w:rPr>
        <w:t xml:space="preserve">Ce backlog v27 succède au v26 du 2 juin 2026 (amendé le 04/06). Il intègre les huit sessions tracées du 2 au 5 juin : la clôture constatée en production de </w:t>
      </w:r>
      <w:r>
        <w:rPr>
          <w:b/>
          <w:i w:val="0"/>
        </w:rPr>
        <w:t>#MODEL-item-grain</w:t>
      </w:r>
      <w:r>
        <w:rPr>
          <w:b w:val="0"/>
          <w:i w:val="0"/>
        </w:rPr>
        <w:t xml:space="preserve"> (audit du dump de schéma du 03/06, ITEM-Q1..Q5 soldés) et l'ouverture de la Phase 1 exemplares (migration mutualisée provenance + destination co-rédigée, prête à confirmer) ; la </w:t>
      </w:r>
      <w:r>
        <w:rPr>
          <w:b/>
          <w:i w:val="0"/>
        </w:rPr>
        <w:t>carte-lecteur portée en phase γ complète</w:t>
      </w:r>
      <w:r>
        <w:rPr>
          <w:b w:val="0"/>
          <w:i w:val="0"/>
        </w:rPr>
        <w:t xml:space="preserve"> (backend api.resolve_reader_card le 03/06, UI staff ResolveCardBox gatée reader_cards_enabled le 04/06) ; le chantier </w:t>
      </w:r>
      <w:r>
        <w:rPr>
          <w:b/>
          <w:i w:val="0"/>
        </w:rPr>
        <w:t>carte « ma bibliothèque » côté lecteur·rice</w:t>
      </w:r>
      <w:r>
        <w:rPr>
          <w:b w:val="0"/>
          <w:i w:val="0"/>
        </w:rPr>
        <w:t xml:space="preserve"> ouvert et clos le 04/06 (vitrine publique opt-in, canal « écrire » bidirectionnel mail-only, TR-6.2b clos, dispatcher renommé) ; le cadrage du </w:t>
      </w:r>
      <w:r>
        <w:rPr>
          <w:b/>
          <w:i w:val="0"/>
        </w:rPr>
        <w:t>modèle d'accès concentrique</w:t>
      </w:r>
      <w:r>
        <w:rPr>
          <w:b w:val="0"/>
          <w:i w:val="0"/>
        </w:rPr>
        <w:t xml:space="preserve"> et la création de spec-outils-federalistes v0.1 (FED-1..7 actés, FED-O4/O5/O6 tranchés) ; l'ouverture du chantier-cadre </w:t>
      </w:r>
      <w:r>
        <w:rPr>
          <w:b/>
          <w:i w:val="0"/>
        </w:rPr>
        <w:t>Importações</w:t>
      </w:r>
      <w:r>
        <w:rPr>
          <w:b w:val="0"/>
          <w:i w:val="0"/>
        </w:rPr>
        <w:t xml:space="preserve"> (cadrage v0.1, IMP-A1..A5 ouverts) ; l'engagement du </w:t>
      </w:r>
      <w:r>
        <w:rPr>
          <w:b/>
          <w:i w:val="0"/>
        </w:rPr>
        <w:t>Track A catalogação</w:t>
      </w:r>
      <w:r>
        <w:rPr>
          <w:b w:val="0"/>
          <w:i w:val="0"/>
        </w:rPr>
        <w:t xml:space="preserve"> (Lots 1-2b livrés : CAT-E1/E2 actés, DOC-JSX-1, DOC-ADDR-1 tutoiement) ; la session du 05/06 </w:t>
      </w:r>
      <w:r>
        <w:rPr>
          <w:b/>
          <w:i w:val="0"/>
        </w:rPr>
        <w:t>outillage Claude Code + durcissement sécurité</w:t>
      </w:r>
      <w:r>
        <w:rPr>
          <w:b w:val="0"/>
          <w:i w:val="0"/>
        </w:rPr>
        <w:t xml:space="preserve"> (advisors : 1 ERROR → 0, surface anon DEFINER 35 → 18, #DETTE-STR-1 clos ; CLAUDE.md, 5 commandes, 3 skills) ; et le document « principes de communication fédérale » v0.1 versé à la besace Bologne. #110 R.6 reste à faire (confirmé le 05/06) : le v27 propose en arbitrage F.6 de débloquer l'étape 8 de #BIBLIO dès maintenant, la spec fixant le jalon à R.4.</w:t>
      </w:r>
    </w:p>
    <w:p>
      <w:r>
        <w:br w:type="page"/>
      </w:r>
    </w:p>
    <w:p>
      <w:pPr>
        <w:pStyle w:val="Heading1"/>
      </w:pPr>
      <w:r>
        <w:t>Sommaire de lecture</w:t>
      </w:r>
    </w:p>
    <w:p>
      <w:pPr>
        <w:spacing w:after="60"/>
      </w:pPr>
      <w:r>
        <w:rPr>
          <w:b w:val="0"/>
          <w:i w:val="0"/>
        </w:rPr>
        <w:t>A. Méthode et lecture stratégique</w:t>
      </w:r>
    </w:p>
    <w:p>
      <w:pPr>
        <w:spacing w:after="60"/>
      </w:pPr>
      <w:r>
        <w:rPr>
          <w:b w:val="0"/>
          <w:i w:val="0"/>
        </w:rPr>
        <w:t>B. Vue d'ensemble — les quatorze macro-chantiers et l'ordre de déblocage</w:t>
      </w:r>
    </w:p>
    <w:p>
      <w:pPr>
        <w:spacing w:after="60"/>
      </w:pPr>
      <w:r>
        <w:rPr>
          <w:b w:val="0"/>
          <w:i w:val="0"/>
        </w:rPr>
        <w:t>C. Fiches détaillées des macro-chantiers</w:t>
      </w:r>
    </w:p>
    <w:p>
      <w:pPr>
        <w:spacing w:after="60"/>
      </w:pPr>
      <w:r>
        <w:rPr>
          <w:b w:val="0"/>
          <w:i w:val="0"/>
        </w:rPr>
        <w:t>D. Tableaux des sous-tickets (annexe), classés gain/effort</w:t>
      </w:r>
    </w:p>
    <w:p>
      <w:pPr>
        <w:spacing w:after="60"/>
      </w:pPr>
      <w:r>
        <w:rPr>
          <w:b w:val="0"/>
          <w:i w:val="0"/>
        </w:rPr>
        <w:t>E. Acquis — items résolus (additions des 3-5 juin)</w:t>
      </w:r>
    </w:p>
    <w:p>
      <w:pPr>
        <w:spacing w:after="60"/>
      </w:pPr>
      <w:r>
        <w:rPr>
          <w:b w:val="0"/>
          <w:i w:val="0"/>
        </w:rPr>
        <w:t>F. Arbitrages à rendre</w:t>
      </w:r>
    </w:p>
    <w:p>
      <w:pPr>
        <w:spacing w:after="60"/>
      </w:pPr>
      <w:r>
        <w:rPr>
          <w:b w:val="0"/>
          <w:i w:val="0"/>
        </w:rPr>
        <w:t>G. RGPD — chantier acquis (conservé pour mémoire)</w:t>
      </w:r>
    </w:p>
    <w:p>
      <w:pPr>
        <w:spacing w:after="60"/>
      </w:pPr>
      <w:r>
        <w:rPr>
          <w:b w:val="0"/>
          <w:i w:val="0"/>
        </w:rPr>
        <w:t>H. Annexe Bologna 2026</w:t>
      </w:r>
    </w:p>
    <w:p>
      <w:r>
        <w:br w:type="page"/>
      </w:r>
    </w:p>
    <w:p>
      <w:pPr>
        <w:pStyle w:val="Heading1"/>
      </w:pPr>
      <w:r>
        <w:t>A. Méthode et lecture stratégique</w:t>
      </w:r>
    </w:p>
    <w:p>
      <w:pPr>
        <w:pStyle w:val="Heading2"/>
      </w:pPr>
      <w:r>
        <w:t>A.1 — Du v26 au v27 : trois jours de clôtures et deux chantiers nouveaux</w:t>
      </w:r>
    </w:p>
    <w:p>
      <w:pPr>
        <w:spacing w:after="120"/>
      </w:pPr>
      <w:r>
        <w:rPr>
          <w:b w:val="0"/>
          <w:i w:val="0"/>
        </w:rPr>
        <w:t xml:space="preserve">Le v26 du 2 juin fixait la gouvernance du corpus (charte, registre, triptyque doctrinal). Les sessions des 3-5 juin ont surtout </w:t>
      </w:r>
      <w:r>
        <w:rPr>
          <w:b/>
          <w:i w:val="0"/>
        </w:rPr>
        <w:t>fermé</w:t>
      </w:r>
      <w:r>
        <w:rPr>
          <w:b w:val="0"/>
          <w:i w:val="0"/>
        </w:rPr>
        <w:t xml:space="preserve"> : #MODEL-item-grain constaté livré en prod (le garde-fou n°2 du chemin critique Catalogação est levé) ; carte-lecteur phase γ complète ; chantier MYLIB livré-clos en une journée ; #155 et la fiabilisation notify-internal-task (amendement v26 du 04/06) ; passe advisors du 05/06 (1 ERROR → 0, #DETTE-STR-1 clos). Elles ont aussi </w:t>
      </w:r>
      <w:r>
        <w:rPr>
          <w:b/>
          <w:i w:val="0"/>
        </w:rPr>
        <w:t>ouvert</w:t>
      </w:r>
      <w:r>
        <w:rPr>
          <w:b w:val="0"/>
          <w:i w:val="0"/>
        </w:rPr>
        <w:t xml:space="preserve"> deux chantiers structurants — la face fédération (#FED, spec-outils-federalistes v0.1) et le chantier-cadre Importações (#IMPORT, cadrage v0.1) — et </w:t>
      </w:r>
      <w:r>
        <w:rPr>
          <w:b/>
          <w:i w:val="0"/>
        </w:rPr>
        <w:t>engagé</w:t>
      </w:r>
      <w:r>
        <w:rPr>
          <w:b w:val="0"/>
          <w:i w:val="0"/>
        </w:rPr>
        <w:t xml:space="preserve"> le Track A catalogação (registre déclaratif des champs, Lots 1-2b livrés via Claude Code).</w:t>
      </w:r>
    </w:p>
    <w:p>
      <w:pPr>
        <w:spacing w:after="120"/>
      </w:pPr>
      <w:r>
        <w:rPr>
          <w:b/>
          <w:i w:val="0"/>
        </w:rPr>
        <w:t>⚠️ Drift majeur détecté à la relecture du 05/06 : le fichier REGISTRE_decisions.md s'arrête à la section §16, alors que tout le corpus (v26, INDEX, INVENTAIRE, specs) cite des sections §17 MULTI, §18 PARTNER, §19 ILL, §20 OPAC, §22 CARD, §23 FED, §24 MYLIB et §IMP. Le foyer normatif est donc incomplet sur disque : les décisions y sont citées mais non inscrites. Réinscription en tête d'hygiène (#HYG-REG-1, annexe D), préalable à tout chantier doctrinal — la préséance ne fonctionne que si le registre porte réellement les décisions.</w:t>
      </w:r>
    </w:p>
    <w:p>
      <w:pPr>
        <w:pStyle w:val="Heading2"/>
      </w:pPr>
      <w:r>
        <w:t>A.2 — Architecture à deux niveaux (conservée)</w:t>
      </w:r>
    </w:p>
    <w:p>
      <w:pPr>
        <w:spacing w:after="120"/>
      </w:pPr>
      <w:r>
        <w:rPr>
          <w:b w:val="0"/>
          <w:i w:val="0"/>
        </w:rPr>
        <w:t>La structure du v23 est conservée. Quatorze macro-chantiers au niveau supérieur (douze du v26, plus #FED et #IMPORT ; #CATALOGACAO est promu macro-chantier pour porter le chemin critique exemplares), sous-tickets détaillés en annexe D, items résolus en section E.</w:t>
      </w:r>
    </w:p>
    <w:p>
      <w:pPr>
        <w:pStyle w:val="Heading2"/>
      </w:pPr>
      <w:r>
        <w:t>A.3 — Score Gain/Coût et ratio effort/gain</w:t>
      </w:r>
    </w:p>
    <w:p>
      <w:pPr>
        <w:spacing w:after="120"/>
      </w:pPr>
      <w:r>
        <w:rPr>
          <w:b w:val="0"/>
          <w:i w:val="0"/>
        </w:rPr>
        <w:t xml:space="preserve">Importance politique (1-5) + Effort/Urgence inverse (1-3) ; les chantiers-cadres conservent leur score 18. Rangs : critique (≥ 16), haute (13-15), moyenne (10-12), hygiène (7-9), nice-to-have (≤ 6). Le v27 ajoute une </w:t>
      </w:r>
      <w:r>
        <w:rPr>
          <w:b/>
          <w:i w:val="0"/>
        </w:rPr>
        <w:t>classe d'effort</w:t>
      </w:r>
      <w:r>
        <w:rPr>
          <w:b w:val="0"/>
          <w:i w:val="0"/>
        </w:rPr>
        <w:t xml:space="preserve"> explicite par sous-ticket — XS (&lt; 1 h), S (1-3 h), M (1-2 sessions), L (chantier structurel) — et une règle de classement : à score égal, l'effort le plus faible passe devant. Le tableau D.0 isole les meilleurs ratios gain/effort (quick wins).</w:t>
      </w:r>
    </w:p>
    <w:p>
      <w:pPr>
        <w:pStyle w:val="Heading2"/>
      </w:pPr>
      <w:r>
        <w:t>A.4 — Statuts et conventions (inchangés)</w:t>
      </w:r>
    </w:p>
    <w:p>
      <w:pPr>
        <w:spacing w:after="120"/>
      </w:pPr>
      <w:r>
        <w:rPr>
          <w:b w:val="0"/>
          <w:i w:val="0"/>
        </w:rPr>
        <w:t>Cinq statuts opérationnels : 🟢 PRÊT, 🟠 EN COURS, 🟡 CADRÉ, 🔵 PERSPECTIVE, ⏸️ BLOQUÉ. Les items ✅ ACQUIS sortent du tableau actif vers la section E. Convention « rien ne sort sans trace » conservée.</w:t>
      </w:r>
    </w:p>
    <w:p>
      <w:pPr>
        <w:pStyle w:val="Heading2"/>
      </w:pPr>
      <w:r>
        <w:t>A.5 — Conventions de fusion (mises à jour)</w:t>
      </w:r>
    </w:p>
    <w:p>
      <w:pPr>
        <w:spacing w:after="120"/>
      </w:pPr>
      <w:r>
        <w:rPr>
          <w:b w:val="0"/>
          <w:i w:val="0"/>
        </w:rPr>
        <w:t xml:space="preserve">Conservées : #J → #MODEL-item-grain (désormais acquis), #H → #MOBILE, #TASKS-invitation-groupée → #155 (clos 04/06), #157 → #CL.2, #ACCOUNT-migration → #MODEL. Nouvelles propositions : </w:t>
      </w:r>
      <w:r>
        <w:rPr>
          <w:b/>
          <w:i w:val="0"/>
        </w:rPr>
        <w:t>#RESEAU-FED → #FED</w:t>
      </w:r>
      <w:r>
        <w:rPr>
          <w:b w:val="0"/>
          <w:i w:val="0"/>
        </w:rPr>
        <w:t xml:space="preserve"> (la face fédération absorbe le chantier réseau fédératif, sa spec étant spec-outils-federalistes — arbitrage F.8) ; le cluster exemplares/catalogação sort de #MODEL et de #CATALOG-EXT pour former </w:t>
      </w:r>
      <w:r>
        <w:rPr>
          <w:b/>
          <w:i w:val="0"/>
        </w:rPr>
        <w:t>#CATALOGACAO</w:t>
      </w:r>
      <w:r>
        <w:rPr>
          <w:b w:val="0"/>
          <w:i w:val="0"/>
        </w:rPr>
        <w:t xml:space="preserve"> (chemin critique Phase 1-3 + Tracks A/B/C, conformément à l'ordre de mise en œuvre d'INVENTAIRE.md).</w:t>
      </w:r>
    </w:p>
    <w:p>
      <w:r>
        <w:br w:type="page"/>
      </w:r>
    </w:p>
    <w:p>
      <w:pPr>
        <w:pStyle w:val="Heading1"/>
      </w:pPr>
      <w:r>
        <w:t>B. Vue d'ensemble — les quatorze macro-chantiers</w:t>
      </w:r>
    </w:p>
    <w:p>
      <w:pPr>
        <w:spacing w:after="120"/>
      </w:pPr>
      <w:r>
        <w:rPr>
          <w:b w:val="0"/>
          <w:i w:val="0"/>
        </w:rPr>
        <w:t>Macro-chantiers ordonnés par score décroissant. Fiches en section C, sous-tickets en annexe D.</w:t>
      </w:r>
    </w:p>
    <w:tbl>
      <w:tblPr>
        <w:tblStyle w:val="TableGrid"/>
        <w:tblW w:type="dxa" w:w="9412"/>
        <w:jc w:val="left"/>
        <w:tblLayout w:type="fixed"/>
        <w:tblLook w:firstColumn="1" w:firstRow="1" w:lastColumn="0" w:lastRow="0" w:noHBand="0" w:noVBand="1" w:val="04A0"/>
        <w:tblLayout w:type="fixed"/>
      </w:tblPr>
      <w:tblGrid>
        <w:gridCol w:w="484"/>
        <w:gridCol w:w="2906"/>
        <w:gridCol w:w="1384"/>
        <w:gridCol w:w="415"/>
        <w:gridCol w:w="415"/>
        <w:gridCol w:w="622"/>
        <w:gridCol w:w="3183"/>
      </w:tblGrid>
      <w:tr>
        <w:tc>
          <w:tcPr>
            <w:tcW w:type="dxa" w:w="484"/>
            <w:shd w:val="clear" w:fill="E8E0D8"/>
          </w:tcPr>
          <w:p>
            <w:r>
              <w:rPr>
                <w:b/>
                <w:sz w:val="17"/>
              </w:rPr>
              <w:t>#</w:t>
            </w:r>
          </w:p>
        </w:tc>
        <w:tc>
          <w:tcPr>
            <w:tcW w:type="dxa" w:w="2906"/>
            <w:shd w:val="clear" w:fill="E8E0D8"/>
          </w:tcPr>
          <w:p>
            <w:r>
              <w:rPr>
                <w:b/>
                <w:sz w:val="17"/>
              </w:rPr>
              <w:t>Macro-chantier</w:t>
            </w:r>
          </w:p>
        </w:tc>
        <w:tc>
          <w:tcPr>
            <w:tcW w:type="dxa" w:w="1384"/>
            <w:shd w:val="clear" w:fill="E8E0D8"/>
          </w:tcPr>
          <w:p>
            <w:r>
              <w:rPr>
                <w:b/>
                <w:sz w:val="17"/>
              </w:rPr>
              <w:t>Thème</w:t>
            </w:r>
          </w:p>
        </w:tc>
        <w:tc>
          <w:tcPr>
            <w:tcW w:type="dxa" w:w="415"/>
            <w:shd w:val="clear" w:fill="E8E0D8"/>
          </w:tcPr>
          <w:p>
            <w:r>
              <w:rPr>
                <w:b/>
                <w:sz w:val="17"/>
              </w:rPr>
              <w:t>I</w:t>
            </w:r>
          </w:p>
        </w:tc>
        <w:tc>
          <w:tcPr>
            <w:tcW w:type="dxa" w:w="415"/>
            <w:shd w:val="clear" w:fill="E8E0D8"/>
          </w:tcPr>
          <w:p>
            <w:r>
              <w:rPr>
                <w:b/>
                <w:sz w:val="17"/>
              </w:rPr>
              <w:t>EU</w:t>
            </w:r>
          </w:p>
        </w:tc>
        <w:tc>
          <w:tcPr>
            <w:tcW w:type="dxa" w:w="623"/>
            <w:shd w:val="clear" w:fill="E8E0D8"/>
          </w:tcPr>
          <w:p>
            <w:r>
              <w:rPr>
                <w:b/>
                <w:sz w:val="17"/>
              </w:rPr>
              <w:t>Score</w:t>
            </w:r>
          </w:p>
        </w:tc>
        <w:tc>
          <w:tcPr>
            <w:tcW w:type="dxa" w:w="3183"/>
            <w:shd w:val="clear" w:fill="E8E0D8"/>
          </w:tcPr>
          <w:p>
            <w:r>
              <w:rPr>
                <w:b/>
                <w:sz w:val="17"/>
              </w:rPr>
              <w:t>Statut</w:t>
            </w:r>
          </w:p>
        </w:tc>
      </w:tr>
      <w:tr>
        <w:tc>
          <w:tcPr>
            <w:tcW w:type="dxa" w:w="484"/>
          </w:tcPr>
          <w:p>
            <w:r>
              <w:rPr>
                <w:sz w:val="17"/>
              </w:rPr>
              <w:t>1</w:t>
            </w:r>
          </w:p>
        </w:tc>
        <w:tc>
          <w:tcPr>
            <w:tcW w:type="dxa" w:w="2906"/>
          </w:tcPr>
          <w:p>
            <w:r>
              <w:rPr>
                <w:sz w:val="17"/>
              </w:rPr>
              <w:t>#BIBLIO — Chantier-cadre Biblioteca</w:t>
            </w:r>
          </w:p>
        </w:tc>
        <w:tc>
          <w:tcPr>
            <w:tcW w:type="dxa" w:w="1384"/>
          </w:tcPr>
          <w:p>
            <w:r>
              <w:rPr>
                <w:sz w:val="17"/>
              </w:rPr>
              <w:t>Audit doctrinal</w:t>
            </w:r>
          </w:p>
        </w:tc>
        <w:tc>
          <w:tcPr>
            <w:tcW w:type="dxa" w:w="415"/>
          </w:tcPr>
          <w:p>
            <w:r>
              <w:rPr>
                <w:sz w:val="17"/>
              </w:rPr>
              <w:t>5+</w:t>
            </w:r>
          </w:p>
        </w:tc>
        <w:tc>
          <w:tcPr>
            <w:tcW w:type="dxa" w:w="415"/>
          </w:tcPr>
          <w:p>
            <w:r>
              <w:rPr>
                <w:sz w:val="17"/>
              </w:rPr>
              <w:t>3</w:t>
            </w:r>
          </w:p>
        </w:tc>
        <w:tc>
          <w:tcPr>
            <w:tcW w:type="dxa" w:w="623"/>
          </w:tcPr>
          <w:p>
            <w:r>
              <w:rPr>
                <w:sz w:val="17"/>
              </w:rPr>
              <w:t>18</w:t>
            </w:r>
          </w:p>
        </w:tc>
        <w:tc>
          <w:tcPr>
            <w:tcW w:type="dxa" w:w="3183"/>
          </w:tcPr>
          <w:p>
            <w:r>
              <w:rPr>
                <w:sz w:val="17"/>
              </w:rPr>
              <w:t>🟠 EN COURS (étape 8 — déblocage proposé F.6)</w:t>
            </w:r>
          </w:p>
        </w:tc>
      </w:tr>
      <w:tr>
        <w:tc>
          <w:tcPr>
            <w:tcW w:type="dxa" w:w="484"/>
          </w:tcPr>
          <w:p>
            <w:r>
              <w:rPr>
                <w:sz w:val="17"/>
              </w:rPr>
              <w:t>2</w:t>
            </w:r>
          </w:p>
        </w:tc>
        <w:tc>
          <w:tcPr>
            <w:tcW w:type="dxa" w:w="2906"/>
          </w:tcPr>
          <w:p>
            <w:r>
              <w:rPr>
                <w:sz w:val="17"/>
              </w:rPr>
              <w:t>#PAINEL — Chantier-cadre Painel</w:t>
            </w:r>
          </w:p>
        </w:tc>
        <w:tc>
          <w:tcPr>
            <w:tcW w:type="dxa" w:w="1384"/>
          </w:tcPr>
          <w:p>
            <w:r>
              <w:rPr>
                <w:sz w:val="17"/>
              </w:rPr>
              <w:t>Audit doctrinal</w:t>
            </w:r>
          </w:p>
        </w:tc>
        <w:tc>
          <w:tcPr>
            <w:tcW w:type="dxa" w:w="415"/>
          </w:tcPr>
          <w:p>
            <w:r>
              <w:rPr>
                <w:sz w:val="17"/>
              </w:rPr>
              <w:t>5+</w:t>
            </w:r>
          </w:p>
        </w:tc>
        <w:tc>
          <w:tcPr>
            <w:tcW w:type="dxa" w:w="415"/>
          </w:tcPr>
          <w:p>
            <w:r>
              <w:rPr>
                <w:sz w:val="17"/>
              </w:rPr>
              <w:t>3</w:t>
            </w:r>
          </w:p>
        </w:tc>
        <w:tc>
          <w:tcPr>
            <w:tcW w:type="dxa" w:w="623"/>
          </w:tcPr>
          <w:p>
            <w:r>
              <w:rPr>
                <w:sz w:val="17"/>
              </w:rPr>
              <w:t>18</w:t>
            </w:r>
          </w:p>
        </w:tc>
        <w:tc>
          <w:tcPr>
            <w:tcW w:type="dxa" w:w="3183"/>
          </w:tcPr>
          <w:p>
            <w:r>
              <w:rPr>
                <w:sz w:val="17"/>
              </w:rPr>
              <w:t>✅ BOUCLÉ 30/05/2026</w:t>
            </w:r>
          </w:p>
        </w:tc>
      </w:tr>
      <w:tr>
        <w:tc>
          <w:tcPr>
            <w:tcW w:type="dxa" w:w="484"/>
          </w:tcPr>
          <w:p>
            <w:r>
              <w:rPr>
                <w:sz w:val="17"/>
              </w:rPr>
              <w:t>3</w:t>
            </w:r>
          </w:p>
        </w:tc>
        <w:tc>
          <w:tcPr>
            <w:tcW w:type="dxa" w:w="2906"/>
          </w:tcPr>
          <w:p>
            <w:r>
              <w:rPr>
                <w:sz w:val="17"/>
              </w:rPr>
              <w:t>#IMPORT — Chantier-cadre Importações</w:t>
            </w:r>
          </w:p>
        </w:tc>
        <w:tc>
          <w:tcPr>
            <w:tcW w:type="dxa" w:w="1384"/>
          </w:tcPr>
          <w:p>
            <w:r>
              <w:rPr>
                <w:sz w:val="17"/>
              </w:rPr>
              <w:t>Import / fédération</w:t>
            </w:r>
          </w:p>
        </w:tc>
        <w:tc>
          <w:tcPr>
            <w:tcW w:type="dxa" w:w="415"/>
          </w:tcPr>
          <w:p>
            <w:r>
              <w:rPr>
                <w:sz w:val="17"/>
              </w:rPr>
              <w:t>5+</w:t>
            </w:r>
          </w:p>
        </w:tc>
        <w:tc>
          <w:tcPr>
            <w:tcW w:type="dxa" w:w="415"/>
          </w:tcPr>
          <w:p>
            <w:r>
              <w:rPr>
                <w:sz w:val="17"/>
              </w:rPr>
              <w:t>3</w:t>
            </w:r>
          </w:p>
        </w:tc>
        <w:tc>
          <w:tcPr>
            <w:tcW w:type="dxa" w:w="623"/>
          </w:tcPr>
          <w:p>
            <w:r>
              <w:rPr>
                <w:sz w:val="17"/>
              </w:rPr>
              <w:t>18</w:t>
            </w:r>
          </w:p>
        </w:tc>
        <w:tc>
          <w:tcPr>
            <w:tcW w:type="dxa" w:w="3183"/>
          </w:tcPr>
          <w:p>
            <w:r>
              <w:rPr>
                <w:sz w:val="17"/>
              </w:rPr>
              <w:t>🟡 CADRAGE v0.1 À VALIDER (Phase 0)</w:t>
            </w:r>
          </w:p>
        </w:tc>
      </w:tr>
      <w:tr>
        <w:tc>
          <w:tcPr>
            <w:tcW w:type="dxa" w:w="484"/>
          </w:tcPr>
          <w:p>
            <w:r>
              <w:rPr>
                <w:sz w:val="17"/>
              </w:rPr>
              <w:t>4</w:t>
            </w:r>
          </w:p>
        </w:tc>
        <w:tc>
          <w:tcPr>
            <w:tcW w:type="dxa" w:w="2906"/>
          </w:tcPr>
          <w:p>
            <w:r>
              <w:rPr>
                <w:sz w:val="17"/>
              </w:rPr>
              <w:t>#CL — Méga-item compte lecteur (Dunkerque)</w:t>
            </w:r>
          </w:p>
        </w:tc>
        <w:tc>
          <w:tcPr>
            <w:tcW w:type="dxa" w:w="1384"/>
          </w:tcPr>
          <w:p>
            <w:r>
              <w:rPr>
                <w:sz w:val="17"/>
              </w:rPr>
              <w:t>Compte lecteur</w:t>
            </w:r>
          </w:p>
        </w:tc>
        <w:tc>
          <w:tcPr>
            <w:tcW w:type="dxa" w:w="415"/>
          </w:tcPr>
          <w:p>
            <w:r>
              <w:rPr>
                <w:sz w:val="17"/>
              </w:rPr>
              <w:t>5</w:t>
            </w:r>
          </w:p>
        </w:tc>
        <w:tc>
          <w:tcPr>
            <w:tcW w:type="dxa" w:w="415"/>
          </w:tcPr>
          <w:p>
            <w:r>
              <w:rPr>
                <w:sz w:val="17"/>
              </w:rPr>
              <w:t>2</w:t>
            </w:r>
          </w:p>
        </w:tc>
        <w:tc>
          <w:tcPr>
            <w:tcW w:type="dxa" w:w="623"/>
          </w:tcPr>
          <w:p>
            <w:r>
              <w:rPr>
                <w:sz w:val="17"/>
              </w:rPr>
              <w:t>16</w:t>
            </w:r>
          </w:p>
        </w:tc>
        <w:tc>
          <w:tcPr>
            <w:tcW w:type="dxa" w:w="3183"/>
          </w:tcPr>
          <w:p>
            <w:r>
              <w:rPr>
                <w:sz w:val="17"/>
              </w:rPr>
              <w:t>🟠 EN COURS (9/10 — reste #CL.10)</w:t>
            </w:r>
          </w:p>
        </w:tc>
      </w:tr>
      <w:tr>
        <w:tc>
          <w:tcPr>
            <w:tcW w:type="dxa" w:w="484"/>
          </w:tcPr>
          <w:p>
            <w:r>
              <w:rPr>
                <w:sz w:val="17"/>
              </w:rPr>
              <w:t>5</w:t>
            </w:r>
          </w:p>
        </w:tc>
        <w:tc>
          <w:tcPr>
            <w:tcW w:type="dxa" w:w="2906"/>
          </w:tcPr>
          <w:p>
            <w:r>
              <w:rPr>
                <w:sz w:val="17"/>
              </w:rPr>
              <w:t>#CATALOGACAO — Chemin critique exemplares + fiche</w:t>
            </w:r>
          </w:p>
        </w:tc>
        <w:tc>
          <w:tcPr>
            <w:tcW w:type="dxa" w:w="1384"/>
          </w:tcPr>
          <w:p>
            <w:r>
              <w:rPr>
                <w:sz w:val="17"/>
              </w:rPr>
              <w:t>Catalogage</w:t>
            </w:r>
          </w:p>
        </w:tc>
        <w:tc>
          <w:tcPr>
            <w:tcW w:type="dxa" w:w="415"/>
          </w:tcPr>
          <w:p>
            <w:r>
              <w:rPr>
                <w:sz w:val="17"/>
              </w:rPr>
              <w:t>5</w:t>
            </w:r>
          </w:p>
        </w:tc>
        <w:tc>
          <w:tcPr>
            <w:tcW w:type="dxa" w:w="415"/>
          </w:tcPr>
          <w:p>
            <w:r>
              <w:rPr>
                <w:sz w:val="17"/>
              </w:rPr>
              <w:t>3</w:t>
            </w:r>
          </w:p>
        </w:tc>
        <w:tc>
          <w:tcPr>
            <w:tcW w:type="dxa" w:w="623"/>
          </w:tcPr>
          <w:p>
            <w:r>
              <w:rPr>
                <w:sz w:val="17"/>
              </w:rPr>
              <w:t>16</w:t>
            </w:r>
          </w:p>
        </w:tc>
        <w:tc>
          <w:tcPr>
            <w:tcW w:type="dxa" w:w="3183"/>
          </w:tcPr>
          <w:p>
            <w:r>
              <w:rPr>
                <w:sz w:val="17"/>
              </w:rPr>
              <w:t>🟠 EN COURS (Track A engagé, P1.1 prêt)</w:t>
            </w:r>
          </w:p>
        </w:tc>
      </w:tr>
      <w:tr>
        <w:tc>
          <w:tcPr>
            <w:tcW w:type="dxa" w:w="484"/>
          </w:tcPr>
          <w:p>
            <w:r>
              <w:rPr>
                <w:sz w:val="17"/>
              </w:rPr>
              <w:t>6</w:t>
            </w:r>
          </w:p>
        </w:tc>
        <w:tc>
          <w:tcPr>
            <w:tcW w:type="dxa" w:w="2906"/>
          </w:tcPr>
          <w:p>
            <w:r>
              <w:rPr>
                <w:sz w:val="17"/>
              </w:rPr>
              <w:t>#110 — Migration mail Brevo → Resend</w:t>
            </w:r>
          </w:p>
        </w:tc>
        <w:tc>
          <w:tcPr>
            <w:tcW w:type="dxa" w:w="1384"/>
          </w:tcPr>
          <w:p>
            <w:r>
              <w:rPr>
                <w:sz w:val="17"/>
              </w:rPr>
              <w:t>Mail</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EN COURS (R.1-R.5 livrés, R.6 restante)</w:t>
            </w:r>
          </w:p>
        </w:tc>
      </w:tr>
      <w:tr>
        <w:tc>
          <w:tcPr>
            <w:tcW w:type="dxa" w:w="484"/>
          </w:tcPr>
          <w:p>
            <w:r>
              <w:rPr>
                <w:sz w:val="17"/>
              </w:rPr>
              <w:t>7</w:t>
            </w:r>
          </w:p>
        </w:tc>
        <w:tc>
          <w:tcPr>
            <w:tcW w:type="dxa" w:w="2906"/>
          </w:tcPr>
          <w:p>
            <w:r>
              <w:rPr>
                <w:sz w:val="17"/>
              </w:rPr>
              <w:t>#MOBILE — Extension mobile / mode terrain</w:t>
            </w:r>
          </w:p>
        </w:tc>
        <w:tc>
          <w:tcPr>
            <w:tcW w:type="dxa" w:w="1384"/>
          </w:tcPr>
          <w:p>
            <w:r>
              <w:rPr>
                <w:sz w:val="17"/>
              </w:rPr>
              <w:t>Terrain</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ARBITRÉ — carte-lecteur β+γ livrée</w:t>
            </w:r>
          </w:p>
        </w:tc>
      </w:tr>
      <w:tr>
        <w:tc>
          <w:tcPr>
            <w:tcW w:type="dxa" w:w="484"/>
          </w:tcPr>
          <w:p>
            <w:r>
              <w:rPr>
                <w:sz w:val="17"/>
              </w:rPr>
              <w:t>8</w:t>
            </w:r>
          </w:p>
        </w:tc>
        <w:tc>
          <w:tcPr>
            <w:tcW w:type="dxa" w:w="2906"/>
          </w:tcPr>
          <w:p>
            <w:r>
              <w:rPr>
                <w:sz w:val="17"/>
              </w:rPr>
              <w:t>#NOTIFY-Painel-acts — Notifs actes éco. + coercitifs</w:t>
            </w:r>
          </w:p>
        </w:tc>
        <w:tc>
          <w:tcPr>
            <w:tcW w:type="dxa" w:w="1384"/>
          </w:tcPr>
          <w:p>
            <w:r>
              <w:rPr>
                <w:sz w:val="17"/>
              </w:rPr>
              <w:t>Notifications</w:t>
            </w:r>
          </w:p>
        </w:tc>
        <w:tc>
          <w:tcPr>
            <w:tcW w:type="dxa" w:w="415"/>
          </w:tcPr>
          <w:p>
            <w:r>
              <w:rPr>
                <w:sz w:val="17"/>
              </w:rPr>
              <w:t>5</w:t>
            </w:r>
          </w:p>
        </w:tc>
        <w:tc>
          <w:tcPr>
            <w:tcW w:type="dxa" w:w="415"/>
          </w:tcPr>
          <w:p>
            <w:r>
              <w:rPr>
                <w:sz w:val="17"/>
              </w:rPr>
              <w:t>2</w:t>
            </w:r>
          </w:p>
        </w:tc>
        <w:tc>
          <w:tcPr>
            <w:tcW w:type="dxa" w:w="623"/>
          </w:tcPr>
          <w:p>
            <w:r>
              <w:rPr>
                <w:sz w:val="17"/>
              </w:rPr>
              <w:t>15</w:t>
            </w:r>
          </w:p>
        </w:tc>
        <w:tc>
          <w:tcPr>
            <w:tcW w:type="dxa" w:w="3183"/>
          </w:tcPr>
          <w:p>
            <w:r>
              <w:rPr>
                <w:sz w:val="17"/>
              </w:rPr>
              <w:t>🟡 CADRÉ — audit préalable</w:t>
            </w:r>
          </w:p>
        </w:tc>
      </w:tr>
      <w:tr>
        <w:tc>
          <w:tcPr>
            <w:tcW w:type="dxa" w:w="484"/>
          </w:tcPr>
          <w:p>
            <w:r>
              <w:rPr>
                <w:sz w:val="17"/>
              </w:rPr>
              <w:t>9</w:t>
            </w:r>
          </w:p>
        </w:tc>
        <w:tc>
          <w:tcPr>
            <w:tcW w:type="dxa" w:w="2906"/>
          </w:tcPr>
          <w:p>
            <w:r>
              <w:rPr>
                <w:sz w:val="17"/>
              </w:rPr>
              <w:t>#COTISATIONS — Cluster cotisations &amp; QA</w:t>
            </w:r>
          </w:p>
        </w:tc>
        <w:tc>
          <w:tcPr>
            <w:tcW w:type="dxa" w:w="1384"/>
          </w:tcPr>
          <w:p>
            <w:r>
              <w:rPr>
                <w:sz w:val="17"/>
              </w:rPr>
              <w:t>Cotisations</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PRÊT (4 items)</w:t>
            </w:r>
          </w:p>
        </w:tc>
      </w:tr>
      <w:tr>
        <w:tc>
          <w:tcPr>
            <w:tcW w:type="dxa" w:w="484"/>
          </w:tcPr>
          <w:p>
            <w:r>
              <w:rPr>
                <w:sz w:val="17"/>
              </w:rPr>
              <w:t>10</w:t>
            </w:r>
          </w:p>
        </w:tc>
        <w:tc>
          <w:tcPr>
            <w:tcW w:type="dxa" w:w="2906"/>
          </w:tcPr>
          <w:p>
            <w:r>
              <w:rPr>
                <w:sz w:val="17"/>
              </w:rPr>
              <w:t>#MM — Doctrine anti-méga-machine appliquée</w:t>
            </w:r>
          </w:p>
        </w:tc>
        <w:tc>
          <w:tcPr>
            <w:tcW w:type="dxa" w:w="1384"/>
          </w:tcPr>
          <w:p>
            <w:r>
              <w:rPr>
                <w:sz w:val="17"/>
              </w:rPr>
              <w:t>UX politique</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CADRÉ (5 items)</w:t>
            </w:r>
          </w:p>
        </w:tc>
      </w:tr>
      <w:tr>
        <w:tc>
          <w:tcPr>
            <w:tcW w:type="dxa" w:w="484"/>
          </w:tcPr>
          <w:p>
            <w:r>
              <w:rPr>
                <w:sz w:val="17"/>
              </w:rPr>
              <w:t>11</w:t>
            </w:r>
          </w:p>
        </w:tc>
        <w:tc>
          <w:tcPr>
            <w:tcW w:type="dxa" w:w="2906"/>
          </w:tcPr>
          <w:p>
            <w:r>
              <w:rPr>
                <w:sz w:val="17"/>
              </w:rPr>
              <w:t>#FED — Face fédération « Ferramentas federalistas »</w:t>
            </w:r>
          </w:p>
        </w:tc>
        <w:tc>
          <w:tcPr>
            <w:tcW w:type="dxa" w:w="1384"/>
          </w:tcPr>
          <w:p>
            <w:r>
              <w:rPr>
                <w:sz w:val="17"/>
              </w:rPr>
              <w:t>Fédération</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CADRÉ — spec v0.1, FED-1..7 actés</w:t>
            </w:r>
          </w:p>
        </w:tc>
      </w:tr>
      <w:tr>
        <w:tc>
          <w:tcPr>
            <w:tcW w:type="dxa" w:w="484"/>
          </w:tcPr>
          <w:p>
            <w:r>
              <w:rPr>
                <w:sz w:val="17"/>
              </w:rPr>
              <w:t>12</w:t>
            </w:r>
          </w:p>
        </w:tc>
        <w:tc>
          <w:tcPr>
            <w:tcW w:type="dxa" w:w="2906"/>
          </w:tcPr>
          <w:p>
            <w:r>
              <w:rPr>
                <w:sz w:val="17"/>
              </w:rPr>
              <w:t>#MODEL — Conception structurelle</w:t>
            </w:r>
          </w:p>
        </w:tc>
        <w:tc>
          <w:tcPr>
            <w:tcW w:type="dxa" w:w="1384"/>
          </w:tcPr>
          <w:p>
            <w:r>
              <w:rPr>
                <w:sz w:val="17"/>
              </w:rPr>
              <w:t>Conception</w:t>
            </w:r>
          </w:p>
        </w:tc>
        <w:tc>
          <w:tcPr>
            <w:tcW w:type="dxa" w:w="415"/>
          </w:tcPr>
          <w:p>
            <w:r>
              <w:rPr>
                <w:sz w:val="17"/>
              </w:rPr>
              <w:t>4</w:t>
            </w:r>
          </w:p>
        </w:tc>
        <w:tc>
          <w:tcPr>
            <w:tcW w:type="dxa" w:w="415"/>
          </w:tcPr>
          <w:p>
            <w:r>
              <w:rPr>
                <w:sz w:val="17"/>
              </w:rPr>
              <w:t>1</w:t>
            </w:r>
          </w:p>
        </w:tc>
        <w:tc>
          <w:tcPr>
            <w:tcW w:type="dxa" w:w="623"/>
          </w:tcPr>
          <w:p>
            <w:r>
              <w:rPr>
                <w:sz w:val="17"/>
              </w:rPr>
              <w:t>14</w:t>
            </w:r>
          </w:p>
        </w:tc>
        <w:tc>
          <w:tcPr>
            <w:tcW w:type="dxa" w:w="3183"/>
          </w:tcPr>
          <w:p>
            <w:r>
              <w:rPr>
                <w:sz w:val="17"/>
              </w:rPr>
              <w:t>🟡 CADRÉ (4 specs à remplir)</w:t>
            </w:r>
          </w:p>
        </w:tc>
      </w:tr>
      <w:tr>
        <w:tc>
          <w:tcPr>
            <w:tcW w:type="dxa" w:w="484"/>
          </w:tcPr>
          <w:p>
            <w:r>
              <w:rPr>
                <w:sz w:val="17"/>
              </w:rPr>
              <w:t>13</w:t>
            </w:r>
          </w:p>
        </w:tc>
        <w:tc>
          <w:tcPr>
            <w:tcW w:type="dxa" w:w="2906"/>
          </w:tcPr>
          <w:p>
            <w:r>
              <w:rPr>
                <w:sz w:val="17"/>
              </w:rPr>
              <w:t>#BG-PREP — Préparation Bologna FICEDL 09/2026</w:t>
            </w:r>
          </w:p>
        </w:tc>
        <w:tc>
          <w:tcPr>
            <w:tcW w:type="dxa" w:w="1384"/>
          </w:tcPr>
          <w:p>
            <w:r>
              <w:rPr>
                <w:sz w:val="17"/>
              </w:rPr>
              <w:t>Sécurité / Politique</w:t>
            </w:r>
          </w:p>
        </w:tc>
        <w:tc>
          <w:tcPr>
            <w:tcW w:type="dxa" w:w="415"/>
          </w:tcPr>
          <w:p>
            <w:r>
              <w:rPr>
                <w:sz w:val="17"/>
              </w:rPr>
              <w:t>3</w:t>
            </w:r>
          </w:p>
        </w:tc>
        <w:tc>
          <w:tcPr>
            <w:tcW w:type="dxa" w:w="415"/>
          </w:tcPr>
          <w:p>
            <w:r>
              <w:rPr>
                <w:sz w:val="17"/>
              </w:rPr>
              <w:t>1</w:t>
            </w:r>
          </w:p>
        </w:tc>
        <w:tc>
          <w:tcPr>
            <w:tcW w:type="dxa" w:w="623"/>
          </w:tcPr>
          <w:p>
            <w:r>
              <w:rPr>
                <w:sz w:val="17"/>
              </w:rPr>
              <w:t>14</w:t>
            </w:r>
          </w:p>
        </w:tc>
        <w:tc>
          <w:tcPr>
            <w:tcW w:type="dxa" w:w="3183"/>
          </w:tcPr>
          <w:p>
            <w:r>
              <w:rPr>
                <w:sz w:val="17"/>
              </w:rPr>
              <w:t>🟠 EN COURS (advisors progressés 05/06)</w:t>
            </w:r>
          </w:p>
        </w:tc>
      </w:tr>
      <w:tr>
        <w:tc>
          <w:tcPr>
            <w:tcW w:type="dxa" w:w="484"/>
          </w:tcPr>
          <w:p>
            <w:r>
              <w:rPr>
                <w:sz w:val="17"/>
              </w:rPr>
              <w:t>14</w:t>
            </w:r>
          </w:p>
        </w:tc>
        <w:tc>
          <w:tcPr>
            <w:tcW w:type="dxa" w:w="2906"/>
          </w:tcPr>
          <w:p>
            <w:r>
              <w:rPr>
                <w:sz w:val="17"/>
              </w:rPr>
              <w:t>#CATALOG-EXT — Cluster OPAC / découverte lecteur</w:t>
            </w:r>
          </w:p>
        </w:tc>
        <w:tc>
          <w:tcPr>
            <w:tcW w:type="dxa" w:w="1384"/>
          </w:tcPr>
          <w:p>
            <w:r>
              <w:rPr>
                <w:sz w:val="17"/>
              </w:rPr>
              <w:t>Catalogue</w:t>
            </w:r>
          </w:p>
        </w:tc>
        <w:tc>
          <w:tcPr>
            <w:tcW w:type="dxa" w:w="415"/>
          </w:tcPr>
          <w:p>
            <w:r>
              <w:rPr>
                <w:sz w:val="17"/>
              </w:rPr>
              <w:t>3</w:t>
            </w:r>
          </w:p>
        </w:tc>
        <w:tc>
          <w:tcPr>
            <w:tcW w:type="dxa" w:w="415"/>
          </w:tcPr>
          <w:p>
            <w:r>
              <w:rPr>
                <w:sz w:val="17"/>
              </w:rPr>
              <w:t>2</w:t>
            </w:r>
          </w:p>
        </w:tc>
        <w:tc>
          <w:tcPr>
            <w:tcW w:type="dxa" w:w="623"/>
          </w:tcPr>
          <w:p>
            <w:r>
              <w:rPr>
                <w:sz w:val="17"/>
              </w:rPr>
              <w:t>12</w:t>
            </w:r>
          </w:p>
        </w:tc>
        <w:tc>
          <w:tcPr>
            <w:tcW w:type="dxa" w:w="3183"/>
          </w:tcPr>
          <w:p>
            <w:r>
              <w:rPr>
                <w:sz w:val="17"/>
              </w:rPr>
              <w:t>🟡 PARTIEL — aval de #CATALOGACAO</w:t>
            </w:r>
          </w:p>
        </w:tc>
      </w:tr>
      <w:tr>
        <w:tc>
          <w:tcPr>
            <w:tcW w:type="dxa" w:w="484"/>
          </w:tcPr>
          <w:p>
            <w:r>
              <w:rPr>
                <w:sz w:val="17"/>
              </w:rPr>
              <w:t>15</w:t>
            </w:r>
          </w:p>
        </w:tc>
        <w:tc>
          <w:tcPr>
            <w:tcW w:type="dxa" w:w="2906"/>
          </w:tcPr>
          <w:p>
            <w:r>
              <w:rPr>
                <w:sz w:val="17"/>
              </w:rPr>
              <w:t>#HYGIENE-PERF-i18n — Hygiène, perf, i18n</w:t>
            </w:r>
          </w:p>
        </w:tc>
        <w:tc>
          <w:tcPr>
            <w:tcW w:type="dxa" w:w="1384"/>
          </w:tcPr>
          <w:p>
            <w:r>
              <w:rPr>
                <w:sz w:val="17"/>
              </w:rPr>
              <w:t>Hygiène</w:t>
            </w:r>
          </w:p>
        </w:tc>
        <w:tc>
          <w:tcPr>
            <w:tcW w:type="dxa" w:w="415"/>
          </w:tcPr>
          <w:p>
            <w:r>
              <w:rPr>
                <w:sz w:val="17"/>
              </w:rPr>
              <w:t>2</w:t>
            </w:r>
          </w:p>
        </w:tc>
        <w:tc>
          <w:tcPr>
            <w:tcW w:type="dxa" w:w="415"/>
          </w:tcPr>
          <w:p>
            <w:r>
              <w:rPr>
                <w:sz w:val="17"/>
              </w:rPr>
              <w:t>3</w:t>
            </w:r>
          </w:p>
        </w:tc>
        <w:tc>
          <w:tcPr>
            <w:tcW w:type="dxa" w:w="623"/>
          </w:tcPr>
          <w:p>
            <w:r>
              <w:rPr>
                <w:sz w:val="17"/>
              </w:rPr>
              <w:t>11</w:t>
            </w:r>
          </w:p>
        </w:tc>
        <w:tc>
          <w:tcPr>
            <w:tcW w:type="dxa" w:w="3183"/>
          </w:tcPr>
          <w:p>
            <w:r>
              <w:rPr>
                <w:sz w:val="17"/>
              </w:rPr>
              <w:t>🟢 PRÊT (≈ 30 sous-tickets)</w:t>
            </w:r>
          </w:p>
        </w:tc>
      </w:tr>
    </w:tbl>
    <w:p>
      <w:pPr>
        <w:spacing w:after="160"/>
      </w:pPr>
      <w:r>
        <w:rPr>
          <w:b w:val="0"/>
          <w:i w:val="0"/>
        </w:rPr>
      </w:r>
    </w:p>
    <w:p>
      <w:pPr>
        <w:spacing w:after="120"/>
      </w:pPr>
      <w:r>
        <w:rPr>
          <w:b w:val="0"/>
          <w:i/>
        </w:rPr>
        <w:t>Décompte du v27 : quinze lignes au tableau (quatorze chantiers actifs + #PAINEL conservé pour mémoire), ~95 sous-tickets en annexe D, items résolus en section E.</w:t>
      </w:r>
    </w:p>
    <w:p>
      <w:pPr>
        <w:pStyle w:val="Heading2"/>
      </w:pPr>
      <w:r>
        <w:t>B.2 — Ordre prioritaire par déblocages (« A débloque B »)</w:t>
      </w:r>
    </w:p>
    <w:p>
      <w:pPr>
        <w:spacing w:after="120"/>
      </w:pPr>
      <w:r>
        <w:rPr>
          <w:b w:val="0"/>
          <w:i w:val="0"/>
        </w:rPr>
        <w:t>Cet ordre s'appuie sur la carte des dépendances d'INVENTAIRE.md et l'« Ordre de mise en œuvre — chantier Catalogação ». Principe : faire d'abord ce qui débloque le plus ; à effort égal, le moins cher d'abord. Le chemin critique est étroit ; tout le reste se mène en parallèle.</w:t>
      </w:r>
    </w:p>
    <w:tbl>
      <w:tblPr>
        <w:tblStyle w:val="TableGrid"/>
        <w:tblW w:type="dxa" w:w="9412"/>
        <w:jc w:val="left"/>
        <w:tblLayout w:type="fixed"/>
        <w:tblLook w:firstColumn="1" w:firstRow="1" w:lastColumn="0" w:lastRow="0" w:noHBand="0" w:noVBand="1" w:val="04A0"/>
        <w:tblLayout w:type="fixed"/>
      </w:tblPr>
      <w:tblGrid>
        <w:gridCol w:w="553"/>
        <w:gridCol w:w="2906"/>
        <w:gridCol w:w="3806"/>
        <w:gridCol w:w="2145"/>
      </w:tblGrid>
      <w:tr>
        <w:tc>
          <w:tcPr>
            <w:tcW w:type="dxa" w:w="554"/>
            <w:shd w:val="clear" w:fill="E8E0D8"/>
          </w:tcPr>
          <w:p>
            <w:r>
              <w:rPr>
                <w:b/>
                <w:sz w:val="17"/>
              </w:rPr>
              <w:t>Rang</w:t>
            </w:r>
          </w:p>
        </w:tc>
        <w:tc>
          <w:tcPr>
            <w:tcW w:type="dxa" w:w="2906"/>
            <w:shd w:val="clear" w:fill="E8E0D8"/>
          </w:tcPr>
          <w:p>
            <w:r>
              <w:rPr>
                <w:b/>
                <w:sz w:val="17"/>
              </w:rPr>
              <w:t>Action (A)</w:t>
            </w:r>
          </w:p>
        </w:tc>
        <w:tc>
          <w:tcPr>
            <w:tcW w:type="dxa" w:w="3806"/>
            <w:shd w:val="clear" w:fill="E8E0D8"/>
          </w:tcPr>
          <w:p>
            <w:r>
              <w:rPr>
                <w:b/>
                <w:sz w:val="17"/>
              </w:rPr>
              <w:t>Débloque (B)</w:t>
            </w:r>
          </w:p>
        </w:tc>
        <w:tc>
          <w:tcPr>
            <w:tcW w:type="dxa" w:w="2145"/>
            <w:shd w:val="clear" w:fill="E8E0D8"/>
          </w:tcPr>
          <w:p>
            <w:r>
              <w:rPr>
                <w:b/>
                <w:sz w:val="17"/>
              </w:rPr>
              <w:t>Fondement</w:t>
            </w:r>
          </w:p>
        </w:tc>
      </w:tr>
      <w:tr>
        <w:tc>
          <w:tcPr>
            <w:tcW w:type="dxa" w:w="554"/>
          </w:tcPr>
          <w:p>
            <w:r>
              <w:rPr>
                <w:sz w:val="17"/>
              </w:rPr>
              <w:t>1</w:t>
            </w:r>
          </w:p>
        </w:tc>
        <w:tc>
          <w:tcPr>
            <w:tcW w:type="dxa" w:w="2906"/>
          </w:tcPr>
          <w:p>
            <w:r>
              <w:rPr>
                <w:sz w:val="17"/>
              </w:rPr>
              <w:t>Déployer la migration ui-assets 20260605170000 (XS, push en attente)</w:t>
            </w:r>
          </w:p>
        </w:tc>
        <w:tc>
          <w:tcPr>
            <w:tcW w:type="dxa" w:w="3806"/>
          </w:tcPr>
          <w:p>
            <w:r>
              <w:rPr>
                <w:sz w:val="17"/>
              </w:rPr>
              <w:t>Test LibraryVisualAssetsSection ; clôt la passe sécurité du 05/06</w:t>
            </w:r>
          </w:p>
        </w:tc>
        <w:tc>
          <w:tcPr>
            <w:tcW w:type="dxa" w:w="2145"/>
          </w:tcPr>
          <w:p>
            <w:r>
              <w:rPr>
                <w:sz w:val="17"/>
              </w:rPr>
              <w:t>SESSION 05/06 §5</w:t>
            </w:r>
          </w:p>
        </w:tc>
      </w:tr>
      <w:tr>
        <w:tc>
          <w:tcPr>
            <w:tcW w:type="dxa" w:w="554"/>
          </w:tcPr>
          <w:p>
            <w:r>
              <w:rPr>
                <w:sz w:val="17"/>
              </w:rPr>
              <w:t>2</w:t>
            </w:r>
          </w:p>
        </w:tc>
        <w:tc>
          <w:tcPr>
            <w:tcW w:type="dxa" w:w="2906"/>
          </w:tcPr>
          <w:p>
            <w:r>
              <w:rPr>
                <w:sz w:val="17"/>
              </w:rPr>
              <w:t>#HYG-REG-1 — réinscrire les sections §17-24 au REGISTRE (S)</w:t>
            </w:r>
          </w:p>
        </w:tc>
        <w:tc>
          <w:tcPr>
            <w:tcW w:type="dxa" w:w="3806"/>
          </w:tcPr>
          <w:p>
            <w:r>
              <w:rPr>
                <w:sz w:val="17"/>
              </w:rPr>
              <w:t>La fiabilité de TOUTE décision aval : préséance inopérante tant que le foyer normatif est incomplet</w:t>
            </w:r>
          </w:p>
        </w:tc>
        <w:tc>
          <w:tcPr>
            <w:tcW w:type="dxa" w:w="2145"/>
          </w:tcPr>
          <w:p>
            <w:r>
              <w:rPr>
                <w:sz w:val="17"/>
              </w:rPr>
              <w:t>INDEX § Préséance ; AUDIT 02/06</w:t>
            </w:r>
          </w:p>
        </w:tc>
      </w:tr>
      <w:tr>
        <w:tc>
          <w:tcPr>
            <w:tcW w:type="dxa" w:w="554"/>
          </w:tcPr>
          <w:p>
            <w:r>
              <w:rPr>
                <w:sz w:val="17"/>
              </w:rPr>
              <w:t>3</w:t>
            </w:r>
          </w:p>
        </w:tc>
        <w:tc>
          <w:tcPr>
            <w:tcW w:type="dxa" w:w="2906"/>
          </w:tcPr>
          <w:p>
            <w:r>
              <w:rPr>
                <w:sz w:val="17"/>
              </w:rPr>
              <w:t>Trancher F.6 (jalon R.4 vs R.6)</w:t>
            </w:r>
          </w:p>
        </w:tc>
        <w:tc>
          <w:tcPr>
            <w:tcW w:type="dxa" w:w="3806"/>
          </w:tcPr>
          <w:p>
            <w:r>
              <w:rPr>
                <w:sz w:val="17"/>
              </w:rPr>
              <w:t>#BIBLIO étape 8 (mails) → clôture du chantier-cadre Biblioteca (puis étape 10 / #156, F.5)</w:t>
            </w:r>
          </w:p>
        </w:tc>
        <w:tc>
          <w:tcPr>
            <w:tcW w:type="dxa" w:w="2145"/>
          </w:tcPr>
          <w:p>
            <w:r>
              <w:rPr>
                <w:sz w:val="17"/>
              </w:rPr>
              <w:t>spec-migration-mail-resend : « il n'est pas nécessaire d'attendre R.6 »</w:t>
            </w:r>
          </w:p>
        </w:tc>
      </w:tr>
      <w:tr>
        <w:tc>
          <w:tcPr>
            <w:tcW w:type="dxa" w:w="554"/>
          </w:tcPr>
          <w:p>
            <w:r>
              <w:rPr>
                <w:sz w:val="17"/>
              </w:rPr>
              <w:t>4</w:t>
            </w:r>
          </w:p>
        </w:tc>
        <w:tc>
          <w:tcPr>
            <w:tcW w:type="dxa" w:w="2906"/>
          </w:tcPr>
          <w:p>
            <w:r>
              <w:rPr>
                <w:sz w:val="17"/>
              </w:rPr>
              <w:t>#33 test blocage cotisation (XS)</w:t>
            </w:r>
          </w:p>
        </w:tc>
        <w:tc>
          <w:tcPr>
            <w:tcW w:type="dxa" w:w="3806"/>
          </w:tcPr>
          <w:p>
            <w:r>
              <w:rPr>
                <w:sz w:val="17"/>
              </w:rPr>
              <w:t>#36 activation CIRA Marseille → première biblio tierce active sur les cotisations</w:t>
            </w:r>
          </w:p>
        </w:tc>
        <w:tc>
          <w:tcPr>
            <w:tcW w:type="dxa" w:w="2145"/>
          </w:tcPr>
          <w:p>
            <w:r>
              <w:rPr>
                <w:sz w:val="17"/>
              </w:rPr>
              <w:t>Backlog #COTISATIONS</w:t>
            </w:r>
          </w:p>
        </w:tc>
      </w:tr>
      <w:tr>
        <w:tc>
          <w:tcPr>
            <w:tcW w:type="dxa" w:w="554"/>
          </w:tcPr>
          <w:p>
            <w:r>
              <w:rPr>
                <w:sz w:val="17"/>
              </w:rPr>
              <w:t>5</w:t>
            </w:r>
          </w:p>
        </w:tc>
        <w:tc>
          <w:tcPr>
            <w:tcW w:type="dxa" w:w="2906"/>
          </w:tcPr>
          <w:p>
            <w:r>
              <w:rPr>
                <w:sz w:val="17"/>
              </w:rPr>
              <w:t>Confirmer F.10 puis pousser P1.1 (migration mutualisée exemplares, M)</w:t>
            </w:r>
          </w:p>
        </w:tc>
        <w:tc>
          <w:tcPr>
            <w:tcW w:type="dxa" w:w="3806"/>
          </w:tcPr>
          <w:p>
            <w:r>
              <w:rPr>
                <w:sz w:val="17"/>
              </w:rPr>
              <w:t>P1.2-P1.6 (Phase 2 : padrão→seed→override, matrice d'actions, filtre public)</w:t>
            </w:r>
          </w:p>
        </w:tc>
        <w:tc>
          <w:tcPr>
            <w:tcW w:type="dxa" w:w="2145"/>
          </w:tcPr>
          <w:p>
            <w:r>
              <w:rPr>
                <w:sz w:val="17"/>
              </w:rPr>
              <w:t>INVENTAIRE § Ordre Catalogação ; CHANTIER exemplares-phase1 §4-6</w:t>
            </w:r>
          </w:p>
        </w:tc>
      </w:tr>
      <w:tr>
        <w:tc>
          <w:tcPr>
            <w:tcW w:type="dxa" w:w="554"/>
          </w:tcPr>
          <w:p>
            <w:r>
              <w:rPr>
                <w:sz w:val="17"/>
              </w:rPr>
              <w:t>6</w:t>
            </w:r>
          </w:p>
        </w:tc>
        <w:tc>
          <w:tcPr>
            <w:tcW w:type="dxa" w:w="2906"/>
          </w:tcPr>
          <w:p>
            <w:r>
              <w:rPr>
                <w:sz w:val="17"/>
              </w:rPr>
              <w:t>Phase 2 — filtre visibility='public' + matrice</w:t>
            </w:r>
          </w:p>
        </w:tc>
        <w:tc>
          <w:tcPr>
            <w:tcW w:type="dxa" w:w="3806"/>
          </w:tcPr>
          <w:p>
            <w:r>
              <w:rPr>
                <w:sz w:val="17"/>
              </w:rPr>
              <w:t>#OPAC7-11 et notice enrichie (#CATALOG-EXT consomment le filtre) ; verrou libre-de-droits ILL-5 de #ILL-digital ; chaîne acquisition (socle de l'échange réseau)</w:t>
            </w:r>
          </w:p>
        </w:tc>
        <w:tc>
          <w:tcPr>
            <w:tcW w:type="dxa" w:w="2145"/>
          </w:tcPr>
          <w:p>
            <w:r>
              <w:rPr>
                <w:sz w:val="17"/>
              </w:rPr>
              <w:t>INVENTAIRE carte des dépendances ; CAT-B3 ; ILL-5</w:t>
            </w:r>
          </w:p>
        </w:tc>
      </w:tr>
      <w:tr>
        <w:tc>
          <w:tcPr>
            <w:tcW w:type="dxa" w:w="554"/>
          </w:tcPr>
          <w:p>
            <w:r>
              <w:rPr>
                <w:sz w:val="17"/>
              </w:rPr>
              <w:t>7</w:t>
            </w:r>
          </w:p>
        </w:tc>
        <w:tc>
          <w:tcPr>
            <w:tcW w:type="dxa" w:w="2906"/>
          </w:tcPr>
          <w:p>
            <w:r>
              <w:rPr>
                <w:sz w:val="17"/>
              </w:rPr>
              <w:t>Track A Lots 2c → 3 → 5 (parallèle, aucune migration DB) + maquette v3</w:t>
            </w:r>
          </w:p>
        </w:tc>
        <w:tc>
          <w:tcPr>
            <w:tcW w:type="dxa" w:w="3806"/>
          </w:tcPr>
          <w:p>
            <w:r>
              <w:rPr>
                <w:sz w:val="17"/>
              </w:rPr>
              <w:t>Fiche catalogação complète (CAT-E3..E7) ; capas P1 livrable immédiatement (Track B)</w:t>
            </w:r>
          </w:p>
        </w:tc>
        <w:tc>
          <w:tcPr>
            <w:tcW w:type="dxa" w:w="2145"/>
          </w:tcPr>
          <w:p>
            <w:r>
              <w:rPr>
                <w:sz w:val="17"/>
              </w:rPr>
              <w:t>Registre CAT-E1..E7 ; spec-catalogacao §9</w:t>
            </w:r>
          </w:p>
        </w:tc>
      </w:tr>
      <w:tr>
        <w:tc>
          <w:tcPr>
            <w:tcW w:type="dxa" w:w="554"/>
          </w:tcPr>
          <w:p>
            <w:r>
              <w:rPr>
                <w:sz w:val="17"/>
              </w:rPr>
              <w:t>8</w:t>
            </w:r>
          </w:p>
        </w:tc>
        <w:tc>
          <w:tcPr>
            <w:tcW w:type="dxa" w:w="2906"/>
          </w:tcPr>
          <w:p>
            <w:r>
              <w:rPr>
                <w:sz w:val="17"/>
              </w:rPr>
              <w:t>#110 R.6 (0,5 j, après coexistence)</w:t>
            </w:r>
          </w:p>
        </w:tc>
        <w:tc>
          <w:tcPr>
            <w:tcW w:type="dxa" w:w="3806"/>
          </w:tcPr>
          <w:p>
            <w:r>
              <w:rPr>
                <w:sz w:val="17"/>
              </w:rPr>
              <w:t>Clôture fonctionnelle de #110 ; #NOTIFY-Painel-acts (l'audit préalable peut être mené avant) ; R.7 hygiène</w:t>
            </w:r>
          </w:p>
        </w:tc>
        <w:tc>
          <w:tcPr>
            <w:tcW w:type="dxa" w:w="2145"/>
          </w:tcPr>
          <w:p>
            <w:r>
              <w:rPr>
                <w:sz w:val="17"/>
              </w:rPr>
              <w:t>spec-migration-mail-resend §5.7-§5.8</w:t>
            </w:r>
          </w:p>
        </w:tc>
      </w:tr>
      <w:tr>
        <w:tc>
          <w:tcPr>
            <w:tcW w:type="dxa" w:w="554"/>
          </w:tcPr>
          <w:p>
            <w:r>
              <w:rPr>
                <w:sz w:val="17"/>
              </w:rPr>
              <w:t>9</w:t>
            </w:r>
          </w:p>
        </w:tc>
        <w:tc>
          <w:tcPr>
            <w:tcW w:type="dxa" w:w="2906"/>
          </w:tcPr>
          <w:p>
            <w:r>
              <w:rPr>
                <w:sz w:val="17"/>
              </w:rPr>
              <w:t>Remplissage spec-multi-appartenance-lecteur (M)</w:t>
            </w:r>
          </w:p>
        </w:tc>
        <w:tc>
          <w:tcPr>
            <w:tcW w:type="dxa" w:w="3806"/>
          </w:tcPr>
          <w:p>
            <w:r>
              <w:rPr>
                <w:sz w:val="17"/>
              </w:rPr>
              <w:t>#CL.10 (infos pratiques de retrait) → clôt le méga-item #CL à 10/10 ; #ACCOUNT-migration (socle absorbé)</w:t>
            </w:r>
          </w:p>
        </w:tc>
        <w:tc>
          <w:tcPr>
            <w:tcW w:type="dxa" w:w="2145"/>
          </w:tcPr>
          <w:p>
            <w:r>
              <w:rPr>
                <w:sz w:val="17"/>
              </w:rPr>
              <w:t>INVENTAIRE ; ACCT-MIGRATION</w:t>
            </w:r>
          </w:p>
        </w:tc>
      </w:tr>
      <w:tr>
        <w:tc>
          <w:tcPr>
            <w:tcW w:type="dxa" w:w="554"/>
          </w:tcPr>
          <w:p>
            <w:r>
              <w:rPr>
                <w:sz w:val="17"/>
              </w:rPr>
              <w:t>10</w:t>
            </w:r>
          </w:p>
        </w:tc>
        <w:tc>
          <w:tcPr>
            <w:tcW w:type="dxa" w:w="2906"/>
          </w:tcPr>
          <w:p>
            <w:r>
              <w:rPr>
                <w:sz w:val="17"/>
              </w:rPr>
              <w:t>Trancher IMP-A1/IMP-A2 puis sonder IMP-A3 (pull partenaire)</w:t>
            </w:r>
          </w:p>
        </w:tc>
        <w:tc>
          <w:tcPr>
            <w:tcW w:type="dxa" w:w="3806"/>
          </w:tcPr>
          <w:p>
            <w:r>
              <w:rPr>
                <w:sz w:val="17"/>
              </w:rPr>
              <w:t>Phase 1 Importações (surface api.* + UI) ; couplage aval Catalogação via book_drafts</w:t>
            </w:r>
          </w:p>
        </w:tc>
        <w:tc>
          <w:tcPr>
            <w:tcW w:type="dxa" w:w="2145"/>
          </w:tcPr>
          <w:p>
            <w:r>
              <w:rPr>
                <w:sz w:val="17"/>
              </w:rPr>
              <w:t>CADRAGE importações §7-8 ; ACQ-Q4</w:t>
            </w:r>
          </w:p>
        </w:tc>
      </w:tr>
      <w:tr>
        <w:tc>
          <w:tcPr>
            <w:tcW w:type="dxa" w:w="554"/>
          </w:tcPr>
          <w:p>
            <w:r>
              <w:rPr>
                <w:sz w:val="17"/>
              </w:rPr>
              <w:t>11</w:t>
            </w:r>
          </w:p>
        </w:tc>
        <w:tc>
          <w:tcPr>
            <w:tcW w:type="dxa" w:w="2906"/>
          </w:tcPr>
          <w:p>
            <w:r>
              <w:rPr>
                <w:sz w:val="17"/>
              </w:rPr>
              <w:t>Implémentation #FED socle + círculos (étapes 1-2 de la spec)</w:t>
            </w:r>
          </w:p>
        </w:tc>
        <w:tc>
          <w:tcPr>
            <w:tcW w:type="dxa" w:w="3806"/>
          </w:tcPr>
          <w:p>
            <w:r>
              <w:rPr>
                <w:sz w:val="17"/>
              </w:rPr>
              <w:t>Schéma concentrique de Bologne régénéré depuis le fond figé ; assembleias / gazeta (perspective)</w:t>
            </w:r>
          </w:p>
        </w:tc>
        <w:tc>
          <w:tcPr>
            <w:tcW w:type="dxa" w:w="2145"/>
          </w:tcPr>
          <w:p>
            <w:r>
              <w:rPr>
                <w:sz w:val="17"/>
              </w:rPr>
              <w:t>spec-outils-federalistes v0.1 ; FED-1..7</w:t>
            </w:r>
          </w:p>
        </w:tc>
      </w:tr>
      <w:tr>
        <w:tc>
          <w:tcPr>
            <w:tcW w:type="dxa" w:w="554"/>
          </w:tcPr>
          <w:p>
            <w:r>
              <w:rPr>
                <w:sz w:val="17"/>
              </w:rPr>
              <w:t>12</w:t>
            </w:r>
          </w:p>
        </w:tc>
        <w:tc>
          <w:tcPr>
            <w:tcW w:type="dxa" w:w="2906"/>
          </w:tcPr>
          <w:p>
            <w:r>
              <w:rPr>
                <w:sz w:val="17"/>
              </w:rPr>
              <w:t>Fond de roulement parallèle : #MM, #MOBILE P2/P0, hygiène i18n 10 locales</w:t>
            </w:r>
          </w:p>
        </w:tc>
        <w:tc>
          <w:tcPr>
            <w:tcW w:type="dxa" w:w="3806"/>
          </w:tcPr>
          <w:p>
            <w:r>
              <w:rPr>
                <w:sz w:val="17"/>
              </w:rPr>
              <w:t>Aucun déblocage dur — gains UX et dette</w:t>
            </w:r>
          </w:p>
        </w:tc>
        <w:tc>
          <w:tcPr>
            <w:tcW w:type="dxa" w:w="2145"/>
          </w:tcPr>
          <w:p>
            <w:r>
              <w:rPr>
                <w:sz w:val="17"/>
              </w:rPr>
              <w:t>—</w:t>
            </w:r>
          </w:p>
        </w:tc>
      </w:tr>
    </w:tbl>
    <w:p>
      <w:pPr>
        <w:spacing w:after="160"/>
      </w:pPr>
      <w:r>
        <w:rPr>
          <w:b w:val="0"/>
          <w:i w:val="0"/>
        </w:rPr>
      </w:r>
    </w:p>
    <w:p>
      <w:r>
        <w:br w:type="page"/>
      </w:r>
    </w:p>
    <w:p>
      <w:pPr>
        <w:pStyle w:val="Heading1"/>
      </w:pPr>
      <w:r>
        <w:t>C. Fiches détaillées des macro-chantiers</w:t>
      </w:r>
    </w:p>
    <w:p>
      <w:pPr>
        <w:pStyle w:val="Heading2"/>
      </w:pPr>
      <w:r>
        <w:t>C.1 — #BIBLIO — Chantier-cadre Biblioteca</w:t>
      </w:r>
    </w:p>
    <w:p>
      <w:pPr>
        <w:spacing w:after="120"/>
      </w:pPr>
      <w:r>
        <w:rPr>
          <w:b/>
          <w:i w:val="0"/>
        </w:rPr>
        <w:t>Score 18 (CRITIQUE) • Statut ✅ CLOS le 08/06/2026. Chantier-cadre clos sur sa mission (12 onglets fonctionnels, parité doctrinale, transports mail câblés). L'étape 8 (mails EA-13/14/19) a été livrée et vérifiée de bout en bout, débloquée par la clôture de #110 : EA-13 = RPC fn_send_weekly_report_now recâblant le bouton « Enviar relatório » sur notify-weekly-report (Resend) ; EA-14 = digest hebdo actif via cron ; EA-19 = déjà livré (fn_task_invite). Les ex-étapes 9-10 (parité HTML radicale) sont reclassées hors chantier-cadre en ticket dormant (cf. C.1bis) : EA-12 phase 2 (PEB) différée/gelée, conditionnée au retour d'usage BLMF↔BTL ; EA-11 (échanges, recoupe #156) non retenue par défaut. Normatif : REGISTRE §19 (BIBLIO-CLOSE/9/10), cartographie §6.4.</w:t>
      </w:r>
      <w:r>
        <w:rPr>
          <w:b w:val="0"/>
          <w:i w:val="0"/>
        </w:rPr>
      </w:r>
    </w:p>
    <w:p>
      <w:pPr>
        <w:pStyle w:val="Heading2"/>
      </w:pPr>
      <w:r>
        <w:t>C.1bis — #BIBLIO-PARITE — Parité HTML échanges/PEB (dormant, gelé)</w:t>
      </w:r>
    </w:p>
    <w:p>
      <w:pPr/>
      <w:r>
        <w:t>Statut 🧊 DORMANT (gelé le 08/06/2026). Reclassement des ex-étapes 9-10 du chantier-cadre Biblioteca (clos, cf. C.1), hors périmètre actif. (1) EA-12 phase 2 — parité fonctionnelle PEB (~45 fn JS) : différée, conditionnée au retour d'usage réel BLMF↔BTL en production ; ne se rouvre que sur manque concret constaté. (2) EA-11 — parité HTML radicale des échanges (~118 fn JS, recoupe #156) : non retenue par défaut, réouvrable uniquement sur décision délibérée. Normatif : REGISTRE BIBLIO-9 / BIBLIO-10. Aucune action tant que non réactivé.</w:t>
      </w:r>
    </w:p>
    <w:p>
      <w:pPr>
        <w:pStyle w:val="Heading2"/>
      </w:pPr>
      <w:r>
        <w:t>C.2 — #PAINEL — Chantier-cadre Painel</w:t>
      </w:r>
    </w:p>
    <w:p>
      <w:pPr>
        <w:spacing w:after="120"/>
      </w:pPr>
      <w:r>
        <w:rPr>
          <w:b/>
          <w:i w:val="0"/>
        </w:rPr>
        <w:t xml:space="preserve">Score 18 • Statut ✅ BOUCLÉ 30/05/2026. </w:t>
      </w:r>
      <w:r>
        <w:rPr>
          <w:b w:val="0"/>
          <w:i w:val="0"/>
        </w:rPr>
        <w:t>Conservé pour mémoire. Restes hors chantier : EA-02 → #MOBILE Paquet 3 ; EA-01 volet 3 → cadrage collectif.</w:t>
      </w:r>
    </w:p>
    <w:p>
      <w:pPr>
        <w:pStyle w:val="Heading2"/>
      </w:pPr>
      <w:r>
        <w:t>C.3 — #IMPORT — Chantier-cadre Importações</w:t>
      </w:r>
    </w:p>
    <w:p>
      <w:pPr>
        <w:spacing w:after="120"/>
      </w:pPr>
      <w:r>
        <w:rPr>
          <w:b/>
          <w:i w:val="0"/>
        </w:rPr>
        <w:t xml:space="preserve">Score 18 (chantier-cadre) • Statut 🟡 CADRAGE v0.1 À VALIDER. </w:t>
      </w:r>
      <w:r>
        <w:rPr>
          <w:b w:val="0"/>
          <w:i w:val="0"/>
        </w:rPr>
        <w:t>Ouvert le 04/06 (CADRAGE_importacoes_module). Constat clé : la plomberie de provenance est déjà posée (8 tables catalog_ref_*, cible book_drafts, journal book_draft_import_events, gardes catalog_partner_*_import, staging BLMF + Zotero) ; le manque structurel est la surface api.* et l'UI. Trois logiques : legacy BLMF (one-shot), Zotero/Terra Livre (occasionnel), fédération partenaires (récurrent, gaté par consentement — la plus alignée politiquement). Méthode Biblioteca-style : Phase 0 cadrage (fait) → Phase 1 parité → Phase 2 audit doctrinal → Phase 3 qualité. Arbitrages ouverts IMP-A1..A5 (F.9) ; frontière avec Catalogação déjà tranchée (ACQ-Q4). Rôle : coordenador intégral (FED-5). Lignes rouges : provenance honnête (pas de blanchiment d'origine), humain dans la boucle (l'import propose, le·la catalogueur·euse dispose).</w:t>
      </w:r>
    </w:p>
    <w:p>
      <w:pPr>
        <w:pStyle w:val="Heading2"/>
      </w:pPr>
      <w:r>
        <w:t>C.4 — #CL — Méga-item compte lecteur (Cahier Dunkerque)</w:t>
      </w:r>
    </w:p>
    <w:p>
      <w:pPr>
        <w:spacing w:after="120"/>
      </w:pPr>
      <w:r>
        <w:rPr>
          <w:b/>
          <w:i w:val="0"/>
        </w:rPr>
        <w:t xml:space="preserve">Score 16 (CRITIQUE) • Statut 🟠 EN COURS (9/10 livrés). </w:t>
      </w:r>
      <w:r>
        <w:rPr>
          <w:b w:val="0"/>
          <w:i w:val="0"/>
        </w:rPr>
        <w:t>Neuf sous-items livrés (#CL.1-#CL.9). Reste #CL.10 (infos pratiques de retrait), dépendant du remplissage de spec-multi-appartenance-lecteur (charpente v0.3 figée). Le 04/06 a en outre enrichi conta.html hors périmètre initial : carte « ma bibliothèque » + canal « écrire » bidirectionnel (chantier MYLIB, clos — section E).</w:t>
      </w:r>
    </w:p>
    <w:p>
      <w:pPr>
        <w:pStyle w:val="Heading2"/>
      </w:pPr>
      <w:r>
        <w:t>C.5 — #CATALOGACAO — Chemin critique exemplares + fiche (nouveau macro-chantier)</w:t>
      </w:r>
    </w:p>
    <w:p>
      <w:pPr>
        <w:spacing w:after="120"/>
      </w:pPr>
      <w:r>
        <w:rPr>
          <w:b/>
          <w:i w:val="0"/>
        </w:rPr>
        <w:t xml:space="preserve">Score 16 (CRITIQUE) • Statut 🟠 EN COURS. </w:t>
      </w:r>
      <w:r>
        <w:rPr>
          <w:b w:val="0"/>
          <w:i w:val="0"/>
        </w:rPr>
        <w:t>Regroupe le chemin critique séquentiel et les tracks parallèles de l'ordre de mise en œuvre d'INVENTAIRE.md. Phase 0 (#MODEL-item-grain cœur) ✅ livrée — constatée le 03/06 sur le dump de schéma. Phase 1 = migration foncière exemplares/exemplar_drafts EN UNE SEULE VAGUE (provenance ACQ §5.1 + destination circulation_policy/visibility CAT-B1..B3) : draft co-rédigé le 03/06, 4 points à confirmer (F.10), puis P1.2-P1.6. Phase 2 = circulation effective (padrão→seed→override, matrice d'actions, filtre public). Phase 3 = doublons fédérés (api.attach_exemplar). Tracks parallèles : A fiche/paliers (Lots 1-2b livrés 04/06 via Claude Code — CAT-E1/E2 ; restent 2c, 3, 4, 5 ; maquette v3 du 05/06 comme référence de design), B capas (P1 fix chemin livrable immédiatement), C sources/autorités (LoC diagnostic d'abord). Garde-fous durs : jamais deux migrations séparées sur exemplares ; jamais réactiver LoC à l'aveugle ; déploiement uniforme Woodpecker.</w:t>
      </w:r>
    </w:p>
    <w:p>
      <w:pPr>
        <w:pStyle w:val="Heading2"/>
      </w:pPr>
      <w:r>
        <w:t>C.6 — #110 — Migration mail Brevo → Resend</w:t>
      </w:r>
    </w:p>
    <w:p>
      <w:pPr>
        <w:spacing w:after="120"/>
      </w:pPr>
      <w:r>
        <w:rPr>
          <w:b/>
          <w:i w:val="0"/>
        </w:rPr>
        <w:t>Score 15 (HAUTE) • Statut ✅ CLOS le 05/06/2026. R.6 exécuté : code Brevo retiré des 8 transports + 2 modules env partagés (R.6.1) ; 7 secrets BREVO_* supprimés (R.6.2) ; couture sender confirmée saine (R.6.3) ; compte Brevo en standby, fermeture indicative fin été 2026 (R.6.4). Ajout d'un gate dur RESEND_API_KEY à l'inscription. Volet documentaire : DPA porté en v1.1 (10 langues), registre des traitements et guide de gouvernance mis à jour (garde-fou anti-tracking, envoi via Resend sans suivi ouvertures/clics) ; guide de gouvernance traduit dans les 10 langues du réseau (.md + .docx, docs/governance/). Hygiène R.7 également exécutée le 08/06/2026 : secret MAIL_PROVIDER retiré, variables sender harmonisées sur le couple canonique SENDER_EMAIL/SENDER_NAME (5 secrets redondants retirés), register en payload Resend natif (brevoPayloadToResend supprimé). 13 secrets nettoyés au total ; plus aucune trace de Brevo (code et secrets).</w:t>
      </w:r>
      <w:r>
        <w:rPr>
          <w:b w:val="0"/>
          <w:i w:val="0"/>
        </w:rPr>
      </w:r>
    </w:p>
    <w:p>
      <w:pPr>
        <w:pStyle w:val="Heading2"/>
      </w:pPr>
      <w:r>
        <w:t>C.7 — #MOBILE — Extension mobile / mode terrain</w:t>
      </w:r>
    </w:p>
    <w:p>
      <w:pPr>
        <w:spacing w:after="120"/>
      </w:pPr>
      <w:r>
        <w:rPr>
          <w:b/>
          <w:i w:val="0"/>
        </w:rPr>
        <w:t xml:space="preserve">Score 15 (HAUTE) • Statut 🟡 ARBITRÉ. </w:t>
      </w:r>
      <w:r>
        <w:rPr>
          <w:b w:val="0"/>
          <w:i w:val="0"/>
        </w:rPr>
        <w:t>PWA mono-codebase, sans app native, sans tracker. Carte-lecteur entièrement livrée : phase β (génération + révocation, 28/05) puis phase γ complète (résolution staff : backend 03/06, UI ResolveCardBox gatée reader_cards_enabled 04/06) — sortie du tableau actif (section E). Restent P0 socle, P2 scanner ISBN, P3 permanence, P4 récolement, P5 push, plus une retouche courte du support A4 (QR ~40-45 mm, retrait de la mention AnarBib, slug seul — notée en session 05/06).</w:t>
      </w:r>
    </w:p>
    <w:p>
      <w:pPr>
        <w:pStyle w:val="Heading2"/>
      </w:pPr>
      <w:r>
        <w:t>C.8 — #NOTIFY-Painel-acts</w:t>
      </w:r>
    </w:p>
    <w:p>
      <w:pPr>
        <w:spacing w:after="120"/>
      </w:pPr>
      <w:r>
        <w:rPr>
          <w:b/>
          <w:i w:val="0"/>
        </w:rPr>
        <w:t>Score 15 (HAUTE) • Statut ✅ LIVRÉ le 08/06/2026 (débloqué par #110). Audit préalable + câblage complet vérifié en runtime : les 3 familles d'actes Painel et leurs levées notifient désormais — cotisation (fn_record_membership_payment), restriction locale (api.restrict_member/unrestrict_member), gel global (api.freeze_account/unfreeze_account). Destinataires : membre (e-mail obligatoire) + toutes les biblios concernées + réseau (pour le gel) ; réplique in-app B3 (user_notifications) ; toggle Painel cotisation_payment_mail_enabled. 4 arbitrages tranchés (REGISTRE NOTIF-PA0..4). Code mort handleProfileNotice nettoyé. Testé : pg_net 200, mails reçus, avisos peuplés.</w:t>
      </w:r>
      <w:r>
        <w:rPr>
          <w:b w:val="0"/>
          <w:i w:val="0"/>
        </w:rPr>
      </w:r>
    </w:p>
    <w:p>
      <w:pPr>
        <w:pStyle w:val="Heading2"/>
      </w:pPr>
      <w:r>
        <w:t>C.9 — #COTISATIONS — Cluster cotisations &amp; QA</w:t>
      </w:r>
    </w:p>
    <w:p>
      <w:pPr>
        <w:spacing w:after="120"/>
      </w:pPr>
      <w:r>
        <w:rPr>
          <w:b/>
          <w:i w:val="0"/>
        </w:rPr>
        <w:t xml:space="preserve">Score 15 (HAUTE) • Statut 🟢 PRÊT. </w:t>
      </w:r>
      <w:r>
        <w:rPr>
          <w:b w:val="0"/>
          <w:i w:val="0"/>
        </w:rPr>
        <w:t>Quatre items courts ; #33 (30 min) débloque #36 (activation CIRA Marseille) — meilleur ratio gain/effort du backlog avec la vague immédiate (D.0).</w:t>
      </w:r>
    </w:p>
    <w:p>
      <w:pPr>
        <w:pStyle w:val="Heading2"/>
      </w:pPr>
      <w:r>
        <w:t>C.10 — #MM — Doctrine anti-méga-machine appliquée</w:t>
      </w:r>
    </w:p>
    <w:p>
      <w:pPr>
        <w:spacing w:after="120"/>
      </w:pPr>
      <w:r>
        <w:rPr>
          <w:b/>
          <w:i w:val="0"/>
        </w:rPr>
        <w:t xml:space="preserve">Score 15 (HAUTE) • Statut 🟡 CADRÉ. </w:t>
      </w:r>
      <w:r>
        <w:rPr>
          <w:b w:val="0"/>
          <w:i w:val="0"/>
        </w:rPr>
        <w:t>Cinq applications concrètes (#MM1-#MM5), inchangées du v26. Le canal humain reste premier.</w:t>
      </w:r>
    </w:p>
    <w:p>
      <w:pPr>
        <w:pStyle w:val="Heading2"/>
      </w:pPr>
      <w:r>
        <w:t>C.11 — #FED — Face fédération « Ferramentas federalistas » (nouveau macro-chantier)</w:t>
      </w:r>
    </w:p>
    <w:p>
      <w:pPr>
        <w:spacing w:after="120"/>
      </w:pPr>
      <w:r>
        <w:rPr>
          <w:b/>
          <w:i w:val="0"/>
        </w:rPr>
        <w:t xml:space="preserve">Score 15 (HAUTE) • Statut 🟡 CADRÉ. </w:t>
      </w:r>
      <w:r>
        <w:rPr>
          <w:b w:val="0"/>
          <w:i w:val="0"/>
        </w:rPr>
        <w:t>Issu du cadrage du modèle d'accès concentrique (04/06) : deux axes décollés (échelle d'objet vs portée des rôles, FED-3), « voir ≠ agir » avec deux exceptions (FED-4), círculos relocalisé hors rede (FED-1), doctrine anti-panoptique (FED-7 — aucune vue agrégée du tissu relationnel). spec-outils-federalistes v0.1 créée le 04/06 soir, cœur rempli (socle + primitive cercle : annuaire des cercles ouverts, adhésion opt-out + anti-blackball, lecture membres / action coordenador) ; FED-O4/O5/O6 tranchés, restent FED-O1..O3 (bordures vue painel, traçabilité, sélecteur de biblio). Le document « principes de communication fédérale » v0.1 (05/06, 12 pages, F1-F10 + huit refus) porte le volet politique vers Bologne. Proposition : #RESEAU-FED absorbé ici (F.8). ⚠️ La section §23 FED du registre est citée partout mais absente du fichier — voir #HYG-REG-1.</w:t>
      </w:r>
    </w:p>
    <w:p>
      <w:pPr>
        <w:pStyle w:val="Heading2"/>
      </w:pPr>
      <w:r>
        <w:t>C.12 — #MODEL — Conception structurelle</w:t>
      </w:r>
    </w:p>
    <w:p>
      <w:pPr>
        <w:spacing w:after="120"/>
      </w:pPr>
      <w:r>
        <w:rPr>
          <w:b/>
          <w:i w:val="0"/>
        </w:rPr>
        <w:t xml:space="preserve">Score 14 (HAUTE) • Statut 🟡 CADRÉ. </w:t>
      </w:r>
      <w:r>
        <w:rPr>
          <w:b w:val="0"/>
          <w:i w:val="0"/>
        </w:rPr>
        <w:t>#MODEL-item-grain sort du tableau (✅ acquis, section E). Restent quatre specs à remplir/implémenter : spec-multi-appartenance-lecteur (charpente v0.3 — débloque #CL.10), spec-partenariat-biblios (v0.3 figée), spec-flux-partage-numerique (v0.2 figée, #ILL-digital — son verrou ILL-5 attend le champ visibility de la Phase 1 #CATALOGACAO), #ACCOUNT-migration (absorbé dans multi-appartenance).</w:t>
      </w:r>
    </w:p>
    <w:p>
      <w:pPr>
        <w:pStyle w:val="Heading2"/>
      </w:pPr>
      <w:r>
        <w:t>C.13 — #BG-PREP — Préparation Bologna FICEDL 09/2026</w:t>
      </w:r>
    </w:p>
    <w:p>
      <w:pPr>
        <w:spacing w:after="120"/>
      </w:pPr>
      <w:r>
        <w:rPr>
          <w:b/>
          <w:i w:val="0"/>
        </w:rPr>
        <w:t xml:space="preserve">Score 14 (HAUTE) • Statut 🟠 EN COURS. </w:t>
      </w:r>
      <w:r>
        <w:rPr>
          <w:b w:val="0"/>
          <w:i w:val="0"/>
        </w:rPr>
        <w:t>Avancée concrète le 05/06 : passe advisors P1-P4 déployée (1 ERROR → 0 ; surface anon des fonctions DEFINER 35 → 18 ; authenticated 189 → 184 ; WARN 228 → 205 ; 4 tables mortes et 5 fonctions debug supprimées) — #DETTE-STR-1 clos. Les ~200 fonctions DEFINER restantes sont l'architecture cible, pas de la dette : doctrine « surface DEFINER = architecture » à acter (candidat DOC-SEC-1, arbitrage F.7) ; la réduction de risque passe par le durcissement par fonction (audit lent #4). Restent #BG2 sauvegardes, #BG3 journalisation, #BG4 (entamé), dettes STR-2..5, #119.</w:t>
      </w:r>
    </w:p>
    <w:p>
      <w:pPr>
        <w:pStyle w:val="Heading2"/>
      </w:pPr>
      <w:r>
        <w:t>C.14 — #CATALOG-EXT — Cluster OPAC / découverte lecteur</w:t>
      </w:r>
    </w:p>
    <w:p>
      <w:pPr>
        <w:spacing w:after="120"/>
      </w:pPr>
      <w:r>
        <w:rPr>
          <w:b/>
          <w:i w:val="0"/>
        </w:rPr>
        <w:t xml:space="preserve">Score 12 (MOYENNE) • Statut 🟡 PARTIEL. </w:t>
      </w:r>
      <w:r>
        <w:rPr>
          <w:b w:val="0"/>
          <w:i w:val="0"/>
        </w:rPr>
        <w:t>Recentré sur la couche lecteur (OPAC/découverte, atelier RebAL) : #OPAC7-11, #AUT1-4, #ATELIER, plus les items catalogue historiques (#61, #58, #60, #79, #152, #62, #151, #I). En aval du chemin critique : les facettes et la notice consomment le filtre visibility produit par la Phase 1-2 de #CATALOGACAO. #OPAC2/#OPAC3 restent requalifiés « déjà fait ».</w:t>
      </w:r>
    </w:p>
    <w:p>
      <w:pPr>
        <w:pStyle w:val="Heading2"/>
      </w:pPr>
      <w:r>
        <w:t>C.15 — #HYGIENE-PERF-i18n</w:t>
      </w:r>
    </w:p>
    <w:p>
      <w:pPr>
        <w:spacing w:after="120"/>
      </w:pPr>
      <w:r>
        <w:rPr>
          <w:b/>
          <w:i w:val="0"/>
        </w:rPr>
        <w:t xml:space="preserve">Score 11 (MOYENNE) • Statut 🟢 PRÊT. </w:t>
      </w:r>
      <w:r>
        <w:rPr>
          <w:b w:val="0"/>
          <w:i w:val="0"/>
        </w:rPr>
        <w:t>Cluster enrichi par les sessions des 4-5 juin : réinscription du registre (#HYG-REG-1, prioritaire), déploiement ui-assets, réalignement INDEX sur 10 locales (DOC-I18N-1 : nl ajouté ~03/06, el le 04/06), extension d'i18n.test.js à nl/el, rollout du tutoiement DOC-ADDR-1 sur toutes les locales, placement du README, items v26 conservés (#I18N-charte-inclusive, #PERF-accountpage-split, #HYG-rapports-consultas).</w:t>
      </w:r>
    </w:p>
    <w:p>
      <w:r>
        <w:br w:type="page"/>
      </w:r>
    </w:p>
    <w:p>
      <w:pPr>
        <w:pStyle w:val="Heading1"/>
      </w:pPr>
      <w:r>
        <w:t>D. Tableaux des sous-tickets (annexe)</w:t>
      </w:r>
    </w:p>
    <w:p>
      <w:pPr>
        <w:spacing w:after="120"/>
      </w:pPr>
      <w:r>
        <w:rPr>
          <w:b w:val="0"/>
          <w:i w:val="0"/>
        </w:rPr>
        <w:t>Légende : 🟢 PRÊT, 🟠 EN COURS, 🟡 CADRÉ, 🔵 PERSPECTIVE, ⏸️ BLOQUÉ. Effort : XS &lt; 1 h · S 1-3 h · M 1-2 sessions · L chantier structurel. Chaque tableau est trié par score décroissant puis effort croissant (ratio gain/effort).</w:t>
      </w:r>
    </w:p>
    <w:p>
      <w:pPr>
        <w:pStyle w:val="Heading2"/>
      </w:pPr>
      <w:r>
        <w:t>D.0 — Quick wins : meilleurs ratios gain/effort, toutes familles</w:t>
      </w:r>
    </w:p>
    <w:tbl>
      <w:tblPr>
        <w:tblStyle w:val="TableGrid"/>
        <w:tblW w:type="dxa" w:w="9412"/>
        <w:jc w:val="left"/>
        <w:tblLayout w:type="fixed"/>
        <w:tblLook w:firstColumn="1" w:firstRow="1" w:lastColumn="0" w:lastRow="0" w:noHBand="0" w:noVBand="1" w:val="04A0"/>
        <w:tblLayout w:type="fixed"/>
      </w:tblPr>
      <w:tblGrid>
        <w:gridCol w:w="553"/>
        <w:gridCol w:w="1384"/>
        <w:gridCol w:w="3875"/>
        <w:gridCol w:w="622"/>
        <w:gridCol w:w="761"/>
        <w:gridCol w:w="2214"/>
      </w:tblGrid>
      <w:tr>
        <w:tc>
          <w:tcPr>
            <w:tcW w:type="dxa" w:w="554"/>
            <w:shd w:val="clear" w:fill="E8E0D8"/>
          </w:tcPr>
          <w:p>
            <w:r>
              <w:rPr>
                <w:b/>
                <w:sz w:val="17"/>
              </w:rPr>
              <w:t>Rang</w:t>
            </w:r>
          </w:p>
        </w:tc>
        <w:tc>
          <w:tcPr>
            <w:tcW w:type="dxa" w:w="1384"/>
            <w:shd w:val="clear" w:fill="E8E0D8"/>
          </w:tcPr>
          <w:p>
            <w:r>
              <w:rPr>
                <w:b/>
                <w:sz w:val="17"/>
              </w:rPr>
              <w:t>ID</w:t>
            </w:r>
          </w:p>
        </w:tc>
        <w:tc>
          <w:tcPr>
            <w:tcW w:type="dxa" w:w="3875"/>
            <w:shd w:val="clear" w:fill="E8E0D8"/>
          </w:tcPr>
          <w:p>
            <w:r>
              <w:rPr>
                <w:b/>
                <w:sz w:val="17"/>
              </w:rPr>
              <w:t>Titre</w:t>
            </w:r>
          </w:p>
        </w:tc>
        <w:tc>
          <w:tcPr>
            <w:tcW w:type="dxa" w:w="623"/>
            <w:shd w:val="clear" w:fill="E8E0D8"/>
          </w:tcPr>
          <w:p>
            <w:r>
              <w:rPr>
                <w:b/>
                <w:sz w:val="17"/>
              </w:rPr>
              <w:t>Score</w:t>
            </w:r>
          </w:p>
        </w:tc>
        <w:tc>
          <w:tcPr>
            <w:tcW w:type="dxa" w:w="761"/>
            <w:shd w:val="clear" w:fill="E8E0D8"/>
          </w:tcPr>
          <w:p>
            <w:r>
              <w:rPr>
                <w:b/>
                <w:sz w:val="17"/>
              </w:rPr>
              <w:t>Effort</w:t>
            </w:r>
          </w:p>
        </w:tc>
        <w:tc>
          <w:tcPr>
            <w:tcW w:type="dxa" w:w="2214"/>
            <w:shd w:val="clear" w:fill="E8E0D8"/>
          </w:tcPr>
          <w:p>
            <w:r>
              <w:rPr>
                <w:b/>
                <w:sz w:val="17"/>
              </w:rPr>
              <w:t>Statut</w:t>
            </w:r>
          </w:p>
        </w:tc>
      </w:tr>
      <w:tr>
        <w:tc>
          <w:tcPr>
            <w:tcW w:type="dxa" w:w="554"/>
          </w:tcPr>
          <w:p>
            <w:r>
              <w:rPr>
                <w:sz w:val="17"/>
              </w:rPr>
              <w:t>1</w:t>
            </w:r>
          </w:p>
        </w:tc>
        <w:tc>
          <w:tcPr>
            <w:tcW w:type="dxa" w:w="1384"/>
          </w:tcPr>
          <w:p>
            <w:r>
              <w:rPr>
                <w:sz w:val="17"/>
              </w:rPr>
              <w:t>#HYG-ui-assets</w:t>
            </w:r>
          </w:p>
        </w:tc>
        <w:tc>
          <w:tcPr>
            <w:tcW w:type="dxa" w:w="3875"/>
          </w:tcPr>
          <w:p>
            <w:r>
              <w:rPr>
                <w:sz w:val="17"/>
              </w:rPr>
              <w:t>Pousser la migration ui-assets 20260605170000 + tester LibraryVisualAssetsSection</w:t>
            </w:r>
          </w:p>
        </w:tc>
        <w:tc>
          <w:tcPr>
            <w:tcW w:type="dxa" w:w="623"/>
          </w:tcPr>
          <w:p>
            <w:r>
              <w:rPr>
                <w:sz w:val="17"/>
              </w:rPr>
              <w:t>12</w:t>
            </w:r>
          </w:p>
        </w:tc>
        <w:tc>
          <w:tcPr>
            <w:tcW w:type="dxa" w:w="761"/>
          </w:tcPr>
          <w:p>
            <w:r>
              <w:rPr>
                <w:sz w:val="17"/>
              </w:rPr>
              <w:t>XS</w:t>
            </w:r>
          </w:p>
        </w:tc>
        <w:tc>
          <w:tcPr>
            <w:tcW w:type="dxa" w:w="2214"/>
          </w:tcPr>
          <w:p>
            <w:r>
              <w:rPr>
                <w:sz w:val="17"/>
              </w:rPr>
              <w:t>🟢 PRÊT (livrée, à déployer)</w:t>
            </w:r>
          </w:p>
        </w:tc>
      </w:tr>
      <w:tr>
        <w:tc>
          <w:tcPr>
            <w:tcW w:type="dxa" w:w="554"/>
          </w:tcPr>
          <w:p>
            <w:r>
              <w:rPr>
                <w:sz w:val="17"/>
              </w:rPr>
              <w:t>2</w:t>
            </w:r>
          </w:p>
        </w:tc>
        <w:tc>
          <w:tcPr>
            <w:tcW w:type="dxa" w:w="1384"/>
          </w:tcPr>
          <w:p>
            <w:r>
              <w:rPr>
                <w:sz w:val="17"/>
              </w:rPr>
              <w:t>#33</w:t>
            </w:r>
          </w:p>
        </w:tc>
        <w:tc>
          <w:tcPr>
            <w:tcW w:type="dxa" w:w="3875"/>
          </w:tcPr>
          <w:p>
            <w:r>
              <w:rPr>
                <w:sz w:val="17"/>
              </w:rPr>
              <w:t>Test scénario blocage emprunts par cotisation expirée</w:t>
            </w:r>
          </w:p>
        </w:tc>
        <w:tc>
          <w:tcPr>
            <w:tcW w:type="dxa" w:w="623"/>
          </w:tcPr>
          <w:p>
            <w:r>
              <w:rPr>
                <w:sz w:val="17"/>
              </w:rPr>
              <w:t>16</w:t>
            </w:r>
          </w:p>
        </w:tc>
        <w:tc>
          <w:tcPr>
            <w:tcW w:type="dxa" w:w="761"/>
          </w:tcPr>
          <w:p>
            <w:r>
              <w:rPr>
                <w:sz w:val="17"/>
              </w:rPr>
              <w:t>XS</w:t>
            </w:r>
          </w:p>
        </w:tc>
        <w:tc>
          <w:tcPr>
            <w:tcW w:type="dxa" w:w="2214"/>
          </w:tcPr>
          <w:p>
            <w:r>
              <w:rPr>
                <w:sz w:val="17"/>
              </w:rPr>
              <w:t>🟢 PRÊT</w:t>
            </w:r>
          </w:p>
        </w:tc>
      </w:tr>
      <w:tr>
        <w:tc>
          <w:tcPr>
            <w:tcW w:type="dxa" w:w="554"/>
          </w:tcPr>
          <w:p>
            <w:r>
              <w:rPr>
                <w:sz w:val="17"/>
              </w:rPr>
              <w:t>3</w:t>
            </w:r>
          </w:p>
        </w:tc>
        <w:tc>
          <w:tcPr>
            <w:tcW w:type="dxa" w:w="1384"/>
          </w:tcPr>
          <w:p>
            <w:r>
              <w:rPr>
                <w:sz w:val="17"/>
              </w:rPr>
              <w:t>#36</w:t>
            </w:r>
          </w:p>
        </w:tc>
        <w:tc>
          <w:tcPr>
            <w:tcW w:type="dxa" w:w="3875"/>
          </w:tcPr>
          <w:p>
            <w:r>
              <w:rPr>
                <w:sz w:val="17"/>
              </w:rPr>
              <w:t>Activation cotisations CIRA Marseille</w:t>
            </w:r>
          </w:p>
        </w:tc>
        <w:tc>
          <w:tcPr>
            <w:tcW w:type="dxa" w:w="623"/>
          </w:tcPr>
          <w:p>
            <w:r>
              <w:rPr>
                <w:sz w:val="17"/>
              </w:rPr>
              <w:t>15</w:t>
            </w:r>
          </w:p>
        </w:tc>
        <w:tc>
          <w:tcPr>
            <w:tcW w:type="dxa" w:w="761"/>
          </w:tcPr>
          <w:p>
            <w:r>
              <w:rPr>
                <w:sz w:val="17"/>
              </w:rPr>
              <w:t>XS</w:t>
            </w:r>
          </w:p>
        </w:tc>
        <w:tc>
          <w:tcPr>
            <w:tcW w:type="dxa" w:w="2214"/>
          </w:tcPr>
          <w:p>
            <w:r>
              <w:rPr>
                <w:sz w:val="17"/>
              </w:rPr>
              <w:t>🟢 PRÊT (post-#33)</w:t>
            </w:r>
          </w:p>
        </w:tc>
      </w:tr>
      <w:tr>
        <w:tc>
          <w:tcPr>
            <w:tcW w:type="dxa" w:w="554"/>
          </w:tcPr>
          <w:p>
            <w:r>
              <w:rPr>
                <w:sz w:val="17"/>
              </w:rPr>
              <w:t>4</w:t>
            </w:r>
          </w:p>
        </w:tc>
        <w:tc>
          <w:tcPr>
            <w:tcW w:type="dxa" w:w="1384"/>
          </w:tcPr>
          <w:p>
            <w:r>
              <w:rPr>
                <w:sz w:val="17"/>
              </w:rPr>
              <w:t>#HYG-REG-1</w:t>
            </w:r>
          </w:p>
        </w:tc>
        <w:tc>
          <w:tcPr>
            <w:tcW w:type="dxa" w:w="3875"/>
          </w:tcPr>
          <w:p>
            <w:r>
              <w:rPr>
                <w:sz w:val="17"/>
              </w:rPr>
              <w:t>Réinscrire les sections §17-24 au REGISTRE (MULTI, PARTNER, ILL, OPAC, CARD, FED, MYLIB, IMP)</w:t>
            </w:r>
          </w:p>
        </w:tc>
        <w:tc>
          <w:tcPr>
            <w:tcW w:type="dxa" w:w="623"/>
          </w:tcPr>
          <w:p>
            <w:r>
              <w:rPr>
                <w:sz w:val="17"/>
              </w:rPr>
              <w:t>14</w:t>
            </w:r>
          </w:p>
        </w:tc>
        <w:tc>
          <w:tcPr>
            <w:tcW w:type="dxa" w:w="761"/>
          </w:tcPr>
          <w:p>
            <w:r>
              <w:rPr>
                <w:sz w:val="17"/>
              </w:rPr>
              <w:t>S</w:t>
            </w:r>
          </w:p>
        </w:tc>
        <w:tc>
          <w:tcPr>
            <w:tcW w:type="dxa" w:w="2214"/>
          </w:tcPr>
          <w:p>
            <w:r>
              <w:rPr>
                <w:sz w:val="17"/>
              </w:rPr>
              <w:t>🟢 PRÊT — préalable doctrinal</w:t>
            </w:r>
          </w:p>
        </w:tc>
      </w:tr>
      <w:tr>
        <w:tc>
          <w:tcPr>
            <w:tcW w:type="dxa" w:w="554"/>
          </w:tcPr>
          <w:p>
            <w:r>
              <w:rPr>
                <w:sz w:val="17"/>
              </w:rPr>
              <w:t>5</w:t>
            </w:r>
          </w:p>
        </w:tc>
        <w:tc>
          <w:tcPr>
            <w:tcW w:type="dxa" w:w="1384"/>
          </w:tcPr>
          <w:p>
            <w:r>
              <w:rPr>
                <w:sz w:val="17"/>
              </w:rPr>
              <w:t>CAPAS-P1</w:t>
            </w:r>
          </w:p>
        </w:tc>
        <w:tc>
          <w:tcPr>
            <w:tcW w:type="dxa" w:w="3875"/>
          </w:tcPr>
          <w:p>
            <w:r>
              <w:rPr>
                <w:sz w:val="17"/>
              </w:rPr>
              <w:t>Track B — fix du chemin de capa (collision books/new/)</w:t>
            </w:r>
          </w:p>
        </w:tc>
        <w:tc>
          <w:tcPr>
            <w:tcW w:type="dxa" w:w="623"/>
          </w:tcPr>
          <w:p>
            <w:r>
              <w:rPr>
                <w:sz w:val="17"/>
              </w:rPr>
              <w:t>12</w:t>
            </w:r>
          </w:p>
        </w:tc>
        <w:tc>
          <w:tcPr>
            <w:tcW w:type="dxa" w:w="761"/>
          </w:tcPr>
          <w:p>
            <w:r>
              <w:rPr>
                <w:sz w:val="17"/>
              </w:rPr>
              <w:t>S</w:t>
            </w:r>
          </w:p>
        </w:tc>
        <w:tc>
          <w:tcPr>
            <w:tcW w:type="dxa" w:w="2214"/>
          </w:tcPr>
          <w:p>
            <w:r>
              <w:rPr>
                <w:sz w:val="17"/>
              </w:rPr>
              <w:t>🟢 PRÊT (livrable immédiatement)</w:t>
            </w:r>
          </w:p>
        </w:tc>
      </w:tr>
      <w:tr>
        <w:tc>
          <w:tcPr>
            <w:tcW w:type="dxa" w:w="554"/>
          </w:tcPr>
          <w:p>
            <w:r>
              <w:rPr>
                <w:sz w:val="17"/>
              </w:rPr>
              <w:t>6</w:t>
            </w:r>
          </w:p>
        </w:tc>
        <w:tc>
          <w:tcPr>
            <w:tcW w:type="dxa" w:w="1384"/>
          </w:tcPr>
          <w:p>
            <w:r>
              <w:rPr>
                <w:sz w:val="17"/>
              </w:rPr>
              <w:t>#HYG-INDEX-locales</w:t>
            </w:r>
          </w:p>
        </w:tc>
        <w:tc>
          <w:tcPr>
            <w:tcW w:type="dxa" w:w="3875"/>
          </w:tcPr>
          <w:p>
            <w:r>
              <w:rPr>
                <w:sz w:val="17"/>
              </w:rPr>
              <w:t>Réaligner INDEX (« 8 locales » → 10, DOC-I18N-1) + en-tête mail-strings</w:t>
            </w:r>
          </w:p>
        </w:tc>
        <w:tc>
          <w:tcPr>
            <w:tcW w:type="dxa" w:w="623"/>
          </w:tcPr>
          <w:p>
            <w:r>
              <w:rPr>
                <w:sz w:val="17"/>
              </w:rPr>
              <w:t>9</w:t>
            </w:r>
          </w:p>
        </w:tc>
        <w:tc>
          <w:tcPr>
            <w:tcW w:type="dxa" w:w="761"/>
          </w:tcPr>
          <w:p>
            <w:r>
              <w:rPr>
                <w:sz w:val="17"/>
              </w:rPr>
              <w:t>XS</w:t>
            </w:r>
          </w:p>
        </w:tc>
        <w:tc>
          <w:tcPr>
            <w:tcW w:type="dxa" w:w="2214"/>
          </w:tcPr>
          <w:p>
            <w:r>
              <w:rPr>
                <w:sz w:val="17"/>
              </w:rPr>
              <w:t>🟢 PRÊT</w:t>
            </w:r>
          </w:p>
        </w:tc>
      </w:tr>
      <w:tr>
        <w:tc>
          <w:tcPr>
            <w:tcW w:type="dxa" w:w="554"/>
          </w:tcPr>
          <w:p>
            <w:r>
              <w:rPr>
                <w:sz w:val="17"/>
              </w:rPr>
              <w:t>7</w:t>
            </w:r>
          </w:p>
        </w:tc>
        <w:tc>
          <w:tcPr>
            <w:tcW w:type="dxa" w:w="1384"/>
          </w:tcPr>
          <w:p>
            <w:r>
              <w:rPr>
                <w:sz w:val="17"/>
              </w:rPr>
              <w:t>#MOB-QR-A4</w:t>
            </w:r>
          </w:p>
        </w:tc>
        <w:tc>
          <w:tcPr>
            <w:tcW w:type="dxa" w:w="3875"/>
          </w:tcPr>
          <w:p>
            <w:r>
              <w:rPr>
                <w:sz w:val="17"/>
              </w:rPr>
              <w:t>Carte-lecteur : QR ~40-45 mm sur l'A4, retrait mention AnarBib, slug seul</w:t>
            </w:r>
          </w:p>
        </w:tc>
        <w:tc>
          <w:tcPr>
            <w:tcW w:type="dxa" w:w="623"/>
          </w:tcPr>
          <w:p>
            <w:r>
              <w:rPr>
                <w:sz w:val="17"/>
              </w:rPr>
              <w:t>9</w:t>
            </w:r>
          </w:p>
        </w:tc>
        <w:tc>
          <w:tcPr>
            <w:tcW w:type="dxa" w:w="761"/>
          </w:tcPr>
          <w:p>
            <w:r>
              <w:rPr>
                <w:sz w:val="17"/>
              </w:rPr>
              <w:t>S</w:t>
            </w:r>
          </w:p>
        </w:tc>
        <w:tc>
          <w:tcPr>
            <w:tcW w:type="dxa" w:w="2214"/>
          </w:tcPr>
          <w:p>
            <w:r>
              <w:rPr>
                <w:sz w:val="17"/>
              </w:rPr>
              <w:t>🟢 PRÊT (Claude Code)</w:t>
            </w:r>
          </w:p>
        </w:tc>
      </w:tr>
      <w:tr>
        <w:tc>
          <w:tcPr>
            <w:tcW w:type="dxa" w:w="554"/>
          </w:tcPr>
          <w:p>
            <w:r>
              <w:rPr>
                <w:sz w:val="17"/>
              </w:rPr>
              <w:t>8</w:t>
            </w:r>
          </w:p>
        </w:tc>
        <w:tc>
          <w:tcPr>
            <w:tcW w:type="dxa" w:w="1384"/>
          </w:tcPr>
          <w:p>
            <w:r>
              <w:rPr>
                <w:sz w:val="17"/>
              </w:rPr>
              <w:t>R.6</w:t>
            </w:r>
          </w:p>
        </w:tc>
        <w:tc>
          <w:tcPr>
            <w:tcW w:type="dxa" w:w="3875"/>
          </w:tcPr>
          <w:p>
            <w:r>
              <w:rPr>
                <w:sz w:val="17"/>
              </w:rPr>
              <w:t>#110 — suppression de Brevo (après coexistence)</w:t>
            </w:r>
          </w:p>
        </w:tc>
        <w:tc>
          <w:tcPr>
            <w:tcW w:type="dxa" w:w="623"/>
          </w:tcPr>
          <w:p>
            <w:r>
              <w:rPr>
                <w:sz w:val="17"/>
              </w:rPr>
              <w:t>15</w:t>
            </w:r>
          </w:p>
        </w:tc>
        <w:tc>
          <w:tcPr>
            <w:tcW w:type="dxa" w:w="761"/>
          </w:tcPr>
          <w:p>
            <w:r>
              <w:rPr>
                <w:sz w:val="17"/>
              </w:rPr>
              <w:t>S (0,5 j)</w:t>
            </w:r>
          </w:p>
        </w:tc>
        <w:tc>
          <w:tcPr>
            <w:tcW w:type="dxa" w:w="2214"/>
          </w:tcPr>
          <w:p>
            <w:r>
              <w:rPr>
                <w:sz w:val="17"/>
              </w:rPr>
              <w:t>🟡 À PLANIFIER (bilan R.5.4)</w:t>
            </w:r>
          </w:p>
        </w:tc>
      </w:tr>
      <w:tr>
        <w:tc>
          <w:tcPr>
            <w:tcW w:type="dxa" w:w="554"/>
          </w:tcPr>
          <w:p>
            <w:r>
              <w:rPr>
                <w:sz w:val="17"/>
              </w:rPr>
              <w:t>9</w:t>
            </w:r>
          </w:p>
        </w:tc>
        <w:tc>
          <w:tcPr>
            <w:tcW w:type="dxa" w:w="1384"/>
          </w:tcPr>
          <w:p>
            <w:r>
              <w:rPr>
                <w:sz w:val="17"/>
              </w:rPr>
              <w:t>#22</w:t>
            </w:r>
          </w:p>
        </w:tc>
        <w:tc>
          <w:tcPr>
            <w:tcW w:type="dxa" w:w="3875"/>
          </w:tcPr>
          <w:p>
            <w:r>
              <w:rPr>
                <w:sz w:val="17"/>
              </w:rPr>
              <w:t>fn_submit_library_request_via_claim : COALESCE</w:t>
            </w:r>
          </w:p>
        </w:tc>
        <w:tc>
          <w:tcPr>
            <w:tcW w:type="dxa" w:w="623"/>
          </w:tcPr>
          <w:p>
            <w:r>
              <w:rPr>
                <w:sz w:val="17"/>
              </w:rPr>
              <w:t>3</w:t>
            </w:r>
          </w:p>
        </w:tc>
        <w:tc>
          <w:tcPr>
            <w:tcW w:type="dxa" w:w="761"/>
          </w:tcPr>
          <w:p>
            <w:r>
              <w:rPr>
                <w:sz w:val="17"/>
              </w:rPr>
              <w:t>XS</w:t>
            </w:r>
          </w:p>
        </w:tc>
        <w:tc>
          <w:tcPr>
            <w:tcW w:type="dxa" w:w="2214"/>
          </w:tcPr>
          <w:p>
            <w:r>
              <w:rPr>
                <w:sz w:val="17"/>
              </w:rPr>
              <w:t>🟡 CADRÉ</w:t>
            </w:r>
          </w:p>
        </w:tc>
      </w:tr>
    </w:tbl>
    <w:p>
      <w:pPr>
        <w:spacing w:after="160"/>
      </w:pPr>
      <w:r>
        <w:rPr>
          <w:b w:val="0"/>
          <w:i w:val="0"/>
        </w:rPr>
      </w:r>
    </w:p>
    <w:p>
      <w:pPr>
        <w:pStyle w:val="Heading2"/>
      </w:pPr>
      <w:r>
        <w:t>Sous-tickets — #BIBLIO</w:t>
      </w:r>
    </w:p>
    <w:tbl>
      <w:tblPr>
        <w:tblStyle w:val="TableGrid"/>
        <w:tblW w:type="dxa" w:w="9412"/>
        <w:jc w:val="left"/>
        <w:tblLayout w:type="fixed"/>
        <w:tblLook w:firstColumn="1" w:firstRow="1" w:lastColumn="0" w:lastRow="0" w:noHBand="0" w:noVBand="1" w:val="04A0"/>
        <w:tblLayout w:type="fixed"/>
      </w:tblPr>
      <w:tblGrid>
        <w:gridCol w:w="1176"/>
        <w:gridCol w:w="4636"/>
        <w:gridCol w:w="622"/>
        <w:gridCol w:w="1107"/>
        <w:gridCol w:w="1868"/>
      </w:tblGrid>
      <w:tr>
        <w:tc>
          <w:tcPr>
            <w:tcW w:type="dxa" w:w="1176"/>
            <w:shd w:val="clear" w:fill="E8E0D8"/>
          </w:tcPr>
          <w:p>
            <w:r>
              <w:rPr>
                <w:b/>
                <w:sz w:val="17"/>
              </w:rPr>
              <w:t>ID</w:t>
            </w:r>
          </w:p>
        </w:tc>
        <w:tc>
          <w:tcPr>
            <w:tcW w:type="dxa" w:w="4636"/>
            <w:shd w:val="clear" w:fill="E8E0D8"/>
          </w:tcPr>
          <w:p>
            <w:r>
              <w:rPr>
                <w:b/>
                <w:sz w:val="17"/>
              </w:rPr>
              <w:t>Titre</w:t>
            </w:r>
          </w:p>
        </w:tc>
        <w:tc>
          <w:tcPr>
            <w:tcW w:type="dxa" w:w="623"/>
            <w:shd w:val="clear" w:fill="E8E0D8"/>
          </w:tcPr>
          <w:p>
            <w:r>
              <w:rPr>
                <w:b/>
                <w:sz w:val="17"/>
              </w:rPr>
              <w:t>Score</w:t>
            </w:r>
          </w:p>
        </w:tc>
        <w:tc>
          <w:tcPr>
            <w:tcW w:type="dxa" w:w="1107"/>
            <w:shd w:val="clear" w:fill="E8E0D8"/>
          </w:tcPr>
          <w:p>
            <w:r>
              <w:rPr>
                <w:b/>
                <w:sz w:val="17"/>
              </w:rPr>
              <w:t>Effort</w:t>
            </w:r>
          </w:p>
        </w:tc>
        <w:tc>
          <w:tcPr>
            <w:tcW w:type="dxa" w:w="1868"/>
            <w:shd w:val="clear" w:fill="E8E0D8"/>
          </w:tcPr>
          <w:p>
            <w:r>
              <w:rPr>
                <w:b/>
                <w:sz w:val="17"/>
              </w:rPr>
              <w:t>Statut</w:t>
            </w:r>
          </w:p>
        </w:tc>
      </w:tr>
      <w:tr>
        <w:tc>
          <w:tcPr>
            <w:tcW w:type="dxa" w:w="1176"/>
          </w:tcPr>
          <w:p>
            <w:r>
              <w:rPr>
                <w:sz w:val="17"/>
              </w:rPr>
              <w:t>EA-12 ph. 2</w:t>
            </w:r>
          </w:p>
        </w:tc>
        <w:tc>
          <w:tcPr>
            <w:tcW w:type="dxa" w:w="4636"/>
          </w:tcPr>
          <w:p>
            <w:r>
              <w:rPr>
                <w:sz w:val="17"/>
              </w:rPr>
              <w:t>PEB — 4 dettes résiduelles phase 2</w:t>
            </w:r>
          </w:p>
        </w:tc>
        <w:tc>
          <w:tcPr>
            <w:tcW w:type="dxa" w:w="623"/>
          </w:tcPr>
          <w:p>
            <w:r>
              <w:rPr>
                <w:sz w:val="17"/>
              </w:rPr>
              <w:t>18</w:t>
            </w:r>
          </w:p>
        </w:tc>
        <w:tc>
          <w:tcPr>
            <w:tcW w:type="dxa" w:w="1107"/>
          </w:tcPr>
          <w:p>
            <w:r>
              <w:rPr>
                <w:sz w:val="17"/>
              </w:rPr>
              <w:t>S/M (3-5 h)</w:t>
            </w:r>
          </w:p>
        </w:tc>
        <w:tc>
          <w:tcPr>
            <w:tcW w:type="dxa" w:w="1868"/>
          </w:tcPr>
          <w:p>
            <w:r>
              <w:rPr>
                <w:sz w:val="17"/>
              </w:rPr>
              <w:t>🟠 EN COURS</w:t>
            </w:r>
          </w:p>
        </w:tc>
      </w:tr>
      <w:tr>
        <w:tc>
          <w:tcPr>
            <w:tcW w:type="dxa" w:w="1176"/>
          </w:tcPr>
          <w:p>
            <w:r>
              <w:rPr>
                <w:sz w:val="17"/>
              </w:rPr>
              <w:t>Étape 8</w:t>
            </w:r>
          </w:p>
        </w:tc>
        <w:tc>
          <w:tcPr>
            <w:tcW w:type="dxa" w:w="4636"/>
          </w:tcPr>
          <w:p>
            <w:r>
              <w:rPr>
                <w:sz w:val="17"/>
              </w:rPr>
              <w:t>Mails de la page Biblioteca — jalon spec = R.4 (livré)</w:t>
            </w:r>
          </w:p>
        </w:tc>
        <w:tc>
          <w:tcPr>
            <w:tcW w:type="dxa" w:w="623"/>
          </w:tcPr>
          <w:p>
            <w:r>
              <w:rPr>
                <w:sz w:val="17"/>
              </w:rPr>
              <w:t>18</w:t>
            </w:r>
          </w:p>
        </w:tc>
        <w:tc>
          <w:tcPr>
            <w:tcW w:type="dxa" w:w="1107"/>
          </w:tcPr>
          <w:p>
            <w:r>
              <w:rPr>
                <w:sz w:val="17"/>
              </w:rPr>
              <w:t>M (1-2 sessions)</w:t>
            </w:r>
          </w:p>
        </w:tc>
        <w:tc>
          <w:tcPr>
            <w:tcW w:type="dxa" w:w="1868"/>
          </w:tcPr>
          <w:p>
            <w:r>
              <w:rPr>
                <w:sz w:val="17"/>
              </w:rPr>
              <w:t>⏸️→🟢 selon F.6</w:t>
            </w:r>
          </w:p>
        </w:tc>
      </w:tr>
      <w:tr>
        <w:tc>
          <w:tcPr>
            <w:tcW w:type="dxa" w:w="1176"/>
          </w:tcPr>
          <w:p>
            <w:r>
              <w:rPr>
                <w:sz w:val="17"/>
              </w:rPr>
              <w:t>Étape 10</w:t>
            </w:r>
          </w:p>
        </w:tc>
        <w:tc>
          <w:tcPr>
            <w:tcW w:type="dxa" w:w="4636"/>
          </w:tcPr>
          <w:p>
            <w:r>
              <w:rPr>
                <w:sz w:val="17"/>
              </w:rPr>
              <w:t>Câblage frontend des échanges (recoupe #156)</w:t>
            </w:r>
          </w:p>
        </w:tc>
        <w:tc>
          <w:tcPr>
            <w:tcW w:type="dxa" w:w="623"/>
          </w:tcPr>
          <w:p>
            <w:r>
              <w:rPr>
                <w:sz w:val="17"/>
              </w:rPr>
              <w:t>14</w:t>
            </w:r>
          </w:p>
        </w:tc>
        <w:tc>
          <w:tcPr>
            <w:tcW w:type="dxa" w:w="1107"/>
          </w:tcPr>
          <w:p>
            <w:r>
              <w:rPr>
                <w:sz w:val="17"/>
              </w:rPr>
              <w:t>M</w:t>
            </w:r>
          </w:p>
        </w:tc>
        <w:tc>
          <w:tcPr>
            <w:tcW w:type="dxa" w:w="1868"/>
          </w:tcPr>
          <w:p>
            <w:r>
              <w:rPr>
                <w:sz w:val="17"/>
              </w:rPr>
              <w:t>🟡 arbitrage F.5</w:t>
            </w:r>
          </w:p>
        </w:tc>
      </w:tr>
    </w:tbl>
    <w:p>
      <w:pPr>
        <w:spacing w:after="160"/>
      </w:pPr>
      <w:r>
        <w:rPr>
          <w:b w:val="0"/>
          <w:i w:val="0"/>
        </w:rPr>
      </w:r>
    </w:p>
    <w:p>
      <w:pPr>
        <w:pStyle w:val="Heading2"/>
      </w:pPr>
      <w:r>
        <w:t>Sous-tickets — #CL</w:t>
      </w:r>
    </w:p>
    <w:tbl>
      <w:tblPr>
        <w:tblStyle w:val="TableGrid"/>
        <w:tblW w:type="dxa" w:w="9412"/>
        <w:jc w:val="left"/>
        <w:tblLayout w:type="fixed"/>
        <w:tblLook w:firstColumn="1" w:firstRow="1" w:lastColumn="0" w:lastRow="0" w:noHBand="0" w:noVBand="1" w:val="04A0"/>
        <w:tblLayout w:type="fixed"/>
      </w:tblPr>
      <w:tblGrid>
        <w:gridCol w:w="1176"/>
        <w:gridCol w:w="4636"/>
        <w:gridCol w:w="622"/>
        <w:gridCol w:w="1107"/>
        <w:gridCol w:w="1868"/>
      </w:tblGrid>
      <w:tr>
        <w:tc>
          <w:tcPr>
            <w:tcW w:type="dxa" w:w="1176"/>
            <w:shd w:val="clear" w:fill="E8E0D8"/>
          </w:tcPr>
          <w:p>
            <w:r>
              <w:rPr>
                <w:b/>
                <w:sz w:val="17"/>
              </w:rPr>
              <w:t>ID</w:t>
            </w:r>
          </w:p>
        </w:tc>
        <w:tc>
          <w:tcPr>
            <w:tcW w:type="dxa" w:w="4636"/>
            <w:shd w:val="clear" w:fill="E8E0D8"/>
          </w:tcPr>
          <w:p>
            <w:r>
              <w:rPr>
                <w:b/>
                <w:sz w:val="17"/>
              </w:rPr>
              <w:t>Titre</w:t>
            </w:r>
          </w:p>
        </w:tc>
        <w:tc>
          <w:tcPr>
            <w:tcW w:type="dxa" w:w="623"/>
            <w:shd w:val="clear" w:fill="E8E0D8"/>
          </w:tcPr>
          <w:p>
            <w:r>
              <w:rPr>
                <w:b/>
                <w:sz w:val="17"/>
              </w:rPr>
              <w:t>Score</w:t>
            </w:r>
          </w:p>
        </w:tc>
        <w:tc>
          <w:tcPr>
            <w:tcW w:type="dxa" w:w="1107"/>
            <w:shd w:val="clear" w:fill="E8E0D8"/>
          </w:tcPr>
          <w:p>
            <w:r>
              <w:rPr>
                <w:b/>
                <w:sz w:val="17"/>
              </w:rPr>
              <w:t>Effort</w:t>
            </w:r>
          </w:p>
        </w:tc>
        <w:tc>
          <w:tcPr>
            <w:tcW w:type="dxa" w:w="1868"/>
            <w:shd w:val="clear" w:fill="E8E0D8"/>
          </w:tcPr>
          <w:p>
            <w:r>
              <w:rPr>
                <w:b/>
                <w:sz w:val="17"/>
              </w:rPr>
              <w:t>Statut</w:t>
            </w:r>
          </w:p>
        </w:tc>
      </w:tr>
      <w:tr>
        <w:tc>
          <w:tcPr>
            <w:tcW w:type="dxa" w:w="1176"/>
          </w:tcPr>
          <w:p>
            <w:r>
              <w:rPr>
                <w:sz w:val="17"/>
              </w:rPr>
              <w:t>#CL.10</w:t>
            </w:r>
          </w:p>
        </w:tc>
        <w:tc>
          <w:tcPr>
            <w:tcW w:type="dxa" w:w="4636"/>
          </w:tcPr>
          <w:p>
            <w:r>
              <w:rPr>
                <w:sz w:val="17"/>
              </w:rPr>
              <w:t>Infos pratiques de retrait — dépend remplissage spec-multi-appartenance</w:t>
            </w:r>
          </w:p>
        </w:tc>
        <w:tc>
          <w:tcPr>
            <w:tcW w:type="dxa" w:w="623"/>
          </w:tcPr>
          <w:p>
            <w:r>
              <w:rPr>
                <w:sz w:val="17"/>
              </w:rPr>
              <w:t>12</w:t>
            </w:r>
          </w:p>
        </w:tc>
        <w:tc>
          <w:tcPr>
            <w:tcW w:type="dxa" w:w="1107"/>
          </w:tcPr>
          <w:p>
            <w:r>
              <w:rPr>
                <w:sz w:val="17"/>
              </w:rPr>
              <w:t>S (~1 h 30 UX)</w:t>
            </w:r>
          </w:p>
        </w:tc>
        <w:tc>
          <w:tcPr>
            <w:tcW w:type="dxa" w:w="1868"/>
          </w:tcPr>
          <w:p>
            <w:r>
              <w:rPr>
                <w:sz w:val="17"/>
              </w:rPr>
              <w:t>🟡 EN ATTENTE spec</w:t>
            </w:r>
          </w:p>
        </w:tc>
      </w:tr>
    </w:tbl>
    <w:p>
      <w:pPr>
        <w:spacing w:after="160"/>
      </w:pPr>
      <w:r>
        <w:rPr>
          <w:b w:val="0"/>
          <w:i w:val="0"/>
        </w:rPr>
      </w:r>
    </w:p>
    <w:p>
      <w:pPr>
        <w:pStyle w:val="Heading2"/>
      </w:pPr>
      <w:r>
        <w:t>Sous-tickets — #CATALOGACAO (chemin critique + tracks)</w:t>
      </w:r>
    </w:p>
    <w:tbl>
      <w:tblPr>
        <w:tblStyle w:val="TableGrid"/>
        <w:tblW w:type="dxa" w:w="9412"/>
        <w:jc w:val="left"/>
        <w:tblLayout w:type="fixed"/>
        <w:tblLook w:firstColumn="1" w:firstRow="1" w:lastColumn="0" w:lastRow="0" w:noHBand="0" w:noVBand="1" w:val="04A0"/>
        <w:tblLayout w:type="fixed"/>
      </w:tblPr>
      <w:tblGrid>
        <w:gridCol w:w="1107"/>
        <w:gridCol w:w="4844"/>
        <w:gridCol w:w="553"/>
        <w:gridCol w:w="692"/>
        <w:gridCol w:w="2214"/>
      </w:tblGrid>
      <w:tr>
        <w:tc>
          <w:tcPr>
            <w:tcW w:type="dxa" w:w="1107"/>
            <w:shd w:val="clear" w:fill="E8E0D8"/>
          </w:tcPr>
          <w:p>
            <w:r>
              <w:rPr>
                <w:b/>
                <w:sz w:val="17"/>
              </w:rPr>
              <w:t>ID</w:t>
            </w:r>
          </w:p>
        </w:tc>
        <w:tc>
          <w:tcPr>
            <w:tcW w:type="dxa" w:w="4844"/>
            <w:shd w:val="clear" w:fill="E8E0D8"/>
          </w:tcPr>
          <w:p>
            <w:r>
              <w:rPr>
                <w:b/>
                <w:sz w:val="17"/>
              </w:rPr>
              <w:t>Titre</w:t>
            </w:r>
          </w:p>
        </w:tc>
        <w:tc>
          <w:tcPr>
            <w:tcW w:type="dxa" w:w="554"/>
            <w:shd w:val="clear" w:fill="E8E0D8"/>
          </w:tcPr>
          <w:p>
            <w:r>
              <w:rPr>
                <w:b/>
                <w:sz w:val="17"/>
              </w:rPr>
              <w:t>Score</w:t>
            </w:r>
          </w:p>
        </w:tc>
        <w:tc>
          <w:tcPr>
            <w:tcW w:type="dxa" w:w="692"/>
            <w:shd w:val="clear" w:fill="E8E0D8"/>
          </w:tcPr>
          <w:p>
            <w:r>
              <w:rPr>
                <w:b/>
                <w:sz w:val="17"/>
              </w:rPr>
              <w:t>Effort</w:t>
            </w:r>
          </w:p>
        </w:tc>
        <w:tc>
          <w:tcPr>
            <w:tcW w:type="dxa" w:w="2214"/>
            <w:shd w:val="clear" w:fill="E8E0D8"/>
          </w:tcPr>
          <w:p>
            <w:r>
              <w:rPr>
                <w:b/>
                <w:sz w:val="17"/>
              </w:rPr>
              <w:t>Statut</w:t>
            </w:r>
          </w:p>
        </w:tc>
      </w:tr>
      <w:tr>
        <w:tc>
          <w:tcPr>
            <w:tcW w:type="dxa" w:w="1107"/>
          </w:tcPr>
          <w:p>
            <w:r>
              <w:rPr>
                <w:sz w:val="17"/>
              </w:rPr>
              <w:t>P1.1</w:t>
            </w:r>
          </w:p>
        </w:tc>
        <w:tc>
          <w:tcPr>
            <w:tcW w:type="dxa" w:w="4844"/>
          </w:tcPr>
          <w:p>
            <w:r>
              <w:rPr>
                <w:sz w:val="17"/>
              </w:rPr>
              <w:t>Migration mutualisée exemplares/exemplar_drafts (provenance + destination, une seule vague, backfill 2461 + DO-block)</w:t>
            </w:r>
          </w:p>
        </w:tc>
        <w:tc>
          <w:tcPr>
            <w:tcW w:type="dxa" w:w="554"/>
          </w:tcPr>
          <w:p>
            <w:r>
              <w:rPr>
                <w:sz w:val="17"/>
              </w:rPr>
              <w:t>16</w:t>
            </w:r>
          </w:p>
        </w:tc>
        <w:tc>
          <w:tcPr>
            <w:tcW w:type="dxa" w:w="692"/>
          </w:tcPr>
          <w:p>
            <w:r>
              <w:rPr>
                <w:sz w:val="17"/>
              </w:rPr>
              <w:t>M</w:t>
            </w:r>
          </w:p>
        </w:tc>
        <w:tc>
          <w:tcPr>
            <w:tcW w:type="dxa" w:w="2214"/>
          </w:tcPr>
          <w:p>
            <w:r>
              <w:rPr>
                <w:sz w:val="17"/>
              </w:rPr>
              <w:t>🟢 PRÊT — draft co-rédigé, confirmer F.10</w:t>
            </w:r>
          </w:p>
        </w:tc>
      </w:tr>
      <w:tr>
        <w:tc>
          <w:tcPr>
            <w:tcW w:type="dxa" w:w="1107"/>
          </w:tcPr>
          <w:p>
            <w:r>
              <w:rPr>
                <w:sz w:val="17"/>
              </w:rPr>
              <w:t>P1.2</w:t>
            </w:r>
          </w:p>
        </w:tc>
        <w:tc>
          <w:tcPr>
            <w:tcW w:type="dxa" w:w="4844"/>
          </w:tcPr>
          <w:p>
            <w:r>
              <w:rPr>
                <w:sz w:val="17"/>
              </w:rPr>
              <w:t>Seed padrão → exemplaire + RPC d'édition intégrant policy/visibility (CAT-B4)</w:t>
            </w:r>
          </w:p>
        </w:tc>
        <w:tc>
          <w:tcPr>
            <w:tcW w:type="dxa" w:w="554"/>
          </w:tcPr>
          <w:p>
            <w:r>
              <w:rPr>
                <w:sz w:val="17"/>
              </w:rPr>
              <w:t>15</w:t>
            </w:r>
          </w:p>
        </w:tc>
        <w:tc>
          <w:tcPr>
            <w:tcW w:type="dxa" w:w="692"/>
          </w:tcPr>
          <w:p>
            <w:r>
              <w:rPr>
                <w:sz w:val="17"/>
              </w:rPr>
              <w:t>M</w:t>
            </w:r>
          </w:p>
        </w:tc>
        <w:tc>
          <w:tcPr>
            <w:tcW w:type="dxa" w:w="2214"/>
          </w:tcPr>
          <w:p>
            <w:r>
              <w:rPr>
                <w:sz w:val="17"/>
              </w:rPr>
              <w:t>⬜ après P1.1</w:t>
            </w:r>
          </w:p>
        </w:tc>
      </w:tr>
      <w:tr>
        <w:tc>
          <w:tcPr>
            <w:tcW w:type="dxa" w:w="1107"/>
          </w:tcPr>
          <w:p>
            <w:r>
              <w:rPr>
                <w:sz w:val="17"/>
              </w:rPr>
              <w:t>P1.4</w:t>
            </w:r>
          </w:p>
        </w:tc>
        <w:tc>
          <w:tcPr>
            <w:tcW w:type="dxa" w:w="4844"/>
          </w:tcPr>
          <w:p>
            <w:r>
              <w:rPr>
                <w:sz w:val="17"/>
              </w:rPr>
              <w:t>Filtre public visibility + matrice d'actions lecteur (CAT-B3, DOC-PERIM-1)</w:t>
            </w:r>
          </w:p>
        </w:tc>
        <w:tc>
          <w:tcPr>
            <w:tcW w:type="dxa" w:w="554"/>
          </w:tcPr>
          <w:p>
            <w:r>
              <w:rPr>
                <w:sz w:val="17"/>
              </w:rPr>
              <w:t>15</w:t>
            </w:r>
          </w:p>
        </w:tc>
        <w:tc>
          <w:tcPr>
            <w:tcW w:type="dxa" w:w="692"/>
          </w:tcPr>
          <w:p>
            <w:r>
              <w:rPr>
                <w:sz w:val="17"/>
              </w:rPr>
              <w:t>M</w:t>
            </w:r>
          </w:p>
        </w:tc>
        <w:tc>
          <w:tcPr>
            <w:tcW w:type="dxa" w:w="2214"/>
          </w:tcPr>
          <w:p>
            <w:r>
              <w:rPr>
                <w:sz w:val="17"/>
              </w:rPr>
              <w:t>⬜ après P1.1-P1.2</w:t>
            </w:r>
          </w:p>
        </w:tc>
      </w:tr>
      <w:tr>
        <w:tc>
          <w:tcPr>
            <w:tcW w:type="dxa" w:w="1107"/>
          </w:tcPr>
          <w:p>
            <w:r>
              <w:rPr>
                <w:sz w:val="17"/>
              </w:rPr>
              <w:t>P1.3</w:t>
            </w:r>
          </w:p>
        </w:tc>
        <w:tc>
          <w:tcPr>
            <w:tcW w:type="dxa" w:w="4844"/>
          </w:tcPr>
          <w:p>
            <w:r>
              <w:rPr>
                <w:sz w:val="17"/>
              </w:rPr>
              <w:t>Doublon fédéré : garde au publish + api.attach_exemplar (CAT-B5)</w:t>
            </w:r>
          </w:p>
        </w:tc>
        <w:tc>
          <w:tcPr>
            <w:tcW w:type="dxa" w:w="554"/>
          </w:tcPr>
          <w:p>
            <w:r>
              <w:rPr>
                <w:sz w:val="17"/>
              </w:rPr>
              <w:t>13</w:t>
            </w:r>
          </w:p>
        </w:tc>
        <w:tc>
          <w:tcPr>
            <w:tcW w:type="dxa" w:w="692"/>
          </w:tcPr>
          <w:p>
            <w:r>
              <w:rPr>
                <w:sz w:val="17"/>
              </w:rPr>
              <w:t>M</w:t>
            </w:r>
          </w:p>
        </w:tc>
        <w:tc>
          <w:tcPr>
            <w:tcW w:type="dxa" w:w="2214"/>
          </w:tcPr>
          <w:p>
            <w:r>
              <w:rPr>
                <w:sz w:val="17"/>
              </w:rPr>
              <w:t>⬜ après P1.1</w:t>
            </w:r>
          </w:p>
        </w:tc>
      </w:tr>
      <w:tr>
        <w:tc>
          <w:tcPr>
            <w:tcW w:type="dxa" w:w="1107"/>
          </w:tcPr>
          <w:p>
            <w:r>
              <w:rPr>
                <w:sz w:val="17"/>
              </w:rPr>
              <w:t>P1.5</w:t>
            </w:r>
          </w:p>
        </w:tc>
        <w:tc>
          <w:tcPr>
            <w:tcW w:type="dxa" w:w="4844"/>
          </w:tcPr>
          <w:p>
            <w:r>
              <w:rPr>
                <w:sz w:val="17"/>
              </w:rPr>
              <w:t>i18n libellés policy/visibility/doublon — 10 locales</w:t>
            </w:r>
          </w:p>
        </w:tc>
        <w:tc>
          <w:tcPr>
            <w:tcW w:type="dxa" w:w="554"/>
          </w:tcPr>
          <w:p>
            <w:r>
              <w:rPr>
                <w:sz w:val="17"/>
              </w:rPr>
              <w:t>11</w:t>
            </w:r>
          </w:p>
        </w:tc>
        <w:tc>
          <w:tcPr>
            <w:tcW w:type="dxa" w:w="692"/>
          </w:tcPr>
          <w:p>
            <w:r>
              <w:rPr>
                <w:sz w:val="17"/>
              </w:rPr>
              <w:t>S</w:t>
            </w:r>
          </w:p>
        </w:tc>
        <w:tc>
          <w:tcPr>
            <w:tcW w:type="dxa" w:w="2214"/>
          </w:tcPr>
          <w:p>
            <w:r>
              <w:rPr>
                <w:sz w:val="17"/>
              </w:rPr>
              <w:t>⬜ après P1.2-P1.4</w:t>
            </w:r>
          </w:p>
        </w:tc>
      </w:tr>
      <w:tr>
        <w:tc>
          <w:tcPr>
            <w:tcW w:type="dxa" w:w="1107"/>
          </w:tcPr>
          <w:p>
            <w:r>
              <w:rPr>
                <w:sz w:val="17"/>
              </w:rPr>
              <w:t>P1.6</w:t>
            </w:r>
          </w:p>
        </w:tc>
        <w:tc>
          <w:tcPr>
            <w:tcW w:type="dxa" w:w="4844"/>
          </w:tcPr>
          <w:p>
            <w:r>
              <w:rPr>
                <w:sz w:val="17"/>
              </w:rPr>
              <w:t>Frontend Catalogação → onglet Exemplaires (+ UX optionnelle item-grain §6.1)</w:t>
            </w:r>
          </w:p>
        </w:tc>
        <w:tc>
          <w:tcPr>
            <w:tcW w:type="dxa" w:w="554"/>
          </w:tcPr>
          <w:p>
            <w:r>
              <w:rPr>
                <w:sz w:val="17"/>
              </w:rPr>
              <w:t>12</w:t>
            </w:r>
          </w:p>
        </w:tc>
        <w:tc>
          <w:tcPr>
            <w:tcW w:type="dxa" w:w="692"/>
          </w:tcPr>
          <w:p>
            <w:r>
              <w:rPr>
                <w:sz w:val="17"/>
              </w:rPr>
              <w:t>M</w:t>
            </w:r>
          </w:p>
        </w:tc>
        <w:tc>
          <w:tcPr>
            <w:tcW w:type="dxa" w:w="2214"/>
          </w:tcPr>
          <w:p>
            <w:r>
              <w:rPr>
                <w:sz w:val="17"/>
              </w:rPr>
              <w:t>⬜ dernier de la vague</w:t>
            </w:r>
          </w:p>
        </w:tc>
      </w:tr>
      <w:tr>
        <w:tc>
          <w:tcPr>
            <w:tcW w:type="dxa" w:w="1107"/>
          </w:tcPr>
          <w:p>
            <w:r>
              <w:rPr>
                <w:sz w:val="17"/>
              </w:rPr>
              <w:t>TRA-2c</w:t>
            </w:r>
          </w:p>
        </w:tc>
        <w:tc>
          <w:tcPr>
            <w:tcW w:type="dxa" w:w="4844"/>
          </w:tcPr>
          <w:p>
            <w:r>
              <w:rPr>
                <w:sz w:val="17"/>
              </w:rPr>
              <w:t>Track A Lot 2c — periódico in-grid + acquisition (CAT-E3)</w:t>
            </w:r>
          </w:p>
        </w:tc>
        <w:tc>
          <w:tcPr>
            <w:tcW w:type="dxa" w:w="554"/>
          </w:tcPr>
          <w:p>
            <w:r>
              <w:rPr>
                <w:sz w:val="17"/>
              </w:rPr>
              <w:t>13</w:t>
            </w:r>
          </w:p>
        </w:tc>
        <w:tc>
          <w:tcPr>
            <w:tcW w:type="dxa" w:w="692"/>
          </w:tcPr>
          <w:p>
            <w:r>
              <w:rPr>
                <w:sz w:val="17"/>
              </w:rPr>
              <w:t>S</w:t>
            </w:r>
          </w:p>
        </w:tc>
        <w:tc>
          <w:tcPr>
            <w:tcW w:type="dxa" w:w="2214"/>
          </w:tcPr>
          <w:p>
            <w:r>
              <w:rPr>
                <w:sz w:val="17"/>
              </w:rPr>
              <w:t>🟠 EN COURS (Claude Code)</w:t>
            </w:r>
          </w:p>
        </w:tc>
      </w:tr>
      <w:tr>
        <w:tc>
          <w:tcPr>
            <w:tcW w:type="dxa" w:w="1107"/>
          </w:tcPr>
          <w:p>
            <w:r>
              <w:rPr>
                <w:sz w:val="17"/>
              </w:rPr>
              <w:t>TRA-3</w:t>
            </w:r>
          </w:p>
        </w:tc>
        <w:tc>
          <w:tcPr>
            <w:tcW w:type="dxa" w:w="4844"/>
          </w:tcPr>
          <w:p>
            <w:r>
              <w:rPr>
                <w:sz w:val="17"/>
              </w:rPr>
              <w:t>Track A Lot 3 — paliers ternaires simple/advanced/complete (CAT-E4 = CAT-A3)</w:t>
            </w:r>
          </w:p>
        </w:tc>
        <w:tc>
          <w:tcPr>
            <w:tcW w:type="dxa" w:w="554"/>
          </w:tcPr>
          <w:p>
            <w:r>
              <w:rPr>
                <w:sz w:val="17"/>
              </w:rPr>
              <w:t>13</w:t>
            </w:r>
          </w:p>
        </w:tc>
        <w:tc>
          <w:tcPr>
            <w:tcW w:type="dxa" w:w="692"/>
          </w:tcPr>
          <w:p>
            <w:r>
              <w:rPr>
                <w:sz w:val="17"/>
              </w:rPr>
              <w:t>M</w:t>
            </w:r>
          </w:p>
        </w:tc>
        <w:tc>
          <w:tcPr>
            <w:tcW w:type="dxa" w:w="2214"/>
          </w:tcPr>
          <w:p>
            <w:r>
              <w:rPr>
                <w:sz w:val="17"/>
              </w:rPr>
              <w:t>🟡 CADRÉ</w:t>
            </w:r>
          </w:p>
        </w:tc>
      </w:tr>
      <w:tr>
        <w:tc>
          <w:tcPr>
            <w:tcW w:type="dxa" w:w="1107"/>
          </w:tcPr>
          <w:p>
            <w:r>
              <w:rPr>
                <w:sz w:val="17"/>
              </w:rPr>
              <w:t>TRA-5</w:t>
            </w:r>
          </w:p>
        </w:tc>
        <w:tc>
          <w:tcPr>
            <w:tcW w:type="dxa" w:w="4844"/>
          </w:tcPr>
          <w:p>
            <w:r>
              <w:rPr>
                <w:sz w:val="17"/>
              </w:rPr>
              <w:t>Track A Lot 5 — 7 clés i18n nouvelles × 10 locales (CAT-E7)</w:t>
            </w:r>
          </w:p>
        </w:tc>
        <w:tc>
          <w:tcPr>
            <w:tcW w:type="dxa" w:w="554"/>
          </w:tcPr>
          <w:p>
            <w:r>
              <w:rPr>
                <w:sz w:val="17"/>
              </w:rPr>
              <w:t>11</w:t>
            </w:r>
          </w:p>
        </w:tc>
        <w:tc>
          <w:tcPr>
            <w:tcW w:type="dxa" w:w="692"/>
          </w:tcPr>
          <w:p>
            <w:r>
              <w:rPr>
                <w:sz w:val="17"/>
              </w:rPr>
              <w:t>S</w:t>
            </w:r>
          </w:p>
        </w:tc>
        <w:tc>
          <w:tcPr>
            <w:tcW w:type="dxa" w:w="2214"/>
          </w:tcPr>
          <w:p>
            <w:r>
              <w:rPr>
                <w:sz w:val="17"/>
              </w:rPr>
              <w:t>✅ ACQUIS (section E, CAT-E8)</w:t>
            </w:r>
          </w:p>
        </w:tc>
      </w:tr>
      <w:tr>
        <w:tc>
          <w:tcPr>
            <w:tcW w:type="dxa" w:w="1107"/>
          </w:tcPr>
          <w:p>
            <w:r>
              <w:rPr>
                <w:sz w:val="17"/>
              </w:rPr>
              <w:t>TRA-4</w:t>
            </w:r>
          </w:p>
        </w:tc>
        <w:tc>
          <w:tcPr>
            <w:tcW w:type="dxa" w:w="4844"/>
          </w:tcPr>
          <w:p>
            <w:r>
              <w:rPr>
                <w:sz w:val="17"/>
              </w:rPr>
              <w:t>Track A Lot 4 — lisibilité (spans maquette, réordonnancement cœur, CAT-E5)</w:t>
            </w:r>
          </w:p>
        </w:tc>
        <w:tc>
          <w:tcPr>
            <w:tcW w:type="dxa" w:w="554"/>
          </w:tcPr>
          <w:p>
            <w:r>
              <w:rPr>
                <w:sz w:val="17"/>
              </w:rPr>
              <w:t>9</w:t>
            </w:r>
          </w:p>
        </w:tc>
        <w:tc>
          <w:tcPr>
            <w:tcW w:type="dxa" w:w="692"/>
          </w:tcPr>
          <w:p>
            <w:r>
              <w:rPr>
                <w:sz w:val="17"/>
              </w:rPr>
              <w:t>S</w:t>
            </w:r>
          </w:p>
        </w:tc>
        <w:tc>
          <w:tcPr>
            <w:tcW w:type="dxa" w:w="2214"/>
          </w:tcPr>
          <w:p>
            <w:r>
              <w:rPr>
                <w:sz w:val="17"/>
              </w:rPr>
              <w:t>🟡 DIFFÉRÉ</w:t>
            </w:r>
          </w:p>
        </w:tc>
      </w:tr>
      <w:tr>
        <w:tc>
          <w:tcPr>
            <w:tcW w:type="dxa" w:w="1107"/>
          </w:tcPr>
          <w:p>
            <w:r>
              <w:rPr>
                <w:sz w:val="17"/>
              </w:rPr>
              <w:t>TRA-v3</w:t>
            </w:r>
          </w:p>
        </w:tc>
        <w:tc>
          <w:tcPr>
            <w:tcW w:type="dxa" w:w="4844"/>
          </w:tcPr>
          <w:p>
            <w:r>
              <w:rPr>
                <w:sz w:val="17"/>
              </w:rPr>
              <w:t>Implémenter la fiche depuis l'artéfact maquette v3 (aperçu live, jauge essenciais, hints, validations)</w:t>
            </w:r>
          </w:p>
        </w:tc>
        <w:tc>
          <w:tcPr>
            <w:tcW w:type="dxa" w:w="554"/>
          </w:tcPr>
          <w:p>
            <w:r>
              <w:rPr>
                <w:sz w:val="17"/>
              </w:rPr>
              <w:t>12</w:t>
            </w:r>
          </w:p>
        </w:tc>
        <w:tc>
          <w:tcPr>
            <w:tcW w:type="dxa" w:w="692"/>
          </w:tcPr>
          <w:p>
            <w:r>
              <w:rPr>
                <w:sz w:val="17"/>
              </w:rPr>
              <w:t>M</w:t>
            </w:r>
          </w:p>
        </w:tc>
        <w:tc>
          <w:tcPr>
            <w:tcW w:type="dxa" w:w="2214"/>
          </w:tcPr>
          <w:p>
            <w:r>
              <w:rPr>
                <w:sz w:val="17"/>
              </w:rPr>
              <w:t>🟢 PRÊT (référence de design validée)</w:t>
            </w:r>
          </w:p>
        </w:tc>
      </w:tr>
      <w:tr>
        <w:tc>
          <w:tcPr>
            <w:tcW w:type="dxa" w:w="1107"/>
          </w:tcPr>
          <w:p>
            <w:r>
              <w:rPr>
                <w:sz w:val="17"/>
              </w:rPr>
              <w:t>CAPAS-P1</w:t>
            </w:r>
          </w:p>
        </w:tc>
        <w:tc>
          <w:tcPr>
            <w:tcW w:type="dxa" w:w="4844"/>
          </w:tcPr>
          <w:p>
            <w:r>
              <w:rPr>
                <w:sz w:val="17"/>
              </w:rPr>
              <w:t>Track B — fix chemin capa</w:t>
            </w:r>
          </w:p>
        </w:tc>
        <w:tc>
          <w:tcPr>
            <w:tcW w:type="dxa" w:w="554"/>
          </w:tcPr>
          <w:p>
            <w:r>
              <w:rPr>
                <w:sz w:val="17"/>
              </w:rPr>
              <w:t>12</w:t>
            </w:r>
          </w:p>
        </w:tc>
        <w:tc>
          <w:tcPr>
            <w:tcW w:type="dxa" w:w="692"/>
          </w:tcPr>
          <w:p>
            <w:r>
              <w:rPr>
                <w:sz w:val="17"/>
              </w:rPr>
              <w:t>S</w:t>
            </w:r>
          </w:p>
        </w:tc>
        <w:tc>
          <w:tcPr>
            <w:tcW w:type="dxa" w:w="2214"/>
          </w:tcPr>
          <w:p>
            <w:r>
              <w:rPr>
                <w:sz w:val="17"/>
              </w:rPr>
              <w:t>🟢 PRÊT</w:t>
            </w:r>
          </w:p>
        </w:tc>
      </w:tr>
      <w:tr>
        <w:tc>
          <w:tcPr>
            <w:tcW w:type="dxa" w:w="1107"/>
          </w:tcPr>
          <w:p>
            <w:r>
              <w:rPr>
                <w:sz w:val="17"/>
              </w:rPr>
              <w:t>CAPAS-P2</w:t>
            </w:r>
          </w:p>
        </w:tc>
        <w:tc>
          <w:tcPr>
            <w:tcW w:type="dxa" w:w="4844"/>
          </w:tcPr>
          <w:p>
            <w:r>
              <w:rPr>
                <w:sz w:val="17"/>
              </w:rPr>
              <w:t>Track B — EF cover_lookup (4 sources dont og:image, CAT-C3/C4)</w:t>
            </w:r>
          </w:p>
        </w:tc>
        <w:tc>
          <w:tcPr>
            <w:tcW w:type="dxa" w:w="554"/>
          </w:tcPr>
          <w:p>
            <w:r>
              <w:rPr>
                <w:sz w:val="17"/>
              </w:rPr>
              <w:t>11</w:t>
            </w:r>
          </w:p>
        </w:tc>
        <w:tc>
          <w:tcPr>
            <w:tcW w:type="dxa" w:w="692"/>
          </w:tcPr>
          <w:p>
            <w:r>
              <w:rPr>
                <w:sz w:val="17"/>
              </w:rPr>
              <w:t>M</w:t>
            </w:r>
          </w:p>
        </w:tc>
        <w:tc>
          <w:tcPr>
            <w:tcW w:type="dxa" w:w="2214"/>
          </w:tcPr>
          <w:p>
            <w:r>
              <w:rPr>
                <w:sz w:val="17"/>
              </w:rPr>
              <w:t>✅ ACQUIS (section E, CAT-C5)</w:t>
            </w:r>
          </w:p>
        </w:tc>
      </w:tr>
      <w:tr>
        <w:tc>
          <w:tcPr>
            <w:tcW w:type="dxa" w:w="1107"/>
          </w:tcPr>
          <w:p>
            <w:r>
              <w:rPr>
                <w:sz w:val="17"/>
              </w:rPr>
              <w:t>CAPAS-P3</w:t>
            </w:r>
          </w:p>
        </w:tc>
        <w:tc>
          <w:tcPr>
            <w:tcW w:type="dxa" w:w="4844"/>
          </w:tcPr>
          <w:p>
            <w:r>
              <w:rPr>
                <w:sz w:val="17"/>
              </w:rPr>
              <w:t>Track B — page-1-PDF</w:t>
            </w:r>
          </w:p>
        </w:tc>
        <w:tc>
          <w:tcPr>
            <w:tcW w:type="dxa" w:w="554"/>
          </w:tcPr>
          <w:p>
            <w:r>
              <w:rPr>
                <w:sz w:val="17"/>
              </w:rPr>
              <w:t>7</w:t>
            </w:r>
          </w:p>
        </w:tc>
        <w:tc>
          <w:tcPr>
            <w:tcW w:type="dxa" w:w="692"/>
          </w:tcPr>
          <w:p>
            <w:r>
              <w:rPr>
                <w:sz w:val="17"/>
              </w:rPr>
              <w:t>M</w:t>
            </w:r>
          </w:p>
        </w:tc>
        <w:tc>
          <w:tcPr>
            <w:tcW w:type="dxa" w:w="2214"/>
          </w:tcPr>
          <w:p>
            <w:r>
              <w:rPr>
                <w:sz w:val="17"/>
              </w:rPr>
              <w:t>✅ ACQUIS (section E, CAT-C5)</w:t>
            </w:r>
          </w:p>
        </w:tc>
      </w:tr>
      <w:tr>
        <w:tc>
          <w:tcPr>
            <w:tcW w:type="dxa" w:w="1107"/>
          </w:tcPr>
          <w:p>
            <w:r>
              <w:rPr>
                <w:sz w:val="17"/>
              </w:rPr>
              <w:t>SRC-LoC</w:t>
            </w:r>
          </w:p>
        </w:tc>
        <w:tc>
          <w:tcPr>
            <w:tcW w:type="dxa" w:w="4844"/>
          </w:tcPr>
          <w:p>
            <w:r>
              <w:rPr>
                <w:sz w:val="17"/>
              </w:rPr>
              <w:t>Track C — diagnostic LoC avant réactivation (CAT-D5)</w:t>
            </w:r>
          </w:p>
        </w:tc>
        <w:tc>
          <w:tcPr>
            <w:tcW w:type="dxa" w:w="554"/>
          </w:tcPr>
          <w:p>
            <w:r>
              <w:rPr>
                <w:sz w:val="17"/>
              </w:rPr>
              <w:t>10</w:t>
            </w:r>
          </w:p>
        </w:tc>
        <w:tc>
          <w:tcPr>
            <w:tcW w:type="dxa" w:w="692"/>
          </w:tcPr>
          <w:p>
            <w:r>
              <w:rPr>
                <w:sz w:val="17"/>
              </w:rPr>
              <w:t>S</w:t>
            </w:r>
          </w:p>
        </w:tc>
        <w:tc>
          <w:tcPr>
            <w:tcW w:type="dxa" w:w="2214"/>
          </w:tcPr>
          <w:p>
            <w:r>
              <w:rPr>
                <w:sz w:val="17"/>
              </w:rPr>
              <w:t>✅ ACQUIS (section E, CAT-D5a)</w:t>
            </w:r>
          </w:p>
        </w:tc>
      </w:tr>
      <w:tr>
        <w:tc>
          <w:tcPr>
            <w:tcW w:type="dxa" w:w="1107"/>
          </w:tcPr>
          <w:p>
            <w:r>
              <w:rPr>
                <w:sz w:val="17"/>
              </w:rPr>
              <w:t>SRC-REST</w:t>
            </w:r>
          </w:p>
        </w:tc>
        <w:tc>
          <w:tcPr>
            <w:tcW w:type="dxa" w:w="4844"/>
          </w:tcPr>
          <w:p>
            <w:r>
              <w:rPr>
                <w:sz w:val="17"/>
              </w:rPr>
              <w:t>Track C — adaptateurs REST Wikidata/OpenLibrary (CAT-D1)</w:t>
            </w:r>
          </w:p>
        </w:tc>
        <w:tc>
          <w:tcPr>
            <w:tcW w:type="dxa" w:w="554"/>
          </w:tcPr>
          <w:p>
            <w:r>
              <w:rPr>
                <w:sz w:val="17"/>
              </w:rPr>
              <w:t>10</w:t>
            </w:r>
          </w:p>
        </w:tc>
        <w:tc>
          <w:tcPr>
            <w:tcW w:type="dxa" w:w="692"/>
          </w:tcPr>
          <w:p>
            <w:r>
              <w:rPr>
                <w:sz w:val="17"/>
              </w:rPr>
              <w:t>M</w:t>
            </w:r>
          </w:p>
        </w:tc>
        <w:tc>
          <w:tcPr>
            <w:tcW w:type="dxa" w:w="2214"/>
          </w:tcPr>
          <w:p>
            <w:r>
              <w:rPr>
                <w:sz w:val="17"/>
              </w:rPr>
              <w:t>✅ ACQUIS (section E, CAT-D5b)</w:t>
            </w:r>
          </w:p>
        </w:tc>
      </w:tr>
      <w:tr>
        <w:tc>
          <w:tcPr>
            <w:tcW w:type="dxa" w:w="1107"/>
          </w:tcPr>
          <w:p>
            <w:r>
              <w:rPr>
                <w:sz w:val="17"/>
              </w:rPr>
              <w:t>SRC-BN</w:t>
            </w:r>
          </w:p>
        </w:tc>
        <w:tc>
          <w:tcPr>
            <w:tcW w:type="dxa" w:w="4844"/>
          </w:tcPr>
          <w:p>
            <w:r>
              <w:rPr>
                <w:sz w:val="17"/>
              </w:rPr>
              <w:t>Track C — BN Brasil par réutilisation du scraper Sophia + repli manuel (CAT-D2)</w:t>
            </w:r>
          </w:p>
        </w:tc>
        <w:tc>
          <w:tcPr>
            <w:tcW w:type="dxa" w:w="554"/>
          </w:tcPr>
          <w:p>
            <w:r>
              <w:rPr>
                <w:sz w:val="17"/>
              </w:rPr>
              <w:t>9</w:t>
            </w:r>
          </w:p>
        </w:tc>
        <w:tc>
          <w:tcPr>
            <w:tcW w:type="dxa" w:w="692"/>
          </w:tcPr>
          <w:p>
            <w:r>
              <w:rPr>
                <w:sz w:val="17"/>
              </w:rPr>
              <w:t>M</w:t>
            </w:r>
          </w:p>
        </w:tc>
        <w:tc>
          <w:tcPr>
            <w:tcW w:type="dxa" w:w="2214"/>
          </w:tcPr>
          <w:p>
            <w:r>
              <w:rPr>
                <w:sz w:val="17"/>
              </w:rPr>
              <w:t>✅ ACQUIS (section E, CAT-D5c)</w:t>
            </w:r>
          </w:p>
        </w:tc>
      </w:tr>
      <w:tr>
        <w:tc>
          <w:tcPr>
            <w:tcW w:type="dxa" w:w="1107"/>
          </w:tcPr>
          <w:p>
            <w:r>
              <w:rPr>
                <w:sz w:val="17"/>
              </w:rPr>
              <w:t>SRC-AUT</w:t>
            </w:r>
          </w:p>
        </w:tc>
        <w:tc>
          <w:tcPr>
            <w:tcW w:type="dxa" w:w="4844"/>
          </w:tcPr>
          <w:p>
            <w:r>
              <w:rPr>
                <w:sz w:val="17"/>
              </w:rPr>
              <w:t>Track C — EF authority_lookup + variant_forms JSONB (CAT-D3/D4)</w:t>
            </w:r>
          </w:p>
        </w:tc>
        <w:tc>
          <w:tcPr>
            <w:tcW w:type="dxa" w:w="554"/>
          </w:tcPr>
          <w:p>
            <w:r>
              <w:rPr>
                <w:sz w:val="17"/>
              </w:rPr>
              <w:t>9</w:t>
            </w:r>
          </w:p>
        </w:tc>
        <w:tc>
          <w:tcPr>
            <w:tcW w:type="dxa" w:w="692"/>
          </w:tcPr>
          <w:p>
            <w:r>
              <w:rPr>
                <w:sz w:val="17"/>
              </w:rPr>
              <w:t>M</w:t>
            </w:r>
          </w:p>
        </w:tc>
        <w:tc>
          <w:tcPr>
            <w:tcW w:type="dxa" w:w="2214"/>
          </w:tcPr>
          <w:p>
            <w:r>
              <w:rPr>
                <w:sz w:val="17"/>
              </w:rPr>
              <w:t>✅ ACQUIS (section E, CAT-D5d)</w:t>
            </w:r>
          </w:p>
        </w:tc>
      </w:tr>
      <w:tr>
        <w:tc>
          <w:tcPr>
            <w:tcW w:type="dxa" w:w="1107"/>
          </w:tcPr>
          <w:p>
            <w:r>
              <w:rPr>
                <w:sz w:val="17"/>
              </w:rPr>
              <w:t>CAT-E6</w:t>
            </w:r>
          </w:p>
        </w:tc>
        <w:tc>
          <w:tcPr>
            <w:tcW w:type="dxa" w:w="4844"/>
          </w:tcPr>
          <w:p>
            <w:r>
              <w:rPr>
                <w:sz w:val="17"/>
              </w:rPr>
              <w:t>Différés hors fiche : capa gating, circulation 3 valeurs, viaf/isni/wikidata, idioma select, bib_ref</w:t>
            </w:r>
          </w:p>
        </w:tc>
        <w:tc>
          <w:tcPr>
            <w:tcW w:type="dxa" w:w="554"/>
          </w:tcPr>
          <w:p>
            <w:r>
              <w:rPr>
                <w:sz w:val="17"/>
              </w:rPr>
              <w:t>8</w:t>
            </w:r>
          </w:p>
        </w:tc>
        <w:tc>
          <w:tcPr>
            <w:tcW w:type="dxa" w:w="692"/>
          </w:tcPr>
          <w:p>
            <w:r>
              <w:rPr>
                <w:sz w:val="17"/>
              </w:rPr>
              <w:t>M</w:t>
            </w:r>
          </w:p>
        </w:tc>
        <w:tc>
          <w:tcPr>
            <w:tcW w:type="dxa" w:w="2214"/>
          </w:tcPr>
          <w:p>
            <w:r>
              <w:rPr>
                <w:sz w:val="17"/>
              </w:rPr>
              <w:t>🟡 DIFFÉRÉ (tracé au registre)</w:t>
            </w:r>
          </w:p>
        </w:tc>
      </w:tr>
    </w:tbl>
    <w:p>
      <w:pPr>
        <w:spacing w:after="160"/>
      </w:pPr>
      <w:r>
        <w:rPr>
          <w:b w:val="0"/>
          <w:i w:val="0"/>
        </w:rPr>
      </w:r>
    </w:p>
    <w:p>
      <w:pPr>
        <w:pStyle w:val="Heading2"/>
      </w:pPr>
      <w:r>
        <w:t>Sous-tickets — #MOBILE</w:t>
      </w:r>
    </w:p>
    <w:tbl>
      <w:tblPr>
        <w:tblStyle w:val="TableGrid"/>
        <w:tblW w:type="dxa" w:w="9412"/>
        <w:jc w:val="left"/>
        <w:tblLayout w:type="fixed"/>
        <w:tblLook w:firstColumn="1" w:firstRow="1" w:lastColumn="0" w:lastRow="0" w:noHBand="0" w:noVBand="1" w:val="04A0"/>
        <w:tblLayout w:type="fixed"/>
      </w:tblPr>
      <w:tblGrid>
        <w:gridCol w:w="1384"/>
        <w:gridCol w:w="4429"/>
        <w:gridCol w:w="622"/>
        <w:gridCol w:w="692"/>
        <w:gridCol w:w="2283"/>
      </w:tblGrid>
      <w:tr>
        <w:tc>
          <w:tcPr>
            <w:tcW w:type="dxa" w:w="1384"/>
            <w:shd w:val="clear" w:fill="E8E0D8"/>
          </w:tcPr>
          <w:p>
            <w:r>
              <w:rPr>
                <w:b/>
                <w:sz w:val="17"/>
              </w:rPr>
              <w:t>ID</w:t>
            </w:r>
          </w:p>
        </w:tc>
        <w:tc>
          <w:tcPr>
            <w:tcW w:type="dxa" w:w="4429"/>
            <w:shd w:val="clear" w:fill="E8E0D8"/>
          </w:tcPr>
          <w:p>
            <w:r>
              <w:rPr>
                <w:b/>
                <w:sz w:val="17"/>
              </w:rPr>
              <w:t>Titre</w:t>
            </w:r>
          </w:p>
        </w:tc>
        <w:tc>
          <w:tcPr>
            <w:tcW w:type="dxa" w:w="623"/>
            <w:shd w:val="clear" w:fill="E8E0D8"/>
          </w:tcPr>
          <w:p>
            <w:r>
              <w:rPr>
                <w:b/>
                <w:sz w:val="17"/>
              </w:rPr>
              <w:t>Score</w:t>
            </w:r>
          </w:p>
        </w:tc>
        <w:tc>
          <w:tcPr>
            <w:tcW w:type="dxa" w:w="692"/>
            <w:shd w:val="clear" w:fill="E8E0D8"/>
          </w:tcPr>
          <w:p>
            <w:r>
              <w:rPr>
                <w:b/>
                <w:sz w:val="17"/>
              </w:rPr>
              <w:t>Effort</w:t>
            </w:r>
          </w:p>
        </w:tc>
        <w:tc>
          <w:tcPr>
            <w:tcW w:type="dxa" w:w="2284"/>
            <w:shd w:val="clear" w:fill="E8E0D8"/>
          </w:tcPr>
          <w:p>
            <w:r>
              <w:rPr>
                <w:b/>
                <w:sz w:val="17"/>
              </w:rPr>
              <w:t>Statut</w:t>
            </w:r>
          </w:p>
        </w:tc>
      </w:tr>
      <w:tr>
        <w:tc>
          <w:tcPr>
            <w:tcW w:type="dxa" w:w="1384"/>
          </w:tcPr>
          <w:p>
            <w:r>
              <w:rPr>
                <w:sz w:val="17"/>
              </w:rPr>
              <w:t>P2 scanner</w:t>
            </w:r>
          </w:p>
        </w:tc>
        <w:tc>
          <w:tcPr>
            <w:tcW w:type="dxa" w:w="4429"/>
          </w:tcPr>
          <w:p>
            <w:r>
              <w:rPr>
                <w:sz w:val="17"/>
              </w:rPr>
              <w:t>Scanner ISBN catalogage</w:t>
            </w:r>
          </w:p>
        </w:tc>
        <w:tc>
          <w:tcPr>
            <w:tcW w:type="dxa" w:w="623"/>
          </w:tcPr>
          <w:p>
            <w:r>
              <w:rPr>
                <w:sz w:val="17"/>
              </w:rPr>
              <w:t>15</w:t>
            </w:r>
          </w:p>
        </w:tc>
        <w:tc>
          <w:tcPr>
            <w:tcW w:type="dxa" w:w="692"/>
          </w:tcPr>
          <w:p>
            <w:r>
              <w:rPr>
                <w:sz w:val="17"/>
              </w:rPr>
              <w:t>M</w:t>
            </w:r>
          </w:p>
        </w:tc>
        <w:tc>
          <w:tcPr>
            <w:tcW w:type="dxa" w:w="2284"/>
          </w:tcPr>
          <w:p>
            <w:r>
              <w:rPr>
                <w:sz w:val="17"/>
              </w:rPr>
              <w:t>🟡 CADRÉ</w:t>
            </w:r>
          </w:p>
        </w:tc>
      </w:tr>
      <w:tr>
        <w:tc>
          <w:tcPr>
            <w:tcW w:type="dxa" w:w="1384"/>
          </w:tcPr>
          <w:p>
            <w:r>
              <w:rPr>
                <w:sz w:val="17"/>
              </w:rPr>
              <w:t>P0 socle</w:t>
            </w:r>
          </w:p>
        </w:tc>
        <w:tc>
          <w:tcPr>
            <w:tcW w:type="dxa" w:w="4429"/>
          </w:tcPr>
          <w:p>
            <w:r>
              <w:rPr>
                <w:sz w:val="17"/>
              </w:rPr>
              <w:t>Socle PWA mono-codebase</w:t>
            </w:r>
          </w:p>
        </w:tc>
        <w:tc>
          <w:tcPr>
            <w:tcW w:type="dxa" w:w="623"/>
          </w:tcPr>
          <w:p>
            <w:r>
              <w:rPr>
                <w:sz w:val="17"/>
              </w:rPr>
              <w:t>13</w:t>
            </w:r>
          </w:p>
        </w:tc>
        <w:tc>
          <w:tcPr>
            <w:tcW w:type="dxa" w:w="692"/>
          </w:tcPr>
          <w:p>
            <w:r>
              <w:rPr>
                <w:sz w:val="17"/>
              </w:rPr>
              <w:t>L</w:t>
            </w:r>
          </w:p>
        </w:tc>
        <w:tc>
          <w:tcPr>
            <w:tcW w:type="dxa" w:w="2284"/>
          </w:tcPr>
          <w:p>
            <w:r>
              <w:rPr>
                <w:sz w:val="17"/>
              </w:rPr>
              <w:t>🟡 CADRÉ</w:t>
            </w:r>
          </w:p>
        </w:tc>
      </w:tr>
      <w:tr>
        <w:tc>
          <w:tcPr>
            <w:tcW w:type="dxa" w:w="1384"/>
          </w:tcPr>
          <w:p>
            <w:r>
              <w:rPr>
                <w:sz w:val="17"/>
              </w:rPr>
              <w:t>P3 permanence</w:t>
            </w:r>
          </w:p>
        </w:tc>
        <w:tc>
          <w:tcPr>
            <w:tcW w:type="dxa" w:w="4429"/>
          </w:tcPr>
          <w:p>
            <w:r>
              <w:rPr>
                <w:sz w:val="17"/>
              </w:rPr>
              <w:t>Permanence mobile</w:t>
            </w:r>
          </w:p>
        </w:tc>
        <w:tc>
          <w:tcPr>
            <w:tcW w:type="dxa" w:w="623"/>
          </w:tcPr>
          <w:p>
            <w:r>
              <w:rPr>
                <w:sz w:val="17"/>
              </w:rPr>
              <w:t>13</w:t>
            </w:r>
          </w:p>
        </w:tc>
        <w:tc>
          <w:tcPr>
            <w:tcW w:type="dxa" w:w="692"/>
          </w:tcPr>
          <w:p>
            <w:r>
              <w:rPr>
                <w:sz w:val="17"/>
              </w:rPr>
              <w:t>L</w:t>
            </w:r>
          </w:p>
        </w:tc>
        <w:tc>
          <w:tcPr>
            <w:tcW w:type="dxa" w:w="2284"/>
          </w:tcPr>
          <w:p>
            <w:r>
              <w:rPr>
                <w:sz w:val="17"/>
              </w:rPr>
              <w:t>🟡 CADRÉ</w:t>
            </w:r>
          </w:p>
        </w:tc>
      </w:tr>
      <w:tr>
        <w:tc>
          <w:tcPr>
            <w:tcW w:type="dxa" w:w="1384"/>
          </w:tcPr>
          <w:p>
            <w:r>
              <w:rPr>
                <w:sz w:val="17"/>
              </w:rPr>
              <w:t>#MOB-QR-A4</w:t>
            </w:r>
          </w:p>
        </w:tc>
        <w:tc>
          <w:tcPr>
            <w:tcW w:type="dxa" w:w="4429"/>
          </w:tcPr>
          <w:p>
            <w:r>
              <w:rPr>
                <w:sz w:val="17"/>
              </w:rPr>
              <w:t>Retouches support A4 carte-lecteur (QR 40-45 mm, slug seul, sans légende)</w:t>
            </w:r>
          </w:p>
        </w:tc>
        <w:tc>
          <w:tcPr>
            <w:tcW w:type="dxa" w:w="623"/>
          </w:tcPr>
          <w:p>
            <w:r>
              <w:rPr>
                <w:sz w:val="17"/>
              </w:rPr>
              <w:t>9</w:t>
            </w:r>
          </w:p>
        </w:tc>
        <w:tc>
          <w:tcPr>
            <w:tcW w:type="dxa" w:w="692"/>
          </w:tcPr>
          <w:p>
            <w:r>
              <w:rPr>
                <w:sz w:val="17"/>
              </w:rPr>
              <w:t>S</w:t>
            </w:r>
          </w:p>
        </w:tc>
        <w:tc>
          <w:tcPr>
            <w:tcW w:type="dxa" w:w="2284"/>
          </w:tcPr>
          <w:p>
            <w:r>
              <w:rPr>
                <w:sz w:val="17"/>
              </w:rPr>
              <w:t>🟢 PRÊT</w:t>
            </w:r>
          </w:p>
        </w:tc>
      </w:tr>
      <w:tr>
        <w:tc>
          <w:tcPr>
            <w:tcW w:type="dxa" w:w="1384"/>
          </w:tcPr>
          <w:p>
            <w:r>
              <w:rPr>
                <w:sz w:val="17"/>
              </w:rPr>
              <w:t>P4 récolement</w:t>
            </w:r>
          </w:p>
        </w:tc>
        <w:tc>
          <w:tcPr>
            <w:tcW w:type="dxa" w:w="4429"/>
          </w:tcPr>
          <w:p>
            <w:r>
              <w:rPr>
                <w:sz w:val="17"/>
              </w:rPr>
              <w:t>Récolement mobile</w:t>
            </w:r>
          </w:p>
        </w:tc>
        <w:tc>
          <w:tcPr>
            <w:tcW w:type="dxa" w:w="623"/>
          </w:tcPr>
          <w:p>
            <w:r>
              <w:rPr>
                <w:sz w:val="17"/>
              </w:rPr>
              <w:t>11</w:t>
            </w:r>
          </w:p>
        </w:tc>
        <w:tc>
          <w:tcPr>
            <w:tcW w:type="dxa" w:w="692"/>
          </w:tcPr>
          <w:p>
            <w:r>
              <w:rPr>
                <w:sz w:val="17"/>
              </w:rPr>
              <w:t>M</w:t>
            </w:r>
          </w:p>
        </w:tc>
        <w:tc>
          <w:tcPr>
            <w:tcW w:type="dxa" w:w="2284"/>
          </w:tcPr>
          <w:p>
            <w:r>
              <w:rPr>
                <w:sz w:val="17"/>
              </w:rPr>
              <w:t>🔵 PERSPECTIVE</w:t>
            </w:r>
          </w:p>
        </w:tc>
      </w:tr>
      <w:tr>
        <w:tc>
          <w:tcPr>
            <w:tcW w:type="dxa" w:w="1384"/>
          </w:tcPr>
          <w:p>
            <w:r>
              <w:rPr>
                <w:sz w:val="17"/>
              </w:rPr>
              <w:t>P5 push</w:t>
            </w:r>
          </w:p>
        </w:tc>
        <w:tc>
          <w:tcPr>
            <w:tcW w:type="dxa" w:w="4429"/>
          </w:tcPr>
          <w:p>
            <w:r>
              <w:rPr>
                <w:sz w:val="17"/>
              </w:rPr>
              <w:t>Push PWA — optionnel</w:t>
            </w:r>
          </w:p>
        </w:tc>
        <w:tc>
          <w:tcPr>
            <w:tcW w:type="dxa" w:w="623"/>
          </w:tcPr>
          <w:p>
            <w:r>
              <w:rPr>
                <w:sz w:val="17"/>
              </w:rPr>
              <w:t>7</w:t>
            </w:r>
          </w:p>
        </w:tc>
        <w:tc>
          <w:tcPr>
            <w:tcW w:type="dxa" w:w="692"/>
          </w:tcPr>
          <w:p>
            <w:r>
              <w:rPr>
                <w:sz w:val="17"/>
              </w:rPr>
              <w:t>M</w:t>
            </w:r>
          </w:p>
        </w:tc>
        <w:tc>
          <w:tcPr>
            <w:tcW w:type="dxa" w:w="2284"/>
          </w:tcPr>
          <w:p>
            <w:r>
              <w:rPr>
                <w:sz w:val="17"/>
              </w:rPr>
              <w:t>🔵 PERSPECTIVE</w:t>
            </w:r>
          </w:p>
        </w:tc>
      </w:tr>
    </w:tbl>
    <w:p>
      <w:pPr>
        <w:spacing w:after="160"/>
      </w:pPr>
      <w:r>
        <w:rPr>
          <w:b w:val="0"/>
          <w:i w:val="0"/>
        </w:rPr>
      </w:r>
    </w:p>
    <w:p>
      <w:pPr>
        <w:pStyle w:val="Heading2"/>
      </w:pPr>
      <w:r>
        <w:t>Sous-tickets — #COTISATIONS</w:t>
      </w:r>
    </w:p>
    <w:tbl>
      <w:tblPr>
        <w:tblStyle w:val="TableGrid"/>
        <w:tblW w:type="dxa" w:w="9412"/>
        <w:jc w:val="left"/>
        <w:tblLayout w:type="fixed"/>
        <w:tblLook w:firstColumn="1" w:firstRow="1" w:lastColumn="0" w:lastRow="0" w:noHBand="0" w:noVBand="1" w:val="04A0"/>
        <w:tblLayout w:type="fixed"/>
      </w:tblPr>
      <w:tblGrid>
        <w:gridCol w:w="1176"/>
        <w:gridCol w:w="4636"/>
        <w:gridCol w:w="622"/>
        <w:gridCol w:w="692"/>
        <w:gridCol w:w="2283"/>
      </w:tblGrid>
      <w:tr>
        <w:tc>
          <w:tcPr>
            <w:tcW w:type="dxa" w:w="1176"/>
            <w:shd w:val="clear" w:fill="E8E0D8"/>
          </w:tcPr>
          <w:p>
            <w:r>
              <w:rPr>
                <w:b/>
                <w:sz w:val="17"/>
              </w:rPr>
              <w:t>ID</w:t>
            </w:r>
          </w:p>
        </w:tc>
        <w:tc>
          <w:tcPr>
            <w:tcW w:type="dxa" w:w="4636"/>
            <w:shd w:val="clear" w:fill="E8E0D8"/>
          </w:tcPr>
          <w:p>
            <w:r>
              <w:rPr>
                <w:b/>
                <w:sz w:val="17"/>
              </w:rPr>
              <w:t>Titre</w:t>
            </w:r>
          </w:p>
        </w:tc>
        <w:tc>
          <w:tcPr>
            <w:tcW w:type="dxa" w:w="623"/>
            <w:shd w:val="clear" w:fill="E8E0D8"/>
          </w:tcPr>
          <w:p>
            <w:r>
              <w:rPr>
                <w:b/>
                <w:sz w:val="17"/>
              </w:rPr>
              <w:t>Score</w:t>
            </w:r>
          </w:p>
        </w:tc>
        <w:tc>
          <w:tcPr>
            <w:tcW w:type="dxa" w:w="692"/>
            <w:shd w:val="clear" w:fill="E8E0D8"/>
          </w:tcPr>
          <w:p>
            <w:r>
              <w:rPr>
                <w:b/>
                <w:sz w:val="17"/>
              </w:rPr>
              <w:t>Effort</w:t>
            </w:r>
          </w:p>
        </w:tc>
        <w:tc>
          <w:tcPr>
            <w:tcW w:type="dxa" w:w="2284"/>
            <w:shd w:val="clear" w:fill="E8E0D8"/>
          </w:tcPr>
          <w:p>
            <w:r>
              <w:rPr>
                <w:b/>
                <w:sz w:val="17"/>
              </w:rPr>
              <w:t>Statut</w:t>
            </w:r>
          </w:p>
        </w:tc>
      </w:tr>
      <w:tr>
        <w:tc>
          <w:tcPr>
            <w:tcW w:type="dxa" w:w="1176"/>
          </w:tcPr>
          <w:p>
            <w:r>
              <w:rPr>
                <w:sz w:val="17"/>
              </w:rPr>
              <w:t>#33</w:t>
            </w:r>
          </w:p>
        </w:tc>
        <w:tc>
          <w:tcPr>
            <w:tcW w:type="dxa" w:w="4636"/>
          </w:tcPr>
          <w:p>
            <w:r>
              <w:rPr>
                <w:sz w:val="17"/>
              </w:rPr>
              <w:t>Test scénario blocage emprunts par cotisation expirée</w:t>
            </w:r>
          </w:p>
        </w:tc>
        <w:tc>
          <w:tcPr>
            <w:tcW w:type="dxa" w:w="623"/>
          </w:tcPr>
          <w:p>
            <w:r>
              <w:rPr>
                <w:sz w:val="17"/>
              </w:rPr>
              <w:t>16</w:t>
            </w:r>
          </w:p>
        </w:tc>
        <w:tc>
          <w:tcPr>
            <w:tcW w:type="dxa" w:w="692"/>
          </w:tcPr>
          <w:p>
            <w:r>
              <w:rPr>
                <w:sz w:val="17"/>
              </w:rPr>
              <w:t>XS</w:t>
            </w:r>
          </w:p>
        </w:tc>
        <w:tc>
          <w:tcPr>
            <w:tcW w:type="dxa" w:w="2284"/>
          </w:tcPr>
          <w:p>
            <w:r>
              <w:rPr>
                <w:sz w:val="17"/>
              </w:rPr>
              <w:t>🟢 PRÊT</w:t>
            </w:r>
          </w:p>
        </w:tc>
      </w:tr>
      <w:tr>
        <w:tc>
          <w:tcPr>
            <w:tcW w:type="dxa" w:w="1176"/>
          </w:tcPr>
          <w:p>
            <w:r>
              <w:rPr>
                <w:sz w:val="17"/>
              </w:rPr>
              <w:t>#36</w:t>
            </w:r>
          </w:p>
        </w:tc>
        <w:tc>
          <w:tcPr>
            <w:tcW w:type="dxa" w:w="4636"/>
          </w:tcPr>
          <w:p>
            <w:r>
              <w:rPr>
                <w:sz w:val="17"/>
              </w:rPr>
              <w:t>Activation cotisations CIRA Marseille</w:t>
            </w:r>
          </w:p>
        </w:tc>
        <w:tc>
          <w:tcPr>
            <w:tcW w:type="dxa" w:w="623"/>
          </w:tcPr>
          <w:p>
            <w:r>
              <w:rPr>
                <w:sz w:val="17"/>
              </w:rPr>
              <w:t>15</w:t>
            </w:r>
          </w:p>
        </w:tc>
        <w:tc>
          <w:tcPr>
            <w:tcW w:type="dxa" w:w="692"/>
          </w:tcPr>
          <w:p>
            <w:r>
              <w:rPr>
                <w:sz w:val="17"/>
              </w:rPr>
              <w:t>XS</w:t>
            </w:r>
          </w:p>
        </w:tc>
        <w:tc>
          <w:tcPr>
            <w:tcW w:type="dxa" w:w="2284"/>
          </w:tcPr>
          <w:p>
            <w:r>
              <w:rPr>
                <w:sz w:val="17"/>
              </w:rPr>
              <w:t>🟢 PRÊT (post-#33)</w:t>
            </w:r>
          </w:p>
        </w:tc>
      </w:tr>
      <w:tr>
        <w:tc>
          <w:tcPr>
            <w:tcW w:type="dxa" w:w="1176"/>
          </w:tcPr>
          <w:p>
            <w:r>
              <w:rPr>
                <w:sz w:val="17"/>
              </w:rPr>
              <w:t>#25</w:t>
            </w:r>
          </w:p>
        </w:tc>
        <w:tc>
          <w:tcPr>
            <w:tcW w:type="dxa" w:w="4636"/>
          </w:tcPr>
          <w:p>
            <w:r>
              <w:rPr>
                <w:sz w:val="17"/>
              </w:rPr>
              <w:t>Notifications expiration cotisation 7 j / 1 j / J</w:t>
            </w:r>
          </w:p>
        </w:tc>
        <w:tc>
          <w:tcPr>
            <w:tcW w:type="dxa" w:w="623"/>
          </w:tcPr>
          <w:p>
            <w:r>
              <w:rPr>
                <w:sz w:val="17"/>
              </w:rPr>
              <w:t>8</w:t>
            </w:r>
          </w:p>
        </w:tc>
        <w:tc>
          <w:tcPr>
            <w:tcW w:type="dxa" w:w="692"/>
          </w:tcPr>
          <w:p>
            <w:r>
              <w:rPr>
                <w:sz w:val="17"/>
              </w:rPr>
              <w:t>S</w:t>
            </w:r>
          </w:p>
        </w:tc>
        <w:tc>
          <w:tcPr>
            <w:tcW w:type="dxa" w:w="2284"/>
          </w:tcPr>
          <w:p>
            <w:r>
              <w:rPr>
                <w:sz w:val="17"/>
              </w:rPr>
              <w:t>🟡 À PLANIFIER</w:t>
            </w:r>
          </w:p>
        </w:tc>
      </w:tr>
      <w:tr>
        <w:tc>
          <w:tcPr>
            <w:tcW w:type="dxa" w:w="1176"/>
          </w:tcPr>
          <w:p>
            <w:r>
              <w:rPr>
                <w:sz w:val="17"/>
              </w:rPr>
              <w:t>#22</w:t>
            </w:r>
          </w:p>
        </w:tc>
        <w:tc>
          <w:tcPr>
            <w:tcW w:type="dxa" w:w="4636"/>
          </w:tcPr>
          <w:p>
            <w:r>
              <w:rPr>
                <w:sz w:val="17"/>
              </w:rPr>
              <w:t>fn_submit_library_request_via_claim : COALESCE</w:t>
            </w:r>
          </w:p>
        </w:tc>
        <w:tc>
          <w:tcPr>
            <w:tcW w:type="dxa" w:w="623"/>
          </w:tcPr>
          <w:p>
            <w:r>
              <w:rPr>
                <w:sz w:val="17"/>
              </w:rPr>
              <w:t>3</w:t>
            </w:r>
          </w:p>
        </w:tc>
        <w:tc>
          <w:tcPr>
            <w:tcW w:type="dxa" w:w="692"/>
          </w:tcPr>
          <w:p>
            <w:r>
              <w:rPr>
                <w:sz w:val="17"/>
              </w:rPr>
              <w:t>XS</w:t>
            </w:r>
          </w:p>
        </w:tc>
        <w:tc>
          <w:tcPr>
            <w:tcW w:type="dxa" w:w="2284"/>
          </w:tcPr>
          <w:p>
            <w:r>
              <w:rPr>
                <w:sz w:val="17"/>
              </w:rPr>
              <w:t>🟡 CADRÉ</w:t>
            </w:r>
          </w:p>
        </w:tc>
      </w:tr>
    </w:tbl>
    <w:p>
      <w:pPr>
        <w:spacing w:after="160"/>
      </w:pPr>
      <w:r>
        <w:rPr>
          <w:b w:val="0"/>
          <w:i w:val="0"/>
        </w:rPr>
      </w:r>
    </w:p>
    <w:p>
      <w:pPr>
        <w:pStyle w:val="Heading2"/>
      </w:pPr>
      <w:r>
        <w:t>Sous-tickets — #MM</w:t>
      </w:r>
    </w:p>
    <w:tbl>
      <w:tblPr>
        <w:tblStyle w:val="TableGrid"/>
        <w:tblW w:type="dxa" w:w="9412"/>
        <w:jc w:val="left"/>
        <w:tblLayout w:type="fixed"/>
        <w:tblLook w:firstColumn="1" w:firstRow="1" w:lastColumn="0" w:lastRow="0" w:noHBand="0" w:noVBand="1" w:val="04A0"/>
        <w:tblLayout w:type="fixed"/>
      </w:tblPr>
      <w:tblGrid>
        <w:gridCol w:w="1176"/>
        <w:gridCol w:w="4636"/>
        <w:gridCol w:w="622"/>
        <w:gridCol w:w="692"/>
        <w:gridCol w:w="2283"/>
      </w:tblGrid>
      <w:tr>
        <w:tc>
          <w:tcPr>
            <w:tcW w:type="dxa" w:w="1176"/>
            <w:shd w:val="clear" w:fill="E8E0D8"/>
          </w:tcPr>
          <w:p>
            <w:r>
              <w:rPr>
                <w:b/>
                <w:sz w:val="17"/>
              </w:rPr>
              <w:t>ID</w:t>
            </w:r>
          </w:p>
        </w:tc>
        <w:tc>
          <w:tcPr>
            <w:tcW w:type="dxa" w:w="4636"/>
            <w:shd w:val="clear" w:fill="E8E0D8"/>
          </w:tcPr>
          <w:p>
            <w:r>
              <w:rPr>
                <w:b/>
                <w:sz w:val="17"/>
              </w:rPr>
              <w:t>Titre</w:t>
            </w:r>
          </w:p>
        </w:tc>
        <w:tc>
          <w:tcPr>
            <w:tcW w:type="dxa" w:w="623"/>
            <w:shd w:val="clear" w:fill="E8E0D8"/>
          </w:tcPr>
          <w:p>
            <w:r>
              <w:rPr>
                <w:b/>
                <w:sz w:val="17"/>
              </w:rPr>
              <w:t>Score</w:t>
            </w:r>
          </w:p>
        </w:tc>
        <w:tc>
          <w:tcPr>
            <w:tcW w:type="dxa" w:w="692"/>
            <w:shd w:val="clear" w:fill="E8E0D8"/>
          </w:tcPr>
          <w:p>
            <w:r>
              <w:rPr>
                <w:b/>
                <w:sz w:val="17"/>
              </w:rPr>
              <w:t>Effort</w:t>
            </w:r>
          </w:p>
        </w:tc>
        <w:tc>
          <w:tcPr>
            <w:tcW w:type="dxa" w:w="2284"/>
            <w:shd w:val="clear" w:fill="E8E0D8"/>
          </w:tcPr>
          <w:p>
            <w:r>
              <w:rPr>
                <w:b/>
                <w:sz w:val="17"/>
              </w:rPr>
              <w:t>Statut</w:t>
            </w:r>
          </w:p>
        </w:tc>
      </w:tr>
      <w:tr>
        <w:tc>
          <w:tcPr>
            <w:tcW w:type="dxa" w:w="1176"/>
          </w:tcPr>
          <w:p>
            <w:r>
              <w:rPr>
                <w:sz w:val="17"/>
              </w:rPr>
              <w:t>#MM1</w:t>
            </w:r>
          </w:p>
        </w:tc>
        <w:tc>
          <w:tcPr>
            <w:tcW w:type="dxa" w:w="4636"/>
          </w:tcPr>
          <w:p>
            <w:r>
              <w:rPr>
                <w:sz w:val="17"/>
              </w:rPr>
              <w:t>Enrichir banner G</w:t>
            </w:r>
          </w:p>
        </w:tc>
        <w:tc>
          <w:tcPr>
            <w:tcW w:type="dxa" w:w="623"/>
          </w:tcPr>
          <w:p>
            <w:r>
              <w:rPr>
                <w:sz w:val="17"/>
              </w:rPr>
              <w:t>15</w:t>
            </w:r>
          </w:p>
        </w:tc>
        <w:tc>
          <w:tcPr>
            <w:tcW w:type="dxa" w:w="692"/>
          </w:tcPr>
          <w:p>
            <w:r>
              <w:rPr>
                <w:sz w:val="17"/>
              </w:rPr>
              <w:t>XS</w:t>
            </w:r>
          </w:p>
        </w:tc>
        <w:tc>
          <w:tcPr>
            <w:tcW w:type="dxa" w:w="2284"/>
          </w:tcPr>
          <w:p>
            <w:r>
              <w:rPr>
                <w:sz w:val="17"/>
              </w:rPr>
              <w:t>🟡 CADRÉ</w:t>
            </w:r>
          </w:p>
        </w:tc>
      </w:tr>
      <w:tr>
        <w:tc>
          <w:tcPr>
            <w:tcW w:type="dxa" w:w="1176"/>
          </w:tcPr>
          <w:p>
            <w:r>
              <w:rPr>
                <w:sz w:val="17"/>
              </w:rPr>
              <w:t>#MM5</w:t>
            </w:r>
          </w:p>
        </w:tc>
        <w:tc>
          <w:tcPr>
            <w:tcW w:type="dxa" w:w="4636"/>
          </w:tcPr>
          <w:p>
            <w:r>
              <w:rPr>
                <w:sz w:val="17"/>
              </w:rPr>
              <w:t>Bandeau anti-méga-machine sur SolicitarBibliotecaPage</w:t>
            </w:r>
          </w:p>
        </w:tc>
        <w:tc>
          <w:tcPr>
            <w:tcW w:type="dxa" w:w="623"/>
          </w:tcPr>
          <w:p>
            <w:r>
              <w:rPr>
                <w:sz w:val="17"/>
              </w:rPr>
              <w:t>15</w:t>
            </w:r>
          </w:p>
        </w:tc>
        <w:tc>
          <w:tcPr>
            <w:tcW w:type="dxa" w:w="692"/>
          </w:tcPr>
          <w:p>
            <w:r>
              <w:rPr>
                <w:sz w:val="17"/>
              </w:rPr>
              <w:t>S</w:t>
            </w:r>
          </w:p>
        </w:tc>
        <w:tc>
          <w:tcPr>
            <w:tcW w:type="dxa" w:w="2284"/>
          </w:tcPr>
          <w:p>
            <w:r>
              <w:rPr>
                <w:sz w:val="17"/>
              </w:rPr>
              <w:t>🟡 CADRÉ</w:t>
            </w:r>
          </w:p>
        </w:tc>
      </w:tr>
      <w:tr>
        <w:tc>
          <w:tcPr>
            <w:tcW w:type="dxa" w:w="1176"/>
          </w:tcPr>
          <w:p>
            <w:r>
              <w:rPr>
                <w:sz w:val="17"/>
              </w:rPr>
              <w:t>#MM2</w:t>
            </w:r>
          </w:p>
        </w:tc>
        <w:tc>
          <w:tcPr>
            <w:tcW w:type="dxa" w:w="4636"/>
          </w:tcPr>
          <w:p>
            <w:r>
              <w:rPr>
                <w:sz w:val="17"/>
              </w:rPr>
              <w:t>Footer global persistant (mail + Matrix toutes pages staff)</w:t>
            </w:r>
          </w:p>
        </w:tc>
        <w:tc>
          <w:tcPr>
            <w:tcW w:type="dxa" w:w="623"/>
          </w:tcPr>
          <w:p>
            <w:r>
              <w:rPr>
                <w:sz w:val="17"/>
              </w:rPr>
              <w:t>14</w:t>
            </w:r>
          </w:p>
        </w:tc>
        <w:tc>
          <w:tcPr>
            <w:tcW w:type="dxa" w:w="692"/>
          </w:tcPr>
          <w:p>
            <w:r>
              <w:rPr>
                <w:sz w:val="17"/>
              </w:rPr>
              <w:t>S</w:t>
            </w:r>
          </w:p>
        </w:tc>
        <w:tc>
          <w:tcPr>
            <w:tcW w:type="dxa" w:w="2284"/>
          </w:tcPr>
          <w:p>
            <w:r>
              <w:rPr>
                <w:sz w:val="17"/>
              </w:rPr>
              <w:t>🟡 CADRÉ</w:t>
            </w:r>
          </w:p>
        </w:tc>
      </w:tr>
      <w:tr>
        <w:tc>
          <w:tcPr>
            <w:tcW w:type="dxa" w:w="1176"/>
          </w:tcPr>
          <w:p>
            <w:r>
              <w:rPr>
                <w:sz w:val="17"/>
              </w:rPr>
              <w:t>#MM3</w:t>
            </w:r>
          </w:p>
        </w:tc>
        <w:tc>
          <w:tcPr>
            <w:tcW w:type="dxa" w:w="4636"/>
          </w:tcPr>
          <w:p>
            <w:r>
              <w:rPr>
                <w:sz w:val="17"/>
              </w:rPr>
              <w:t>Encadrés inline « parlons-en avant » sur Biblioteca</w:t>
            </w:r>
          </w:p>
        </w:tc>
        <w:tc>
          <w:tcPr>
            <w:tcW w:type="dxa" w:w="623"/>
          </w:tcPr>
          <w:p>
            <w:r>
              <w:rPr>
                <w:sz w:val="17"/>
              </w:rPr>
              <w:t>11</w:t>
            </w:r>
          </w:p>
        </w:tc>
        <w:tc>
          <w:tcPr>
            <w:tcW w:type="dxa" w:w="692"/>
          </w:tcPr>
          <w:p>
            <w:r>
              <w:rPr>
                <w:sz w:val="17"/>
              </w:rPr>
              <w:t>S</w:t>
            </w:r>
          </w:p>
        </w:tc>
        <w:tc>
          <w:tcPr>
            <w:tcW w:type="dxa" w:w="2284"/>
          </w:tcPr>
          <w:p>
            <w:r>
              <w:rPr>
                <w:sz w:val="17"/>
              </w:rPr>
              <w:t>🟡 CADRÉ</w:t>
            </w:r>
          </w:p>
        </w:tc>
      </w:tr>
      <w:tr>
        <w:tc>
          <w:tcPr>
            <w:tcW w:type="dxa" w:w="1176"/>
          </w:tcPr>
          <w:p>
            <w:r>
              <w:rPr>
                <w:sz w:val="17"/>
              </w:rPr>
              <w:t>#MM4</w:t>
            </w:r>
          </w:p>
        </w:tc>
        <w:tc>
          <w:tcPr>
            <w:tcW w:type="dxa" w:w="4636"/>
          </w:tcPr>
          <w:p>
            <w:r>
              <w:rPr>
                <w:sz w:val="17"/>
              </w:rPr>
              <w:t>Page /conversemos : canal humain premier</w:t>
            </w:r>
          </w:p>
        </w:tc>
        <w:tc>
          <w:tcPr>
            <w:tcW w:type="dxa" w:w="623"/>
          </w:tcPr>
          <w:p>
            <w:r>
              <w:rPr>
                <w:sz w:val="17"/>
              </w:rPr>
              <w:t>10</w:t>
            </w:r>
          </w:p>
        </w:tc>
        <w:tc>
          <w:tcPr>
            <w:tcW w:type="dxa" w:w="692"/>
          </w:tcPr>
          <w:p>
            <w:r>
              <w:rPr>
                <w:sz w:val="17"/>
              </w:rPr>
              <w:t>S/M</w:t>
            </w:r>
          </w:p>
        </w:tc>
        <w:tc>
          <w:tcPr>
            <w:tcW w:type="dxa" w:w="2284"/>
          </w:tcPr>
          <w:p>
            <w:r>
              <w:rPr>
                <w:sz w:val="17"/>
              </w:rPr>
              <w:t>🟡 CADRÉ</w:t>
            </w:r>
          </w:p>
        </w:tc>
      </w:tr>
    </w:tbl>
    <w:p>
      <w:pPr>
        <w:spacing w:after="160"/>
      </w:pPr>
      <w:r>
        <w:rPr>
          <w:b w:val="0"/>
          <w:i w:val="0"/>
        </w:rPr>
      </w:r>
    </w:p>
    <w:p>
      <w:pPr>
        <w:pStyle w:val="Heading2"/>
      </w:pPr>
      <w:r>
        <w:t>Sous-tickets — #FED</w:t>
      </w:r>
    </w:p>
    <w:tbl>
      <w:tblPr>
        <w:tblStyle w:val="TableGrid"/>
        <w:tblW w:type="dxa" w:w="9412"/>
        <w:jc w:val="left"/>
        <w:tblLayout w:type="fixed"/>
        <w:tblLook w:firstColumn="1" w:firstRow="1" w:lastColumn="0" w:lastRow="0" w:noHBand="0" w:noVBand="1" w:val="04A0"/>
        <w:tblLayout w:type="fixed"/>
      </w:tblPr>
      <w:tblGrid>
        <w:gridCol w:w="1245"/>
        <w:gridCol w:w="4706"/>
        <w:gridCol w:w="553"/>
        <w:gridCol w:w="692"/>
        <w:gridCol w:w="2214"/>
      </w:tblGrid>
      <w:tr>
        <w:tc>
          <w:tcPr>
            <w:tcW w:type="dxa" w:w="1246"/>
            <w:shd w:val="clear" w:fill="E8E0D8"/>
          </w:tcPr>
          <w:p>
            <w:r>
              <w:rPr>
                <w:b/>
                <w:sz w:val="17"/>
              </w:rPr>
              <w:t>ID</w:t>
            </w:r>
          </w:p>
        </w:tc>
        <w:tc>
          <w:tcPr>
            <w:tcW w:type="dxa" w:w="4706"/>
            <w:shd w:val="clear" w:fill="E8E0D8"/>
          </w:tcPr>
          <w:p>
            <w:r>
              <w:rPr>
                <w:b/>
                <w:sz w:val="17"/>
              </w:rPr>
              <w:t>Titre</w:t>
            </w:r>
          </w:p>
        </w:tc>
        <w:tc>
          <w:tcPr>
            <w:tcW w:type="dxa" w:w="554"/>
            <w:shd w:val="clear" w:fill="E8E0D8"/>
          </w:tcPr>
          <w:p>
            <w:r>
              <w:rPr>
                <w:b/>
                <w:sz w:val="17"/>
              </w:rPr>
              <w:t>Score</w:t>
            </w:r>
          </w:p>
        </w:tc>
        <w:tc>
          <w:tcPr>
            <w:tcW w:type="dxa" w:w="692"/>
            <w:shd w:val="clear" w:fill="E8E0D8"/>
          </w:tcPr>
          <w:p>
            <w:r>
              <w:rPr>
                <w:b/>
                <w:sz w:val="17"/>
              </w:rPr>
              <w:t>Effort</w:t>
            </w:r>
          </w:p>
        </w:tc>
        <w:tc>
          <w:tcPr>
            <w:tcW w:type="dxa" w:w="2214"/>
            <w:shd w:val="clear" w:fill="E8E0D8"/>
          </w:tcPr>
          <w:p>
            <w:r>
              <w:rPr>
                <w:b/>
                <w:sz w:val="17"/>
              </w:rPr>
              <w:t>Statut</w:t>
            </w:r>
          </w:p>
        </w:tc>
      </w:tr>
      <w:tr>
        <w:tc>
          <w:tcPr>
            <w:tcW w:type="dxa" w:w="1246"/>
          </w:tcPr>
          <w:p>
            <w:r>
              <w:rPr>
                <w:sz w:val="17"/>
              </w:rPr>
              <w:t>FED-impl-1</w:t>
            </w:r>
          </w:p>
        </w:tc>
        <w:tc>
          <w:tcPr>
            <w:tcW w:type="dxa" w:w="4706"/>
          </w:tcPr>
          <w:p>
            <w:r>
              <w:rPr>
                <w:sz w:val="17"/>
              </w:rPr>
              <w:t>Socle de la page Ferramentas federalistas (nav entre biblioteca et rede, contrôle d'accès propre, FED-2)</w:t>
            </w:r>
          </w:p>
        </w:tc>
        <w:tc>
          <w:tcPr>
            <w:tcW w:type="dxa" w:w="554"/>
          </w:tcPr>
          <w:p>
            <w:r>
              <w:rPr>
                <w:sz w:val="17"/>
              </w:rPr>
              <w:t>15</w:t>
            </w:r>
          </w:p>
        </w:tc>
        <w:tc>
          <w:tcPr>
            <w:tcW w:type="dxa" w:w="692"/>
          </w:tcPr>
          <w:p>
            <w:r>
              <w:rPr>
                <w:sz w:val="17"/>
              </w:rPr>
              <w:t>M</w:t>
            </w:r>
          </w:p>
        </w:tc>
        <w:tc>
          <w:tcPr>
            <w:tcW w:type="dxa" w:w="2214"/>
          </w:tcPr>
          <w:p>
            <w:r>
              <w:rPr>
                <w:sz w:val="17"/>
              </w:rPr>
              <w:t>🟡 CADRÉ — spec v0.1</w:t>
            </w:r>
          </w:p>
        </w:tc>
      </w:tr>
      <w:tr>
        <w:tc>
          <w:tcPr>
            <w:tcW w:type="dxa" w:w="1246"/>
          </w:tcPr>
          <w:p>
            <w:r>
              <w:rPr>
                <w:sz w:val="17"/>
              </w:rPr>
              <w:t>FED-impl-2</w:t>
            </w:r>
          </w:p>
        </w:tc>
        <w:tc>
          <w:tcPr>
            <w:tcW w:type="dxa" w:w="4706"/>
          </w:tcPr>
          <w:p>
            <w:r>
              <w:rPr>
                <w:sz w:val="17"/>
              </w:rPr>
              <w:t>Primitive círculo : annuaire des cercles ouverts, adhésion opt-out + anti-blackball B, cycle de vie (FED-O4/O5/O6 tranchés)</w:t>
            </w:r>
          </w:p>
        </w:tc>
        <w:tc>
          <w:tcPr>
            <w:tcW w:type="dxa" w:w="554"/>
          </w:tcPr>
          <w:p>
            <w:r>
              <w:rPr>
                <w:sz w:val="17"/>
              </w:rPr>
              <w:t>15</w:t>
            </w:r>
          </w:p>
        </w:tc>
        <w:tc>
          <w:tcPr>
            <w:tcW w:type="dxa" w:w="692"/>
          </w:tcPr>
          <w:p>
            <w:r>
              <w:rPr>
                <w:sz w:val="17"/>
              </w:rPr>
              <w:t>M/L</w:t>
            </w:r>
          </w:p>
        </w:tc>
        <w:tc>
          <w:tcPr>
            <w:tcW w:type="dxa" w:w="2214"/>
          </w:tcPr>
          <w:p>
            <w:r>
              <w:rPr>
                <w:sz w:val="17"/>
              </w:rPr>
              <w:t>🟡 CADRÉ</w:t>
            </w:r>
          </w:p>
        </w:tc>
      </w:tr>
      <w:tr>
        <w:tc>
          <w:tcPr>
            <w:tcW w:type="dxa" w:w="1246"/>
          </w:tcPr>
          <w:p>
            <w:r>
              <w:rPr>
                <w:sz w:val="17"/>
              </w:rPr>
              <w:t>FED-O1..O3</w:t>
            </w:r>
          </w:p>
        </w:tc>
        <w:tc>
          <w:tcPr>
            <w:tcW w:type="dxa" w:w="4706"/>
          </w:tcPr>
          <w:p>
            <w:r>
              <w:rPr>
                <w:sz w:val="17"/>
              </w:rPr>
              <w:t>Bordures à spécifier : périmètre vue painel, traçabilité des consultations staff, sélecteur multi-biblio</w:t>
            </w:r>
          </w:p>
        </w:tc>
        <w:tc>
          <w:tcPr>
            <w:tcW w:type="dxa" w:w="554"/>
          </w:tcPr>
          <w:p>
            <w:r>
              <w:rPr>
                <w:sz w:val="17"/>
              </w:rPr>
              <w:t>12</w:t>
            </w:r>
          </w:p>
        </w:tc>
        <w:tc>
          <w:tcPr>
            <w:tcW w:type="dxa" w:w="692"/>
          </w:tcPr>
          <w:p>
            <w:r>
              <w:rPr>
                <w:sz w:val="17"/>
              </w:rPr>
              <w:t>S</w:t>
            </w:r>
          </w:p>
        </w:tc>
        <w:tc>
          <w:tcPr>
            <w:tcW w:type="dxa" w:w="2214"/>
          </w:tcPr>
          <w:p>
            <w:r>
              <w:rPr>
                <w:sz w:val="17"/>
              </w:rPr>
              <w:t>🟡 OUVERT</w:t>
            </w:r>
          </w:p>
        </w:tc>
      </w:tr>
      <w:tr>
        <w:tc>
          <w:tcPr>
            <w:tcW w:type="dxa" w:w="1246"/>
          </w:tcPr>
          <w:p>
            <w:r>
              <w:rPr>
                <w:sz w:val="17"/>
              </w:rPr>
              <w:t>FED-Bologne</w:t>
            </w:r>
          </w:p>
        </w:tc>
        <w:tc>
          <w:tcPr>
            <w:tcW w:type="dxa" w:w="4706"/>
          </w:tcPr>
          <w:p>
            <w:r>
              <w:rPr>
                <w:sz w:val="17"/>
              </w:rPr>
              <w:t>Régénérer le schéma concentrique depuis le fond figé (§4 du cadrage) — assumer la correction comme contenu</w:t>
            </w:r>
          </w:p>
        </w:tc>
        <w:tc>
          <w:tcPr>
            <w:tcW w:type="dxa" w:w="554"/>
          </w:tcPr>
          <w:p>
            <w:r>
              <w:rPr>
                <w:sz w:val="17"/>
              </w:rPr>
              <w:t>12</w:t>
            </w:r>
          </w:p>
        </w:tc>
        <w:tc>
          <w:tcPr>
            <w:tcW w:type="dxa" w:w="692"/>
          </w:tcPr>
          <w:p>
            <w:r>
              <w:rPr>
                <w:sz w:val="17"/>
              </w:rPr>
              <w:t>S</w:t>
            </w:r>
          </w:p>
        </w:tc>
        <w:tc>
          <w:tcPr>
            <w:tcW w:type="dxa" w:w="2214"/>
          </w:tcPr>
          <w:p>
            <w:r>
              <w:rPr>
                <w:sz w:val="17"/>
              </w:rPr>
              <w:t>🟢 PRÊT (fond figé)</w:t>
            </w:r>
          </w:p>
        </w:tc>
      </w:tr>
      <w:tr>
        <w:tc>
          <w:tcPr>
            <w:tcW w:type="dxa" w:w="1246"/>
          </w:tcPr>
          <w:p>
            <w:r>
              <w:rPr>
                <w:sz w:val="17"/>
              </w:rPr>
              <w:t>FED-specs</w:t>
            </w:r>
          </w:p>
        </w:tc>
        <w:tc>
          <w:tcPr>
            <w:tcW w:type="dxa" w:w="4706"/>
          </w:tcPr>
          <w:p>
            <w:r>
              <w:rPr>
                <w:sz w:val="17"/>
              </w:rPr>
              <w:t>spec-assembleias, spec-gazeta</w:t>
            </w:r>
          </w:p>
        </w:tc>
        <w:tc>
          <w:tcPr>
            <w:tcW w:type="dxa" w:w="554"/>
          </w:tcPr>
          <w:p>
            <w:r>
              <w:rPr>
                <w:sz w:val="17"/>
              </w:rPr>
              <w:t>8</w:t>
            </w:r>
          </w:p>
        </w:tc>
        <w:tc>
          <w:tcPr>
            <w:tcW w:type="dxa" w:w="692"/>
          </w:tcPr>
          <w:p>
            <w:r>
              <w:rPr>
                <w:sz w:val="17"/>
              </w:rPr>
              <w:t>L</w:t>
            </w:r>
          </w:p>
        </w:tc>
        <w:tc>
          <w:tcPr>
            <w:tcW w:type="dxa" w:w="2214"/>
          </w:tcPr>
          <w:p>
            <w:r>
              <w:rPr>
                <w:sz w:val="17"/>
              </w:rPr>
              <w:t>🔵 PERSPECTIVE</w:t>
            </w:r>
          </w:p>
        </w:tc>
      </w:tr>
    </w:tbl>
    <w:p>
      <w:pPr>
        <w:spacing w:after="160"/>
      </w:pPr>
      <w:r>
        <w:rPr>
          <w:b w:val="0"/>
          <w:i w:val="0"/>
        </w:rPr>
      </w:r>
    </w:p>
    <w:p>
      <w:pPr>
        <w:pStyle w:val="Heading2"/>
      </w:pPr>
      <w:r>
        <w:t>Sous-tickets — #MODEL</w:t>
      </w:r>
    </w:p>
    <w:tbl>
      <w:tblPr>
        <w:tblStyle w:val="TableGrid"/>
        <w:tblW w:type="dxa" w:w="9412"/>
        <w:jc w:val="left"/>
        <w:tblLayout w:type="fixed"/>
        <w:tblLook w:firstColumn="1" w:firstRow="1" w:lastColumn="0" w:lastRow="0" w:noHBand="0" w:noVBand="1" w:val="04A0"/>
        <w:tblLayout w:type="fixed"/>
      </w:tblPr>
      <w:tblGrid>
        <w:gridCol w:w="2076"/>
        <w:gridCol w:w="3944"/>
        <w:gridCol w:w="553"/>
        <w:gridCol w:w="622"/>
        <w:gridCol w:w="2214"/>
      </w:tblGrid>
      <w:tr>
        <w:tc>
          <w:tcPr>
            <w:tcW w:type="dxa" w:w="2076"/>
            <w:shd w:val="clear" w:fill="E8E0D8"/>
          </w:tcPr>
          <w:p>
            <w:r>
              <w:rPr>
                <w:b/>
                <w:sz w:val="17"/>
              </w:rPr>
              <w:t>ID</w:t>
            </w:r>
          </w:p>
        </w:tc>
        <w:tc>
          <w:tcPr>
            <w:tcW w:type="dxa" w:w="3944"/>
            <w:shd w:val="clear" w:fill="E8E0D8"/>
          </w:tcPr>
          <w:p>
            <w:r>
              <w:rPr>
                <w:b/>
                <w:sz w:val="17"/>
              </w:rPr>
              <w:t>Titre</w:t>
            </w:r>
          </w:p>
        </w:tc>
        <w:tc>
          <w:tcPr>
            <w:tcW w:type="dxa" w:w="554"/>
            <w:shd w:val="clear" w:fill="E8E0D8"/>
          </w:tcPr>
          <w:p>
            <w:r>
              <w:rPr>
                <w:b/>
                <w:sz w:val="17"/>
              </w:rPr>
              <w:t>Score</w:t>
            </w:r>
          </w:p>
        </w:tc>
        <w:tc>
          <w:tcPr>
            <w:tcW w:type="dxa" w:w="623"/>
            <w:shd w:val="clear" w:fill="E8E0D8"/>
          </w:tcPr>
          <w:p>
            <w:r>
              <w:rPr>
                <w:b/>
                <w:sz w:val="17"/>
              </w:rPr>
              <w:t>Effort</w:t>
            </w:r>
          </w:p>
        </w:tc>
        <w:tc>
          <w:tcPr>
            <w:tcW w:type="dxa" w:w="2214"/>
            <w:shd w:val="clear" w:fill="E8E0D8"/>
          </w:tcPr>
          <w:p>
            <w:r>
              <w:rPr>
                <w:b/>
                <w:sz w:val="17"/>
              </w:rPr>
              <w:t>Statut</w:t>
            </w:r>
          </w:p>
        </w:tc>
      </w:tr>
      <w:tr>
        <w:tc>
          <w:tcPr>
            <w:tcW w:type="dxa" w:w="2076"/>
          </w:tcPr>
          <w:p>
            <w:r>
              <w:rPr>
                <w:sz w:val="17"/>
              </w:rPr>
              <w:t>spec-multi-appartenance</w:t>
            </w:r>
          </w:p>
        </w:tc>
        <w:tc>
          <w:tcPr>
            <w:tcW w:type="dxa" w:w="3944"/>
          </w:tcPr>
          <w:p>
            <w:r>
              <w:rPr>
                <w:sz w:val="17"/>
              </w:rPr>
              <w:t>Remplissage de la charpente v0.3 — débloque #CL.10 et #ACCOUNT-migration</w:t>
            </w:r>
          </w:p>
        </w:tc>
        <w:tc>
          <w:tcPr>
            <w:tcW w:type="dxa" w:w="554"/>
          </w:tcPr>
          <w:p>
            <w:r>
              <w:rPr>
                <w:sz w:val="17"/>
              </w:rPr>
              <w:t>15</w:t>
            </w:r>
          </w:p>
        </w:tc>
        <w:tc>
          <w:tcPr>
            <w:tcW w:type="dxa" w:w="623"/>
          </w:tcPr>
          <w:p>
            <w:r>
              <w:rPr>
                <w:sz w:val="17"/>
              </w:rPr>
              <w:t>M</w:t>
            </w:r>
          </w:p>
        </w:tc>
        <w:tc>
          <w:tcPr>
            <w:tcW w:type="dxa" w:w="2214"/>
          </w:tcPr>
          <w:p>
            <w:r>
              <w:rPr>
                <w:sz w:val="17"/>
              </w:rPr>
              <w:t>🟡 FIGÉE v0.3</w:t>
            </w:r>
          </w:p>
        </w:tc>
      </w:tr>
      <w:tr>
        <w:tc>
          <w:tcPr>
            <w:tcW w:type="dxa" w:w="2076"/>
          </w:tcPr>
          <w:p>
            <w:r>
              <w:rPr>
                <w:sz w:val="17"/>
              </w:rPr>
              <w:t>spec-partenariat-biblios</w:t>
            </w:r>
          </w:p>
        </w:tc>
        <w:tc>
          <w:tcPr>
            <w:tcW w:type="dxa" w:w="3944"/>
          </w:tcPr>
          <w:p>
            <w:r>
              <w:rPr>
                <w:sz w:val="17"/>
              </w:rPr>
              <w:t>Remplissage de la charpente v0.3 (D1-D9 arbitrés)</w:t>
            </w:r>
          </w:p>
        </w:tc>
        <w:tc>
          <w:tcPr>
            <w:tcW w:type="dxa" w:w="554"/>
          </w:tcPr>
          <w:p>
            <w:r>
              <w:rPr>
                <w:sz w:val="17"/>
              </w:rPr>
              <w:t>14</w:t>
            </w:r>
          </w:p>
        </w:tc>
        <w:tc>
          <w:tcPr>
            <w:tcW w:type="dxa" w:w="623"/>
          </w:tcPr>
          <w:p>
            <w:r>
              <w:rPr>
                <w:sz w:val="17"/>
              </w:rPr>
              <w:t>M</w:t>
            </w:r>
          </w:p>
        </w:tc>
        <w:tc>
          <w:tcPr>
            <w:tcW w:type="dxa" w:w="2214"/>
          </w:tcPr>
          <w:p>
            <w:r>
              <w:rPr>
                <w:sz w:val="17"/>
              </w:rPr>
              <w:t>🟡 FIGÉE v0.3</w:t>
            </w:r>
          </w:p>
        </w:tc>
      </w:tr>
      <w:tr>
        <w:tc>
          <w:tcPr>
            <w:tcW w:type="dxa" w:w="2076"/>
          </w:tcPr>
          <w:p>
            <w:r>
              <w:rPr>
                <w:sz w:val="17"/>
              </w:rPr>
              <w:t>spec-flux-partage-numerique</w:t>
            </w:r>
          </w:p>
        </w:tc>
        <w:tc>
          <w:tcPr>
            <w:tcW w:type="dxa" w:w="3944"/>
          </w:tcPr>
          <w:p>
            <w:r>
              <w:rPr>
                <w:sz w:val="17"/>
              </w:rPr>
              <w:t>Remplissage v0.2 (#ILL-digital, ILL-1..9) — verrou ILL-5 attend visibility (P1.1)</w:t>
            </w:r>
          </w:p>
        </w:tc>
        <w:tc>
          <w:tcPr>
            <w:tcW w:type="dxa" w:w="554"/>
          </w:tcPr>
          <w:p>
            <w:r>
              <w:rPr>
                <w:sz w:val="17"/>
              </w:rPr>
              <w:t>13</w:t>
            </w:r>
          </w:p>
        </w:tc>
        <w:tc>
          <w:tcPr>
            <w:tcW w:type="dxa" w:w="623"/>
          </w:tcPr>
          <w:p>
            <w:r>
              <w:rPr>
                <w:sz w:val="17"/>
              </w:rPr>
              <w:t>M</w:t>
            </w:r>
          </w:p>
        </w:tc>
        <w:tc>
          <w:tcPr>
            <w:tcW w:type="dxa" w:w="2214"/>
          </w:tcPr>
          <w:p>
            <w:r>
              <w:rPr>
                <w:sz w:val="17"/>
              </w:rPr>
              <w:t>🟡 FIGÉE v0.2 — aval Phase 1</w:t>
            </w:r>
          </w:p>
        </w:tc>
      </w:tr>
      <w:tr>
        <w:tc>
          <w:tcPr>
            <w:tcW w:type="dxa" w:w="2076"/>
          </w:tcPr>
          <w:p>
            <w:r>
              <w:rPr>
                <w:sz w:val="17"/>
              </w:rPr>
              <w:t>#ACCOUNT-migration</w:t>
            </w:r>
          </w:p>
        </w:tc>
        <w:tc>
          <w:tcPr>
            <w:tcW w:type="dxa" w:w="3944"/>
          </w:tcPr>
          <w:p>
            <w:r>
              <w:rPr>
                <w:sz w:val="17"/>
              </w:rPr>
              <w:t>Validation physique + migration de compte (socle absorbé dans multi-appartenance)</w:t>
            </w:r>
          </w:p>
        </w:tc>
        <w:tc>
          <w:tcPr>
            <w:tcW w:type="dxa" w:w="554"/>
          </w:tcPr>
          <w:p>
            <w:r>
              <w:rPr>
                <w:sz w:val="17"/>
              </w:rPr>
              <w:t>14</w:t>
            </w:r>
          </w:p>
        </w:tc>
        <w:tc>
          <w:tcPr>
            <w:tcW w:type="dxa" w:w="623"/>
          </w:tcPr>
          <w:p>
            <w:r>
              <w:rPr>
                <w:sz w:val="17"/>
              </w:rPr>
              <w:t>L</w:t>
            </w:r>
          </w:p>
        </w:tc>
        <w:tc>
          <w:tcPr>
            <w:tcW w:type="dxa" w:w="2214"/>
          </w:tcPr>
          <w:p>
            <w:r>
              <w:rPr>
                <w:sz w:val="17"/>
              </w:rPr>
              <w:t>🟡 CADRÉ</w:t>
            </w:r>
          </w:p>
        </w:tc>
      </w:tr>
    </w:tbl>
    <w:p>
      <w:pPr>
        <w:spacing w:after="160"/>
      </w:pPr>
      <w:r>
        <w:rPr>
          <w:b w:val="0"/>
          <w:i w:val="0"/>
        </w:rPr>
      </w:r>
    </w:p>
    <w:p>
      <w:pPr>
        <w:pStyle w:val="Heading2"/>
      </w:pPr>
      <w:r>
        <w:t>Sous-tickets — #IMPORT</w:t>
      </w:r>
    </w:p>
    <w:tbl>
      <w:tblPr>
        <w:tblStyle w:val="TableGrid"/>
        <w:tblW w:type="dxa" w:w="9412"/>
        <w:jc w:val="left"/>
        <w:tblLayout w:type="fixed"/>
        <w:tblLook w:firstColumn="1" w:firstRow="1" w:lastColumn="0" w:lastRow="0" w:noHBand="0" w:noVBand="1" w:val="04A0"/>
        <w:tblLayout w:type="fixed"/>
      </w:tblPr>
      <w:tblGrid>
        <w:gridCol w:w="1264"/>
        <w:gridCol w:w="4635"/>
        <w:gridCol w:w="561"/>
        <w:gridCol w:w="842"/>
        <w:gridCol w:w="2107"/>
      </w:tblGrid>
      <w:tr>
        <w:tc>
          <w:tcPr>
            <w:tcW w:type="dxa" w:w="1264"/>
            <w:shd w:val="clear" w:fill="E8E0D8"/>
          </w:tcPr>
          <w:p>
            <w:r>
              <w:rPr>
                <w:b/>
                <w:sz w:val="17"/>
              </w:rPr>
              <w:t>ID</w:t>
            </w:r>
          </w:p>
        </w:tc>
        <w:tc>
          <w:tcPr>
            <w:tcW w:type="dxa" w:w="4635"/>
            <w:shd w:val="clear" w:fill="E8E0D8"/>
          </w:tcPr>
          <w:p>
            <w:r>
              <w:rPr>
                <w:b/>
                <w:sz w:val="17"/>
              </w:rPr>
              <w:t>Titre</w:t>
            </w:r>
          </w:p>
        </w:tc>
        <w:tc>
          <w:tcPr>
            <w:tcW w:type="dxa" w:w="562"/>
            <w:shd w:val="clear" w:fill="E8E0D8"/>
          </w:tcPr>
          <w:p>
            <w:r>
              <w:rPr>
                <w:b/>
                <w:sz w:val="17"/>
              </w:rPr>
              <w:t>Score</w:t>
            </w:r>
          </w:p>
        </w:tc>
        <w:tc>
          <w:tcPr>
            <w:tcW w:type="dxa" w:w="843"/>
            <w:shd w:val="clear" w:fill="E8E0D8"/>
          </w:tcPr>
          <w:p>
            <w:r>
              <w:rPr>
                <w:b/>
                <w:sz w:val="17"/>
              </w:rPr>
              <w:t>Effort</w:t>
            </w:r>
          </w:p>
        </w:tc>
        <w:tc>
          <w:tcPr>
            <w:tcW w:type="dxa" w:w="2107"/>
            <w:shd w:val="clear" w:fill="E8E0D8"/>
          </w:tcPr>
          <w:p>
            <w:r>
              <w:rPr>
                <w:b/>
                <w:sz w:val="17"/>
              </w:rPr>
              <w:t>Statut</w:t>
            </w:r>
          </w:p>
        </w:tc>
      </w:tr>
      <w:tr>
        <w:tc>
          <w:tcPr>
            <w:tcW w:type="dxa" w:w="1264"/>
          </w:tcPr>
          <w:p>
            <w:r>
              <w:rPr>
                <w:sz w:val="17"/>
              </w:rPr>
              <w:t>IMP-A1/A2</w:t>
            </w:r>
          </w:p>
        </w:tc>
        <w:tc>
          <w:tcPr>
            <w:tcW w:type="dxa" w:w="4635"/>
          </w:tcPr>
          <w:p>
            <w:r>
              <w:rPr>
                <w:sz w:val="17"/>
              </w:rPr>
              <w:t>Arbitrages d'ouverture : séquençage des 3 logiques (reco : fédération d'abord) ; BLMF module ou script</w:t>
            </w:r>
          </w:p>
        </w:tc>
        <w:tc>
          <w:tcPr>
            <w:tcW w:type="dxa" w:w="562"/>
          </w:tcPr>
          <w:p>
            <w:r>
              <w:rPr>
                <w:sz w:val="17"/>
              </w:rPr>
              <w:t>15</w:t>
            </w:r>
          </w:p>
        </w:tc>
        <w:tc>
          <w:tcPr>
            <w:tcW w:type="dxa" w:w="843"/>
          </w:tcPr>
          <w:p>
            <w:r>
              <w:rPr>
                <w:sz w:val="17"/>
              </w:rPr>
              <w:t>XS (décision)</w:t>
            </w:r>
          </w:p>
        </w:tc>
        <w:tc>
          <w:tcPr>
            <w:tcW w:type="dxa" w:w="2107"/>
          </w:tcPr>
          <w:p>
            <w:r>
              <w:rPr>
                <w:sz w:val="17"/>
              </w:rPr>
              <w:t>🟡 À TRANCHER (F.9)</w:t>
            </w:r>
          </w:p>
        </w:tc>
      </w:tr>
      <w:tr>
        <w:tc>
          <w:tcPr>
            <w:tcW w:type="dxa" w:w="1264"/>
          </w:tcPr>
          <w:p>
            <w:r>
              <w:rPr>
                <w:sz w:val="17"/>
              </w:rPr>
              <w:t>IMP-A3</w:t>
            </w:r>
          </w:p>
        </w:tc>
        <w:tc>
          <w:tcPr>
            <w:tcW w:type="dxa" w:w="4635"/>
          </w:tcPr>
          <w:p>
            <w:r>
              <w:rPr>
                <w:sz w:val="17"/>
              </w:rPr>
              <w:t>Sonde de la mécanique pull partenaire (integration_mode, technical_probe) — inconnue technique n°1</w:t>
            </w:r>
          </w:p>
        </w:tc>
        <w:tc>
          <w:tcPr>
            <w:tcW w:type="dxa" w:w="562"/>
          </w:tcPr>
          <w:p>
            <w:r>
              <w:rPr>
                <w:sz w:val="17"/>
              </w:rPr>
              <w:t>13</w:t>
            </w:r>
          </w:p>
        </w:tc>
        <w:tc>
          <w:tcPr>
            <w:tcW w:type="dxa" w:w="843"/>
          </w:tcPr>
          <w:p>
            <w:r>
              <w:rPr>
                <w:sz w:val="17"/>
              </w:rPr>
              <w:t>S</w:t>
            </w:r>
          </w:p>
        </w:tc>
        <w:tc>
          <w:tcPr>
            <w:tcW w:type="dxa" w:w="2107"/>
          </w:tcPr>
          <w:p>
            <w:r>
              <w:rPr>
                <w:sz w:val="17"/>
              </w:rPr>
              <w:t>🟡 À SONDER tôt</w:t>
            </w:r>
          </w:p>
        </w:tc>
      </w:tr>
      <w:tr>
        <w:tc>
          <w:tcPr>
            <w:tcW w:type="dxa" w:w="1264"/>
          </w:tcPr>
          <w:p>
            <w:r>
              <w:rPr>
                <w:sz w:val="17"/>
              </w:rPr>
              <w:t>IMP-P1</w:t>
            </w:r>
          </w:p>
        </w:tc>
        <w:tc>
          <w:tcPr>
            <w:tcW w:type="dxa" w:w="4635"/>
          </w:tcPr>
          <w:p>
            <w:r>
              <w:rPr>
                <w:sz w:val="17"/>
              </w:rPr>
              <w:t>Phase 1 : surface api.* minimale + mapping/dédup (IMP-A4) + UI page Importações, une logique de bout en bout</w:t>
            </w:r>
          </w:p>
        </w:tc>
        <w:tc>
          <w:tcPr>
            <w:tcW w:type="dxa" w:w="562"/>
          </w:tcPr>
          <w:p>
            <w:r>
              <w:rPr>
                <w:sz w:val="17"/>
              </w:rPr>
              <w:t>15</w:t>
            </w:r>
          </w:p>
        </w:tc>
        <w:tc>
          <w:tcPr>
            <w:tcW w:type="dxa" w:w="843"/>
          </w:tcPr>
          <w:p>
            <w:r>
              <w:rPr>
                <w:sz w:val="17"/>
              </w:rPr>
              <w:t>L</w:t>
            </w:r>
          </w:p>
        </w:tc>
        <w:tc>
          <w:tcPr>
            <w:tcW w:type="dxa" w:w="2107"/>
          </w:tcPr>
          <w:p>
            <w:r>
              <w:rPr>
                <w:sz w:val="17"/>
              </w:rPr>
              <w:t>⬜ après IMP-A1/A2</w:t>
            </w:r>
          </w:p>
        </w:tc>
      </w:tr>
      <w:tr>
        <w:tc>
          <w:tcPr>
            <w:tcW w:type="dxa" w:w="1264"/>
          </w:tcPr>
          <w:p>
            <w:r>
              <w:rPr>
                <w:sz w:val="17"/>
              </w:rPr>
              <w:t>IMP-A5</w:t>
            </w:r>
          </w:p>
        </w:tc>
        <w:tc>
          <w:tcPr>
            <w:tcW w:type="dxa" w:w="4635"/>
          </w:tcPr>
          <w:p>
            <w:r>
              <w:rPr>
                <w:sz w:val="17"/>
              </w:rPr>
              <w:t>i18n des labels catalog_ref_* (mono-langue vs jsonb 10 locales) — constater avant de trancher</w:t>
            </w:r>
          </w:p>
        </w:tc>
        <w:tc>
          <w:tcPr>
            <w:tcW w:type="dxa" w:w="562"/>
          </w:tcPr>
          <w:p>
            <w:r>
              <w:rPr>
                <w:sz w:val="17"/>
              </w:rPr>
              <w:t>9</w:t>
            </w:r>
          </w:p>
        </w:tc>
        <w:tc>
          <w:tcPr>
            <w:tcW w:type="dxa" w:w="843"/>
          </w:tcPr>
          <w:p>
            <w:r>
              <w:rPr>
                <w:sz w:val="17"/>
              </w:rPr>
              <w:t>XS</w:t>
            </w:r>
          </w:p>
        </w:tc>
        <w:tc>
          <w:tcPr>
            <w:tcW w:type="dxa" w:w="2107"/>
          </w:tcPr>
          <w:p>
            <w:r>
              <w:rPr>
                <w:sz w:val="17"/>
              </w:rPr>
              <w:t>🟡 OUVERT</w:t>
            </w:r>
          </w:p>
        </w:tc>
      </w:tr>
      <w:tr>
        <w:tc>
          <w:tcPr>
            <w:tcW w:type="dxa" w:w="1264"/>
          </w:tcPr>
          <w:p>
            <w:r>
              <w:rPr>
                <w:sz w:val="17"/>
              </w:rPr>
              <w:t>IMP-P2/P3</w:t>
            </w:r>
          </w:p>
        </w:tc>
        <w:tc>
          <w:tcPr>
            <w:tcW w:type="dxa" w:w="4635"/>
          </w:tcPr>
          <w:p>
            <w:r>
              <w:rPr>
                <w:sz w:val="17"/>
              </w:rPr>
              <w:t>Audit doctrinal (RLS/REVOKE/PII/consentement) puis qualité UX non-spécialiste</w:t>
            </w:r>
          </w:p>
        </w:tc>
        <w:tc>
          <w:tcPr>
            <w:tcW w:type="dxa" w:w="562"/>
          </w:tcPr>
          <w:p>
            <w:r>
              <w:rPr>
                <w:sz w:val="17"/>
              </w:rPr>
              <w:t>14</w:t>
            </w:r>
          </w:p>
        </w:tc>
        <w:tc>
          <w:tcPr>
            <w:tcW w:type="dxa" w:w="843"/>
          </w:tcPr>
          <w:p>
            <w:r>
              <w:rPr>
                <w:sz w:val="17"/>
              </w:rPr>
              <w:t>M</w:t>
            </w:r>
          </w:p>
        </w:tc>
        <w:tc>
          <w:tcPr>
            <w:tcW w:type="dxa" w:w="2107"/>
          </w:tcPr>
          <w:p>
            <w:r>
              <w:rPr>
                <w:sz w:val="17"/>
              </w:rPr>
              <w:t>⬜ séquence cadrage</w:t>
            </w:r>
          </w:p>
        </w:tc>
      </w:tr>
    </w:tbl>
    <w:p>
      <w:pPr>
        <w:spacing w:after="160"/>
      </w:pPr>
      <w:r>
        <w:rPr>
          <w:b w:val="0"/>
          <w:i w:val="0"/>
        </w:rPr>
      </w:r>
    </w:p>
    <w:p>
      <w:pPr>
        <w:pStyle w:val="Heading2"/>
      </w:pPr>
      <w:r>
        <w:t>Sous-tickets — #BG-PREP</w:t>
      </w:r>
    </w:p>
    <w:tbl>
      <w:tblPr>
        <w:tblStyle w:val="TableGrid"/>
        <w:tblW w:type="dxa" w:w="9412"/>
        <w:jc w:val="left"/>
        <w:tblLayout w:type="fixed"/>
        <w:tblLook w:firstColumn="1" w:firstRow="1" w:lastColumn="0" w:lastRow="0" w:noHBand="0" w:noVBand="1" w:val="04A0"/>
        <w:tblLayout w:type="fixed"/>
      </w:tblPr>
      <w:tblGrid>
        <w:gridCol w:w="1404"/>
        <w:gridCol w:w="4425"/>
        <w:gridCol w:w="561"/>
        <w:gridCol w:w="913"/>
        <w:gridCol w:w="2107"/>
      </w:tblGrid>
      <w:tr>
        <w:tc>
          <w:tcPr>
            <w:tcW w:type="dxa" w:w="1405"/>
            <w:shd w:val="clear" w:fill="E8E0D8"/>
          </w:tcPr>
          <w:p>
            <w:r>
              <w:rPr>
                <w:b/>
                <w:sz w:val="17"/>
              </w:rPr>
              <w:t>ID</w:t>
            </w:r>
          </w:p>
        </w:tc>
        <w:tc>
          <w:tcPr>
            <w:tcW w:type="dxa" w:w="4425"/>
            <w:shd w:val="clear" w:fill="E8E0D8"/>
          </w:tcPr>
          <w:p>
            <w:r>
              <w:rPr>
                <w:b/>
                <w:sz w:val="17"/>
              </w:rPr>
              <w:t>Titre</w:t>
            </w:r>
          </w:p>
        </w:tc>
        <w:tc>
          <w:tcPr>
            <w:tcW w:type="dxa" w:w="562"/>
            <w:shd w:val="clear" w:fill="E8E0D8"/>
          </w:tcPr>
          <w:p>
            <w:r>
              <w:rPr>
                <w:b/>
                <w:sz w:val="17"/>
              </w:rPr>
              <w:t>Score</w:t>
            </w:r>
          </w:p>
        </w:tc>
        <w:tc>
          <w:tcPr>
            <w:tcW w:type="dxa" w:w="913"/>
            <w:shd w:val="clear" w:fill="E8E0D8"/>
          </w:tcPr>
          <w:p>
            <w:r>
              <w:rPr>
                <w:b/>
                <w:sz w:val="17"/>
              </w:rPr>
              <w:t>Effort</w:t>
            </w:r>
          </w:p>
        </w:tc>
        <w:tc>
          <w:tcPr>
            <w:tcW w:type="dxa" w:w="2107"/>
            <w:shd w:val="clear" w:fill="E8E0D8"/>
          </w:tcPr>
          <w:p>
            <w:r>
              <w:rPr>
                <w:b/>
                <w:sz w:val="17"/>
              </w:rPr>
              <w:t>Statut</w:t>
            </w:r>
          </w:p>
        </w:tc>
      </w:tr>
      <w:tr>
        <w:tc>
          <w:tcPr>
            <w:tcW w:type="dxa" w:w="1405"/>
          </w:tcPr>
          <w:p>
            <w:r>
              <w:rPr>
                <w:sz w:val="17"/>
              </w:rPr>
              <w:t>#BG4</w:t>
            </w:r>
          </w:p>
        </w:tc>
        <w:tc>
          <w:tcPr>
            <w:tcW w:type="dxa" w:w="4425"/>
          </w:tcPr>
          <w:p>
            <w:r>
              <w:rPr>
                <w:sz w:val="17"/>
              </w:rPr>
              <w:t>Durcissement RLS / advisors — entamé : 1 ERROR → 0, anon DEFINER 35 → 18 (05/06)</w:t>
            </w:r>
          </w:p>
        </w:tc>
        <w:tc>
          <w:tcPr>
            <w:tcW w:type="dxa" w:w="562"/>
          </w:tcPr>
          <w:p>
            <w:r>
              <w:rPr>
                <w:sz w:val="17"/>
              </w:rPr>
              <w:t>15</w:t>
            </w:r>
          </w:p>
        </w:tc>
        <w:tc>
          <w:tcPr>
            <w:tcW w:type="dxa" w:w="913"/>
          </w:tcPr>
          <w:p>
            <w:r>
              <w:rPr>
                <w:sz w:val="17"/>
              </w:rPr>
              <w:t>L (13-22 j-h)</w:t>
            </w:r>
          </w:p>
        </w:tc>
        <w:tc>
          <w:tcPr>
            <w:tcW w:type="dxa" w:w="2107"/>
          </w:tcPr>
          <w:p>
            <w:r>
              <w:rPr>
                <w:sz w:val="17"/>
              </w:rPr>
              <w:t>🟠 EN COURS</w:t>
            </w:r>
          </w:p>
        </w:tc>
      </w:tr>
      <w:tr>
        <w:tc>
          <w:tcPr>
            <w:tcW w:type="dxa" w:w="1405"/>
          </w:tcPr>
          <w:p>
            <w:r>
              <w:rPr>
                <w:sz w:val="17"/>
              </w:rPr>
              <w:t>#BG2</w:t>
            </w:r>
          </w:p>
        </w:tc>
        <w:tc>
          <w:tcPr>
            <w:tcW w:type="dxa" w:w="4425"/>
          </w:tcPr>
          <w:p>
            <w:r>
              <w:rPr>
                <w:sz w:val="17"/>
              </w:rPr>
              <w:t>Stratégie de sauvegarde militante</w:t>
            </w:r>
          </w:p>
        </w:tc>
        <w:tc>
          <w:tcPr>
            <w:tcW w:type="dxa" w:w="562"/>
          </w:tcPr>
          <w:p>
            <w:r>
              <w:rPr>
                <w:sz w:val="17"/>
              </w:rPr>
              <w:t>13</w:t>
            </w:r>
          </w:p>
        </w:tc>
        <w:tc>
          <w:tcPr>
            <w:tcW w:type="dxa" w:w="913"/>
          </w:tcPr>
          <w:p>
            <w:r>
              <w:rPr>
                <w:sz w:val="17"/>
              </w:rPr>
              <w:t>L (6-7 j-h)</w:t>
            </w:r>
          </w:p>
        </w:tc>
        <w:tc>
          <w:tcPr>
            <w:tcW w:type="dxa" w:w="2107"/>
          </w:tcPr>
          <w:p>
            <w:r>
              <w:rPr>
                <w:sz w:val="17"/>
              </w:rPr>
              <w:t>🟡 À CADRER</w:t>
            </w:r>
          </w:p>
        </w:tc>
      </w:tr>
      <w:tr>
        <w:tc>
          <w:tcPr>
            <w:tcW w:type="dxa" w:w="1405"/>
          </w:tcPr>
          <w:p>
            <w:r>
              <w:rPr>
                <w:sz w:val="17"/>
              </w:rPr>
              <w:t>#BG3</w:t>
            </w:r>
          </w:p>
        </w:tc>
        <w:tc>
          <w:tcPr>
            <w:tcW w:type="dxa" w:w="4425"/>
          </w:tcPr>
          <w:p>
            <w:r>
              <w:rPr>
                <w:sz w:val="17"/>
              </w:rPr>
              <w:t>Journalisation militante</w:t>
            </w:r>
          </w:p>
        </w:tc>
        <w:tc>
          <w:tcPr>
            <w:tcW w:type="dxa" w:w="562"/>
          </w:tcPr>
          <w:p>
            <w:r>
              <w:rPr>
                <w:sz w:val="17"/>
              </w:rPr>
              <w:t>12</w:t>
            </w:r>
          </w:p>
        </w:tc>
        <w:tc>
          <w:tcPr>
            <w:tcW w:type="dxa" w:w="913"/>
          </w:tcPr>
          <w:p>
            <w:r>
              <w:rPr>
                <w:sz w:val="17"/>
              </w:rPr>
              <w:t>L (5-7 j-h)</w:t>
            </w:r>
          </w:p>
        </w:tc>
        <w:tc>
          <w:tcPr>
            <w:tcW w:type="dxa" w:w="2107"/>
          </w:tcPr>
          <w:p>
            <w:r>
              <w:rPr>
                <w:sz w:val="17"/>
              </w:rPr>
              <w:t>🟡 À CADRER</w:t>
            </w:r>
          </w:p>
        </w:tc>
      </w:tr>
      <w:tr>
        <w:tc>
          <w:tcPr>
            <w:tcW w:type="dxa" w:w="1405"/>
          </w:tcPr>
          <w:p>
            <w:r>
              <w:rPr>
                <w:sz w:val="17"/>
              </w:rPr>
              <w:t>#DETTE-STR-5</w:t>
            </w:r>
          </w:p>
        </w:tc>
        <w:tc>
          <w:tcPr>
            <w:tcW w:type="dxa" w:w="4425"/>
          </w:tcPr>
          <w:p>
            <w:r>
              <w:rPr>
                <w:sz w:val="17"/>
              </w:rPr>
              <w:t>Migration FK sans index supportant</w:t>
            </w:r>
          </w:p>
        </w:tc>
        <w:tc>
          <w:tcPr>
            <w:tcW w:type="dxa" w:w="562"/>
          </w:tcPr>
          <w:p>
            <w:r>
              <w:rPr>
                <w:sz w:val="17"/>
              </w:rPr>
              <w:t>11</w:t>
            </w:r>
          </w:p>
        </w:tc>
        <w:tc>
          <w:tcPr>
            <w:tcW w:type="dxa" w:w="913"/>
          </w:tcPr>
          <w:p>
            <w:r>
              <w:rPr>
                <w:sz w:val="17"/>
              </w:rPr>
              <w:t>M</w:t>
            </w:r>
          </w:p>
        </w:tc>
        <w:tc>
          <w:tcPr>
            <w:tcW w:type="dxa" w:w="2107"/>
          </w:tcPr>
          <w:p>
            <w:r>
              <w:rPr>
                <w:sz w:val="17"/>
              </w:rPr>
              <w:t>🟡 CADRÉ</w:t>
            </w:r>
          </w:p>
        </w:tc>
      </w:tr>
      <w:tr>
        <w:tc>
          <w:tcPr>
            <w:tcW w:type="dxa" w:w="1405"/>
          </w:tcPr>
          <w:p>
            <w:r>
              <w:rPr>
                <w:sz w:val="17"/>
              </w:rPr>
              <w:t>#4</w:t>
            </w:r>
          </w:p>
        </w:tc>
        <w:tc>
          <w:tcPr>
            <w:tcW w:type="dxa" w:w="4425"/>
          </w:tcPr>
          <w:p>
            <w:r>
              <w:rPr>
                <w:sz w:val="17"/>
              </w:rPr>
              <w:t>Documenter SECURITY DEFINER via COMMENT (audit lent, durcissement par fonction)</w:t>
            </w:r>
          </w:p>
        </w:tc>
        <w:tc>
          <w:tcPr>
            <w:tcW w:type="dxa" w:w="562"/>
          </w:tcPr>
          <w:p>
            <w:r>
              <w:rPr>
                <w:sz w:val="17"/>
              </w:rPr>
              <w:t>9</w:t>
            </w:r>
          </w:p>
        </w:tc>
        <w:tc>
          <w:tcPr>
            <w:tcW w:type="dxa" w:w="913"/>
          </w:tcPr>
          <w:p>
            <w:r>
              <w:rPr>
                <w:sz w:val="17"/>
              </w:rPr>
              <w:t>L</w:t>
            </w:r>
          </w:p>
        </w:tc>
        <w:tc>
          <w:tcPr>
            <w:tcW w:type="dxa" w:w="2107"/>
          </w:tcPr>
          <w:p>
            <w:r>
              <w:rPr>
                <w:sz w:val="17"/>
              </w:rPr>
              <w:t>🟡 56 % audité</w:t>
            </w:r>
          </w:p>
        </w:tc>
      </w:tr>
      <w:tr>
        <w:tc>
          <w:tcPr>
            <w:tcW w:type="dxa" w:w="1405"/>
          </w:tcPr>
          <w:p>
            <w:r>
              <w:rPr>
                <w:sz w:val="17"/>
              </w:rPr>
              <w:t>#DETTE-STR-2</w:t>
            </w:r>
          </w:p>
        </w:tc>
        <w:tc>
          <w:tcPr>
            <w:tcW w:type="dxa" w:w="4425"/>
          </w:tcPr>
          <w:p>
            <w:r>
              <w:rPr>
                <w:sz w:val="17"/>
              </w:rPr>
              <w:t>library_email_identity → INVOKER (1 WARN)</w:t>
            </w:r>
          </w:p>
        </w:tc>
        <w:tc>
          <w:tcPr>
            <w:tcW w:type="dxa" w:w="562"/>
          </w:tcPr>
          <w:p>
            <w:r>
              <w:rPr>
                <w:sz w:val="17"/>
              </w:rPr>
              <w:t>8</w:t>
            </w:r>
          </w:p>
        </w:tc>
        <w:tc>
          <w:tcPr>
            <w:tcW w:type="dxa" w:w="913"/>
          </w:tcPr>
          <w:p>
            <w:r>
              <w:rPr>
                <w:sz w:val="17"/>
              </w:rPr>
              <w:t>S</w:t>
            </w:r>
          </w:p>
        </w:tc>
        <w:tc>
          <w:tcPr>
            <w:tcW w:type="dxa" w:w="2107"/>
          </w:tcPr>
          <w:p>
            <w:r>
              <w:rPr>
                <w:sz w:val="17"/>
              </w:rPr>
              <w:t>🟡 CADRÉ</w:t>
            </w:r>
          </w:p>
        </w:tc>
      </w:tr>
      <w:tr>
        <w:tc>
          <w:tcPr>
            <w:tcW w:type="dxa" w:w="1405"/>
          </w:tcPr>
          <w:p>
            <w:r>
              <w:rPr>
                <w:sz w:val="17"/>
              </w:rPr>
              <w:t>#DETTE-STR-4</w:t>
            </w:r>
          </w:p>
        </w:tc>
        <w:tc>
          <w:tcPr>
            <w:tcW w:type="dxa" w:w="4425"/>
          </w:tcPr>
          <w:p>
            <w:r>
              <w:rPr>
                <w:sz w:val="17"/>
              </w:rPr>
              <w:t>Restreindre buckets storage SELECT broad</w:t>
            </w:r>
          </w:p>
        </w:tc>
        <w:tc>
          <w:tcPr>
            <w:tcW w:type="dxa" w:w="562"/>
          </w:tcPr>
          <w:p>
            <w:r>
              <w:rPr>
                <w:sz w:val="17"/>
              </w:rPr>
              <w:t>8</w:t>
            </w:r>
          </w:p>
        </w:tc>
        <w:tc>
          <w:tcPr>
            <w:tcW w:type="dxa" w:w="913"/>
          </w:tcPr>
          <w:p>
            <w:r>
              <w:rPr>
                <w:sz w:val="17"/>
              </w:rPr>
              <w:t>S</w:t>
            </w:r>
          </w:p>
        </w:tc>
        <w:tc>
          <w:tcPr>
            <w:tcW w:type="dxa" w:w="2107"/>
          </w:tcPr>
          <w:p>
            <w:r>
              <w:rPr>
                <w:sz w:val="17"/>
              </w:rPr>
              <w:t>🟡 CADRÉ</w:t>
            </w:r>
          </w:p>
        </w:tc>
      </w:tr>
      <w:tr>
        <w:tc>
          <w:tcPr>
            <w:tcW w:type="dxa" w:w="1405"/>
          </w:tcPr>
          <w:p>
            <w:r>
              <w:rPr>
                <w:sz w:val="17"/>
              </w:rPr>
              <w:t>#119</w:t>
            </w:r>
          </w:p>
        </w:tc>
        <w:tc>
          <w:tcPr>
            <w:tcW w:type="dxa" w:w="4425"/>
          </w:tcPr>
          <w:p>
            <w:r>
              <w:rPr>
                <w:sz w:val="17"/>
              </w:rPr>
              <w:t>Audit secrets : tokens Codeberg, Woodpecker</w:t>
            </w:r>
          </w:p>
        </w:tc>
        <w:tc>
          <w:tcPr>
            <w:tcW w:type="dxa" w:w="562"/>
          </w:tcPr>
          <w:p>
            <w:r>
              <w:rPr>
                <w:sz w:val="17"/>
              </w:rPr>
              <w:t>8</w:t>
            </w:r>
          </w:p>
        </w:tc>
        <w:tc>
          <w:tcPr>
            <w:tcW w:type="dxa" w:w="913"/>
          </w:tcPr>
          <w:p>
            <w:r>
              <w:rPr>
                <w:sz w:val="17"/>
              </w:rPr>
              <w:t>S</w:t>
            </w:r>
          </w:p>
        </w:tc>
        <w:tc>
          <w:tcPr>
            <w:tcW w:type="dxa" w:w="2107"/>
          </w:tcPr>
          <w:p>
            <w:r>
              <w:rPr>
                <w:sz w:val="17"/>
              </w:rPr>
              <w:t>🟡 CADRÉ</w:t>
            </w:r>
          </w:p>
        </w:tc>
      </w:tr>
      <w:tr>
        <w:tc>
          <w:tcPr>
            <w:tcW w:type="dxa" w:w="1405"/>
          </w:tcPr>
          <w:p>
            <w:r>
              <w:rPr>
                <w:sz w:val="17"/>
              </w:rPr>
              <w:t>#DETTE-STR-3</w:t>
            </w:r>
          </w:p>
        </w:tc>
        <w:tc>
          <w:tcPr>
            <w:tcW w:type="dxa" w:w="4425"/>
          </w:tcPr>
          <w:p>
            <w:r>
              <w:rPr>
                <w:sz w:val="17"/>
              </w:rPr>
              <w:t>fn_block_lph_modification SET search_path</w:t>
            </w:r>
          </w:p>
        </w:tc>
        <w:tc>
          <w:tcPr>
            <w:tcW w:type="dxa" w:w="562"/>
          </w:tcPr>
          <w:p>
            <w:r>
              <w:rPr>
                <w:sz w:val="17"/>
              </w:rPr>
              <w:t>6</w:t>
            </w:r>
          </w:p>
        </w:tc>
        <w:tc>
          <w:tcPr>
            <w:tcW w:type="dxa" w:w="913"/>
          </w:tcPr>
          <w:p>
            <w:r>
              <w:rPr>
                <w:sz w:val="17"/>
              </w:rPr>
              <w:t>XS</w:t>
            </w:r>
          </w:p>
        </w:tc>
        <w:tc>
          <w:tcPr>
            <w:tcW w:type="dxa" w:w="2107"/>
          </w:tcPr>
          <w:p>
            <w:r>
              <w:rPr>
                <w:sz w:val="17"/>
              </w:rPr>
              <w:t>🟡 CADRÉ</w:t>
            </w:r>
          </w:p>
        </w:tc>
      </w:tr>
      <w:tr>
        <w:tc>
          <w:tcPr>
            <w:tcW w:type="dxa" w:w="1405"/>
          </w:tcPr>
          <w:p>
            <w:r>
              <w:rPr>
                <w:sz w:val="17"/>
              </w:rPr>
              <w:t>#81</w:t>
            </w:r>
          </w:p>
        </w:tc>
        <w:tc>
          <w:tcPr>
            <w:tcW w:type="dxa" w:w="4425"/>
          </w:tcPr>
          <w:p>
            <w:r>
              <w:rPr>
                <w:sz w:val="17"/>
              </w:rPr>
              <w:t>Audit défense-en-profondeur Cat 2</w:t>
            </w:r>
          </w:p>
        </w:tc>
        <w:tc>
          <w:tcPr>
            <w:tcW w:type="dxa" w:w="562"/>
          </w:tcPr>
          <w:p>
            <w:r>
              <w:rPr>
                <w:sz w:val="17"/>
              </w:rPr>
              <w:t>4</w:t>
            </w:r>
          </w:p>
        </w:tc>
        <w:tc>
          <w:tcPr>
            <w:tcW w:type="dxa" w:w="913"/>
          </w:tcPr>
          <w:p>
            <w:r>
              <w:rPr>
                <w:sz w:val="17"/>
              </w:rPr>
              <w:t>M</w:t>
            </w:r>
          </w:p>
        </w:tc>
        <w:tc>
          <w:tcPr>
            <w:tcW w:type="dxa" w:w="2107"/>
          </w:tcPr>
          <w:p>
            <w:r>
              <w:rPr>
                <w:sz w:val="17"/>
              </w:rPr>
              <w:t>🟡 SPRINT HYG.</w:t>
            </w:r>
          </w:p>
        </w:tc>
      </w:tr>
    </w:tbl>
    <w:p>
      <w:pPr>
        <w:spacing w:after="160"/>
      </w:pPr>
      <w:r>
        <w:rPr>
          <w:b w:val="0"/>
          <w:i w:val="0"/>
        </w:rPr>
      </w:r>
    </w:p>
    <w:p>
      <w:pPr>
        <w:pStyle w:val="Heading2"/>
      </w:pPr>
      <w:r>
        <w:t>Sous-tickets — #CATALOG-EXT (couche lecteur, aval de #CATALOGACAO)</w:t>
      </w:r>
    </w:p>
    <w:tbl>
      <w:tblPr>
        <w:tblStyle w:val="TableGrid"/>
        <w:tblW w:type="dxa" w:w="9412"/>
        <w:jc w:val="left"/>
        <w:tblLayout w:type="fixed"/>
        <w:tblLook w:firstColumn="1" w:firstRow="1" w:lastColumn="0" w:lastRow="0" w:noHBand="0" w:noVBand="1" w:val="04A0"/>
        <w:tblLayout w:type="fixed"/>
      </w:tblPr>
      <w:tblGrid>
        <w:gridCol w:w="1038"/>
        <w:gridCol w:w="4844"/>
        <w:gridCol w:w="553"/>
        <w:gridCol w:w="622"/>
        <w:gridCol w:w="2353"/>
      </w:tblGrid>
      <w:tr>
        <w:tc>
          <w:tcPr>
            <w:tcW w:type="dxa" w:w="1038"/>
            <w:shd w:val="clear" w:fill="E8E0D8"/>
          </w:tcPr>
          <w:p>
            <w:r>
              <w:rPr>
                <w:b/>
                <w:sz w:val="17"/>
              </w:rPr>
              <w:t>ID</w:t>
            </w:r>
          </w:p>
        </w:tc>
        <w:tc>
          <w:tcPr>
            <w:tcW w:type="dxa" w:w="4844"/>
            <w:shd w:val="clear" w:fill="E8E0D8"/>
          </w:tcPr>
          <w:p>
            <w:r>
              <w:rPr>
                <w:b/>
                <w:sz w:val="17"/>
              </w:rPr>
              <w:t>Titre</w:t>
            </w:r>
          </w:p>
        </w:tc>
        <w:tc>
          <w:tcPr>
            <w:tcW w:type="dxa" w:w="554"/>
            <w:shd w:val="clear" w:fill="E8E0D8"/>
          </w:tcPr>
          <w:p>
            <w:r>
              <w:rPr>
                <w:b/>
                <w:sz w:val="17"/>
              </w:rPr>
              <w:t>Score</w:t>
            </w:r>
          </w:p>
        </w:tc>
        <w:tc>
          <w:tcPr>
            <w:tcW w:type="dxa" w:w="623"/>
            <w:shd w:val="clear" w:fill="E8E0D8"/>
          </w:tcPr>
          <w:p>
            <w:r>
              <w:rPr>
                <w:b/>
                <w:sz w:val="17"/>
              </w:rPr>
              <w:t>Effort</w:t>
            </w:r>
          </w:p>
        </w:tc>
        <w:tc>
          <w:tcPr>
            <w:tcW w:type="dxa" w:w="2353"/>
            <w:shd w:val="clear" w:fill="E8E0D8"/>
          </w:tcPr>
          <w:p>
            <w:r>
              <w:rPr>
                <w:b/>
                <w:sz w:val="17"/>
              </w:rPr>
              <w:t>Statut</w:t>
            </w:r>
          </w:p>
        </w:tc>
      </w:tr>
      <w:tr>
        <w:tc>
          <w:tcPr>
            <w:tcW w:type="dxa" w:w="1038"/>
          </w:tcPr>
          <w:p>
            <w:r>
              <w:rPr>
                <w:sz w:val="17"/>
              </w:rPr>
              <w:t>#61</w:t>
            </w:r>
          </w:p>
        </w:tc>
        <w:tc>
          <w:tcPr>
            <w:tcW w:type="dxa" w:w="4844"/>
          </w:tcPr>
          <w:p>
            <w:r>
              <w:rPr>
                <w:sz w:val="17"/>
              </w:rPr>
              <w:t>Date limite de retrait dans les réservations</w:t>
            </w:r>
          </w:p>
        </w:tc>
        <w:tc>
          <w:tcPr>
            <w:tcW w:type="dxa" w:w="554"/>
          </w:tcPr>
          <w:p>
            <w:r>
              <w:rPr>
                <w:sz w:val="17"/>
              </w:rPr>
              <w:t>15</w:t>
            </w:r>
          </w:p>
        </w:tc>
        <w:tc>
          <w:tcPr>
            <w:tcW w:type="dxa" w:w="623"/>
          </w:tcPr>
          <w:p>
            <w:r>
              <w:rPr>
                <w:sz w:val="17"/>
              </w:rPr>
              <w:t>S</w:t>
            </w:r>
          </w:p>
        </w:tc>
        <w:tc>
          <w:tcPr>
            <w:tcW w:type="dxa" w:w="2353"/>
          </w:tcPr>
          <w:p>
            <w:r>
              <w:rPr>
                <w:sz w:val="17"/>
              </w:rPr>
              <w:t>🟠 OUVERT</w:t>
            </w:r>
          </w:p>
        </w:tc>
      </w:tr>
      <w:tr>
        <w:tc>
          <w:tcPr>
            <w:tcW w:type="dxa" w:w="1038"/>
          </w:tcPr>
          <w:p>
            <w:r>
              <w:rPr>
                <w:sz w:val="17"/>
              </w:rPr>
              <w:t>#I</w:t>
            </w:r>
          </w:p>
        </w:tc>
        <w:tc>
          <w:tcPr>
            <w:tcW w:type="dxa" w:w="4844"/>
          </w:tcPr>
          <w:p>
            <w:r>
              <w:rPr>
                <w:sz w:val="17"/>
              </w:rPr>
              <w:t>Intégration archive.org (Wayback + IA Items)</w:t>
            </w:r>
          </w:p>
        </w:tc>
        <w:tc>
          <w:tcPr>
            <w:tcW w:type="dxa" w:w="554"/>
          </w:tcPr>
          <w:p>
            <w:r>
              <w:rPr>
                <w:sz w:val="17"/>
              </w:rPr>
              <w:t>14</w:t>
            </w:r>
          </w:p>
        </w:tc>
        <w:tc>
          <w:tcPr>
            <w:tcW w:type="dxa" w:w="623"/>
          </w:tcPr>
          <w:p>
            <w:r>
              <w:rPr>
                <w:sz w:val="17"/>
              </w:rPr>
              <w:t>M</w:t>
            </w:r>
          </w:p>
        </w:tc>
        <w:tc>
          <w:tcPr>
            <w:tcW w:type="dxa" w:w="2353"/>
          </w:tcPr>
          <w:p>
            <w:r>
              <w:rPr>
                <w:sz w:val="17"/>
              </w:rPr>
              <w:t>🟠 BTL</w:t>
            </w:r>
          </w:p>
        </w:tc>
      </w:tr>
      <w:tr>
        <w:tc>
          <w:tcPr>
            <w:tcW w:type="dxa" w:w="1038"/>
          </w:tcPr>
          <w:p>
            <w:r>
              <w:rPr>
                <w:sz w:val="17"/>
              </w:rPr>
              <w:t>#58</w:t>
            </w:r>
          </w:p>
        </w:tc>
        <w:tc>
          <w:tcPr>
            <w:tcW w:type="dxa" w:w="4844"/>
          </w:tcPr>
          <w:p>
            <w:r>
              <w:rPr>
                <w:sz w:val="17"/>
              </w:rPr>
              <w:t>Refonte page Catalogacao : tableau de contrôle</w:t>
            </w:r>
          </w:p>
        </w:tc>
        <w:tc>
          <w:tcPr>
            <w:tcW w:type="dxa" w:w="554"/>
          </w:tcPr>
          <w:p>
            <w:r>
              <w:rPr>
                <w:sz w:val="17"/>
              </w:rPr>
              <w:t>12</w:t>
            </w:r>
          </w:p>
        </w:tc>
        <w:tc>
          <w:tcPr>
            <w:tcW w:type="dxa" w:w="623"/>
          </w:tcPr>
          <w:p>
            <w:r>
              <w:rPr>
                <w:sz w:val="17"/>
              </w:rPr>
              <w:t>M</w:t>
            </w:r>
          </w:p>
        </w:tc>
        <w:tc>
          <w:tcPr>
            <w:tcW w:type="dxa" w:w="2353"/>
          </w:tcPr>
          <w:p>
            <w:r>
              <w:rPr>
                <w:sz w:val="17"/>
              </w:rPr>
              <w:t>🟡 PARTIEL</w:t>
            </w:r>
          </w:p>
        </w:tc>
      </w:tr>
      <w:tr>
        <w:tc>
          <w:tcPr>
            <w:tcW w:type="dxa" w:w="1038"/>
          </w:tcPr>
          <w:p>
            <w:r>
              <w:rPr>
                <w:sz w:val="17"/>
              </w:rPr>
              <w:t>#60</w:t>
            </w:r>
          </w:p>
        </w:tc>
        <w:tc>
          <w:tcPr>
            <w:tcW w:type="dxa" w:w="4844"/>
          </w:tcPr>
          <w:p>
            <w:r>
              <w:rPr>
                <w:sz w:val="17"/>
              </w:rPr>
              <w:t>Import CSV / OPF / JSON catalogues existants — à articuler avec #IMPORT</w:t>
            </w:r>
          </w:p>
        </w:tc>
        <w:tc>
          <w:tcPr>
            <w:tcW w:type="dxa" w:w="554"/>
          </w:tcPr>
          <w:p>
            <w:r>
              <w:rPr>
                <w:sz w:val="17"/>
              </w:rPr>
              <w:t>12</w:t>
            </w:r>
          </w:p>
        </w:tc>
        <w:tc>
          <w:tcPr>
            <w:tcW w:type="dxa" w:w="623"/>
          </w:tcPr>
          <w:p>
            <w:r>
              <w:rPr>
                <w:sz w:val="17"/>
              </w:rPr>
              <w:t>M</w:t>
            </w:r>
          </w:p>
        </w:tc>
        <w:tc>
          <w:tcPr>
            <w:tcW w:type="dxa" w:w="2353"/>
          </w:tcPr>
          <w:p>
            <w:r>
              <w:rPr>
                <w:sz w:val="17"/>
              </w:rPr>
              <w:t>🟡 PARTIEL (renvoi #IMPORT)</w:t>
            </w:r>
          </w:p>
        </w:tc>
      </w:tr>
      <w:tr>
        <w:tc>
          <w:tcPr>
            <w:tcW w:type="dxa" w:w="1038"/>
          </w:tcPr>
          <w:p>
            <w:r>
              <w:rPr>
                <w:sz w:val="17"/>
              </w:rPr>
              <w:t>#79</w:t>
            </w:r>
          </w:p>
        </w:tc>
        <w:tc>
          <w:tcPr>
            <w:tcW w:type="dxa" w:w="4844"/>
          </w:tcPr>
          <w:p>
            <w:r>
              <w:rPr>
                <w:sz w:val="17"/>
              </w:rPr>
              <w:t>RBAC catalogage : 8 fonctions sans garde</w:t>
            </w:r>
          </w:p>
        </w:tc>
        <w:tc>
          <w:tcPr>
            <w:tcW w:type="dxa" w:w="554"/>
          </w:tcPr>
          <w:p>
            <w:r>
              <w:rPr>
                <w:sz w:val="17"/>
              </w:rPr>
              <w:t>12</w:t>
            </w:r>
          </w:p>
        </w:tc>
        <w:tc>
          <w:tcPr>
            <w:tcW w:type="dxa" w:w="623"/>
          </w:tcPr>
          <w:p>
            <w:r>
              <w:rPr>
                <w:sz w:val="17"/>
              </w:rPr>
              <w:t>S</w:t>
            </w:r>
          </w:p>
        </w:tc>
        <w:tc>
          <w:tcPr>
            <w:tcW w:type="dxa" w:w="2353"/>
          </w:tcPr>
          <w:p>
            <w:r>
              <w:rPr>
                <w:sz w:val="17"/>
              </w:rPr>
              <w:t>🟠 OUVERT (arbitrage F.3)</w:t>
            </w:r>
          </w:p>
        </w:tc>
      </w:tr>
      <w:tr>
        <w:tc>
          <w:tcPr>
            <w:tcW w:type="dxa" w:w="1038"/>
          </w:tcPr>
          <w:p>
            <w:r>
              <w:rPr>
                <w:sz w:val="17"/>
              </w:rPr>
              <w:t>#OPAC7</w:t>
            </w:r>
          </w:p>
        </w:tc>
        <w:tc>
          <w:tcPr>
            <w:tcW w:type="dxa" w:w="4844"/>
          </w:tcPr>
          <w:p>
            <w:r>
              <w:rPr>
                <w:sz w:val="17"/>
              </w:rPr>
              <w:t>Facettes latérales à compteurs (OPAC-F1, api.catalog_facets_v1)</w:t>
            </w:r>
          </w:p>
        </w:tc>
        <w:tc>
          <w:tcPr>
            <w:tcW w:type="dxa" w:w="554"/>
          </w:tcPr>
          <w:p>
            <w:r>
              <w:rPr>
                <w:sz w:val="17"/>
              </w:rPr>
              <w:t>11</w:t>
            </w:r>
          </w:p>
        </w:tc>
        <w:tc>
          <w:tcPr>
            <w:tcW w:type="dxa" w:w="623"/>
          </w:tcPr>
          <w:p>
            <w:r>
              <w:rPr>
                <w:sz w:val="17"/>
              </w:rPr>
              <w:t>M</w:t>
            </w:r>
          </w:p>
        </w:tc>
        <w:tc>
          <w:tcPr>
            <w:tcW w:type="dxa" w:w="2353"/>
          </w:tcPr>
          <w:p>
            <w:r>
              <w:rPr>
                <w:sz w:val="17"/>
              </w:rPr>
              <w:t>🟡 aval filtre visibility</w:t>
            </w:r>
          </w:p>
        </w:tc>
      </w:tr>
      <w:tr>
        <w:tc>
          <w:tcPr>
            <w:tcW w:type="dxa" w:w="1038"/>
          </w:tcPr>
          <w:p>
            <w:r>
              <w:rPr>
                <w:sz w:val="17"/>
              </w:rPr>
              <w:t>#AUT1</w:t>
            </w:r>
          </w:p>
        </w:tc>
        <w:tc>
          <w:tcPr>
            <w:tcW w:type="dxa" w:w="4844"/>
          </w:tcPr>
          <w:p>
            <w:r>
              <w:rPr>
                <w:sz w:val="17"/>
              </w:rPr>
              <w:t>Auteur·rices lié·es (réseau intellectuel)</w:t>
            </w:r>
          </w:p>
        </w:tc>
        <w:tc>
          <w:tcPr>
            <w:tcW w:type="dxa" w:w="554"/>
          </w:tcPr>
          <w:p>
            <w:r>
              <w:rPr>
                <w:sz w:val="17"/>
              </w:rPr>
              <w:t>11</w:t>
            </w:r>
          </w:p>
        </w:tc>
        <w:tc>
          <w:tcPr>
            <w:tcW w:type="dxa" w:w="623"/>
          </w:tcPr>
          <w:p>
            <w:r>
              <w:rPr>
                <w:sz w:val="17"/>
              </w:rPr>
              <w:t>M</w:t>
            </w:r>
          </w:p>
        </w:tc>
        <w:tc>
          <w:tcPr>
            <w:tcW w:type="dxa" w:w="2353"/>
          </w:tcPr>
          <w:p>
            <w:r>
              <w:rPr>
                <w:sz w:val="17"/>
              </w:rPr>
              <w:t>🆕 dérivation</w:t>
            </w:r>
          </w:p>
        </w:tc>
      </w:tr>
      <w:tr>
        <w:tc>
          <w:tcPr>
            <w:tcW w:type="dxa" w:w="1038"/>
          </w:tcPr>
          <w:p>
            <w:r>
              <w:rPr>
                <w:sz w:val="17"/>
              </w:rPr>
              <w:t>#OPAC1</w:t>
            </w:r>
          </w:p>
        </w:tc>
        <w:tc>
          <w:tcPr>
            <w:tcW w:type="dxa" w:w="4844"/>
          </w:tcPr>
          <w:p>
            <w:r>
              <w:rPr>
                <w:sz w:val="17"/>
              </w:rPr>
              <w:t>Barre d'actions notice</w:t>
            </w:r>
          </w:p>
        </w:tc>
        <w:tc>
          <w:tcPr>
            <w:tcW w:type="dxa" w:w="554"/>
          </w:tcPr>
          <w:p>
            <w:r>
              <w:rPr>
                <w:sz w:val="17"/>
              </w:rPr>
              <w:t>9</w:t>
            </w:r>
          </w:p>
        </w:tc>
        <w:tc>
          <w:tcPr>
            <w:tcW w:type="dxa" w:w="623"/>
          </w:tcPr>
          <w:p>
            <w:r>
              <w:rPr>
                <w:sz w:val="17"/>
              </w:rPr>
              <w:t>M</w:t>
            </w:r>
          </w:p>
        </w:tc>
        <w:tc>
          <w:tcPr>
            <w:tcW w:type="dxa" w:w="2353"/>
          </w:tcPr>
          <w:p>
            <w:r>
              <w:rPr>
                <w:sz w:val="17"/>
              </w:rPr>
              <w:t>🆕 RebAL</w:t>
            </w:r>
          </w:p>
        </w:tc>
      </w:tr>
      <w:tr>
        <w:tc>
          <w:tcPr>
            <w:tcW w:type="dxa" w:w="1038"/>
          </w:tcPr>
          <w:p>
            <w:r>
              <w:rPr>
                <w:sz w:val="17"/>
              </w:rPr>
              <w:t>#OPAC8</w:t>
            </w:r>
          </w:p>
        </w:tc>
        <w:tc>
          <w:tcPr>
            <w:tcW w:type="dxa" w:w="4844"/>
          </w:tcPr>
          <w:p>
            <w:r>
              <w:rPr>
                <w:sz w:val="17"/>
              </w:rPr>
              <w:t>Nuage « Sugestões de assuntos » (OPAC-AGG1)</w:t>
            </w:r>
          </w:p>
        </w:tc>
        <w:tc>
          <w:tcPr>
            <w:tcW w:type="dxa" w:w="554"/>
          </w:tcPr>
          <w:p>
            <w:r>
              <w:rPr>
                <w:sz w:val="17"/>
              </w:rPr>
              <w:t>9</w:t>
            </w:r>
          </w:p>
        </w:tc>
        <w:tc>
          <w:tcPr>
            <w:tcW w:type="dxa" w:w="623"/>
          </w:tcPr>
          <w:p>
            <w:r>
              <w:rPr>
                <w:sz w:val="17"/>
              </w:rPr>
              <w:t>M</w:t>
            </w:r>
          </w:p>
        </w:tc>
        <w:tc>
          <w:tcPr>
            <w:tcW w:type="dxa" w:w="2353"/>
          </w:tcPr>
          <w:p>
            <w:r>
              <w:rPr>
                <w:sz w:val="17"/>
              </w:rPr>
              <w:t>🆕 RebAL</w:t>
            </w:r>
          </w:p>
        </w:tc>
      </w:tr>
      <w:tr>
        <w:tc>
          <w:tcPr>
            <w:tcW w:type="dxa" w:w="1038"/>
          </w:tcPr>
          <w:p>
            <w:r>
              <w:rPr>
                <w:sz w:val="17"/>
              </w:rPr>
              <w:t>#AUT2</w:t>
            </w:r>
          </w:p>
        </w:tc>
        <w:tc>
          <w:tcPr>
            <w:tcW w:type="dxa" w:w="4844"/>
          </w:tcPr>
          <w:p>
            <w:r>
              <w:rPr>
                <w:sz w:val="17"/>
              </w:rPr>
              <w:t>Nuage de sujets de l'auteur·rice (mutualisé OPAC8)</w:t>
            </w:r>
          </w:p>
        </w:tc>
        <w:tc>
          <w:tcPr>
            <w:tcW w:type="dxa" w:w="554"/>
          </w:tcPr>
          <w:p>
            <w:r>
              <w:rPr>
                <w:sz w:val="17"/>
              </w:rPr>
              <w:t>9</w:t>
            </w:r>
          </w:p>
        </w:tc>
        <w:tc>
          <w:tcPr>
            <w:tcW w:type="dxa" w:w="623"/>
          </w:tcPr>
          <w:p>
            <w:r>
              <w:rPr>
                <w:sz w:val="17"/>
              </w:rPr>
              <w:t>S/M</w:t>
            </w:r>
          </w:p>
        </w:tc>
        <w:tc>
          <w:tcPr>
            <w:tcW w:type="dxa" w:w="2353"/>
          </w:tcPr>
          <w:p>
            <w:r>
              <w:rPr>
                <w:sz w:val="17"/>
              </w:rPr>
              <w:t>🆕</w:t>
            </w:r>
          </w:p>
        </w:tc>
      </w:tr>
      <w:tr>
        <w:tc>
          <w:tcPr>
            <w:tcW w:type="dxa" w:w="1038"/>
          </w:tcPr>
          <w:p>
            <w:r>
              <w:rPr>
                <w:sz w:val="17"/>
              </w:rPr>
              <w:t>#152</w:t>
            </w:r>
          </w:p>
        </w:tc>
        <w:tc>
          <w:tcPr>
            <w:tcW w:type="dxa" w:w="4844"/>
          </w:tcPr>
          <w:p>
            <w:r>
              <w:rPr>
                <w:sz w:val="17"/>
              </w:rPr>
              <w:t>Détection de proches-doublons</w:t>
            </w:r>
          </w:p>
        </w:tc>
        <w:tc>
          <w:tcPr>
            <w:tcW w:type="dxa" w:w="554"/>
          </w:tcPr>
          <w:p>
            <w:r>
              <w:rPr>
                <w:sz w:val="17"/>
              </w:rPr>
              <w:t>8</w:t>
            </w:r>
          </w:p>
        </w:tc>
        <w:tc>
          <w:tcPr>
            <w:tcW w:type="dxa" w:w="623"/>
          </w:tcPr>
          <w:p>
            <w:r>
              <w:rPr>
                <w:sz w:val="17"/>
              </w:rPr>
              <w:t>M</w:t>
            </w:r>
          </w:p>
        </w:tc>
        <w:tc>
          <w:tcPr>
            <w:tcW w:type="dxa" w:w="2353"/>
          </w:tcPr>
          <w:p>
            <w:r>
              <w:rPr>
                <w:sz w:val="17"/>
              </w:rPr>
              <w:t>🟡 CADRÉ</w:t>
            </w:r>
          </w:p>
        </w:tc>
      </w:tr>
      <w:tr>
        <w:tc>
          <w:tcPr>
            <w:tcW w:type="dxa" w:w="1038"/>
          </w:tcPr>
          <w:p>
            <w:r>
              <w:rPr>
                <w:sz w:val="17"/>
              </w:rPr>
              <w:t>#OPAC6</w:t>
            </w:r>
          </w:p>
        </w:tc>
        <w:tc>
          <w:tcPr>
            <w:tcW w:type="dxa" w:w="4844"/>
          </w:tcPr>
          <w:p>
            <w:r>
              <w:rPr>
                <w:sz w:val="17"/>
              </w:rPr>
              <w:t>Onglet « Description »</w:t>
            </w:r>
          </w:p>
        </w:tc>
        <w:tc>
          <w:tcPr>
            <w:tcW w:type="dxa" w:w="554"/>
          </w:tcPr>
          <w:p>
            <w:r>
              <w:rPr>
                <w:sz w:val="17"/>
              </w:rPr>
              <w:t>8</w:t>
            </w:r>
          </w:p>
        </w:tc>
        <w:tc>
          <w:tcPr>
            <w:tcW w:type="dxa" w:w="623"/>
          </w:tcPr>
          <w:p>
            <w:r>
              <w:rPr>
                <w:sz w:val="17"/>
              </w:rPr>
              <w:t>S/M</w:t>
            </w:r>
          </w:p>
        </w:tc>
        <w:tc>
          <w:tcPr>
            <w:tcW w:type="dxa" w:w="2353"/>
          </w:tcPr>
          <w:p>
            <w:r>
              <w:rPr>
                <w:sz w:val="17"/>
              </w:rPr>
              <w:t>🆕 RebAL</w:t>
            </w:r>
          </w:p>
        </w:tc>
      </w:tr>
      <w:tr>
        <w:tc>
          <w:tcPr>
            <w:tcW w:type="dxa" w:w="1038"/>
          </w:tcPr>
          <w:p>
            <w:r>
              <w:rPr>
                <w:sz w:val="17"/>
              </w:rPr>
              <w:t>#OPAC9</w:t>
            </w:r>
          </w:p>
        </w:tc>
        <w:tc>
          <w:tcPr>
            <w:tcW w:type="dxa" w:w="4844"/>
          </w:tcPr>
          <w:p>
            <w:r>
              <w:rPr>
                <w:sz w:val="17"/>
              </w:rPr>
              <w:t>Favoris lecteur (wishlist serveur, OPAC-W1 — audit RLS)</w:t>
            </w:r>
          </w:p>
        </w:tc>
        <w:tc>
          <w:tcPr>
            <w:tcW w:type="dxa" w:w="554"/>
          </w:tcPr>
          <w:p>
            <w:r>
              <w:rPr>
                <w:sz w:val="17"/>
              </w:rPr>
              <w:t>6</w:t>
            </w:r>
          </w:p>
        </w:tc>
        <w:tc>
          <w:tcPr>
            <w:tcW w:type="dxa" w:w="623"/>
          </w:tcPr>
          <w:p>
            <w:r>
              <w:rPr>
                <w:sz w:val="17"/>
              </w:rPr>
              <w:t>M</w:t>
            </w:r>
          </w:p>
        </w:tc>
        <w:tc>
          <w:tcPr>
            <w:tcW w:type="dxa" w:w="2353"/>
          </w:tcPr>
          <w:p>
            <w:r>
              <w:rPr>
                <w:sz w:val="17"/>
              </w:rPr>
              <w:t>🟡</w:t>
            </w:r>
          </w:p>
        </w:tc>
      </w:tr>
      <w:tr>
        <w:tc>
          <w:tcPr>
            <w:tcW w:type="dxa" w:w="1038"/>
          </w:tcPr>
          <w:p>
            <w:r>
              <w:rPr>
                <w:sz w:val="17"/>
              </w:rPr>
              <w:t>#OPAC10</w:t>
            </w:r>
          </w:p>
        </w:tc>
        <w:tc>
          <w:tcPr>
            <w:tcW w:type="dxa" w:w="4844"/>
          </w:tcPr>
          <w:p>
            <w:r>
              <w:rPr>
                <w:sz w:val="17"/>
              </w:rPr>
              <w:t>Parcours alphabétique + nouveautés</w:t>
            </w:r>
          </w:p>
        </w:tc>
        <w:tc>
          <w:tcPr>
            <w:tcW w:type="dxa" w:w="554"/>
          </w:tcPr>
          <w:p>
            <w:r>
              <w:rPr>
                <w:sz w:val="17"/>
              </w:rPr>
              <w:t>6</w:t>
            </w:r>
          </w:p>
        </w:tc>
        <w:tc>
          <w:tcPr>
            <w:tcW w:type="dxa" w:w="623"/>
          </w:tcPr>
          <w:p>
            <w:r>
              <w:rPr>
                <w:sz w:val="17"/>
              </w:rPr>
              <w:t>M</w:t>
            </w:r>
          </w:p>
        </w:tc>
        <w:tc>
          <w:tcPr>
            <w:tcW w:type="dxa" w:w="2353"/>
          </w:tcPr>
          <w:p>
            <w:r>
              <w:rPr>
                <w:sz w:val="17"/>
              </w:rPr>
              <w:t>🆕 RebAL</w:t>
            </w:r>
          </w:p>
        </w:tc>
      </w:tr>
      <w:tr>
        <w:tc>
          <w:tcPr>
            <w:tcW w:type="dxa" w:w="1038"/>
          </w:tcPr>
          <w:p>
            <w:r>
              <w:rPr>
                <w:sz w:val="17"/>
              </w:rPr>
              <w:t>#OPAC4</w:t>
            </w:r>
          </w:p>
        </w:tc>
        <w:tc>
          <w:tcPr>
            <w:tcW w:type="dxa" w:w="4844"/>
          </w:tcPr>
          <w:p>
            <w:r>
              <w:rPr>
                <w:sz w:val="17"/>
              </w:rPr>
              <w:t>Onglet « Documents similaires »</w:t>
            </w:r>
          </w:p>
        </w:tc>
        <w:tc>
          <w:tcPr>
            <w:tcW w:type="dxa" w:w="554"/>
          </w:tcPr>
          <w:p>
            <w:r>
              <w:rPr>
                <w:sz w:val="17"/>
              </w:rPr>
              <w:t>6</w:t>
            </w:r>
          </w:p>
        </w:tc>
        <w:tc>
          <w:tcPr>
            <w:tcW w:type="dxa" w:w="623"/>
          </w:tcPr>
          <w:p>
            <w:r>
              <w:rPr>
                <w:sz w:val="17"/>
              </w:rPr>
              <w:t>M</w:t>
            </w:r>
          </w:p>
        </w:tc>
        <w:tc>
          <w:tcPr>
            <w:tcW w:type="dxa" w:w="2353"/>
          </w:tcPr>
          <w:p>
            <w:r>
              <w:rPr>
                <w:sz w:val="17"/>
              </w:rPr>
              <w:t>🆕 RebAL</w:t>
            </w:r>
          </w:p>
        </w:tc>
      </w:tr>
      <w:tr>
        <w:tc>
          <w:tcPr>
            <w:tcW w:type="dxa" w:w="1038"/>
          </w:tcPr>
          <w:p>
            <w:r>
              <w:rPr>
                <w:sz w:val="17"/>
              </w:rPr>
              <w:t>#62</w:t>
            </w:r>
          </w:p>
        </w:tc>
        <w:tc>
          <w:tcPr>
            <w:tcW w:type="dxa" w:w="4844"/>
          </w:tcPr>
          <w:p>
            <w:r>
              <w:rPr>
                <w:sz w:val="17"/>
              </w:rPr>
              <w:t>Filtres avancés catalogue</w:t>
            </w:r>
          </w:p>
        </w:tc>
        <w:tc>
          <w:tcPr>
            <w:tcW w:type="dxa" w:w="554"/>
          </w:tcPr>
          <w:p>
            <w:r>
              <w:rPr>
                <w:sz w:val="17"/>
              </w:rPr>
              <w:t>6</w:t>
            </w:r>
          </w:p>
        </w:tc>
        <w:tc>
          <w:tcPr>
            <w:tcW w:type="dxa" w:w="623"/>
          </w:tcPr>
          <w:p>
            <w:r>
              <w:rPr>
                <w:sz w:val="17"/>
              </w:rPr>
              <w:t>M</w:t>
            </w:r>
          </w:p>
        </w:tc>
        <w:tc>
          <w:tcPr>
            <w:tcW w:type="dxa" w:w="2353"/>
          </w:tcPr>
          <w:p>
            <w:r>
              <w:rPr>
                <w:sz w:val="17"/>
              </w:rPr>
              <w:t>🟡 PARTIEL</w:t>
            </w:r>
          </w:p>
        </w:tc>
      </w:tr>
      <w:tr>
        <w:tc>
          <w:tcPr>
            <w:tcW w:type="dxa" w:w="1038"/>
          </w:tcPr>
          <w:p>
            <w:r>
              <w:rPr>
                <w:sz w:val="17"/>
              </w:rPr>
              <w:t>#AUT3</w:t>
            </w:r>
          </w:p>
        </w:tc>
        <w:tc>
          <w:tcPr>
            <w:tcW w:type="dxa" w:w="4844"/>
          </w:tcPr>
          <w:p>
            <w:r>
              <w:rPr>
                <w:sz w:val="17"/>
              </w:rPr>
              <w:t>Barre d'actions + export bibliographie</w:t>
            </w:r>
          </w:p>
        </w:tc>
        <w:tc>
          <w:tcPr>
            <w:tcW w:type="dxa" w:w="554"/>
          </w:tcPr>
          <w:p>
            <w:r>
              <w:rPr>
                <w:sz w:val="17"/>
              </w:rPr>
              <w:t>6</w:t>
            </w:r>
          </w:p>
        </w:tc>
        <w:tc>
          <w:tcPr>
            <w:tcW w:type="dxa" w:w="623"/>
          </w:tcPr>
          <w:p>
            <w:r>
              <w:rPr>
                <w:sz w:val="17"/>
              </w:rPr>
              <w:t>M</w:t>
            </w:r>
          </w:p>
        </w:tc>
        <w:tc>
          <w:tcPr>
            <w:tcW w:type="dxa" w:w="2353"/>
          </w:tcPr>
          <w:p>
            <w:r>
              <w:rPr>
                <w:sz w:val="17"/>
              </w:rPr>
              <w:t>🆕 dérivation</w:t>
            </w:r>
          </w:p>
        </w:tc>
      </w:tr>
      <w:tr>
        <w:tc>
          <w:tcPr>
            <w:tcW w:type="dxa" w:w="1038"/>
          </w:tcPr>
          <w:p>
            <w:r>
              <w:rPr>
                <w:sz w:val="17"/>
              </w:rPr>
              <w:t>#AUT4</w:t>
            </w:r>
          </w:p>
        </w:tc>
        <w:tc>
          <w:tcPr>
            <w:tcW w:type="dxa" w:w="4844"/>
          </w:tcPr>
          <w:p>
            <w:r>
              <w:rPr>
                <w:sz w:val="17"/>
              </w:rPr>
              <w:t>Bibliographie enrichie (dispo + filtres)</w:t>
            </w:r>
          </w:p>
        </w:tc>
        <w:tc>
          <w:tcPr>
            <w:tcW w:type="dxa" w:w="554"/>
          </w:tcPr>
          <w:p>
            <w:r>
              <w:rPr>
                <w:sz w:val="17"/>
              </w:rPr>
              <w:t>6</w:t>
            </w:r>
          </w:p>
        </w:tc>
        <w:tc>
          <w:tcPr>
            <w:tcW w:type="dxa" w:w="623"/>
          </w:tcPr>
          <w:p>
            <w:r>
              <w:rPr>
                <w:sz w:val="17"/>
              </w:rPr>
              <w:t>M</w:t>
            </w:r>
          </w:p>
        </w:tc>
        <w:tc>
          <w:tcPr>
            <w:tcW w:type="dxa" w:w="2353"/>
          </w:tcPr>
          <w:p>
            <w:r>
              <w:rPr>
                <w:sz w:val="17"/>
              </w:rPr>
              <w:t>🆕 dérivation</w:t>
            </w:r>
          </w:p>
        </w:tc>
      </w:tr>
      <w:tr>
        <w:tc>
          <w:tcPr>
            <w:tcW w:type="dxa" w:w="1038"/>
          </w:tcPr>
          <w:p>
            <w:r>
              <w:rPr>
                <w:sz w:val="17"/>
              </w:rPr>
              <w:t>#151</w:t>
            </w:r>
          </w:p>
        </w:tc>
        <w:tc>
          <w:tcPr>
            <w:tcW w:type="dxa" w:w="4844"/>
          </w:tcPr>
          <w:p>
            <w:r>
              <w:rPr>
                <w:sz w:val="17"/>
              </w:rPr>
              <w:t>Compteur AUTORIDADES sur Biblioteca : à repenser réseau</w:t>
            </w:r>
          </w:p>
        </w:tc>
        <w:tc>
          <w:tcPr>
            <w:tcW w:type="dxa" w:w="554"/>
          </w:tcPr>
          <w:p>
            <w:r>
              <w:rPr>
                <w:sz w:val="17"/>
              </w:rPr>
              <w:t>6</w:t>
            </w:r>
          </w:p>
        </w:tc>
        <w:tc>
          <w:tcPr>
            <w:tcW w:type="dxa" w:w="623"/>
          </w:tcPr>
          <w:p>
            <w:r>
              <w:rPr>
                <w:sz w:val="17"/>
              </w:rPr>
              <w:t>S</w:t>
            </w:r>
          </w:p>
        </w:tc>
        <w:tc>
          <w:tcPr>
            <w:tcW w:type="dxa" w:w="2353"/>
          </w:tcPr>
          <w:p>
            <w:r>
              <w:rPr>
                <w:sz w:val="17"/>
              </w:rPr>
              <w:t>🟡 OUVERT</w:t>
            </w:r>
          </w:p>
        </w:tc>
      </w:tr>
      <w:tr>
        <w:tc>
          <w:tcPr>
            <w:tcW w:type="dxa" w:w="1038"/>
          </w:tcPr>
          <w:p>
            <w:r>
              <w:rPr>
                <w:sz w:val="17"/>
              </w:rPr>
              <w:t>#OPAC5</w:t>
            </w:r>
          </w:p>
        </w:tc>
        <w:tc>
          <w:tcPr>
            <w:tcW w:type="dxa" w:w="4844"/>
          </w:tcPr>
          <w:p>
            <w:r>
              <w:rPr>
                <w:sz w:val="17"/>
              </w:rPr>
              <w:t>Tags lecteurs (folksonomie légère)</w:t>
            </w:r>
          </w:p>
        </w:tc>
        <w:tc>
          <w:tcPr>
            <w:tcW w:type="dxa" w:w="554"/>
          </w:tcPr>
          <w:p>
            <w:r>
              <w:rPr>
                <w:sz w:val="17"/>
              </w:rPr>
              <w:t>5</w:t>
            </w:r>
          </w:p>
        </w:tc>
        <w:tc>
          <w:tcPr>
            <w:tcW w:type="dxa" w:w="623"/>
          </w:tcPr>
          <w:p>
            <w:r>
              <w:rPr>
                <w:sz w:val="17"/>
              </w:rPr>
              <w:t>M</w:t>
            </w:r>
          </w:p>
        </w:tc>
        <w:tc>
          <w:tcPr>
            <w:tcW w:type="dxa" w:w="2353"/>
          </w:tcPr>
          <w:p>
            <w:r>
              <w:rPr>
                <w:sz w:val="17"/>
              </w:rPr>
              <w:t>🆕 RebAL</w:t>
            </w:r>
          </w:p>
        </w:tc>
      </w:tr>
      <w:tr>
        <w:tc>
          <w:tcPr>
            <w:tcW w:type="dxa" w:w="1038"/>
          </w:tcPr>
          <w:p>
            <w:r>
              <w:rPr>
                <w:sz w:val="17"/>
              </w:rPr>
              <w:t>#OPAC11</w:t>
            </w:r>
          </w:p>
        </w:tc>
        <w:tc>
          <w:tcPr>
            <w:tcW w:type="dxa" w:w="4844"/>
          </w:tcPr>
          <w:p>
            <w:r>
              <w:rPr>
                <w:sz w:val="17"/>
              </w:rPr>
              <w:t>Outils recherche : courriel + RSS</w:t>
            </w:r>
          </w:p>
        </w:tc>
        <w:tc>
          <w:tcPr>
            <w:tcW w:type="dxa" w:w="554"/>
          </w:tcPr>
          <w:p>
            <w:r>
              <w:rPr>
                <w:sz w:val="17"/>
              </w:rPr>
              <w:t>3</w:t>
            </w:r>
          </w:p>
        </w:tc>
        <w:tc>
          <w:tcPr>
            <w:tcW w:type="dxa" w:w="623"/>
          </w:tcPr>
          <w:p>
            <w:r>
              <w:rPr>
                <w:sz w:val="17"/>
              </w:rPr>
              <w:t>S</w:t>
            </w:r>
          </w:p>
        </w:tc>
        <w:tc>
          <w:tcPr>
            <w:tcW w:type="dxa" w:w="2353"/>
          </w:tcPr>
          <w:p>
            <w:r>
              <w:rPr>
                <w:sz w:val="17"/>
              </w:rPr>
              <w:t>🔵 prudent (RSS différé)</w:t>
            </w:r>
          </w:p>
        </w:tc>
      </w:tr>
      <w:tr>
        <w:tc>
          <w:tcPr>
            <w:tcW w:type="dxa" w:w="1038"/>
          </w:tcPr>
          <w:p>
            <w:r>
              <w:rPr>
                <w:sz w:val="17"/>
              </w:rPr>
              <w:t>#ATELIER</w:t>
            </w:r>
          </w:p>
        </w:tc>
        <w:tc>
          <w:tcPr>
            <w:tcW w:type="dxa" w:w="4844"/>
          </w:tcPr>
          <w:p>
            <w:r>
              <w:rPr>
                <w:sz w:val="17"/>
              </w:rPr>
              <w:t>Atelier autorités (contribution fédérée) — spec dédiée</w:t>
            </w:r>
          </w:p>
        </w:tc>
        <w:tc>
          <w:tcPr>
            <w:tcW w:type="dxa" w:w="554"/>
          </w:tcPr>
          <w:p>
            <w:r>
              <w:rPr>
                <w:sz w:val="17"/>
              </w:rPr>
              <w:t>—</w:t>
            </w:r>
          </w:p>
        </w:tc>
        <w:tc>
          <w:tcPr>
            <w:tcW w:type="dxa" w:w="623"/>
          </w:tcPr>
          <w:p>
            <w:r>
              <w:rPr>
                <w:sz w:val="17"/>
              </w:rPr>
              <w:t>L</w:t>
            </w:r>
          </w:p>
        </w:tc>
        <w:tc>
          <w:tcPr>
            <w:tcW w:type="dxa" w:w="2353"/>
          </w:tcPr>
          <w:p>
            <w:r>
              <w:rPr>
                <w:sz w:val="17"/>
              </w:rPr>
              <w:t>🔵 PERSPECTIVE (OPAC-ATL1)</w:t>
            </w:r>
          </w:p>
        </w:tc>
      </w:tr>
    </w:tbl>
    <w:p>
      <w:pPr>
        <w:spacing w:after="160"/>
      </w:pPr>
      <w:r>
        <w:rPr>
          <w:b w:val="0"/>
          <w:i w:val="0"/>
        </w:rPr>
      </w:r>
    </w:p>
    <w:p>
      <w:pPr>
        <w:pStyle w:val="Heading2"/>
      </w:pPr>
      <w:r>
        <w:t>Sous-tickets — #HYG / #PERF / #I18N</w:t>
      </w:r>
    </w:p>
    <w:tbl>
      <w:tblPr>
        <w:tblStyle w:val="TableGrid"/>
        <w:tblW w:type="dxa" w:w="9412"/>
        <w:jc w:val="left"/>
        <w:tblLayout w:type="fixed"/>
        <w:tblLook w:firstColumn="1" w:firstRow="1" w:lastColumn="0" w:lastRow="0" w:noHBand="0" w:noVBand="1" w:val="04A0"/>
        <w:tblLayout w:type="fixed"/>
      </w:tblPr>
      <w:tblGrid>
        <w:gridCol w:w="1660"/>
        <w:gridCol w:w="4429"/>
        <w:gridCol w:w="553"/>
        <w:gridCol w:w="553"/>
        <w:gridCol w:w="2214"/>
      </w:tblGrid>
      <w:tr>
        <w:tc>
          <w:tcPr>
            <w:tcW w:type="dxa" w:w="1661"/>
            <w:shd w:val="clear" w:fill="E8E0D8"/>
          </w:tcPr>
          <w:p>
            <w:r>
              <w:rPr>
                <w:b/>
                <w:sz w:val="17"/>
              </w:rPr>
              <w:t>ID</w:t>
            </w:r>
          </w:p>
        </w:tc>
        <w:tc>
          <w:tcPr>
            <w:tcW w:type="dxa" w:w="4429"/>
            <w:shd w:val="clear" w:fill="E8E0D8"/>
          </w:tcPr>
          <w:p>
            <w:r>
              <w:rPr>
                <w:b/>
                <w:sz w:val="17"/>
              </w:rPr>
              <w:t>Titre</w:t>
            </w:r>
          </w:p>
        </w:tc>
        <w:tc>
          <w:tcPr>
            <w:tcW w:type="dxa" w:w="554"/>
            <w:shd w:val="clear" w:fill="E8E0D8"/>
          </w:tcPr>
          <w:p>
            <w:r>
              <w:rPr>
                <w:b/>
                <w:sz w:val="17"/>
              </w:rPr>
              <w:t>Score</w:t>
            </w:r>
          </w:p>
        </w:tc>
        <w:tc>
          <w:tcPr>
            <w:tcW w:type="dxa" w:w="554"/>
            <w:shd w:val="clear" w:fill="E8E0D8"/>
          </w:tcPr>
          <w:p>
            <w:r>
              <w:rPr>
                <w:b/>
                <w:sz w:val="17"/>
              </w:rPr>
              <w:t>Effort</w:t>
            </w:r>
          </w:p>
        </w:tc>
        <w:tc>
          <w:tcPr>
            <w:tcW w:type="dxa" w:w="2214"/>
            <w:shd w:val="clear" w:fill="E8E0D8"/>
          </w:tcPr>
          <w:p>
            <w:r>
              <w:rPr>
                <w:b/>
                <w:sz w:val="17"/>
              </w:rPr>
              <w:t>Statut</w:t>
            </w:r>
          </w:p>
        </w:tc>
      </w:tr>
      <w:tr>
        <w:tc>
          <w:tcPr>
            <w:tcW w:type="dxa" w:w="1661"/>
          </w:tcPr>
          <w:p>
            <w:r>
              <w:rPr>
                <w:sz w:val="17"/>
              </w:rPr>
              <w:t>#HYG-REG-1</w:t>
            </w:r>
          </w:p>
        </w:tc>
        <w:tc>
          <w:tcPr>
            <w:tcW w:type="dxa" w:w="4429"/>
          </w:tcPr>
          <w:p>
            <w:r>
              <w:rPr>
                <w:sz w:val="17"/>
              </w:rPr>
              <w:t>RÉINSCRIRE les sections §17-24 du REGISTRE (MULTI, PARTNER, ILL, OPAC, CARD, FED, MYLIB, IMP) — citées partout, absentes du fichier</w:t>
            </w:r>
          </w:p>
        </w:tc>
        <w:tc>
          <w:tcPr>
            <w:tcW w:type="dxa" w:w="554"/>
          </w:tcPr>
          <w:p>
            <w:r>
              <w:rPr>
                <w:sz w:val="17"/>
              </w:rPr>
              <w:t>14</w:t>
            </w:r>
          </w:p>
        </w:tc>
        <w:tc>
          <w:tcPr>
            <w:tcW w:type="dxa" w:w="554"/>
          </w:tcPr>
          <w:p>
            <w:r>
              <w:rPr>
                <w:sz w:val="17"/>
              </w:rPr>
              <w:t>S</w:t>
            </w:r>
          </w:p>
        </w:tc>
        <w:tc>
          <w:tcPr>
            <w:tcW w:type="dxa" w:w="2214"/>
          </w:tcPr>
          <w:p>
            <w:r>
              <w:rPr>
                <w:sz w:val="17"/>
              </w:rPr>
              <w:t>🟢 PRÊT — préalable doctrinal</w:t>
            </w:r>
          </w:p>
        </w:tc>
      </w:tr>
      <w:tr>
        <w:tc>
          <w:tcPr>
            <w:tcW w:type="dxa" w:w="1661"/>
          </w:tcPr>
          <w:p>
            <w:r>
              <w:rPr>
                <w:sz w:val="17"/>
              </w:rPr>
              <w:t>#HYG-ui-assets</w:t>
            </w:r>
          </w:p>
        </w:tc>
        <w:tc>
          <w:tcPr>
            <w:tcW w:type="dxa" w:w="4429"/>
          </w:tcPr>
          <w:p>
            <w:r>
              <w:rPr>
                <w:sz w:val="17"/>
              </w:rPr>
              <w:t>Déployer la migration ui-assets 20260605170000 (/commit-migration → push) + test staff</w:t>
            </w:r>
          </w:p>
        </w:tc>
        <w:tc>
          <w:tcPr>
            <w:tcW w:type="dxa" w:w="554"/>
          </w:tcPr>
          <w:p>
            <w:r>
              <w:rPr>
                <w:sz w:val="17"/>
              </w:rPr>
              <w:t>12</w:t>
            </w:r>
          </w:p>
        </w:tc>
        <w:tc>
          <w:tcPr>
            <w:tcW w:type="dxa" w:w="554"/>
          </w:tcPr>
          <w:p>
            <w:r>
              <w:rPr>
                <w:sz w:val="17"/>
              </w:rPr>
              <w:t>XS</w:t>
            </w:r>
          </w:p>
        </w:tc>
        <w:tc>
          <w:tcPr>
            <w:tcW w:type="dxa" w:w="2214"/>
          </w:tcPr>
          <w:p>
            <w:r>
              <w:rPr>
                <w:sz w:val="17"/>
              </w:rPr>
              <w:t>🟢 PRÊT</w:t>
            </w:r>
          </w:p>
        </w:tc>
      </w:tr>
      <w:tr>
        <w:tc>
          <w:tcPr>
            <w:tcW w:type="dxa" w:w="1661"/>
          </w:tcPr>
          <w:p>
            <w:r>
              <w:rPr>
                <w:sz w:val="17"/>
              </w:rPr>
              <w:t>#HYG-doctrines-0506</w:t>
            </w:r>
          </w:p>
        </w:tc>
        <w:tc>
          <w:tcPr>
            <w:tcW w:type="dxa" w:w="4429"/>
          </w:tcPr>
          <w:p>
            <w:r>
              <w:rPr>
                <w:sz w:val="17"/>
              </w:rPr>
              <w:t>Acter au registre : réhorodatage de migration (raffinement DOC-DEPLOY-1) + DOC-SEC-1 (surface DEFINER = architecture) — cf. F.7</w:t>
            </w:r>
          </w:p>
        </w:tc>
        <w:tc>
          <w:tcPr>
            <w:tcW w:type="dxa" w:w="554"/>
          </w:tcPr>
          <w:p>
            <w:r>
              <w:rPr>
                <w:sz w:val="17"/>
              </w:rPr>
              <w:t>11</w:t>
            </w:r>
          </w:p>
        </w:tc>
        <w:tc>
          <w:tcPr>
            <w:tcW w:type="dxa" w:w="554"/>
          </w:tcPr>
          <w:p>
            <w:r>
              <w:rPr>
                <w:sz w:val="17"/>
              </w:rPr>
              <w:t>XS</w:t>
            </w:r>
          </w:p>
        </w:tc>
        <w:tc>
          <w:tcPr>
            <w:tcW w:type="dxa" w:w="2214"/>
          </w:tcPr>
          <w:p>
            <w:r>
              <w:rPr>
                <w:sz w:val="17"/>
              </w:rPr>
              <w:t>🟡 À ACTER</w:t>
            </w:r>
          </w:p>
        </w:tc>
      </w:tr>
      <w:tr>
        <w:tc>
          <w:tcPr>
            <w:tcW w:type="dxa" w:w="1661"/>
          </w:tcPr>
          <w:p>
            <w:r>
              <w:rPr>
                <w:sz w:val="17"/>
              </w:rPr>
              <w:t>#I18N-rollout-10</w:t>
            </w:r>
          </w:p>
        </w:tc>
        <w:tc>
          <w:tcPr>
            <w:tcW w:type="dxa" w:w="4429"/>
          </w:tcPr>
          <w:p>
            <w:r>
              <w:rPr>
                <w:sz w:val="17"/>
              </w:rPr>
              <w:t>Rollout 10 locales : DOC-ADDR-1 tutoiement (fr fait, 9 restantes) + nl/el dans l'UI React (asymétrie mail/React)</w:t>
            </w:r>
          </w:p>
        </w:tc>
        <w:tc>
          <w:tcPr>
            <w:tcW w:type="dxa" w:w="554"/>
          </w:tcPr>
          <w:p>
            <w:r>
              <w:rPr>
                <w:sz w:val="17"/>
              </w:rPr>
              <w:t>11</w:t>
            </w:r>
          </w:p>
        </w:tc>
        <w:tc>
          <w:tcPr>
            <w:tcW w:type="dxa" w:w="554"/>
          </w:tcPr>
          <w:p>
            <w:r>
              <w:rPr>
                <w:sz w:val="17"/>
              </w:rPr>
              <w:t>M</w:t>
            </w:r>
          </w:p>
        </w:tc>
        <w:tc>
          <w:tcPr>
            <w:tcW w:type="dxa" w:w="2214"/>
          </w:tcPr>
          <w:p>
            <w:r>
              <w:rPr>
                <w:sz w:val="17"/>
              </w:rPr>
              <w:t>🟡 EN COURS</w:t>
            </w:r>
          </w:p>
        </w:tc>
      </w:tr>
      <w:tr>
        <w:tc>
          <w:tcPr>
            <w:tcW w:type="dxa" w:w="1661"/>
          </w:tcPr>
          <w:p>
            <w:r>
              <w:rPr>
                <w:sz w:val="17"/>
              </w:rPr>
              <w:t>#HYG-INDEX-locales</w:t>
            </w:r>
          </w:p>
        </w:tc>
        <w:tc>
          <w:tcPr>
            <w:tcW w:type="dxa" w:w="4429"/>
          </w:tcPr>
          <w:p>
            <w:r>
              <w:rPr>
                <w:sz w:val="17"/>
              </w:rPr>
              <w:t>INDEX § Préséance : « 8 locales » → 10 ; en-tête mail-strings « 6 locales » stale</w:t>
            </w:r>
          </w:p>
        </w:tc>
        <w:tc>
          <w:tcPr>
            <w:tcW w:type="dxa" w:w="554"/>
          </w:tcPr>
          <w:p>
            <w:r>
              <w:rPr>
                <w:sz w:val="17"/>
              </w:rPr>
              <w:t>9</w:t>
            </w:r>
          </w:p>
        </w:tc>
        <w:tc>
          <w:tcPr>
            <w:tcW w:type="dxa" w:w="554"/>
          </w:tcPr>
          <w:p>
            <w:r>
              <w:rPr>
                <w:sz w:val="17"/>
              </w:rPr>
              <w:t>XS</w:t>
            </w:r>
          </w:p>
        </w:tc>
        <w:tc>
          <w:tcPr>
            <w:tcW w:type="dxa" w:w="2214"/>
          </w:tcPr>
          <w:p>
            <w:r>
              <w:rPr>
                <w:sz w:val="17"/>
              </w:rPr>
              <w:t>🟢 PRÊT</w:t>
            </w:r>
          </w:p>
        </w:tc>
      </w:tr>
      <w:tr>
        <w:tc>
          <w:tcPr>
            <w:tcW w:type="dxa" w:w="1661"/>
          </w:tcPr>
          <w:p>
            <w:r>
              <w:rPr>
                <w:sz w:val="17"/>
              </w:rPr>
              <w:t>#TEST-i18n-nl-el</w:t>
            </w:r>
          </w:p>
        </w:tc>
        <w:tc>
          <w:tcPr>
            <w:tcW w:type="dxa" w:w="4429"/>
          </w:tcPr>
          <w:p>
            <w:r>
              <w:rPr>
                <w:sz w:val="17"/>
              </w:rPr>
              <w:t>Étendre i18n.test.js à nl et el (couvre 8/10)</w:t>
            </w:r>
          </w:p>
        </w:tc>
        <w:tc>
          <w:tcPr>
            <w:tcW w:type="dxa" w:w="554"/>
          </w:tcPr>
          <w:p>
            <w:r>
              <w:rPr>
                <w:sz w:val="17"/>
              </w:rPr>
              <w:t>9</w:t>
            </w:r>
          </w:p>
        </w:tc>
        <w:tc>
          <w:tcPr>
            <w:tcW w:type="dxa" w:w="554"/>
          </w:tcPr>
          <w:p>
            <w:r>
              <w:rPr>
                <w:sz w:val="17"/>
              </w:rPr>
              <w:t>S</w:t>
            </w:r>
          </w:p>
        </w:tc>
        <w:tc>
          <w:tcPr>
            <w:tcW w:type="dxa" w:w="2214"/>
          </w:tcPr>
          <w:p>
            <w:r>
              <w:rPr>
                <w:sz w:val="17"/>
              </w:rPr>
              <w:t>✅ ACQUIS (section E)</w:t>
            </w:r>
          </w:p>
        </w:tc>
      </w:tr>
      <w:tr>
        <w:tc>
          <w:tcPr>
            <w:tcW w:type="dxa" w:w="1661"/>
          </w:tcPr>
          <w:p>
            <w:r>
              <w:rPr>
                <w:sz w:val="17"/>
              </w:rPr>
              <w:t>#I18N-charte-inclusive</w:t>
            </w:r>
          </w:p>
        </w:tc>
        <w:tc>
          <w:tcPr>
            <w:tcW w:type="dxa" w:w="4429"/>
          </w:tcPr>
          <w:p>
            <w:r>
              <w:rPr>
                <w:sz w:val="17"/>
              </w:rPr>
              <w:t>7 clés non conformes charte inclusive (ca non traduit, pt-BR « (a) », es « /a ») — une passe, locales tenues ensemble</w:t>
            </w:r>
          </w:p>
        </w:tc>
        <w:tc>
          <w:tcPr>
            <w:tcW w:type="dxa" w:w="554"/>
          </w:tcPr>
          <w:p>
            <w:r>
              <w:rPr>
                <w:sz w:val="17"/>
              </w:rPr>
              <w:t>9</w:t>
            </w:r>
          </w:p>
        </w:tc>
        <w:tc>
          <w:tcPr>
            <w:tcW w:type="dxa" w:w="554"/>
          </w:tcPr>
          <w:p>
            <w:r>
              <w:rPr>
                <w:sz w:val="17"/>
              </w:rPr>
              <w:t>S</w:t>
            </w:r>
          </w:p>
        </w:tc>
        <w:tc>
          <w:tcPr>
            <w:tcW w:type="dxa" w:w="2214"/>
          </w:tcPr>
          <w:p>
            <w:r>
              <w:rPr>
                <w:sz w:val="17"/>
              </w:rPr>
              <w:t>🟡 CADRÉ (v26)</w:t>
            </w:r>
          </w:p>
        </w:tc>
      </w:tr>
      <w:tr>
        <w:tc>
          <w:tcPr>
            <w:tcW w:type="dxa" w:w="1661"/>
          </w:tcPr>
          <w:p>
            <w:r>
              <w:rPr>
                <w:sz w:val="17"/>
              </w:rPr>
              <w:t>#HYG-resend-prep</w:t>
            </w:r>
          </w:p>
        </w:tc>
        <w:tc>
          <w:tcPr>
            <w:tcW w:type="dxa" w:w="4429"/>
          </w:tcPr>
          <w:p>
            <w:r>
              <w:rPr>
                <w:sz w:val="17"/>
              </w:rPr>
              <w:t>Chantier « priorités avant migration Resend » : prompt de reprise + séquençage à nourrir à Claude Code</w:t>
            </w:r>
          </w:p>
        </w:tc>
        <w:tc>
          <w:tcPr>
            <w:tcW w:type="dxa" w:w="554"/>
          </w:tcPr>
          <w:p>
            <w:r>
              <w:rPr>
                <w:sz w:val="17"/>
              </w:rPr>
              <w:t>9</w:t>
            </w:r>
          </w:p>
        </w:tc>
        <w:tc>
          <w:tcPr>
            <w:tcW w:type="dxa" w:w="554"/>
          </w:tcPr>
          <w:p>
            <w:r>
              <w:rPr>
                <w:sz w:val="17"/>
              </w:rPr>
              <w:t>S</w:t>
            </w:r>
          </w:p>
        </w:tc>
        <w:tc>
          <w:tcPr>
            <w:tcW w:type="dxa" w:w="2214"/>
          </w:tcPr>
          <w:p>
            <w:r>
              <w:rPr>
                <w:sz w:val="17"/>
              </w:rPr>
              <w:t>🟡 NOTÉ 05/06</w:t>
            </w:r>
          </w:p>
        </w:tc>
      </w:tr>
      <w:tr>
        <w:tc>
          <w:tcPr>
            <w:tcW w:type="dxa" w:w="1661"/>
          </w:tcPr>
          <w:p>
            <w:r>
              <w:rPr>
                <w:sz w:val="17"/>
              </w:rPr>
              <w:t>#HYG-rapports-consultas</w:t>
            </w:r>
          </w:p>
        </w:tc>
        <w:tc>
          <w:tcPr>
            <w:tcW w:type="dxa" w:w="4429"/>
          </w:tcPr>
          <w:p>
            <w:r>
              <w:rPr>
                <w:sz w:val="17"/>
              </w:rPr>
              <w:t>Section consultations dans les 2 rapports hebdo + colonne dans la Síntese réseau</w:t>
            </w:r>
          </w:p>
        </w:tc>
        <w:tc>
          <w:tcPr>
            <w:tcW w:type="dxa" w:w="554"/>
          </w:tcPr>
          <w:p>
            <w:r>
              <w:rPr>
                <w:sz w:val="17"/>
              </w:rPr>
              <w:t>8</w:t>
            </w:r>
          </w:p>
        </w:tc>
        <w:tc>
          <w:tcPr>
            <w:tcW w:type="dxa" w:w="554"/>
          </w:tcPr>
          <w:p>
            <w:r>
              <w:rPr>
                <w:sz w:val="17"/>
              </w:rPr>
              <w:t>S</w:t>
            </w:r>
          </w:p>
        </w:tc>
        <w:tc>
          <w:tcPr>
            <w:tcW w:type="dxa" w:w="2214"/>
          </w:tcPr>
          <w:p>
            <w:r>
              <w:rPr>
                <w:sz w:val="17"/>
              </w:rPr>
              <w:t>✅ CLOS 08/06/2026</w:t>
            </w:r>
          </w:p>
        </w:tc>
      </w:tr>
      <w:tr>
        <w:tc>
          <w:tcPr>
            <w:tcW w:type="dxa" w:w="1661"/>
          </w:tcPr>
          <w:p>
            <w:r>
              <w:rPr>
                <w:sz w:val="17"/>
              </w:rPr>
              <w:t>#PERF-accountpage-split</w:t>
            </w:r>
          </w:p>
        </w:tc>
        <w:tc>
          <w:tcPr>
            <w:tcW w:type="dxa" w:w="4429"/>
          </w:tcPr>
          <w:p>
            <w:r>
              <w:rPr>
                <w:sz w:val="17"/>
              </w:rPr>
              <w:t>Découpage AccountPage (602 Ko — seul chunk &gt; 500 Ko)</w:t>
            </w:r>
          </w:p>
        </w:tc>
        <w:tc>
          <w:tcPr>
            <w:tcW w:type="dxa" w:w="554"/>
          </w:tcPr>
          <w:p>
            <w:r>
              <w:rPr>
                <w:sz w:val="17"/>
              </w:rPr>
              <w:t>8</w:t>
            </w:r>
          </w:p>
        </w:tc>
        <w:tc>
          <w:tcPr>
            <w:tcW w:type="dxa" w:w="554"/>
          </w:tcPr>
          <w:p>
            <w:r>
              <w:rPr>
                <w:sz w:val="17"/>
              </w:rPr>
              <w:t>M</w:t>
            </w:r>
          </w:p>
        </w:tc>
        <w:tc>
          <w:tcPr>
            <w:tcW w:type="dxa" w:w="2214"/>
          </w:tcPr>
          <w:p>
            <w:r>
              <w:rPr>
                <w:sz w:val="17"/>
              </w:rPr>
              <w:t>🟡 CADRÉ (v26)</w:t>
            </w:r>
          </w:p>
        </w:tc>
      </w:tr>
      <w:tr>
        <w:tc>
          <w:tcPr>
            <w:tcW w:type="dxa" w:w="1661"/>
          </w:tcPr>
          <w:p>
            <w:r>
              <w:rPr>
                <w:sz w:val="17"/>
              </w:rPr>
              <w:t>#HYG-README</w:t>
            </w:r>
          </w:p>
        </w:tc>
        <w:tc>
          <w:tcPr>
            <w:tcW w:type="dxa" w:w="4429"/>
          </w:tcPr>
          <w:p>
            <w:r>
              <w:rPr>
                <w:sz w:val="17"/>
              </w:rPr>
              <w:t>Placement du README (Downloads → chemin cible à confirmer) + /commit-docs</w:t>
            </w:r>
          </w:p>
        </w:tc>
        <w:tc>
          <w:tcPr>
            <w:tcW w:type="dxa" w:w="554"/>
          </w:tcPr>
          <w:p>
            <w:r>
              <w:rPr>
                <w:sz w:val="17"/>
              </w:rPr>
              <w:t>7</w:t>
            </w:r>
          </w:p>
        </w:tc>
        <w:tc>
          <w:tcPr>
            <w:tcW w:type="dxa" w:w="554"/>
          </w:tcPr>
          <w:p>
            <w:r>
              <w:rPr>
                <w:sz w:val="17"/>
              </w:rPr>
              <w:t>XS</w:t>
            </w:r>
          </w:p>
        </w:tc>
        <w:tc>
          <w:tcPr>
            <w:tcW w:type="dxa" w:w="2214"/>
          </w:tcPr>
          <w:p>
            <w:r>
              <w:rPr>
                <w:sz w:val="17"/>
              </w:rPr>
              <w:t>🟡 EN ATTENTE Xavier</w:t>
            </w:r>
          </w:p>
        </w:tc>
      </w:tr>
    </w:tbl>
    <w:p>
      <w:pPr>
        <w:spacing w:after="160"/>
      </w:pPr>
      <w:r>
        <w:rPr>
          <w:b w:val="0"/>
          <w:i w:val="0"/>
        </w:rPr>
      </w:r>
    </w:p>
    <w:p>
      <w:pPr>
        <w:spacing w:after="120"/>
      </w:pPr>
      <w:r>
        <w:rPr>
          <w:b w:val="0"/>
          <w:i/>
        </w:rPr>
        <w:t>Les autres sous-clusters (#TESTS, #PERSP, #RESEAU hors FED) sont inchangés du v23 — voir backlogs précédents (≈ 25 sous-tickets).</w:t>
      </w:r>
    </w:p>
    <w:p>
      <w:r>
        <w:br w:type="page"/>
      </w:r>
    </w:p>
    <w:p>
      <w:pPr>
        <w:pStyle w:val="Heading1"/>
      </w:pPr>
      <w:r>
        <w:t>E. Acquis — items résolus (additions des 3-5 juin 2026)</w:t>
      </w:r>
    </w:p>
    <w:p>
      <w:pPr>
        <w:spacing w:after="120"/>
      </w:pPr>
      <w:r>
        <w:rPr>
          <w:b w:val="0"/>
          <w:i w:val="0"/>
        </w:rPr>
        <w:t>Les entrées antérieures au 03/06 sont conservées à l'identique de la section E du v26 (y compris #155 et #CARTE γ backend, amendements du 04/06). Le v27 ajoute les clôtures suivantes, par ordre chronologique inverse.</w:t>
      </w:r>
    </w:p>
    <w:tbl>
      <w:tblPr>
        <w:tblStyle w:val="TableGrid"/>
        <w:tblW w:type="dxa" w:w="9412"/>
        <w:jc w:val="left"/>
        <w:tblLayout w:type="fixed"/>
        <w:tblLook w:firstColumn="1" w:firstRow="1" w:lastColumn="0" w:lastRow="0" w:noHBand="0" w:noVBand="1" w:val="04A0"/>
        <w:tblLayout w:type="fixed"/>
      </w:tblPr>
      <w:tblGrid>
        <w:gridCol w:w="968"/>
        <w:gridCol w:w="1799"/>
        <w:gridCol w:w="1799"/>
        <w:gridCol w:w="4844"/>
      </w:tblGrid>
      <w:tr>
        <w:tc>
          <w:tcPr>
            <w:tcW w:type="dxa" w:w="969"/>
            <w:shd w:val="clear" w:fill="E8E0D8"/>
          </w:tcPr>
          <w:p>
            <w:r>
              <w:rPr>
                <w:b/>
                <w:sz w:val="17"/>
              </w:rPr>
              <w:t>Date</w:t>
            </w:r>
          </w:p>
        </w:tc>
        <w:tc>
          <w:tcPr>
            <w:tcW w:type="dxa" w:w="1799"/>
            <w:shd w:val="clear" w:fill="E8E0D8"/>
          </w:tcPr>
          <w:p>
            <w:r>
              <w:rPr>
                <w:b/>
                <w:sz w:val="17"/>
              </w:rPr>
              <w:t>ID</w:t>
            </w:r>
          </w:p>
        </w:tc>
        <w:tc>
          <w:tcPr>
            <w:tcW w:type="dxa" w:w="1799"/>
            <w:shd w:val="clear" w:fill="E8E0D8"/>
          </w:tcPr>
          <w:p>
            <w:r>
              <w:rPr>
                <w:b/>
                <w:sz w:val="17"/>
              </w:rPr>
              <w:t>Titre</w:t>
            </w:r>
          </w:p>
        </w:tc>
        <w:tc>
          <w:tcPr>
            <w:tcW w:type="dxa" w:w="4844"/>
            <w:shd w:val="clear" w:fill="E8E0D8"/>
          </w:tcPr>
          <w:p>
            <w:r>
              <w:rPr>
                <w:b/>
                <w:sz w:val="17"/>
              </w:rPr>
              <w:t>Mode de clôture</w:t>
            </w:r>
          </w:p>
        </w:tc>
      </w:tr>
      <w:tr>
        <w:tc>
          <w:tcPr>
            <w:tcW w:type="dxa" w:w="969"/>
          </w:tcPr>
          <w:p>
            <w:r>
              <w:rPr>
                <w:sz w:val="17"/>
              </w:rPr>
              <w:t>05/06/2026</w:t>
            </w:r>
          </w:p>
        </w:tc>
        <w:tc>
          <w:tcPr>
            <w:tcW w:type="dxa" w:w="1799"/>
          </w:tcPr>
          <w:p>
            <w:r>
              <w:rPr>
                <w:sz w:val="17"/>
              </w:rPr>
              <w:t>CAT-E8 / CAT-C5 — Track A + capas</w:t>
            </w:r>
          </w:p>
        </w:tc>
        <w:tc>
          <w:tcPr>
            <w:tcW w:type="dxa" w:w="1799"/>
          </w:tcPr>
          <w:p>
            <w:r>
              <w:rPr>
                <w:sz w:val="17"/>
              </w:rPr>
              <w:t>Track A catalogação COMPLET + module capas P1-P3</w:t>
            </w:r>
          </w:p>
        </w:tc>
        <w:tc>
          <w:tcPr>
            <w:tcW w:type="dxa" w:w="4844"/>
          </w:tcPr>
          <w:p>
            <w:r>
              <w:rPr>
                <w:sz w:val="17"/>
              </w:rPr>
              <w:t>Livré (session soir) — Lots 1→6 + 3b (12 types matériels) ; paliers ternaires simple/advanced/complete effectifs ; classes .ab-* + segmented control ; ancres doublon + capa. Module capas : clé de stockage stable, EF cover_lookup (OpenLibrary/Google Books/og:image), galerie, P3 page-1-PDF côté client. i18n 10 locales. Solde TRA-2c/3/4/5, CAPAS-P1/P2/P3 de l'annexe D.</w:t>
            </w:r>
          </w:p>
        </w:tc>
      </w:tr>
      <w:tr>
        <w:tc>
          <w:tcPr>
            <w:tcW w:type="dxa" w:w="969"/>
          </w:tcPr>
          <w:p>
            <w:r>
              <w:rPr>
                <w:sz w:val="17"/>
              </w:rPr>
              <w:t>05/06/2026</w:t>
            </w:r>
          </w:p>
        </w:tc>
        <w:tc>
          <w:tcPr>
            <w:tcW w:type="dxa" w:w="1799"/>
          </w:tcPr>
          <w:p>
            <w:r>
              <w:rPr>
                <w:sz w:val="17"/>
              </w:rPr>
              <w:t>CAT-G1 / CAT-G2 — liaison + contributeurs</w:t>
            </w:r>
          </w:p>
        </w:tc>
        <w:tc>
          <w:tcPr>
            <w:tcW w:type="dxa" w:w="1799"/>
          </w:tcPr>
          <w:p>
            <w:r>
              <w:rPr>
                <w:sz w:val="17"/>
              </w:rPr>
              <w:t>Liaison autorités↔œuvres + flux contributeurs</w:t>
            </w:r>
          </w:p>
        </w:tc>
        <w:tc>
          <w:tcPr>
            <w:tcW w:type="dxa" w:w="4844"/>
          </w:tcPr>
          <w:p>
            <w:r>
              <w:rPr>
                <w:sz w:val="17"/>
              </w:rPr>
              <w:t>Livré (session soir) — fn_normalize_name + trigger book_contributors.author_id → book_authors (backfill 371) ; RPC suggest/confirm/unlink + outil « Rattacher aux œuvres » ; fiche livre publique affiche TOUS les contributeurs (get_book_contributors_public) ; flux brouillon→publié comblé (2 triggers, préservation author_id par nom normalisé).</w:t>
            </w:r>
          </w:p>
        </w:tc>
      </w:tr>
      <w:tr>
        <w:tc>
          <w:tcPr>
            <w:tcW w:type="dxa" w:w="969"/>
          </w:tcPr>
          <w:p>
            <w:r>
              <w:rPr>
                <w:sz w:val="17"/>
              </w:rPr>
              <w:t>05/06/2026</w:t>
            </w:r>
          </w:p>
        </w:tc>
        <w:tc>
          <w:tcPr>
            <w:tcW w:type="dxa" w:w="1799"/>
          </w:tcPr>
          <w:p>
            <w:r>
              <w:rPr>
                <w:sz w:val="17"/>
              </w:rPr>
              <w:t>CAT-H1 — fusion de doublons</w:t>
            </w:r>
          </w:p>
        </w:tc>
        <w:tc>
          <w:tcPr>
            <w:tcW w:type="dxa" w:w="1799"/>
          </w:tcPr>
          <w:p>
            <w:r>
              <w:rPr>
                <w:sz w:val="17"/>
              </w:rPr>
              <w:t>Fusion de doublons (autorités ET documents)</w:t>
            </w:r>
          </w:p>
        </w:tc>
        <w:tc>
          <w:tcPr>
            <w:tcW w:type="dxa" w:w="4844"/>
          </w:tcPr>
          <w:p>
            <w:r>
              <w:rPr>
                <w:sz w:val="17"/>
              </w:rPr>
              <w:t>Livré (session soir) — table d'audit merge_log + suggest_author_duplicates/merge_author + suggest_book_duplicates/merge_book (holdings fusion/repoint, circulation repointée, wishlist dedupe, recompute disponibilité). Validation humaine. UI sur fiches auteur ET document. Dogfood OK.</w:t>
            </w:r>
          </w:p>
        </w:tc>
      </w:tr>
      <w:tr>
        <w:tc>
          <w:tcPr>
            <w:tcW w:type="dxa" w:w="969"/>
          </w:tcPr>
          <w:p>
            <w:r>
              <w:rPr>
                <w:sz w:val="17"/>
              </w:rPr>
              <w:t>05/06/2026</w:t>
            </w:r>
          </w:p>
        </w:tc>
        <w:tc>
          <w:tcPr>
            <w:tcW w:type="dxa" w:w="1799"/>
          </w:tcPr>
          <w:p>
            <w:r>
              <w:rPr>
                <w:sz w:val="17"/>
              </w:rPr>
              <w:t>CAT-D5a…d — Track D COMPLET</w:t>
            </w:r>
          </w:p>
        </w:tc>
        <w:tc>
          <w:tcPr>
            <w:tcW w:type="dxa" w:w="1799"/>
          </w:tcPr>
          <w:p>
            <w:r>
              <w:rPr>
                <w:sz w:val="17"/>
              </w:rPr>
              <w:t>Sources externes &amp; autorités (Track C/D)</w:t>
            </w:r>
          </w:p>
        </w:tc>
        <w:tc>
          <w:tcPr>
            <w:tcW w:type="dxa" w:w="4844"/>
          </w:tcPr>
          <w:p>
            <w:r>
              <w:rPr>
                <w:sz w:val="17"/>
              </w:rPr>
              <w:t>Livré (session tardive) — solde SRC-LoC/REST/BN/AUT de l'annexe D. P1 réactivation LoC post-FOLIO (URL sru/LCDB, retry 502) ; P2 adaptateurs REST Open Library + Wikidata (catalog_metadata_lookup 7 sources) ; P3 BN Brasil fédéré dans « Buscar metadados » (8 sources) ; P4 EF authority_lookup (Wikidata→VIAF/ISNI/variant_forms) + Atelier autorités ; P5 i18n. Fuite variant_forms au publish colmatée.</w:t>
            </w:r>
          </w:p>
        </w:tc>
      </w:tr>
      <w:tr>
        <w:tc>
          <w:tcPr>
            <w:tcW w:type="dxa" w:w="969"/>
          </w:tcPr>
          <w:p>
            <w:r>
              <w:rPr>
                <w:sz w:val="17"/>
              </w:rPr>
              <w:t>05/06/2026</w:t>
            </w:r>
          </w:p>
        </w:tc>
        <w:tc>
          <w:tcPr>
            <w:tcW w:type="dxa" w:w="1799"/>
          </w:tcPr>
          <w:p>
            <w:r>
              <w:rPr>
                <w:sz w:val="17"/>
              </w:rPr>
              <w:t>CAT-G3 — liaison volet préventif</w:t>
            </w:r>
          </w:p>
        </w:tc>
        <w:tc>
          <w:tcPr>
            <w:tcW w:type="dxa" w:w="1799"/>
          </w:tcPr>
          <w:p>
            <w:r>
              <w:rPr>
                <w:sz w:val="17"/>
              </w:rPr>
              <w:t>Sélecteur d'autorité au catalogage</w:t>
            </w:r>
          </w:p>
        </w:tc>
        <w:tc>
          <w:tcPr>
            <w:tcW w:type="dxa" w:w="4844"/>
          </w:tcPr>
          <w:p>
            <w:r>
              <w:rPr>
                <w:sz w:val="17"/>
              </w:rPr>
              <w:t>Livré (session tardive) — colonne book_draft_contributors.author_id ; RPC search_authors_by_name (exact/préfixe/substring/trigramme) ; sélecteur par ligne contributeur dans BookDraftForm (bouton Lier → recherche → badge) ; author_id explicite prime à la publication. Pose le lien dès le catalogage → empêche les contributeurs orphelins à la source.</w:t>
            </w:r>
          </w:p>
        </w:tc>
      </w:tr>
      <w:tr>
        <w:tc>
          <w:tcPr>
            <w:tcW w:type="dxa" w:w="969"/>
          </w:tcPr>
          <w:p>
            <w:r>
              <w:rPr>
                <w:sz w:val="17"/>
              </w:rPr>
              <w:t>05/06/2026</w:t>
            </w:r>
          </w:p>
        </w:tc>
        <w:tc>
          <w:tcPr>
            <w:tcW w:type="dxa" w:w="1799"/>
          </w:tcPr>
          <w:p>
            <w:r>
              <w:rPr>
                <w:sz w:val="17"/>
              </w:rPr>
              <w:t>CAT-I1 / CAT-I2 — Ateliers + notes bio</w:t>
            </w:r>
          </w:p>
        </w:tc>
        <w:tc>
          <w:tcPr>
            <w:tcW w:type="dxa" w:w="1799"/>
          </w:tcPr>
          <w:p>
            <w:r>
              <w:rPr>
                <w:sz w:val="17"/>
              </w:rPr>
              <w:t>Socle Ateliers + UI notes bio multilingues</w:t>
            </w:r>
          </w:p>
        </w:tc>
        <w:tc>
          <w:tcPr>
            <w:tcW w:type="dxa" w:w="4844"/>
          </w:tcPr>
          <w:p>
            <w:r>
              <w:rPr>
                <w:sz w:val="17"/>
              </w:rPr>
              <w:t>Livré — socle : author_translations étendue (status draft/reviewed, CHECK lang 10 locales), variant_forms jsonb. UI : widget bio avec statut de revue par langue, RPC set_author_translation_review, seed bio locale UI au publish (défaut pt-BR, ON CONFLICT DO NOTHING).</w:t>
            </w:r>
          </w:p>
        </w:tc>
      </w:tr>
      <w:tr>
        <w:tc>
          <w:tcPr>
            <w:tcW w:type="dxa" w:w="969"/>
          </w:tcPr>
          <w:p>
            <w:r>
              <w:rPr>
                <w:sz w:val="17"/>
              </w:rPr>
              <w:t>05/06/2026</w:t>
            </w:r>
          </w:p>
        </w:tc>
        <w:tc>
          <w:tcPr>
            <w:tcW w:type="dxa" w:w="1799"/>
          </w:tcPr>
          <w:p>
            <w:r>
              <w:rPr>
                <w:sz w:val="17"/>
              </w:rPr>
              <w:t>#TEST-i18n-nl-el + CLAUDE.md</w:t>
            </w:r>
          </w:p>
        </w:tc>
        <w:tc>
          <w:tcPr>
            <w:tcW w:type="dxa" w:w="1799"/>
          </w:tcPr>
          <w:p>
            <w:r>
              <w:rPr>
                <w:sz w:val="17"/>
              </w:rPr>
              <w:t>Gate i18n 10 locales + règle horodatage</w:t>
            </w:r>
          </w:p>
        </w:tc>
        <w:tc>
          <w:tcPr>
            <w:tcW w:type="dxa" w:w="4844"/>
          </w:tcPr>
          <w:p>
            <w:r>
              <w:rPr>
                <w:sz w:val="17"/>
              </w:rPr>
              <w:t>Livré — nl et el ajoutés à i18n.test.js (parité des 10 locales gardée par la CI, 76 tests) ; règle dure « horodatage de migration = heure UTC exacte, jamais approximative » inscrite dans CLAUDE.md (anti-collision).</w:t>
            </w:r>
          </w:p>
        </w:tc>
      </w:tr>
      <w:tr>
        <w:tc>
          <w:tcPr>
            <w:tcW w:type="dxa" w:w="969"/>
          </w:tcPr>
          <w:p>
            <w:r>
              <w:rPr>
                <w:sz w:val="17"/>
              </w:rPr>
              <w:t>05/06/2026</w:t>
            </w:r>
          </w:p>
        </w:tc>
        <w:tc>
          <w:tcPr>
            <w:tcW w:type="dxa" w:w="1799"/>
          </w:tcPr>
          <w:p>
            <w:r>
              <w:rPr>
                <w:sz w:val="17"/>
              </w:rPr>
              <w:t>Sécurité advisors P1-P4 (+ #DETTE-STR-1)</w:t>
            </w:r>
          </w:p>
        </w:tc>
        <w:tc>
          <w:tcPr>
            <w:tcW w:type="dxa" w:w="1799"/>
          </w:tcPr>
          <w:p>
            <w:r>
              <w:rPr>
                <w:sz w:val="17"/>
              </w:rPr>
              <w:t>Durcissement base : 1 ERROR → 0</w:t>
            </w:r>
          </w:p>
        </w:tc>
        <w:tc>
          <w:tcPr>
            <w:tcW w:type="dxa" w:w="4844"/>
          </w:tcPr>
          <w:p>
            <w:r>
              <w:rPr>
                <w:sz w:val="17"/>
              </w:rPr>
              <w:t>Livré — v_active_memberships en security_invoker + REVOKE anon (clôt #DETTE-STR-1) ; REVOKE anon sur 17 fonctions DEFINER + REVOKE PUBLIC sur 4 legacy ; policy de listing anon du bucket library-privacy-public supprimée ; 4 tables de sauvegarde mortes et 5 fonctions debug DROPpées. Surface anon DEFINER 35 → 18, authenticated 189 → 184, WARN 228 → 205. Pipelines #943-#945 verts. Reste ui-assets à déployer (D.0 rang 1).</w:t>
            </w:r>
          </w:p>
        </w:tc>
      </w:tr>
      <w:tr>
        <w:tc>
          <w:tcPr>
            <w:tcW w:type="dxa" w:w="969"/>
          </w:tcPr>
          <w:p>
            <w:r>
              <w:rPr>
                <w:sz w:val="17"/>
              </w:rPr>
              <w:t>05/06/2026</w:t>
            </w:r>
          </w:p>
        </w:tc>
        <w:tc>
          <w:tcPr>
            <w:tcW w:type="dxa" w:w="1799"/>
          </w:tcPr>
          <w:p>
            <w:r>
              <w:rPr>
                <w:sz w:val="17"/>
              </w:rPr>
              <w:t>Outillage Claude Code</w:t>
            </w:r>
          </w:p>
        </w:tc>
        <w:tc>
          <w:tcPr>
            <w:tcW w:type="dxa" w:w="1799"/>
          </w:tcPr>
          <w:p>
            <w:r>
              <w:rPr>
                <w:sz w:val="17"/>
              </w:rPr>
              <w:t>CLAUDE.md + 5 commandes + 3 skills</w:t>
            </w:r>
          </w:p>
        </w:tc>
        <w:tc>
          <w:tcPr>
            <w:tcW w:type="dxa" w:w="4844"/>
          </w:tcPr>
          <w:p>
            <w:r>
              <w:rPr>
                <w:sz w:val="17"/>
              </w:rPr>
              <w:t>Livré — CLAUDE.md généré par exploration réelle du dépôt et committé ; commandes commit-migration / commit-front / commit-docs / advisor / i18n ; skills anarbib-i18n / anarbib-sql / anarbib-deploy, déférant aux sources d'autorité (préséance respectée). Deux doctrines proposées à l'inscription (F.7).</w:t>
            </w:r>
          </w:p>
        </w:tc>
      </w:tr>
      <w:tr>
        <w:tc>
          <w:tcPr>
            <w:tcW w:type="dxa" w:w="969"/>
          </w:tcPr>
          <w:p>
            <w:r>
              <w:rPr>
                <w:sz w:val="17"/>
              </w:rPr>
              <w:t>05/06/2026</w:t>
            </w:r>
          </w:p>
        </w:tc>
        <w:tc>
          <w:tcPr>
            <w:tcW w:type="dxa" w:w="1799"/>
          </w:tcPr>
          <w:p>
            <w:r>
              <w:rPr>
                <w:sz w:val="17"/>
              </w:rPr>
              <w:t>Principes de communication fédérale v0.1</w:t>
            </w:r>
          </w:p>
        </w:tc>
        <w:tc>
          <w:tcPr>
            <w:tcW w:type="dxa" w:w="1799"/>
          </w:tcPr>
          <w:p>
            <w:r>
              <w:rPr>
                <w:sz w:val="17"/>
              </w:rPr>
              <w:t>Document politique (12 p.) pour Bologne</w:t>
            </w:r>
          </w:p>
        </w:tc>
        <w:tc>
          <w:tcPr>
            <w:tcW w:type="dxa" w:w="4844"/>
          </w:tcPr>
          <w:p>
            <w:r>
              <w:rPr>
                <w:sz w:val="17"/>
              </w:rPr>
              <w:t>Livré — dix principes directeurs F1-F10, instances, canaux, huit refus, lecture de la maquette Círculos ; aligné FED-1..7 / FED-O4-O6 sans ID technique. Statut de proposition : « ce document propose ; les collectifs disposent ». Versé à la besace Bologne (section H).</w:t>
            </w:r>
          </w:p>
        </w:tc>
      </w:tr>
      <w:tr>
        <w:tc>
          <w:tcPr>
            <w:tcW w:type="dxa" w:w="969"/>
          </w:tcPr>
          <w:p>
            <w:r>
              <w:rPr>
                <w:sz w:val="17"/>
              </w:rPr>
              <w:t>04/06/2026</w:t>
            </w:r>
          </w:p>
        </w:tc>
        <w:tc>
          <w:tcPr>
            <w:tcW w:type="dxa" w:w="1799"/>
          </w:tcPr>
          <w:p>
            <w:r>
              <w:rPr>
                <w:sz w:val="17"/>
              </w:rPr>
              <w:t>#MYLIB — carte « ma bibliothèque » + réciproque</w:t>
            </w:r>
          </w:p>
        </w:tc>
        <w:tc>
          <w:tcPr>
            <w:tcW w:type="dxa" w:w="1799"/>
          </w:tcPr>
          <w:p>
            <w:r>
              <w:rPr>
                <w:sz w:val="17"/>
              </w:rPr>
              <w:t>Chantier ouvert et clos le même jour</w:t>
            </w:r>
          </w:p>
        </w:tc>
        <w:tc>
          <w:tcPr>
            <w:tcW w:type="dxa" w:w="4844"/>
          </w:tcPr>
          <w:p>
            <w:r>
              <w:rPr>
                <w:sz w:val="17"/>
              </w:rPr>
              <w:t>Livré-clos — vitrine publique opt-in library_public_contact (RLS membres actifs, RPC upsert coordOnly) ; carte MyLibraryContactCard (logo data-driven, repli texte, jamais masquée) ; canal « écrire » in-système bidirectionnel mail-only (reader_library_messages + direction, anti-spam 3/24 h lecteur et 30/24 h biblio, handler notify-event, clés rmsg.*/lmsg.* ×9) ; TR-6.2b clos (LIBRARY_LOGO_MAP dé-hardcodé) ; dispatcher renommé fn_dispatch_notify_event (13 appelants réécrits) ; registre section MYLIB. Report : chat in-app persistant (MYLIB-O1) en attente d'une demande réelle.</w:t>
            </w:r>
          </w:p>
        </w:tc>
      </w:tr>
      <w:tr>
        <w:tc>
          <w:tcPr>
            <w:tcW w:type="dxa" w:w="969"/>
          </w:tcPr>
          <w:p>
            <w:r>
              <w:rPr>
                <w:sz w:val="17"/>
              </w:rPr>
              <w:t>04/06/2026</w:t>
            </w:r>
          </w:p>
        </w:tc>
        <w:tc>
          <w:tcPr>
            <w:tcW w:type="dxa" w:w="1799"/>
          </w:tcPr>
          <w:p>
            <w:r>
              <w:rPr>
                <w:sz w:val="17"/>
              </w:rPr>
              <w:t>#CARTE γ — UI staff</w:t>
            </w:r>
          </w:p>
        </w:tc>
        <w:tc>
          <w:tcPr>
            <w:tcW w:type="dxa" w:w="1799"/>
          </w:tcPr>
          <w:p>
            <w:r>
              <w:rPr>
                <w:sz w:val="17"/>
              </w:rPr>
              <w:t>Carte-lecteur phase γ complète</w:t>
            </w:r>
          </w:p>
        </w:tc>
        <w:tc>
          <w:tcPr>
            <w:tcW w:type="dxa" w:w="4844"/>
          </w:tcPr>
          <w:p>
            <w:r>
              <w:rPr>
                <w:sz w:val="17"/>
              </w:rPr>
              <w:t>Livré — ResolveCardBox (UI staff de résolution), gatée libraries.reader_cards_enabled (invisible où la carte n'est pas activée), hotfix Woodpecker vert. Avec le backend api.resolve_reader_card du 03/06, la phase γ est complète : la carte-lecteur sort du tableau actif de #MOBILE.</w:t>
            </w:r>
          </w:p>
        </w:tc>
      </w:tr>
      <w:tr>
        <w:tc>
          <w:tcPr>
            <w:tcW w:type="dxa" w:w="969"/>
          </w:tcPr>
          <w:p>
            <w:r>
              <w:rPr>
                <w:sz w:val="17"/>
              </w:rPr>
              <w:t>04/06/2026</w:t>
            </w:r>
          </w:p>
        </w:tc>
        <w:tc>
          <w:tcPr>
            <w:tcW w:type="dxa" w:w="1799"/>
          </w:tcPr>
          <w:p>
            <w:r>
              <w:rPr>
                <w:sz w:val="17"/>
              </w:rPr>
              <w:t>Track A Lots 1-2b (CAT-E1/E2)</w:t>
            </w:r>
          </w:p>
        </w:tc>
        <w:tc>
          <w:tcPr>
            <w:tcW w:type="dxa" w:w="1799"/>
          </w:tcPr>
          <w:p>
            <w:r>
              <w:rPr>
                <w:sz w:val="17"/>
              </w:rPr>
              <w:t>Registre déclaratif de la fiche catalogação</w:t>
            </w:r>
          </w:p>
        </w:tc>
        <w:tc>
          <w:tcPr>
            <w:tcW w:type="dxa" w:w="4844"/>
          </w:tcPr>
          <w:p>
            <w:r>
              <w:rPr>
                <w:sz w:val="17"/>
              </w:rPr>
              <w:t>Livré — fieldRegistry.js source unique des champs (CAT-E1) aligné sur la maquette normative v2 (CAT-E2) ; rendu piloté par le registre (CatalogFieldRenderer, panneaux matériels + 7 champs cœur, CAT-E3 partiel) ; intérim palier→tier (CAT-E4). Doctrines DOC-JSX-1 (validation hors bundler) et DOC-ADDR-1 (tutoiement, 61 chaînes fr) actées. Restent Lots 2c/3/4/5 (annexe D).</w:t>
            </w:r>
          </w:p>
        </w:tc>
      </w:tr>
      <w:tr>
        <w:tc>
          <w:tcPr>
            <w:tcW w:type="dxa" w:w="969"/>
          </w:tcPr>
          <w:p>
            <w:r>
              <w:rPr>
                <w:sz w:val="17"/>
              </w:rPr>
              <w:t>04/06/2026</w:t>
            </w:r>
          </w:p>
        </w:tc>
        <w:tc>
          <w:tcPr>
            <w:tcW w:type="dxa" w:w="1799"/>
          </w:tcPr>
          <w:p>
            <w:r>
              <w:rPr>
                <w:sz w:val="17"/>
              </w:rPr>
              <w:t>FED + IMPORT (documentaire)</w:t>
            </w:r>
          </w:p>
        </w:tc>
        <w:tc>
          <w:tcPr>
            <w:tcW w:type="dxa" w:w="1799"/>
          </w:tcPr>
          <w:p>
            <w:r>
              <w:rPr>
                <w:sz w:val="17"/>
              </w:rPr>
              <w:t>Deux cadrages + une spec</w:t>
            </w:r>
          </w:p>
        </w:tc>
        <w:tc>
          <w:tcPr>
            <w:tcW w:type="dxa" w:w="4844"/>
          </w:tcPr>
          <w:p>
            <w:r>
              <w:rPr>
                <w:sz w:val="17"/>
              </w:rPr>
              <w:t>Livré — CADRAGE modèle d'accès concentrique (FED-1..7 actés, symétrie 2-2-2-2 abandonnée, doctrine anti-panoptique FED-7) ; spec-outils-federalistes v0.1 créée, FED-O4/O5/O6 tranchés ; CADRAGE Importações v0.1 (état réel sondé sur dump : plomberie posée, surface manquante). ⚠️ Sections §23 FED / §24 MYLIB / §IMP à réinscrire au registre (#HYG-REG-1).</w:t>
            </w:r>
          </w:p>
        </w:tc>
      </w:tr>
      <w:tr>
        <w:tc>
          <w:tcPr>
            <w:tcW w:type="dxa" w:w="969"/>
          </w:tcPr>
          <w:p>
            <w:r>
              <w:rPr>
                <w:sz w:val="17"/>
              </w:rPr>
              <w:t>03/06/2026</w:t>
            </w:r>
          </w:p>
        </w:tc>
        <w:tc>
          <w:tcPr>
            <w:tcW w:type="dxa" w:w="1799"/>
          </w:tcPr>
          <w:p>
            <w:r>
              <w:rPr>
                <w:sz w:val="17"/>
              </w:rPr>
              <w:t>#MODEL-item-grain</w:t>
            </w:r>
          </w:p>
        </w:tc>
        <w:tc>
          <w:tcPr>
            <w:tcW w:type="dxa" w:w="1799"/>
          </w:tcPr>
          <w:p>
            <w:r>
              <w:rPr>
                <w:sz w:val="17"/>
              </w:rPr>
              <w:t>Constaté livré en production</w:t>
            </w:r>
          </w:p>
        </w:tc>
        <w:tc>
          <w:tcPr>
            <w:tcW w:type="dxa" w:w="4844"/>
          </w:tcPr>
          <w:p>
            <w:r>
              <w:rPr>
                <w:sz w:val="17"/>
              </w:rPr>
              <w:t>Clos — audit du dump de schéma 03/06 : item_id NOT NULL sur consulta_linhas_v2 (FK RESTRICT, 30 lignes migrées), helper fn_v2_resolve_consulta_exemplar (résolution serveur, cohérence par construction), suite #ILL-availability jointe à l'item_id. ITEM-Q1..Q5 soldés ; suite §6.1 frontend = dépendance dissoute. spec-granularite-item passe en 🔵 référence historique. Garde-fou n°2 du chemin critique Catalogação levé → la Phase 1 peut démarrer.</w:t>
            </w:r>
          </w:p>
        </w:tc>
      </w:tr>
    </w:tbl>
    <w:p>
      <w:pPr>
        <w:spacing w:after="160"/>
      </w:pPr>
      <w:r>
        <w:rPr>
          <w:b w:val="0"/>
          <w:i w:val="0"/>
        </w:rPr>
      </w:r>
    </w:p>
    <w:p>
      <w:r>
        <w:br w:type="page"/>
      </w:r>
    </w:p>
    <w:p>
      <w:pPr>
        <w:pStyle w:val="Heading1"/>
      </w:pPr>
      <w:r>
        <w:t>F. Arbitrages à rendre</w:t>
      </w:r>
    </w:p>
    <w:p>
      <w:pPr>
        <w:spacing w:after="120"/>
      </w:pPr>
      <w:r>
        <w:rPr>
          <w:b w:val="0"/>
          <w:i w:val="0"/>
        </w:rPr>
        <w:t>F.2 (#155) est tranché depuis le 04/06. Restent F.3 et F.5 du v26, plus cinq arbitrages nouveaux issus des sessions des 3-5 juin.</w:t>
      </w:r>
    </w:p>
    <w:p>
      <w:pPr>
        <w:pStyle w:val="Heading2"/>
      </w:pPr>
      <w:r>
        <w:t>F.3 — #79 absorbé par #BG4 ou maintenu distinct ?</w:t>
      </w:r>
    </w:p>
    <w:p>
      <w:pPr>
        <w:spacing w:after="120"/>
      </w:pPr>
      <w:r>
        <w:rPr>
          <w:b w:val="0"/>
          <w:i w:val="0"/>
        </w:rPr>
        <w:t>Inchangé. #79 (RBAC catalogage, 8 fonctions sans garde, 2-3 h) est précis et estimable ; #BG4 est global (13-22 j-h). Le v22 l'a maintenu distinct dans #CATALOG-EXT. Note v27 : la passe advisors du 05/06 plaide pour le traiter dans le fil du durcissement par fonction (#4 / DOC-SEC-1) — à arbitrer.</w:t>
      </w:r>
    </w:p>
    <w:p>
      <w:pPr>
        <w:pStyle w:val="Heading2"/>
      </w:pPr>
      <w:r>
        <w:t>F.5 — Inscription de #BIBLIO étape 10 et #156</w:t>
      </w:r>
    </w:p>
    <w:p>
      <w:pPr>
        <w:spacing w:after="120"/>
      </w:pPr>
      <w:r>
        <w:rPr>
          <w:b w:val="0"/>
          <w:i w:val="0"/>
        </w:rPr>
        <w:t>Tranché le 08/06/2026 : l'étape 10 (EA-11, câblage frontend des échanges à parité HTML radicale) est NON RETENUE par défaut (REGISTRE BIBLIO-10) — le panneau React est jugé fonctionnellement suffisant. La question « verser #156 dans #BIBLIO étape 10 » est close ; #156 reste un ticket indépendant si une refonte des échanges est un jour décidée.</w:t>
      </w:r>
    </w:p>
    <w:p>
      <w:pPr>
        <w:pStyle w:val="Heading2"/>
      </w:pPr>
      <w:r>
        <w:t>F.6 — Débloquer l’étape 8 de #BIBLIO au jalon R.4 (nouveau)</w:t>
      </w:r>
    </w:p>
    <w:p>
      <w:pPr>
        <w:spacing w:after="120"/>
      </w:pPr>
      <w:r>
        <w:rPr>
          <w:b w:val="0"/>
          <w:i w:val="0"/>
        </w:rPr>
        <w:t>Le v26 marque l'étape 8 « ⏸️ BLOQUÉ #110 R.6 ». Or spec-migration-mail-resend (planification) écrit : « Le jalon qui débloque l'étape 8 du chantier-cadre Biblioteca est la fin de R.4 […] Il n'est pas nécessaire d'attendre R.6 ni R.7. » R.1-R.5 étant livrés et R.6 confirmée non faite le 05/06, le v27 recommande de débloquer l'étape 8 immédiatement (la couche mail tourne sur Resend) et de découpler R.6, qui suit son propre calendrier de coexistence (bilan R.5.4). À acter.</w:t>
      </w:r>
    </w:p>
    <w:p>
      <w:pPr>
        <w:pStyle w:val="Heading2"/>
      </w:pPr>
      <w:r>
        <w:t>F.7 — Acter deux doctrines au registre (nouveau)</w:t>
      </w:r>
    </w:p>
    <w:p>
      <w:pPr>
        <w:spacing w:after="120"/>
      </w:pPr>
      <w:r>
        <w:rPr>
          <w:b w:val="0"/>
          <w:i w:val="0"/>
        </w:rPr>
        <w:t>Proposées en session 05/06, non normatives tant que non inscrites : (1) réhorodatage de migration — toute migration livrée prend un horodatage strictement supérieur au max présent dans supabase/migrations/, jamais l'heure courante en aveugle (raffinement DOC-DEPLOY-1) ; (2) DOC-SEC-1 — la surface DEFINER (~200 fonctions) est l'architecture cible, pas de la dette : ne pas révoquer pour faire baisser le compteur advisor ; la réduction de risque passe par le durcissement par fonction, documenté comme posture de transparence. À acter, puis inscrire via #HYG-REG-1.</w:t>
      </w:r>
    </w:p>
    <w:p>
      <w:pPr>
        <w:pStyle w:val="Heading2"/>
      </w:pPr>
      <w:r>
        <w:t>F.8 — Fusion #RESEAU-FED → #FED (nouveau)</w:t>
      </w:r>
    </w:p>
    <w:p>
      <w:pPr>
        <w:spacing w:after="120"/>
      </w:pPr>
      <w:r>
        <w:rPr>
          <w:b w:val="0"/>
          <w:i w:val="0"/>
        </w:rPr>
        <w:t>La face fédération (spec-outils-federalistes, registre FED) couvre le périmètre du chantier réseau fédératif du 25/05 (cercles, assemblées, bulletin) avec un fond d'accès désormais figé. Proposer la fusion #RESEAU-FED → #FED et statuer sur le devenir de spec-cartographie-reseau (MAP reste un gisement de données ; FED-7 verrouille l'agrégat relationnel). À acter.</w:t>
      </w:r>
    </w:p>
    <w:p>
      <w:pPr>
        <w:pStyle w:val="Heading2"/>
      </w:pPr>
      <w:r>
        <w:t>F.9 — Importações : IMP-A1 et IMP-A2 (nouveau)</w:t>
      </w:r>
    </w:p>
    <w:p>
      <w:pPr>
        <w:spacing w:after="120"/>
      </w:pPr>
      <w:r>
        <w:rPr>
          <w:b w:val="0"/>
          <w:i w:val="0"/>
        </w:rPr>
        <w:t>IMP-A1 séquençage v1 : les trois logiques d'un coup ou une d'abord ? Reco du cadrage : fédération d'abord (la plus vivante et la plus alignée politiquement), BLMF en parallèle comme migration, Zotero ensuite. IMP-A2 : BLMF = module récurrent ou script de migration one-shot ? Ces deux décisions ouvrent la Phase 1 ; sonder IMP-A3 (mécanique du pull partenaire) tôt.</w:t>
      </w:r>
    </w:p>
    <w:p>
      <w:pPr>
        <w:pStyle w:val="Heading2"/>
      </w:pPr>
      <w:r>
        <w:t>F.10 — Quatre confirmations avant le push de P1.1 (nouveau)</w:t>
      </w:r>
    </w:p>
    <w:p>
      <w:pPr>
        <w:spacing w:after="120"/>
      </w:pPr>
      <w:r>
        <w:rPr>
          <w:b w:val="0"/>
          <w:i w:val="0"/>
        </w:rPr>
        <w:t>Du dossier d'ouverture Phase 1 exemplares : (1) NOT NULL sur exemplares.circulation_policy après backfill, drafts laissés nullables — recommandé ; (2) validation acquisition_mode par trigger SECURITY DEFINER (défense en profondeur) ou confiance RPC seule — reco : trigger ; (3) colonne source_library retenue comme origine requêtable — reco : oui ; (4) timestamp UTC de la migration à fixer (règle de réhorodatage F.7). Une fois confirmé, P1.1 part au push.</w:t>
      </w:r>
    </w:p>
    <w:p>
      <w:r>
        <w:br w:type="page"/>
      </w:r>
    </w:p>
    <w:p>
      <w:pPr>
        <w:pStyle w:val="Heading1"/>
      </w:pPr>
      <w:r>
        <w:t>G. RGPD — chantier acquis (conservé pour mémoire)</w:t>
      </w:r>
    </w:p>
    <w:p>
      <w:pPr>
        <w:spacing w:after="120"/>
      </w:pPr>
      <w:r>
        <w:rPr>
          <w:b w:val="0"/>
          <w:i w:val="0"/>
        </w:rPr>
        <w:t>Conservé à l'identique du v26 : registre des traitements, documents légaux multilingues, double base légale RGPD/LGPD, droits des personnes implémentés, sections privacy par bibliothèque, câblage e-mail du préavis de purge livré le 31/05 (doctrine B opérationnelle pour la catégorie RGPD). Reliquat unique : les deux crons RGPD restent désactivés tant que les bibliothèques n'ont pas validé leurs politiques de rétention. Note 05/06 : la suppression de la policy de listing anon sur library-privacy-public (P3) renforce la posture sans changer l'exposition des sections privacy publiques.</w:t>
      </w:r>
    </w:p>
    <w:p>
      <w:pPr>
        <w:pStyle w:val="Heading1"/>
      </w:pPr>
      <w:r>
        <w:t>H. Annexe Bologna 2026</w:t>
      </w:r>
    </w:p>
    <w:p>
      <w:pPr>
        <w:spacing w:after="120"/>
      </w:pPr>
      <w:r>
        <w:rPr>
          <w:b w:val="0"/>
          <w:i w:val="0"/>
        </w:rPr>
        <w:t>Bologne reste une étape revendiquée, non une deadline. AnarBib y sera présenté comme commun en construction, avec la méthode parité+audit comme acte de transparence libertaire — deux chantiers-cadres conduits (Biblioteca, Painel), un troisième (Importações) désormais formellement ouvert.</w:t>
      </w:r>
    </w:p>
    <w:p>
      <w:pPr>
        <w:pStyle w:val="Heading2"/>
      </w:pPr>
      <w:r>
        <w:t>Ajouts des 4-5 juin à la besace Bologne</w:t>
      </w:r>
    </w:p>
    <w:p>
      <w:pPr>
        <w:spacing w:after="120"/>
      </w:pPr>
      <w:r>
        <w:rPr>
          <w:b w:val="0"/>
          <w:i w:val="0"/>
        </w:rPr>
        <w:t>Le fond du modèle d'accès concentrique est figé (FED-1..7) : le schéma « Cerchi concentrici di responsabilità » est à régénérer depuis ce fond, en assumant la correction comme contenu — la fédération n'est pas le domaine de l'administrateur (la symétrie 2-2-2-2 masquait une hiérarchie). Le document « principes de communication fédérale » v0.1 (12 pages, dix principes F1-F10, huit refus, autoportant pour non-spécialistes) constitue la pièce politique maîtresse de la présentation : il porte la posture « ce texte n'a aucune autorité : il propose », avec Bologne comme première occasion de discussion. S'y ajoutent la doctrine anti-panoptique FED-7 (refus du graphe relationnel agrégé) et la posture de transparence sécurité (DOC-SEC-1 proposé : assumer publiquement l'architecture DEFINER plutôt que de maquiller un compteur). Le corpus lui-même reste un objet de présentation — sous réserve de la réinscription des sections manquantes du registre (#HYG-REG-1), condition de crédibilité de la méthode documentaire montrée.</w:t>
      </w:r>
    </w:p>
    <w:p>
      <w:pPr>
        <w:spacing w:after="120"/>
      </w:pPr>
      <w:r>
        <w:rPr>
          <w:b w:val="0"/>
          <w:i/>
          <w:sz w:val="18"/>
        </w:rPr>
        <w:t>Fin du backlog v28 — 8 juin 2026. Version précédente : v27 du 05/06/2026 (archivée). Ce qui fait doctrine est au REGISTRE ; ce backlog porte l'état et les priorités.</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i w:val="0"/>
      <w:color w:val="7A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i/>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