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v9</w:t>
      </w:r>
    </w:p>
    <w:p w14:paraId="16BF7027" w14:textId="77777777" w:rsidR="002A57A7" w:rsidRDefault="00000000">
      <w:pPr>
        <w:spacing w:after="80"/>
      </w:pPr>
      <w:r>
        <w:rPr>
          <w:i/>
          <w:iCs/>
          <w:color w:val="6B7280"/>
        </w:rPr>
        <w:t>Backlog unifié — v8 (20/05) actualisé après clôture du chantier #K2 galerie des bibliothèques (21/05)</w:t>
      </w:r>
    </w:p>
    <w:p w14:paraId="493E5904" w14:textId="77777777" w:rsidR="002A57A7" w:rsidRDefault="00000000">
      <w:pPr>
        <w:spacing w:after="320"/>
      </w:pPr>
      <w:r>
        <w:rPr>
          <w:color w:val="6B7280"/>
        </w:rPr>
        <w:t>Date : 21 mai 2026 (nuit, post-clôture chantier #K2)</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64 (stable depuis v8 : #K1 criar-conta et #K2 galerie clos ; #K4 et #K6 header/footer site nouvellement ouverts)</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20 items</w:t>
      </w:r>
    </w:p>
    <w:p w14:paraId="31A56E3B" w14:textId="77777777" w:rsidR="002A57A7" w:rsidRDefault="00000000">
      <w:pPr>
        <w:pStyle w:val="Paragraphedeliste"/>
        <w:numPr>
          <w:ilvl w:val="0"/>
          <w:numId w:val="2"/>
        </w:numPr>
      </w:pPr>
      <w:r>
        <w:rPr>
          <w:color w:val="6B7280"/>
        </w:rPr>
        <w:t>Nice-to-have (≤ 7) : 26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7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4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3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1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t>B. Convention de scoring et estimation</w:t>
      </w:r>
    </w:p>
    <w:p w14:paraId="593920E8" w14:textId="77777777" w:rsidR="002A57A7" w:rsidRDefault="00000000">
      <w:pPr>
        <w:spacing w:after="120"/>
      </w:pPr>
      <w:r>
        <w:lastRenderedPageBreak/>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PARTIELLEMENT LIVRÉ</w:t>
      </w:r>
    </w:p>
    <w:p w14:paraId="43283740" w14:textId="77777777" w:rsidR="002A57A7" w:rsidRDefault="00000000">
      <w:pPr>
        <w:spacing w:after="120"/>
      </w:pPr>
      <w:r>
        <w:rPr>
          <w:b/>
          <w:bCs/>
        </w:rPr>
        <w:t xml:space="preserve">Estimation : </w:t>
      </w:r>
      <w:r>
        <w:t>Reste ~2 sessions : paquets 1+2 (DB profiles.signup_intent + EF register) puis paquet 4 (frontend select 3 cas), + paquets 6/7/8</w:t>
      </w:r>
    </w:p>
    <w:p w14:paraId="78DC5AED" w14:textId="77777777" w:rsidR="002A57A7" w:rsidRDefault="00000000">
      <w:pPr>
        <w:spacing w:after="120"/>
      </w:pPr>
      <w:r>
        <w:rPr>
          <w:b/>
          <w:bCs/>
        </w:rPr>
        <w:t xml:space="preserve">Notes : </w:t>
      </w:r>
      <w:r>
        <w:t>Cas Karina (18/05). Spec v0.2 rédigée le 20/05 (docs/specs/spec-onboarding-criar-conta.md), 9 paquets. PARTIELLEMENT LIVRÉ au 21/05 : le bandeau vitrine (Bloc A, forme minimale) et le lien /explorar sont faits ; le paquet 3 (route /explorar provisoire en prose) est DÉPASSÉ — remplacé par la galerie complète #K2 sur anarbib.org (arbitrage D7 absorbé). NON LIVRÉ : paquet 1 (migration profiles.signup_intent, 3 colonnes + CHECK + RPC fn_clear_my_signup_metadata_field), paquet 2 (refonte EF register, switch sur 3 intents), paquet 4 (refactor du select en 3 cas — biblio active / nouvelle biblio / lectrice orpheline ; sentinelle __solicitar__ encore en place), paquet 6 (mail welcome-reader-orphan), paquet 7 (privacy notice + exposition /conta), paquet 8 (tests E2E). À RELIRE À FROID avant exécution : décider si la spec reste en v0.2 ou passe en v0.3 — la galerie livrée change le contexte du Bloc A et du paquet 3 (nommage i18n déjà divergent : showcase.link posé vs showcase.exploreCta prévu). Cœur restant = refactor select 3 cas + signup_intent (c'est ce qui répond vraiment au cas Karina).</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lastRenderedPageBreak/>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lastRenderedPageBreak/>
        <w:t xml:space="preserve">Estimation : </w:t>
      </w:r>
      <w:r>
        <w:t>Gros chantier — à cadrer (probablement 2-3 semaines)</w:t>
      </w:r>
    </w:p>
    <w:p w14:paraId="3CA79FE1" w14:textId="77777777" w:rsidR="002A57A7" w:rsidRDefault="00000000">
      <w:pPr>
        <w:spacing w:after="120"/>
      </w:pPr>
      <w:r>
        <w:rPr>
          <w:b/>
          <w:bCs/>
        </w:rPr>
        <w:t xml:space="preserve">Notes : </w:t>
      </w:r>
      <w:r>
        <w:t>Implémentation des volets 1-10 de spec-onboarding-biblioteca v1.1 §6 (volet 0 livré 19/05 dans F.3 du chantier profils). Enrichi par doctrine anti-méga-machine : encadré canal humain par volet, bouton « proposer un échange » côté 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9435CF" w:rsidRDefault="00000000">
      <w:pPr>
        <w:spacing w:after="120"/>
        <w:rPr>
          <w:lang w:val="en-US"/>
        </w:rPr>
      </w:pPr>
      <w:r>
        <w:rPr>
          <w:b/>
          <w:bCs/>
          <w:lang w:val="en-US"/>
        </w:rPr>
        <w:t xml:space="preserve">Notes : </w:t>
      </w:r>
      <w:r>
        <w:rPr>
          <w:lang w:val="en-US"/>
        </w:rPr>
        <w:t>Issu audit #150 (18/05). publish_book_draft, publish_author_draft, publish_exemplar_draft, publish_catalog_batch, create_*_draft_from_*, fn_bulk_*. Trou RBAC, pas ACL.</w:t>
      </w:r>
    </w:p>
    <w:p w14:paraId="0F3BC1FD" w14:textId="77777777" w:rsidR="002A57A7" w:rsidRPr="009435CF" w:rsidRDefault="00000000">
      <w:pPr>
        <w:rPr>
          <w:lang w:val="en-US"/>
        </w:rPr>
      </w:pPr>
      <w:r>
        <w:rPr>
          <w:lang w:val="en-US"/>
        </w:rPr>
        <w:br w:type="page"/>
      </w:r>
    </w:p>
    <w:p w14:paraId="028DCCF9" w14:textId="77777777" w:rsidR="002A57A7" w:rsidRPr="009435CF" w:rsidRDefault="00000000">
      <w:pPr>
        <w:pStyle w:val="Titre1"/>
        <w:rPr>
          <w:lang w:val="en-US"/>
        </w:rPr>
      </w:pPr>
      <w:r>
        <w:rPr>
          <w:lang w:val="en-US"/>
        </w:rPr>
        <w:lastRenderedPageBreak/>
        <w:t>E. Annexe : items hygiène et nice-to-have</w:t>
      </w:r>
    </w:p>
    <w:p w14:paraId="14FD1990" w14:textId="77777777" w:rsidR="002A57A7" w:rsidRDefault="00000000">
      <w:pPr>
        <w:spacing w:after="120"/>
      </w:pPr>
      <w:r>
        <w:rPr>
          <w:i/>
          <w:iCs/>
          <w:color w:val="6B7280"/>
        </w:rPr>
        <w:t xml:space="preserve">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1" w14:textId="77777777" w:rsidR="002A57A7" w:rsidRPr="009435CF" w:rsidRDefault="00000000">
      <w:pPr>
        <w:pStyle w:val="Titre2"/>
        <w:rPr>
          <w:lang w:val="en-US"/>
        </w:rPr>
      </w:pPr>
      <w:r>
        <w:rPr>
          <w:lang w:val="en-US"/>
        </w:rPr>
        <w:t>Hygiène (8-11) — 19 items</w:t>
      </w:r>
    </w:p>
    <w:p w14:paraId="4CCA907E" w14:textId="77777777" w:rsidR="002A57A7" w:rsidRPr="009435CF" w:rsidRDefault="00000000">
      <w:pPr>
        <w:spacing w:after="120"/>
        <w:rPr>
          <w:lang w:val="en-US"/>
        </w:rPr>
      </w:pPr>
      <w:r>
        <w:rPr>
          <w:b/>
          <w:bCs/>
          <w:lang w:val="en-US"/>
        </w:rPr>
        <w:t>#138 — D2 workflow stage côté lecteur·rice</w:t>
      </w:r>
      <w:r>
        <w:rPr>
          <w:i/>
          <w:iCs/>
          <w:color w:val="6B7280"/>
          <w:lang w:val="en-US"/>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LIVRÉ 21/05/2026)</w:t>
      </w:r>
    </w:p>
    <w:p w14:paraId="02A9AF9E" w14:textId="77777777" w:rsidR="002A57A7" w:rsidRDefault="00000000">
      <w:pPr>
        <w:spacing w:after="120"/>
      </w:pPr>
      <w:r>
        <w:rPr>
          <w:color w:val="4B5563"/>
        </w:rPr>
        <w:t>BOUCLÉ 21/05/2026. Galerie type RebAL livrée en 8 langues sur le site anarbib.org (/&lt;lang&gt;/explorar/), intégrée au gabarit du site. Cartes : nom, ville (pointeur vers OPAC), affiliation, volumétrie (notices), badge, boutons 'Voir le catalogue' + 'Site web'. Backend : vue api.public_libraries (security_invoker, lecture anon, scope visibility_level='public'), 2 colonnes additives sur library_commons (affiliation_label, website_url), métadonnées BLMF renseignées. App : route alias /catalogo/:slug pour le scoping mono-bibliothèque (copySearchLink réparé au passage). Onboarding : bandeau vitrine sur /criar-conta pointant vers la galerie. Arbitrage acté : D7 absorbé — la route provisoire /explorar prévue dans la spec criar-conta v0.2 est abandonnée au profit de la vraie galerie. 5 migrations/paquets, 6 langues i18n app + 8 langues site. État réel du réseau au lancement : 1 seule biblio publique exposée (BLMF), la galerie se peuple seule (vitrine vivante).</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50052B49" w14:textId="77777777" w:rsidR="002A57A7" w:rsidRDefault="00000000">
      <w:pPr>
        <w:spacing w:after="120"/>
      </w:pPr>
      <w:r>
        <w:rPr>
          <w:b/>
          <w:bCs/>
        </w:rPr>
        <w:lastRenderedPageBreak/>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rPr>
        <w:t xml:space="preserve">Bug #132 type : console.error sans feedback UI. </w:t>
      </w:r>
      <w:r>
        <w:rPr>
          <w:color w:val="4B5563"/>
          <w:lang w:val="en-US"/>
        </w:rPr>
        <w:t>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 xml:space="preserve">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 xml:space="preserve">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t xml:space="preserve">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 xml:space="preserve">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03E0F3F1" w14:textId="77777777" w:rsidR="002A57A7" w:rsidRPr="009435CF" w:rsidRDefault="00000000">
      <w:pPr>
        <w:rPr>
          <w:lang w:val="de-DE"/>
        </w:rPr>
      </w:pPr>
      <w:r>
        <w:rPr>
          <w:lang w:val="de-DE"/>
        </w:rPr>
        <w:br w:type="page"/>
      </w:r>
    </w:p>
    <w:p w14:paraId="67FB1F4B" w14:textId="77777777" w:rsidR="002A57A7" w:rsidRDefault="00000000">
      <w:pPr>
        <w:pStyle w:val="Titre1"/>
      </w:pPr>
      <w:r>
        <w:lastRenderedPageBreak/>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 4 (frontend CriarContaPage : refactor du select en 3 cas). Le paquet 3 (route /explorar provisoire) est dépassé par la galerie #K2. ~2-3h.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A" w14:textId="77777777" w:rsidR="002A57A7" w:rsidRDefault="00000000">
      <w:pPr>
        <w:pStyle w:val="Titre1"/>
      </w:pPr>
      <w:r>
        <w:t>L. Amendement v9 — clôture chantier #K2 (21/05/2026)</w:t>
      </w:r>
    </w:p>
    <w:p w14:paraId="4B1577AB" w14:textId="77777777" w:rsidR="002A57A7" w:rsidRDefault="00000000">
      <w:pPr>
        <w:spacing w:after="120"/>
      </w:pPr>
      <w:r>
        <w:t>Le chantier #K2 (galerie des bibliothèques du réseau) a été bouclé dans la nuit du 21/05/2026. Il clôt aussi #K1 (restructuration criar-conta), dont l'étape finale — le bandeau vitrine — était le dernier maillon. Deux items nouveaux émergent de ce chantier et sont inscrits ci-dessous. Le tableau récapitulatif de la section C n'a pas été régénéré ; les fiches ci-dessous font foi.</w:t>
      </w:r>
    </w:p>
    <w:p w14:paraId="4B1577AC" w14:textId="77777777" w:rsidR="002A57A7" w:rsidRDefault="00000000">
      <w:pPr>
        <w:spacing w:after="120"/>
      </w:pPr>
      <w:r>
        <w:rPr>
          <w:b/>
          <w:bCs/>
        </w:rPr>
        <w:t>#K4 — UI d'édition des métadonnées publiques de bibliothèque</w:t>
      </w:r>
      <w:r>
        <w:rPr>
          <w:i/>
          <w:iCs/>
          <w:color w:val="6B7280"/>
        </w:rPr>
        <w:t xml:space="preserve"> (UX, score 6, 1 session)</w:t>
      </w:r>
    </w:p>
    <w:p w14:paraId="4B1577AD" w14:textId="77777777" w:rsidR="002A57A7" w:rsidRDefault="00000000">
      <w:pPr>
        <w:spacing w:after="120"/>
      </w:pPr>
      <w:r>
        <w:rPr>
          <w:color w:val="4B5563"/>
        </w:rPr>
        <w:t>La galerie #K2 expose affiliation_label et website_url (colonnes ajoutées à library_commons), mais aucune UI ne permet à un·e coordenador·e de les renseigner. À court terme : saisie SQL directe par migration (fait pour la BLMF). À cadrer : un petit formulaire dans l'onglet biblio (Painel ou BibliotecaPage) pour éditer ces 2 champs publics. Tant que les champs sont NULL, la carte s'affiche proprement sans la ligne d'affiliation et sans le bouton « Site web ».</w:t>
      </w:r>
    </w:p>
    <w:p w14:paraId="4B1577AE" w14:textId="77777777" w:rsidR="002A57A7" w:rsidRDefault="00000000">
      <w:pPr>
        <w:spacing w:after="120"/>
      </w:pPr>
      <w:r>
        <w:rPr>
          <w:b/>
          <w:bCs/>
        </w:rPr>
        <w:t>#K6 — Header/footer partagés du site de présentation</w:t>
      </w:r>
      <w:r>
        <w:rPr>
          <w:i/>
          <w:iCs/>
          <w:color w:val="6B7280"/>
        </w:rPr>
        <w:t xml:space="preserve"> (Hygiène, score 8, 1 session — chantier à cadrer)</w:t>
      </w:r>
    </w:p>
    <w:p w14:paraId="4B1577AF" w14:textId="77777777" w:rsidR="002A57A7" w:rsidRDefault="00000000">
      <w:pPr>
        <w:spacing w:after="120"/>
      </w:pPr>
      <w:r>
        <w:rPr>
          <w:color w:val="4B5563"/>
        </w:rPr>
        <w:t>Le site anarbib.org est un site statique pur : le header et le footer sont dupliqués dans chacune des 96 pages HTML. Toute modification de navigation impose de toucher toutes les pages — fait pour #K2 via un script de propagation (propager_nav_explorar.ps1), dette assumée et nommée, pas refonte architecturale en fin de session. À cadrer : choisir entre injection JS (mauvais pour le SEO), build/SSG (change la nature du site et le workflow Woodpecker), ou fragment + script de régénération (le script de propagation #K2 en est déjà la première brique). Décision d'architecture, session dédiée à tête reposée.</w:t>
      </w:r>
    </w:p>
    <w:p w14:paraId="4B1577B0" w14:textId="77777777" w:rsidR="002A57A7" w:rsidRDefault="00000000">
      <w:pPr>
        <w:spacing w:after="120"/>
      </w:pPr>
      <w:r>
        <w:rPr>
          <w:b/>
          <w:bCs/>
        </w:rPr>
        <w:t xml:space="preserve">Sous-item de #K2 (résiduel) : </w:t>
      </w:r>
      <w:r>
        <w:rPr>
          <w:color w:val="4B5563"/>
        </w:rPr>
        <w:t>les 6 langues du site sans page /explorar/ ont été traitées dans le chantier — les 8 langues sont livrées. Aucun résiduel i18n. Relecture des traductions du bandeau (voseo argentin es, « stöbern » de) à confirmer par Xavier.</w:t>
      </w:r>
    </w:p>
    <w:p w14:paraId="4B1577A9" w14:textId="77777777" w:rsidR="002A57A7" w:rsidRDefault="00000000">
      <w:pPr>
        <w:spacing w:before="480"/>
        <w:jc w:val="center"/>
      </w:pPr>
      <w:r>
        <w:rPr>
          <w:i/>
          <w:iCs/>
          <w:color w:val="9CA3AF"/>
          <w:sz w:val="18"/>
          <w:szCs w:val="18"/>
        </w:rPr>
        <w:t>— Fin du backlog v9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E35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18</Pages>
  <Words>4654</Words>
  <Characters>26579</Characters>
  <Application>Microsoft Office Word</Application>
  <DocSecurity>0</DocSecurity>
  <Lines>885</Lines>
  <Paragraphs>800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3</cp:revision>
  <dcterms:created xsi:type="dcterms:W3CDTF">2026-05-20T16:30:00Z</dcterms:created>
  <dcterms:modified xsi:type="dcterms:W3CDTF">2026-05-20T17:28:00Z</dcterms:modified>
</cp:coreProperties>
</file>