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6F54"/>
          <w:sz w:val="54"/>
          <w:szCs w:val="54"/>
        </w:rPr>
        <w:t xml:space="preserve">AnarBib</w:t>
      </w:r>
    </w:p>
    <w:p>
      <w:pPr>
        <w:spacing w:after="420"/>
        <w:jc w:val="center"/>
      </w:pPr>
      <w:r>
        <w:rPr>
          <w:i/>
          <w:iCs/>
          <w:color w:val="5A5A5A"/>
          <w:sz w:val="22"/>
          <w:szCs w:val="22"/>
        </w:rPr>
        <w:t xml:space="preserve">Système intégré de gestion de bibliothèque militante</w:t>
      </w:r>
    </w:p>
    <w:p>
      <w:pPr>
        <w:spacing w:after="120"/>
        <w:jc w:val="center"/>
      </w:pPr>
      <w:r>
        <w:rPr>
          <w:b/>
          <w:bCs/>
          <w:color w:val="5A5A5A"/>
          <w:sz w:val="26"/>
          <w:szCs w:val="26"/>
        </w:rPr>
        <w:t xml:space="preserve">NOTE DE SESSION &amp; DE REPRISE</w:t>
      </w:r>
    </w:p>
    <w:p>
      <w:pPr>
        <w:spacing w:after="120"/>
        <w:jc w:val="center"/>
      </w:pPr>
      <w:r>
        <w:rPr>
          <w:b/>
          <w:bCs/>
          <w:color w:val="1A1A1A"/>
          <w:sz w:val="32"/>
          <w:szCs w:val="32"/>
        </w:rPr>
        <w:t xml:space="preserve">Chantier A — EA-05 : harmonisation des messages d'erreur</w:t>
      </w:r>
    </w:p>
    <w:p>
      <w:pPr>
        <w:spacing w:after="360"/>
        <w:jc w:val="center"/>
      </w:pPr>
      <w:r>
        <w:rPr>
          <w:color w:val="5A5A5A"/>
          <w:sz w:val="22"/>
          <w:szCs w:val="22"/>
        </w:rPr>
        <w:t xml:space="preserve">Session du 26 mai 2026 — point d'arrêt et cadrage de la reprise</w:t>
      </w:r>
    </w:p>
    <w:p>
      <w:pPr>
        <w:spacing w:after="60"/>
        <w:jc w:val="center"/>
      </w:pPr>
      <w:r>
        <w:rPr>
          <w:color w:val="5A5A5A"/>
          <w:sz w:val="20"/>
          <w:szCs w:val="20"/>
        </w:rPr>
        <w:t xml:space="preserve">docs/decisions/ — à lire avant de reprendre le chantier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Ce que cette session a livré</w:t>
      </w:r>
    </w:p>
    <w:p>
      <w:pPr>
        <w:spacing w:after="120"/>
      </w:pPr>
      <w:r>
        <w:t xml:space="preserve">Longue session, beaucoup de terrain couvert. Tout ce qui est listé ci-dessous est poussé, vert en CI, stable en production. Aucun demi-état, rien de cassé.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Livrable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54"/>
                <w:sz w:val="18"/>
                <w:szCs w:val="18"/>
              </w:rPr>
              <w:t xml:space="preserve">Bug trigger no-show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Réservation classée active alors que terminale. Migration 20260526010000 : propagation workflow_stage -&gt; reserva_linhas_v2.item_status. Déployée.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54"/>
                <w:sz w:val="18"/>
                <w:szCs w:val="18"/>
              </w:rPr>
              <w:t xml:space="preserve">Bug filtre consultations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Onglet Consultations affichait des consultations terminées. Filtre PanelPage corrigé (item_status === 'ativa', constante CONSULT_TERMINAL supprimée). Déployé.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54"/>
                <w:sz w:val="18"/>
                <w:szCs w:val="18"/>
              </w:rPr>
              <w:t xml:space="preserve">Audit systématique du Painel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Document d'audit des 9 onglets, 14 écarts EA-01 à EA-14, séquence de 6 chantiers A-F. Livré en docx.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54"/>
                <w:sz w:val="18"/>
                <w:szCs w:val="18"/>
              </w:rPr>
              <w:t xml:space="preserve">EA-09 — Système de toast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ToastProvider + useToast, auto-disparition succès / persistance erreurs, message technique en console jamais à l'écran. 6 alert() du Painel migrés. Déployé, validé en prod.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54"/>
                <w:sz w:val="18"/>
                <w:szCs w:val="18"/>
              </w:rPr>
              <w:t xml:space="preserve">EA-05 Paquet 1 — Catalogue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Recensement des 116 RAISE de la couche api, 3 familles (A/B/C), nomenclature des codes. Livré en docx.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54"/>
                <w:sz w:val="18"/>
                <w:szCs w:val="18"/>
              </w:rPr>
              <w:t xml:space="preserve">EA-05 Paquet 2a — Backend INVOKER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Migration 20260526120000 : 8 fonctions de circulation SECURITY INVOKER, 31 RAISE harmonisés (phrase -&gt; code, phrase en HINT). Déployée, bloc DO de vérification vert.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54"/>
                <w:sz w:val="18"/>
                <w:szCs w:val="18"/>
              </w:rPr>
              <w:t xml:space="preserve">EA-05 Paquet 2b — Backend DEFINER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Migration 20260526140000 : fn_clear_my_signup_metadata_field (seule SECURITY DEFINER), RAISE 'Non authentifie' -&gt; 'auth_required'. REVOKE/GRANT forme étendue. Déployée.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54"/>
                <w:sz w:val="18"/>
                <w:szCs w:val="18"/>
              </w:rPr>
              <w:t xml:space="preserve">EA-05 Paquet 3 (sous-paquet 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Brique src/lib/apiErrors.js (table des 32 codes + resolveErrorKey + fallback option B) ; les 6 catch du Painel rebranchés sur la brique. Déployé.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54"/>
                <w:sz w:val="18"/>
                <w:szCs w:val="18"/>
              </w:rPr>
              <w:t xml:space="preserve">EA-05 Paquet 4 — i18n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33 clés panel.apiError.* (32 codes + generic) sur les 8 locales, 264 chaînes, ton mixte solution/constat, langage inclusif. Déployé.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En clair : </w:t>
      </w:r>
      <w:r>
        <w:t xml:space="preserve">EA-05 fonctionne déjà de bout en bout pour les 6 catch du Painel — une erreur backend y est traduite en message humain. Le chantier n'est pas fini, mais ce qui est livré est cohérent et utilisable.</w:t>
      </w:r>
    </w:p>
    <w:p>
      <w:r>
        <w:br w:type="page"/>
      </w:r>
    </w:p>
    <w:p>
      <w:pPr>
        <w:pStyle w:val="Heading1"/>
      </w:pPr>
      <w:r>
        <w:t xml:space="preserve">2. État du chantier EA-05</w:t>
      </w:r>
    </w:p>
    <w:p>
      <w:pPr>
        <w:spacing w:after="120"/>
      </w:pPr>
      <w:r>
        <w:t xml:space="preserve">Le chantier EA-05 était découpé en 5 paquets. Voici l'état précis.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Paquet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État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Paquet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Catalogue des codes d'erreur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54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Paquet 2a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Backend — 8 fonctions INVOKER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54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Paquet 2b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Backend — fonction DEFINER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54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Paquet 3 — sous-paquet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Brique apiErrors.js + 6 catch du Painel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54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Paquet 3 — sous-paquet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Canal d'erreur de l'onglet Réservations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23A2E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Paquet 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i18n — 33 clés x 8 locales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6F54"/>
                <w:sz w:val="18"/>
                <w:szCs w:val="18"/>
              </w:rPr>
              <w:t xml:space="preserve">FAIT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Paquet 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Validation en 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23A2E"/>
                <w:sz w:val="18"/>
                <w:szCs w:val="18"/>
              </w:rPr>
              <w:t xml:space="preserve">À FAIRE</w:t>
            </w:r>
          </w:p>
        </w:tc>
      </w:tr>
    </w:tbl>
    <w:p>
      <w:pPr>
        <w:spacing w:after="120" w:before="120"/>
      </w:pPr>
      <w:r>
        <w:t xml:space="preserve">Il reste donc deux choses : le sous-paquet 2 du Paquet 3 (canal Réservations), puis le Paquet 5 (validation). La note ci-dessous cadre le sous-paquet 2 — c'est par lui qu'il faut reprendre.</w:t>
      </w:r>
    </w:p>
    <w:p>
      <w:r>
        <w:br w:type="page"/>
      </w:r>
    </w:p>
    <w:p>
      <w:pPr>
        <w:pStyle w:val="Heading1"/>
      </w:pPr>
      <w:r>
        <w:t xml:space="preserve">3. Reprise — sous-paquet 2 : le canal d'erreur des Réservations</w:t>
      </w:r>
    </w:p>
    <w:p>
      <w:pPr>
        <w:pStyle w:val="Heading2"/>
      </w:pPr>
      <w:r>
        <w:t xml:space="preserve">3.1 Le problème</w:t>
      </w:r>
    </w:p>
    <w:p>
      <w:pPr>
        <w:spacing w:after="120"/>
      </w:pPr>
      <w:r>
        <w:t xml:space="preserve">L'onglet Réservations n'affiche pas ses erreurs via le toast (notifyError) mais via un message en contexte, propre à l'onglet. C'est ce canal qui produisait le message technique brut de la capture d'origine (« retirada_a_combinar requiert p_options... »). Il faut le rebrancher sur la brique de traduction, comme on l'a fait pour les 6 catch.</w:t>
      </w:r>
    </w:p>
    <w:p>
      <w:pPr>
        <w:pStyle w:val="Heading2"/>
      </w:pPr>
      <w:r>
        <w:t xml:space="preserve">3.2 Les sites concernés — 10 au total</w:t>
      </w:r>
    </w:p>
    <w:p>
      <w:pPr>
        <w:spacing w:after="120"/>
      </w:pPr>
      <w:r>
        <w:t xml:space="preserve">Le canal n'est pas unique : il y a trois fonctions setter, toutes sur le même modèle d'affichage. Numéros de ligne dans le PanelPage.jsx de cette session (susceptibles de bouger d'une ligne ou deux, à reconfirmer par Select-String).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7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Lignes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Nb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setActionMsg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522, 551, 587, 617, 667, 695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Onglet Réservations — workflow, annulation, confirmation retrait,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setLoanMsg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725, 783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Emprunt au comptoir (preview / confirmation).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setReturnMsg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807, 826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Retour d'emprunt (total / partiel).</w:t>
            </w:r>
          </w:p>
        </w:tc>
      </w:tr>
    </w:tbl>
    <w:p>
      <w:pPr>
        <w:spacing w:after="120" w:before="140"/>
      </w:pPr>
      <w:r>
        <w:t xml:space="preserve">Tous suivent le même modèle d'appel :</w:t>
      </w:r>
    </w:p>
    <w:p>
      <w:pPr>
        <w:spacing w:after="140"/>
      </w:pPr>
      <w:r>
        <w:rPr>
          <w:rFonts w:ascii="Consolas" w:cs="Consolas" w:eastAsia="Consolas" w:hAnsi="Consolas"/>
          <w:sz w:val="18"/>
          <w:szCs w:val="18"/>
        </w:rPr>
        <w:t xml:space="preserve">setXxxMsg(t({id:'common.errorPrefix'},{message: msg}));</w:t>
      </w:r>
    </w:p>
    <w:p>
      <w:pPr>
        <w:pStyle w:val="Heading2"/>
      </w:pPr>
      <w:r>
        <w:t xml:space="preserve">3.3 Le point de conception à trancher AVANT de coder</w:t>
      </w:r>
    </w:p>
    <w:p>
      <w:pPr>
        <w:spacing w:after="120"/>
      </w:pPr>
      <w:r>
        <w:rPr>
          <w:b/>
          <w:bCs/>
          <w:color w:val="B23A2E"/>
        </w:rPr>
        <w:t xml:space="preserve">Attention, point important. </w:t>
      </w:r>
      <w:r>
        <w:t xml:space="preserve">Sur le site setActionMsg (ligne 525 environ), le message est construit ainsi :</w:t>
      </w:r>
    </w:p>
    <w:p>
      <w:pPr>
        <w:spacing w:after="140"/>
      </w:pPr>
      <w:r>
        <w:rPr>
          <w:rFonts w:ascii="Consolas" w:cs="Consolas" w:eastAsia="Consolas" w:hAnsi="Consolas"/>
          <w:sz w:val="18"/>
          <w:szCs w:val="18"/>
        </w:rPr>
        <w:t xml:space="preserve">const msg = e.hint || e.message || String(e);</w:t>
      </w:r>
    </w:p>
    <w:p>
      <w:pPr>
        <w:spacing w:after="120"/>
      </w:pPr>
      <w:r>
        <w:t xml:space="preserve">Ce canal lit e.hint EN PRIORITÉ. Or les migrations 2a et 2b ont précisément placé la phrase portugaise d'origine dans le HINT. Conséquence : en l'état, ce canal afficherait la phrase portugaise du HINT — pas le code, pas la traduction. Le rebranchement ne peut donc pas être un simple copier-coller de ce qu'on a fait pour les 6 catch.</w:t>
      </w:r>
    </w:p>
    <w:p>
      <w:pPr>
        <w:spacing w:after="120"/>
      </w:pPr>
      <w:r>
        <w:t xml:space="preserve">Il faudra, pour chaque site, faire lire le CODE (et non le hint) puis le passer à resolveErrorKey — c'est-à-dire s'appuyer sur e.message (qui porte le code) et non sur e.hint. Le hint reste utile pour la console, pas pour l'affichage. C'est cohérent avec toute la doctrine EA-05, mais ça demande de revoir la construction du msg sur les 10 sites, pas seulement la ligne d'affichage.</w:t>
      </w:r>
    </w:p>
    <w:p>
      <w:pPr>
        <w:spacing w:after="120"/>
      </w:pPr>
      <w:r>
        <w:t xml:space="preserve">Deuxième question liée : la clé common.errorPrefix encadre aujourd'hui le message d'un préfixe générique. Une fois le message déjà traduit et complet (via resolveErrorKey), ce préfixe fait-il doublon ? À regarder : soit on garde errorPrefix comme habillage, soit on affiche directement le message traduit. Décision à prendre à la reprise.</w:t>
      </w:r>
    </w:p>
    <w:p>
      <w:pPr>
        <w:pStyle w:val="Heading2"/>
      </w:pPr>
      <w:r>
        <w:t xml:space="preserve">3.4 Méthode de reprise conseillée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Confirmer </w:t>
      </w:r>
      <w:r>
        <w:t xml:space="preserve">les 10 numéros de ligne par Select-String (le fichier a pu bouger).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Lire </w:t>
      </w:r>
      <w:r>
        <w:t xml:space="preserve">la construction du msg sur chaque famille (setActionMsg, setLoanMsg, setReturnMsg) — elles ne sont peut-être pas toutes identiques.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Trancher </w:t>
      </w:r>
      <w:r>
        <w:t xml:space="preserve">les deux points du 3.3 (priorité code vs hint ; sort de common.errorPrefix).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Rebrancher </w:t>
      </w:r>
      <w:r>
        <w:t xml:space="preserve">site par site sur resolveErrorKey, avec une clé de repli propre à chaque action (option B, comme les 6 catch).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Vérifier </w:t>
      </w:r>
      <w:r>
        <w:t xml:space="preserve">par diff intégral que seules les lignes visées changent, puis build, commit, push, Woodpecker.</w:t>
      </w:r>
    </w:p>
    <w:p>
      <w:r>
        <w:br w:type="page"/>
      </w:r>
    </w:p>
    <w:p>
      <w:pPr>
        <w:pStyle w:val="Heading1"/>
      </w:pPr>
      <w:r>
        <w:t xml:space="preserve">4. Autres points en attente</w:t>
      </w:r>
    </w:p>
    <w:p>
      <w:pPr>
        <w:pStyle w:val="Heading2"/>
      </w:pPr>
      <w:r>
        <w:t xml:space="preserve">4.1 Paquet 5 — validation en production</w:t>
      </w:r>
    </w:p>
    <w:p>
      <w:pPr>
        <w:spacing w:after="120"/>
      </w:pPr>
      <w:r>
        <w:t xml:space="preserve">Une fois le sous-paquet 2 livré : build, puis vérification en prod. Provoquer l'erreur de la capture d'origine (un advance_reservation incomplet) et constater l'affichage d'un message humain traduit, plus aucun code brut ni phrase technique. Tester aussi en navigation privée, dans au moins deux locales.</w:t>
      </w:r>
    </w:p>
    <w:p>
      <w:pPr>
        <w:pStyle w:val="Heading2"/>
      </w:pPr>
      <w:r>
        <w:t xml:space="preserve">4.2 À investiguer — le module localizeError.js</w:t>
      </w:r>
    </w:p>
    <w:p>
      <w:pPr>
        <w:spacing w:after="120"/>
      </w:pPr>
      <w:r>
        <w:t xml:space="preserve">Le build de cette session a révélé un module existant dist/assets/localizeError-*.js. Il existe donc déjà, quelque part dans src/, un fichier localizeError. Question ouverte : fait-il un travail proche de notre resolveErrorKey ? Si oui, on a soit un doublon, soit deux mécanismes concurrents à harmoniser. Ce n'est pas urgent et ça ne casse rien (apiErrors.js fonctionne), mais c'est à clarifier.</w:t>
      </w:r>
    </w:p>
    <w:p>
      <w:pPr>
        <w:spacing w:after="120"/>
      </w:pPr>
      <w:r>
        <w:t xml:space="preserve">Première action quand il y aura un moment : Get-ChildItem -Recurse -Filter "localizeError*" src, puis lire le fichier. Selon ce qu'il fait, soit c'est sans rapport (par exemple des erreurs d'authentification Supabase) et on ne touche à rien, soit il faut décider d'unifier. À traiter à tête reposée, pas dans la précipitation.</w:t>
      </w:r>
    </w:p>
    <w:p>
      <w:pPr>
        <w:pStyle w:val="Heading2"/>
      </w:pPr>
      <w:r>
        <w:t xml:space="preserve">4.3 Entretien — fichiers .bak</w:t>
      </w:r>
    </w:p>
    <w:p>
      <w:pPr>
        <w:spacing w:after="120"/>
      </w:pPr>
      <w:r>
        <w:t xml:space="preserve">Des sauvegardes .bak.* ont été créées au fil des sessions (PanelPage.jsx.bak.*, App.jsx.bak.ea09.*, ui.css.bak.ea09.*). À supprimer une fois EA-05 entièrement validé en production. Le motif .bak.* est déjà dans .gitignore, donc aucun risque côté dépôt — c'est juste du rangement local.</w:t>
      </w:r>
    </w:p>
    <w:p>
      <w:pPr>
        <w:pStyle w:val="Heading2"/>
      </w:pPr>
      <w:r>
        <w:t xml:space="preserve">4.4 Récapitulatif du chantier A</w:t>
      </w:r>
    </w:p>
    <w:p>
      <w:pPr>
        <w:spacing w:after="120"/>
      </w:pPr>
      <w:r>
        <w:t xml:space="preserve">Le chantier A (lisibilité immédiate) regroupait EA-05, EA-09 et EA-13. EA-09 et EA-05 (presque fini) sont traités. EA-13 (vocabulaire technique résiduel, balayage des 8 locales) reste à faire pour clore le chantier A. À planifier après le Paquet 5.</w:t>
      </w:r>
    </w:p>
    <w:p>
      <w:r>
        <w:br w:type="page"/>
      </w:r>
    </w:p>
    <w:p>
      <w:pPr>
        <w:pStyle w:val="Heading1"/>
      </w:pPr>
      <w:r>
        <w:t xml:space="preserve">5. Reprise express — à faire en premier</w:t>
      </w:r>
    </w:p>
    <w:p>
      <w:pPr>
        <w:spacing w:after="120"/>
      </w:pPr>
      <w:r>
        <w:t xml:space="preserve">Pour redémarrer sans temps mort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</w:t>
      </w:r>
      <w:r>
        <w:t xml:space="preserve">Relire la section 3 de cette note (cadrage du canal Réservations).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</w:t>
      </w:r>
      <w:r>
        <w:t xml:space="preserve">Récupérer le PanelPage.jsx à jour du dépôt (il a été modifié cette session — partir de la version réelle, jamais d'une copie antérieure : leçon F.4).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</w:t>
      </w:r>
      <w:r>
        <w:t xml:space="preserve">Confirmer les 10 numéros de ligne par Select-String sur setActionMsg, setLoanMsg, setReturnMsg.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</w:t>
      </w:r>
      <w:r>
        <w:t xml:space="preserve">Trancher les deux points de conception du 3.3 avant d'écrire la moindre ligne.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5. </w:t>
      </w:r>
      <w:r>
        <w:t xml:space="preserve">Rebrancher, build, commit, push — puis enchaîner le Paquet 5.</w:t>
      </w:r>
    </w:p>
    <w:p>
      <w:pPr>
        <w:spacing w:after="120" w:before="160"/>
      </w:pPr>
      <w:r>
        <w:rPr>
          <w:i/>
          <w:iCs/>
          <w:color w:val="5A5A5A"/>
        </w:rPr>
        <w:t xml:space="preserve">Tout ce qui est en production est stable. Il n'y a aucune urgence et rien de cassé : la reprise peut se faire sereinement.</w:t>
      </w:r>
    </w:p>
    <w:sectPr>
      <w:headerReference w:type="default" r:id="rId7"/>
      <w:footerReference w:type="default" r:id="rId8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docs/decisions/ — 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6"/>
        <w:szCs w:val="16"/>
      </w:rPr>
      <w:t xml:space="preserve">AnarBib — SESSION 2026-05-26 — EA-05 reprise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54" w:sz="8" w:space="4"/>
      </w:pBdr>
      <w:spacing w:after="200" w:before="280"/>
      <w:outlineLvl w:val="0"/>
    </w:pPr>
    <w:rPr>
      <w:rFonts w:ascii="Arial" w:cs="Arial" w:eastAsia="Arial" w:hAnsi="Arial"/>
      <w:b/>
      <w:bCs/>
      <w:color w:val="1F6F5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2026-05-26 — EA-05 reprise</dc:title>
  <dc:creator>AnarBib</dc:creator>
  <cp:lastModifiedBy>Un-named</cp:lastModifiedBy>
  <cp:revision>1</cp:revision>
  <dcterms:created xsi:type="dcterms:W3CDTF">2026-05-26T17:59:15.695Z</dcterms:created>
  <dcterms:modified xsi:type="dcterms:W3CDTF">2026-05-26T17:59:15.696Z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