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E40AF"/>
          <w:sz w:val="64"/>
          <w:szCs w:val="64"/>
        </w:rPr>
        <w:t xml:space="preserve">AnarBib</w:t>
      </w:r>
    </w:p>
    <w:p>
      <w:pPr>
        <w:spacing w:after="120"/>
        <w:jc w:val="center"/>
      </w:pPr>
      <w:r>
        <w:rPr>
          <w:rFonts w:ascii="Calibri" w:cs="Calibri" w:eastAsia="Calibri" w:hAnsi="Calibri"/>
          <w:color w:val="4B5563"/>
          <w:sz w:val="36"/>
          <w:szCs w:val="36"/>
        </w:rPr>
        <w:t xml:space="preserve">Backlog technique v14</w:t>
      </w:r>
    </w:p>
    <w:p>
      <w:pPr>
        <w:spacing w:after="400"/>
        <w:jc w:val="center"/>
      </w:pPr>
      <w:r>
        <w:rPr>
          <w:rFonts w:ascii="Calibri" w:cs="Calibri" w:eastAsia="Calibri" w:hAnsi="Calibri"/>
          <w:i/>
          <w:iCs/>
          <w:color w:val="6B7280"/>
          <w:sz w:val="24"/>
          <w:szCs w:val="24"/>
        </w:rPr>
        <w:t xml:space="preserve">Technical Backlog v14  ·  Backlog técnico v14</w:t>
      </w:r>
    </w:p>
    <w:p>
      <w:pPr>
        <w:spacing w:after="120"/>
        <w:jc w:val="center"/>
      </w:pPr>
      <w:r>
        <w:rPr>
          <w:rFonts w:ascii="Calibri" w:cs="Calibri" w:eastAsia="Calibri" w:hAnsi="Calibri"/>
          <w:color w:val="6B7280"/>
          <w:sz w:val="22"/>
          <w:szCs w:val="22"/>
        </w:rPr>
        <w:t xml:space="preserve">22/05/2026</w:t>
      </w:r>
    </w:p>
    <w:p>
      <w:pPr>
        <w:spacing w:after="60" w:before="600"/>
        <w:jc w:val="center"/>
      </w:pPr>
      <w:r>
        <w:rPr>
          <w:rFonts w:ascii="Calibri" w:cs="Calibri" w:eastAsia="Calibri" w:hAnsi="Calibri"/>
          <w:b/>
          <w:bCs/>
          <w:color w:val="1F2937"/>
          <w:sz w:val="21"/>
          <w:szCs w:val="21"/>
        </w:rPr>
        <w:t xml:space="preserve">Document trilingue — Français · English · Português (Brasil)</w:t>
      </w:r>
    </w:p>
    <w:p>
      <w:pPr>
        <w:spacing w:after="60"/>
        <w:jc w:val="center"/>
      </w:pPr>
      <w:r>
        <w:rPr>
          <w:rFonts w:ascii="Calibri" w:cs="Calibri" w:eastAsia="Calibri" w:hAnsi="Calibri"/>
          <w:i/>
          <w:iCs/>
          <w:color w:val="6B7280"/>
          <w:sz w:val="19"/>
          <w:szCs w:val="19"/>
        </w:rPr>
        <w:t xml:space="preserve">Les trois versions sont identiques. La version française fait foi.</w:t>
      </w:r>
    </w:p>
    <w:p>
      <w:pPr>
        <w:spacing w:after="60"/>
        <w:jc w:val="center"/>
      </w:pPr>
      <w:r>
        <w:rPr>
          <w:rFonts w:ascii="Calibri" w:cs="Calibri" w:eastAsia="Calibri" w:hAnsi="Calibri"/>
          <w:i/>
          <w:iCs/>
          <w:color w:val="6B7280"/>
          <w:sz w:val="19"/>
          <w:szCs w:val="19"/>
        </w:rPr>
        <w:t xml:space="preserve">The three versions are identical. The French version is authoritative.</w:t>
      </w:r>
    </w:p>
    <w:p>
      <w:pPr>
        <w:spacing w:after="60"/>
        <w:jc w:val="center"/>
      </w:pPr>
      <w:r>
        <w:rPr>
          <w:rFonts w:ascii="Calibri" w:cs="Calibri" w:eastAsia="Calibri" w:hAnsi="Calibri"/>
          <w:i/>
          <w:iCs/>
          <w:color w:val="6B7280"/>
          <w:sz w:val="19"/>
          <w:szCs w:val="19"/>
        </w:rPr>
        <w:t xml:space="preserve">As três versões são idênticas. A versão francesa faz fé.</w:t>
      </w:r>
    </w:p>
    <w:p>
      <w:r>
        <w:br w:type="page"/>
      </w:r>
    </w:p>
    <w:p>
      <w:pPr>
        <w:spacing w:after="200" w:before="2400"/>
        <w:jc w:val="center"/>
      </w:pPr>
      <w:r>
        <w:rPr>
          <w:rFonts w:ascii="Calibri" w:cs="Calibri" w:eastAsia="Calibri" w:hAnsi="Calibri"/>
          <w:color w:val="6B7280"/>
          <w:sz w:val="28"/>
          <w:szCs w:val="28"/>
        </w:rPr>
        <w:t xml:space="preserve">———  ✦  ———</w:t>
      </w:r>
    </w:p>
    <w:p>
      <w:pPr>
        <w:spacing w:after="120"/>
        <w:jc w:val="center"/>
      </w:pPr>
      <w:r>
        <w:rPr>
          <w:rFonts w:ascii="Calibri" w:cs="Calibri" w:eastAsia="Calibri" w:hAnsi="Calibri"/>
          <w:b/>
          <w:bCs/>
          <w:color w:val="1E40AF"/>
          <w:sz w:val="44"/>
          <w:szCs w:val="44"/>
        </w:rPr>
        <w:t xml:space="preserve">Version française</w:t>
      </w:r>
    </w:p>
    <w:p>
      <w:pPr>
        <w:spacing w:after="200"/>
        <w:jc w:val="center"/>
      </w:pPr>
      <w:r>
        <w:rPr>
          <w:rFonts w:ascii="Calibri" w:cs="Calibri" w:eastAsia="Calibri" w:hAnsi="Calibri"/>
          <w:i/>
          <w:iCs/>
          <w:color w:val="6B7280"/>
          <w:sz w:val="22"/>
          <w:szCs w:val="22"/>
        </w:rPr>
        <w:t xml:space="preserve">AnarBib — Backlog technique v14</w:t>
      </w:r>
    </w:p>
    <w:p>
      <w:pPr>
        <w:spacing w:after="200"/>
        <w:jc w:val="center"/>
      </w:pPr>
      <w:r>
        <w:rPr>
          <w:rFonts w:ascii="Calibri" w:cs="Calibri" w:eastAsia="Calibri" w:hAnsi="Calibri"/>
          <w:color w:val="6B7280"/>
          <w:sz w:val="28"/>
          <w:szCs w:val="28"/>
        </w:rPr>
        <w:t xml:space="preserve">———  ✦  ———</w:t>
      </w:r>
    </w:p>
    <w:p>
      <w:r>
        <w:br w:type="page"/>
      </w:r>
    </w:p>
    <w:p>
      <w:pPr>
        <w:spacing w:after="80"/>
      </w:pPr>
      <w:r>
        <w:rPr>
          <w:rFonts w:ascii="Calibri" w:cs="Calibri" w:eastAsia="Calibri" w:hAnsi="Calibri"/>
          <w:b/>
          <w:bCs/>
          <w:color w:val="1E40AF"/>
          <w:sz w:val="40"/>
          <w:szCs w:val="40"/>
        </w:rPr>
        <w:t xml:space="preserve">AnarBib — Backlog technique v14</w:t>
      </w:r>
    </w:p>
    <w:p>
      <w:pPr>
        <w:spacing w:after="60" w:before="0" w:line="276"/>
      </w:pPr>
      <w:r>
        <w:rPr>
          <w:rFonts w:ascii="Calibri" w:cs="Calibri" w:eastAsia="Calibri" w:hAnsi="Calibri"/>
          <w:i/>
          <w:iCs/>
          <w:color w:val="6B7280"/>
          <w:sz w:val="19"/>
          <w:szCs w:val="19"/>
        </w:rPr>
        <w:t xml:space="preserve">Backlog unifié — v14 (22/05/2026). Succède au v13. Intègre la session de travail du 22/05 consacrée au cycle du prêt interbibliothèques (PEB) : un chantier livré regroupé sous la ligne #ILL, et sept items ouverts par cette même session — dont deux chantiers structurels, #MODEL-item-grain et #ILL-lifecycle. Conserve l'intégralité du contenu v13 : chantier-cadre Biblioteca #BIBLIO, méga-item #CL, chantiers Bologna, section G RGPD.</w:t>
      </w:r>
    </w:p>
    <w:p>
      <w:pPr>
        <w:spacing w:after="200" w:before="0" w:line="276"/>
      </w:pPr>
      <w:r>
        <w:rPr>
          <w:rFonts w:ascii="Calibri" w:cs="Calibri" w:eastAsia="Calibri" w:hAnsi="Calibri"/>
          <w:color w:val="6B7280"/>
          <w:sz w:val="19"/>
          <w:szCs w:val="19"/>
        </w:rPr>
        <w:t xml:space="preserve">Date : 22 mai 2026 — mise à jour après la session de travail sur le cycle du prêt interbibliothèques (PEB)</w:t>
      </w:r>
    </w:p>
    <w:p>
      <w:pPr>
        <w:pStyle w:val="Heading1"/>
        <w:spacing w:after="200" w:before="320"/>
      </w:pPr>
      <w:r>
        <w:rPr>
          <w:rFonts w:ascii="Calibri" w:cs="Calibri" w:eastAsia="Calibri" w:hAnsi="Calibri"/>
          <w:b/>
          <w:bCs/>
          <w:color w:val="1E40AF"/>
          <w:sz w:val="30"/>
          <w:szCs w:val="30"/>
        </w:rPr>
        <w:t xml:space="preserve">A. Vue d'ensemble</w:t>
      </w:r>
    </w:p>
    <w:p>
      <w:pPr>
        <w:spacing w:after="120" w:before="0" w:line="276"/>
      </w:pPr>
      <w:r>
        <w:rPr>
          <w:rFonts w:ascii="Calibri" w:cs="Calibri" w:eastAsia="Calibri" w:hAnsi="Calibri"/>
          <w:color w:val="1F2937"/>
          <w:sz w:val="21"/>
          <w:szCs w:val="21"/>
        </w:rPr>
        <w:t xml:space="preserve">Ce backlog v14 succède au v13. Il intègre la session de travail du 22/05 consacrée au cycle du prêt interbibliothèques (PEB / empréstimo interbibliotecas). Cette session a livré sept sous-travaux en production, regroupés sous une ligne-chantier résolue #ILL, et a ouvert sept items : deux chantiers structurels (#MODEL-item-grain, #ILL-lifecycle), quatre mini-chantiers PEB (#ILL-archive, #ILL-reports, #ILL-rpc-anon, #ILL-digital) et un point de wording (#158). Apport principal : la session a fait émerger une question de modèle — le projet ne raisonne pas uniformément à l'exemplaire (item_id) — qui devient l'item structurel #MODEL-item-grain et absorbe l'ancien #J.</w:t>
      </w:r>
    </w:p>
    <w:p>
      <w:pPr>
        <w:spacing w:after="120" w:before="0" w:line="276"/>
      </w:pPr>
      <w:r>
        <w:rPr>
          <w:rFonts w:ascii="Calibri" w:cs="Calibri" w:eastAsia="Calibri" w:hAnsi="Calibri"/>
          <w:color w:val="1F2937"/>
          <w:sz w:val="21"/>
          <w:szCs w:val="21"/>
        </w:rPr>
        <w:t xml:space="preserve">Corrections issues des sept chats : la galerie #K2 est bouclée (le tableau récapitulatif du v12 la donnait encore en PHASE 2, en contradiction avec sa propre fiche — corrigé, #K2 sort du décompte ouvert) ; le chantier #110 a franchi R.4 et se trouve désormais en R.5 (surveillance), R.6 (suppression de Brevo) restant à déclencher ; la donnée du bundle #16 est actualisée (huit langues désormais déployées, index à environ 1605 Ko et non 1204) ; la Biblioteca Terra Livre est consolidée en production avec une deuxième adhésion (Adriano Skoda, 21/05).</w:t>
      </w:r>
    </w:p>
    <w:p>
      <w:pPr>
        <w:spacing w:after="120" w:before="0" w:line="276"/>
      </w:pPr>
      <w:r>
        <w:rPr>
          <w:rFonts w:ascii="Calibri" w:cs="Calibri" w:eastAsia="Calibri" w:hAnsi="Calibri"/>
          <w:color w:val="1F2937"/>
          <w:sz w:val="21"/>
          <w:szCs w:val="21"/>
        </w:rPr>
        <w:t xml:space="preserve">Premier apport structurel : le chantier-cadre Biblioteca, jusqu'ici absent du backlog, y entre comme item-chantier majeur #BIBLIO, en priorité critique, avec l'état détaillé de ses dix étapes. Il était le grand absent des versions précédentes alors qu'il est le fil conducteur du travail courant.</w:t>
      </w:r>
    </w:p>
    <w:p>
      <w:pPr>
        <w:spacing w:after="120" w:before="0" w:line="276"/>
      </w:pPr>
      <w:r>
        <w:rPr>
          <w:rFonts w:ascii="Calibri" w:cs="Calibri" w:eastAsia="Calibri" w:hAnsi="Calibri"/>
          <w:color w:val="1F2937"/>
          <w:sz w:val="21"/>
          <w:szCs w:val="21"/>
        </w:rPr>
        <w:t xml:space="preserve">Deuxième apport : les dix fonctionnalités compte lecteur du Cahier de chantier réutilisable rédigé avec la Bibliothèque de Dunkerque sont regroupées sous un méga-item #CL « chantier compte lecteur », décliné en dix sous-items #CL.1 à #CL.10. Le méga-item porte un score unique et une fiche-cadre ; les sous-items en reprennent la priorisation déjà faite par le cahier. Ce regroupement traduit la nature réelle du travail : conta.html doit devenir un poste d'observation personnel sur le catalogue vivant, ce qui est un chantier cohérent et non dix tâches éparses.</w:t>
      </w:r>
    </w:p>
    <w:p>
      <w:pPr>
        <w:spacing w:after="120" w:before="0" w:line="276"/>
      </w:pPr>
      <w:r>
        <w:rPr>
          <w:rFonts w:ascii="Calibri" w:cs="Calibri" w:eastAsia="Calibri" w:hAnsi="Calibri"/>
          <w:color w:val="1F2937"/>
          <w:sz w:val="21"/>
          <w:szCs w:val="21"/>
        </w:rPr>
        <w:t xml:space="preserve">Troisième apport : quatre items #BG issus du dossier de préparation Bologna 2026 (sauvegardes, journalisation, durcissement RLS, constat OAuth). Le cinquième chantier du dossier — la conformité RGPD — n'a PAS donné lieu à un item ouvert : ce chantier a été mené de A à Z il y a environ deux semaines (registre des traitements, documents légaux multilingues, double base RGPD/LGPD, DPA Supabase, droit d'accès, portabilité, suppression de compte, crons de purge déployés). Il est consigné en section G comme acquis, avec son unique reliquat opérationnel. Une annexe « Préparation Bologna 2026 » récapitule par ailleurs les arguments et questions anticipées, hors scoring.</w:t>
      </w:r>
    </w:p>
    <w:p>
      <w:pPr>
        <w:pStyle w:val="Heading2"/>
        <w:spacing w:after="140" w:before="240"/>
      </w:pPr>
      <w:r>
        <w:rPr>
          <w:rFonts w:ascii="Calibri" w:cs="Calibri" w:eastAsia="Calibri" w:hAnsi="Calibri"/>
          <w:b/>
          <w:bCs/>
          <w:color w:val="1E40AF"/>
          <w:sz w:val="25"/>
          <w:szCs w:val="25"/>
        </w:rPr>
        <w:t xml:space="preserve">Décompte</w:t>
      </w:r>
    </w:p>
    <w:p>
      <w:pPr>
        <w:spacing w:after="120" w:before="0" w:line="276"/>
      </w:pPr>
      <w:r>
        <w:rPr>
          <w:rFonts w:ascii="Calibri" w:cs="Calibri" w:eastAsia="Calibri" w:hAnsi="Calibri"/>
          <w:color w:val="1F2937"/>
          <w:sz w:val="21"/>
          <w:szCs w:val="21"/>
        </w:rPr>
        <w:t xml:space="preserve">Le backlog v14 compte 78 lignes au tableau de la section C, dont l'item-chantier #BIBLIO et le méga-item #CL. Par rapport au v13 (71 lignes) : l'item #J est retiré, fusionné dans le nouvel item structurel #MODEL-item-grain ; huit lignes entrent — la ligne-chantier résolue #ILL, les deux chantiers structurels #MODEL-item-grain et #ILL-lifecycle, les quatre mini-chantiers PEB #ILL-archive, #ILL-reports, #ILL-rpc-anon et #ILL-digital, et l'item de wording #158. Le méga-item #CL se décline toujours en 10 sous-items #CL.1 à #CL.10 détaillés en section D. En ajoutant ces 10 sous-items au décompte, on obtient environ 87 unités de travail recensées. Les nouvelles lignes PEB sont insérées en fin de tableau.</w:t>
      </w:r>
    </w:p>
    <w:p>
      <w:pPr>
        <w:pStyle w:val="Heading2"/>
        <w:spacing w:after="140" w:before="240"/>
      </w:pPr>
      <w:r>
        <w:rPr>
          <w:rFonts w:ascii="Calibri" w:cs="Calibri" w:eastAsia="Calibri" w:hAnsi="Calibri"/>
          <w:b/>
          <w:bCs/>
          <w:color w:val="1E40AF"/>
          <w:sz w:val="25"/>
          <w:szCs w:val="25"/>
        </w:rPr>
        <w:t xml:space="preserve">Répartition par priorité</w:t>
      </w:r>
    </w:p>
    <w:p>
      <w:pPr>
        <w:pStyle w:val="ListParagraph"/>
        <w:numPr>
          <w:ilvl w:val="0"/>
          <w:numId w:val="2"/>
        </w:numPr>
        <w:spacing w:after="60" w:line="276"/>
      </w:pPr>
      <w:r>
        <w:rPr>
          <w:rFonts w:ascii="Calibri" w:cs="Calibri" w:eastAsia="Calibri" w:hAnsi="Calibri"/>
          <w:b/>
          <w:bCs/>
          <w:color w:val="991B1B"/>
          <w:sz w:val="21"/>
          <w:szCs w:val="21"/>
        </w:rPr>
        <w:t xml:space="preserve">Critique (score ≥ 18) : 2 items (#K1, #BIBLIO)</w:t>
      </w:r>
    </w:p>
    <w:p>
      <w:pPr>
        <w:pStyle w:val="ListParagraph"/>
        <w:numPr>
          <w:ilvl w:val="0"/>
          <w:numId w:val="2"/>
        </w:numPr>
        <w:spacing w:after="60" w:line="276"/>
      </w:pPr>
      <w:r>
        <w:rPr>
          <w:rFonts w:ascii="Calibri" w:cs="Calibri" w:eastAsia="Calibri" w:hAnsi="Calibri"/>
          <w:b/>
          <w:bCs/>
          <w:color w:val="92400E"/>
          <w:sz w:val="21"/>
          <w:szCs w:val="21"/>
        </w:rPr>
        <w:t xml:space="preserve">Haute (15-17) : 10 items</w:t>
      </w:r>
    </w:p>
    <w:p>
      <w:pPr>
        <w:pStyle w:val="ListParagraph"/>
        <w:numPr>
          <w:ilvl w:val="0"/>
          <w:numId w:val="2"/>
        </w:numPr>
        <w:spacing w:after="60" w:line="276"/>
      </w:pPr>
      <w:r>
        <w:rPr>
          <w:rFonts w:ascii="Calibri" w:cs="Calibri" w:eastAsia="Calibri" w:hAnsi="Calibri"/>
          <w:b/>
          <w:bCs/>
          <w:color w:val="1E40AF"/>
          <w:sz w:val="21"/>
          <w:szCs w:val="21"/>
        </w:rPr>
        <w:t xml:space="preserve">Moyenne (12-14) : 12 items</w:t>
      </w:r>
    </w:p>
    <w:p>
      <w:pPr>
        <w:pStyle w:val="ListParagraph"/>
        <w:numPr>
          <w:ilvl w:val="0"/>
          <w:numId w:val="2"/>
        </w:numPr>
        <w:spacing w:after="60" w:line="276"/>
      </w:pPr>
      <w:r>
        <w:rPr>
          <w:rFonts w:ascii="Calibri" w:cs="Calibri" w:eastAsia="Calibri" w:hAnsi="Calibri"/>
          <w:b w:val="false"/>
          <w:bCs w:val="false"/>
          <w:color w:val="6B7280"/>
          <w:sz w:val="21"/>
          <w:szCs w:val="21"/>
        </w:rPr>
        <w:t xml:space="preserve">Hygiène / dette (8-11) : 20 items</w:t>
      </w:r>
    </w:p>
    <w:p>
      <w:pPr>
        <w:pStyle w:val="ListParagraph"/>
        <w:numPr>
          <w:ilvl w:val="0"/>
          <w:numId w:val="2"/>
        </w:numPr>
        <w:spacing w:after="60" w:line="276"/>
      </w:pPr>
      <w:r>
        <w:rPr>
          <w:rFonts w:ascii="Calibri" w:cs="Calibri" w:eastAsia="Calibri" w:hAnsi="Calibri"/>
          <w:b w:val="false"/>
          <w:bCs w:val="false"/>
          <w:color w:val="6B7280"/>
          <w:sz w:val="21"/>
          <w:szCs w:val="21"/>
        </w:rPr>
        <w:t xml:space="preserve">Nice-to-have (≤ 7) : 34 items</w:t>
      </w:r>
    </w:p>
    <w:p>
      <w:pPr>
        <w:pStyle w:val="Heading2"/>
        <w:spacing w:after="140" w:before="240"/>
      </w:pPr>
      <w:r>
        <w:rPr>
          <w:rFonts w:ascii="Calibri" w:cs="Calibri" w:eastAsia="Calibri" w:hAnsi="Calibri"/>
          <w:b/>
          <w:bCs/>
          <w:color w:val="1E40AF"/>
          <w:sz w:val="25"/>
          <w:szCs w:val="25"/>
        </w:rPr>
        <w:t xml:space="preserve">Répartition par thème</w:t>
      </w:r>
    </w:p>
    <w:p>
      <w:pPr>
        <w:pStyle w:val="ListParagraph"/>
        <w:numPr>
          <w:ilvl w:val="0"/>
          <w:numId w:val="2"/>
        </w:numPr>
        <w:spacing w:after="60" w:line="276"/>
      </w:pPr>
      <w:r>
        <w:rPr>
          <w:rFonts w:ascii="Calibri" w:cs="Calibri" w:eastAsia="Calibri" w:hAnsi="Calibri"/>
          <w:color w:val="1F2937"/>
          <w:sz w:val="21"/>
          <w:szCs w:val="21"/>
        </w:rPr>
        <w:t xml:space="preserve">Chantier-cadre : 1 item majeur (#BIBLIO, 10 étapes)</w:t>
      </w:r>
    </w:p>
    <w:p>
      <w:pPr>
        <w:pStyle w:val="ListParagraph"/>
        <w:numPr>
          <w:ilvl w:val="0"/>
          <w:numId w:val="2"/>
        </w:numPr>
        <w:spacing w:after="60" w:line="276"/>
      </w:pPr>
      <w:r>
        <w:rPr>
          <w:rFonts w:ascii="Calibri" w:cs="Calibri" w:eastAsia="Calibri" w:hAnsi="Calibri"/>
          <w:color w:val="1F2937"/>
          <w:sz w:val="21"/>
          <w:szCs w:val="21"/>
        </w:rPr>
        <w:t xml:space="preserve">Compte lecteur : 1 méga-item (#CL) + 10 sous-items #CL.1-#CL.10</w:t>
      </w:r>
    </w:p>
    <w:p>
      <w:pPr>
        <w:pStyle w:val="ListParagraph"/>
        <w:numPr>
          <w:ilvl w:val="0"/>
          <w:numId w:val="2"/>
        </w:numPr>
        <w:spacing w:after="60" w:line="276"/>
      </w:pPr>
      <w:r>
        <w:rPr>
          <w:rFonts w:ascii="Calibri" w:cs="Calibri" w:eastAsia="Calibri" w:hAnsi="Calibri"/>
          <w:color w:val="1F2937"/>
          <w:sz w:val="21"/>
          <w:szCs w:val="21"/>
        </w:rPr>
        <w:t xml:space="preserve">OPAC : 6 items</w:t>
      </w:r>
    </w:p>
    <w:p>
      <w:pPr>
        <w:pStyle w:val="ListParagraph"/>
        <w:numPr>
          <w:ilvl w:val="0"/>
          <w:numId w:val="2"/>
        </w:numPr>
        <w:spacing w:after="60" w:line="276"/>
      </w:pPr>
      <w:r>
        <w:rPr>
          <w:rFonts w:ascii="Calibri" w:cs="Calibri" w:eastAsia="Calibri" w:hAnsi="Calibri"/>
          <w:color w:val="1F2937"/>
          <w:sz w:val="21"/>
          <w:szCs w:val="21"/>
        </w:rPr>
        <w:t xml:space="preserve">Catalogage : 6 items</w:t>
      </w:r>
    </w:p>
    <w:p>
      <w:pPr>
        <w:pStyle w:val="ListParagraph"/>
        <w:numPr>
          <w:ilvl w:val="0"/>
          <w:numId w:val="2"/>
        </w:numPr>
        <w:spacing w:after="60" w:line="276"/>
      </w:pPr>
      <w:r>
        <w:rPr>
          <w:rFonts w:ascii="Calibri" w:cs="Calibri" w:eastAsia="Calibri" w:hAnsi="Calibri"/>
          <w:color w:val="1F2937"/>
          <w:sz w:val="21"/>
          <w:szCs w:val="21"/>
        </w:rPr>
        <w:t xml:space="preserve">Sécurité : 6 items (hors RGPD, acquis — voir section G)</w:t>
      </w:r>
    </w:p>
    <w:p>
      <w:pPr>
        <w:pStyle w:val="ListParagraph"/>
        <w:numPr>
          <w:ilvl w:val="0"/>
          <w:numId w:val="2"/>
        </w:numPr>
        <w:spacing w:after="60" w:line="276"/>
      </w:pPr>
      <w:r>
        <w:rPr>
          <w:rFonts w:ascii="Calibri" w:cs="Calibri" w:eastAsia="Calibri" w:hAnsi="Calibri"/>
          <w:color w:val="1F2937"/>
          <w:sz w:val="21"/>
          <w:szCs w:val="21"/>
        </w:rPr>
        <w:t xml:space="preserve">Anti-méga-machine : 5 items</w:t>
      </w:r>
    </w:p>
    <w:p>
      <w:pPr>
        <w:pStyle w:val="ListParagraph"/>
        <w:numPr>
          <w:ilvl w:val="0"/>
          <w:numId w:val="2"/>
        </w:numPr>
        <w:spacing w:after="60" w:line="276"/>
      </w:pPr>
      <w:r>
        <w:rPr>
          <w:rFonts w:ascii="Calibri" w:cs="Calibri" w:eastAsia="Calibri" w:hAnsi="Calibri"/>
          <w:color w:val="1F2937"/>
          <w:sz w:val="21"/>
          <w:szCs w:val="21"/>
        </w:rPr>
        <w:t xml:space="preserve">Hygiène : 7 items</w:t>
      </w:r>
    </w:p>
    <w:p>
      <w:pPr>
        <w:pStyle w:val="ListParagraph"/>
        <w:numPr>
          <w:ilvl w:val="0"/>
          <w:numId w:val="2"/>
        </w:numPr>
        <w:spacing w:after="60" w:line="276"/>
      </w:pPr>
      <w:r>
        <w:rPr>
          <w:rFonts w:ascii="Calibri" w:cs="Calibri" w:eastAsia="Calibri" w:hAnsi="Calibri"/>
          <w:color w:val="1F2937"/>
          <w:sz w:val="21"/>
          <w:szCs w:val="21"/>
        </w:rPr>
        <w:t xml:space="preserve">i18n : 6 items</w:t>
      </w:r>
    </w:p>
    <w:p>
      <w:pPr>
        <w:pStyle w:val="ListParagraph"/>
        <w:numPr>
          <w:ilvl w:val="0"/>
          <w:numId w:val="2"/>
        </w:numPr>
        <w:spacing w:after="60" w:line="276"/>
      </w:pPr>
      <w:r>
        <w:rPr>
          <w:rFonts w:ascii="Calibri" w:cs="Calibri" w:eastAsia="Calibri" w:hAnsi="Calibri"/>
          <w:color w:val="1F2937"/>
          <w:sz w:val="21"/>
          <w:szCs w:val="21"/>
        </w:rPr>
        <w:t xml:space="preserve">Cotisations : 4 items</w:t>
      </w:r>
    </w:p>
    <w:p>
      <w:pPr>
        <w:pStyle w:val="ListParagraph"/>
        <w:numPr>
          <w:ilvl w:val="0"/>
          <w:numId w:val="2"/>
        </w:numPr>
        <w:spacing w:after="60" w:line="276"/>
      </w:pPr>
      <w:r>
        <w:rPr>
          <w:rFonts w:ascii="Calibri" w:cs="Calibri" w:eastAsia="Calibri" w:hAnsi="Calibri"/>
          <w:color w:val="1F2937"/>
          <w:sz w:val="21"/>
          <w:szCs w:val="21"/>
        </w:rPr>
        <w:t xml:space="preserve">UX : 5 items</w:t>
      </w:r>
    </w:p>
    <w:p>
      <w:pPr>
        <w:pStyle w:val="ListParagraph"/>
        <w:numPr>
          <w:ilvl w:val="0"/>
          <w:numId w:val="2"/>
        </w:numPr>
        <w:spacing w:after="60" w:line="276"/>
      </w:pPr>
      <w:r>
        <w:rPr>
          <w:rFonts w:ascii="Calibri" w:cs="Calibri" w:eastAsia="Calibri" w:hAnsi="Calibri"/>
          <w:color w:val="1F2937"/>
          <w:sz w:val="21"/>
          <w:szCs w:val="21"/>
        </w:rPr>
        <w:t xml:space="preserve">Bugs UX : 4 items</w:t>
      </w:r>
    </w:p>
    <w:p>
      <w:pPr>
        <w:pStyle w:val="ListParagraph"/>
        <w:numPr>
          <w:ilvl w:val="0"/>
          <w:numId w:val="2"/>
        </w:numPr>
        <w:spacing w:after="60" w:line="276"/>
      </w:pPr>
      <w:r>
        <w:rPr>
          <w:rFonts w:ascii="Calibri" w:cs="Calibri" w:eastAsia="Calibri" w:hAnsi="Calibri"/>
          <w:color w:val="1F2937"/>
          <w:sz w:val="21"/>
          <w:szCs w:val="21"/>
        </w:rPr>
        <w:t xml:space="preserve">Onboarding : 2 items</w:t>
      </w:r>
    </w:p>
    <w:p>
      <w:pPr>
        <w:pStyle w:val="ListParagraph"/>
        <w:numPr>
          <w:ilvl w:val="0"/>
          <w:numId w:val="2"/>
        </w:numPr>
        <w:spacing w:after="60" w:line="276"/>
      </w:pPr>
      <w:r>
        <w:rPr>
          <w:rFonts w:ascii="Calibri" w:cs="Calibri" w:eastAsia="Calibri" w:hAnsi="Calibri"/>
          <w:color w:val="1F2937"/>
          <w:sz w:val="21"/>
          <w:szCs w:val="21"/>
        </w:rPr>
        <w:t xml:space="preserve">Performance : 3 items</w:t>
      </w:r>
    </w:p>
    <w:p>
      <w:pPr>
        <w:pStyle w:val="ListParagraph"/>
        <w:numPr>
          <w:ilvl w:val="0"/>
          <w:numId w:val="2"/>
        </w:numPr>
        <w:spacing w:after="60" w:line="276"/>
      </w:pPr>
      <w:r>
        <w:rPr>
          <w:rFonts w:ascii="Calibri" w:cs="Calibri" w:eastAsia="Calibri" w:hAnsi="Calibri"/>
          <w:color w:val="1F2937"/>
          <w:sz w:val="21"/>
          <w:szCs w:val="21"/>
        </w:rPr>
        <w:t xml:space="preserve">Tests : 2 items</w:t>
      </w:r>
    </w:p>
    <w:p>
      <w:pPr>
        <w:pStyle w:val="ListParagraph"/>
        <w:numPr>
          <w:ilvl w:val="0"/>
          <w:numId w:val="2"/>
        </w:numPr>
        <w:spacing w:after="60" w:line="276"/>
      </w:pPr>
      <w:r>
        <w:rPr>
          <w:rFonts w:ascii="Calibri" w:cs="Calibri" w:eastAsia="Calibri" w:hAnsi="Calibri"/>
          <w:color w:val="1F2937"/>
          <w:sz w:val="21"/>
          <w:szCs w:val="21"/>
        </w:rPr>
        <w:t xml:space="preserve">Membership : 2 items</w:t>
      </w:r>
    </w:p>
    <w:p>
      <w:pPr>
        <w:pStyle w:val="ListParagraph"/>
        <w:numPr>
          <w:ilvl w:val="0"/>
          <w:numId w:val="2"/>
        </w:numPr>
        <w:spacing w:after="60" w:line="276"/>
      </w:pPr>
      <w:r>
        <w:rPr>
          <w:rFonts w:ascii="Calibri" w:cs="Calibri" w:eastAsia="Calibri" w:hAnsi="Calibri"/>
          <w:color w:val="1F2937"/>
          <w:sz w:val="21"/>
          <w:szCs w:val="21"/>
        </w:rPr>
        <w:t xml:space="preserve">Mail : 2 items</w:t>
      </w:r>
    </w:p>
    <w:p>
      <w:pPr>
        <w:pStyle w:val="ListParagraph"/>
        <w:numPr>
          <w:ilvl w:val="0"/>
          <w:numId w:val="2"/>
        </w:numPr>
        <w:spacing w:after="60" w:line="276"/>
      </w:pPr>
      <w:r>
        <w:rPr>
          <w:rFonts w:ascii="Calibri" w:cs="Calibri" w:eastAsia="Calibri" w:hAnsi="Calibri"/>
          <w:color w:val="1F2937"/>
          <w:sz w:val="21"/>
          <w:szCs w:val="21"/>
        </w:rPr>
        <w:t xml:space="preserve">Notifications : 2 items</w:t>
      </w:r>
    </w:p>
    <w:p>
      <w:pPr>
        <w:pStyle w:val="ListParagraph"/>
        <w:numPr>
          <w:ilvl w:val="0"/>
          <w:numId w:val="2"/>
        </w:numPr>
        <w:spacing w:after="60" w:line="276"/>
      </w:pPr>
      <w:r>
        <w:rPr>
          <w:rFonts w:ascii="Calibri" w:cs="Calibri" w:eastAsia="Calibri" w:hAnsi="Calibri"/>
          <w:color w:val="1F2937"/>
          <w:sz w:val="21"/>
          <w:szCs w:val="21"/>
        </w:rPr>
        <w:t xml:space="preserve">Infrastructure : 1 item</w:t>
      </w:r>
    </w:p>
    <w:p>
      <w:pPr>
        <w:pStyle w:val="ListParagraph"/>
        <w:numPr>
          <w:ilvl w:val="0"/>
          <w:numId w:val="2"/>
        </w:numPr>
        <w:spacing w:after="60" w:line="276"/>
      </w:pPr>
      <w:r>
        <w:rPr>
          <w:rFonts w:ascii="Calibri" w:cs="Calibri" w:eastAsia="Calibri" w:hAnsi="Calibri"/>
          <w:color w:val="1F2937"/>
          <w:sz w:val="21"/>
          <w:szCs w:val="21"/>
        </w:rPr>
        <w:t xml:space="preserve">Onboarding biblio : 1 item</w:t>
      </w:r>
    </w:p>
    <w:p>
      <w:pPr>
        <w:pStyle w:val="ListParagraph"/>
        <w:numPr>
          <w:ilvl w:val="0"/>
          <w:numId w:val="2"/>
        </w:numPr>
        <w:spacing w:after="60" w:line="276"/>
      </w:pPr>
      <w:r>
        <w:rPr>
          <w:rFonts w:ascii="Calibri" w:cs="Calibri" w:eastAsia="Calibri" w:hAnsi="Calibri"/>
          <w:color w:val="1F2937"/>
          <w:sz w:val="21"/>
          <w:szCs w:val="21"/>
        </w:rPr>
        <w:t xml:space="preserve">QA : 1 item</w:t>
      </w:r>
    </w:p>
    <w:p>
      <w:pPr>
        <w:pStyle w:val="ListParagraph"/>
        <w:numPr>
          <w:ilvl w:val="0"/>
          <w:numId w:val="2"/>
        </w:numPr>
        <w:spacing w:after="60" w:line="276"/>
      </w:pPr>
      <w:r>
        <w:rPr>
          <w:rFonts w:ascii="Calibri" w:cs="Calibri" w:eastAsia="Calibri" w:hAnsi="Calibri"/>
          <w:color w:val="1F2937"/>
          <w:sz w:val="21"/>
          <w:szCs w:val="21"/>
        </w:rPr>
        <w:t xml:space="preserve">Spec : 1 item</w:t>
      </w:r>
    </w:p>
    <w:p>
      <w:pPr>
        <w:pStyle w:val="ListParagraph"/>
        <w:numPr>
          <w:ilvl w:val="0"/>
          <w:numId w:val="2"/>
        </w:numPr>
        <w:spacing w:after="60" w:line="276"/>
      </w:pPr>
      <w:r>
        <w:rPr>
          <w:rFonts w:ascii="Calibri" w:cs="Calibri" w:eastAsia="Calibri" w:hAnsi="Calibri"/>
          <w:color w:val="1F2937"/>
          <w:sz w:val="21"/>
          <w:szCs w:val="21"/>
        </w:rPr>
        <w:t xml:space="preserve">Réseau : 1 item</w:t>
      </w:r>
    </w:p>
    <w:p>
      <w:pPr>
        <w:pStyle w:val="ListParagraph"/>
        <w:numPr>
          <w:ilvl w:val="0"/>
          <w:numId w:val="2"/>
        </w:numPr>
        <w:spacing w:after="60" w:line="276"/>
      </w:pPr>
      <w:r>
        <w:rPr>
          <w:rFonts w:ascii="Calibri" w:cs="Calibri" w:eastAsia="Calibri" w:hAnsi="Calibri"/>
          <w:color w:val="1F2937"/>
          <w:sz w:val="21"/>
          <w:szCs w:val="21"/>
        </w:rPr>
        <w:t xml:space="preserve">Conception : 1 item</w:t>
      </w:r>
    </w:p>
    <w:p>
      <w:pPr>
        <w:pStyle w:val="ListParagraph"/>
        <w:numPr>
          <w:ilvl w:val="0"/>
          <w:numId w:val="2"/>
        </w:numPr>
        <w:spacing w:after="60" w:line="276"/>
      </w:pPr>
      <w:r>
        <w:rPr>
          <w:rFonts w:ascii="Calibri" w:cs="Calibri" w:eastAsia="Calibri" w:hAnsi="Calibri"/>
          <w:color w:val="1F2937"/>
          <w:sz w:val="21"/>
          <w:szCs w:val="21"/>
        </w:rPr>
        <w:t xml:space="preserve">Maintenance : 1 item</w:t>
      </w:r>
    </w:p>
    <w:p>
      <w:pPr>
        <w:pStyle w:val="ListParagraph"/>
        <w:numPr>
          <w:ilvl w:val="0"/>
          <w:numId w:val="2"/>
        </w:numPr>
        <w:spacing w:after="60" w:line="276"/>
      </w:pPr>
      <w:r>
        <w:rPr>
          <w:rFonts w:ascii="Calibri" w:cs="Calibri" w:eastAsia="Calibri" w:hAnsi="Calibri"/>
          <w:color w:val="1F2937"/>
          <w:sz w:val="21"/>
          <w:szCs w:val="21"/>
        </w:rPr>
        <w:t xml:space="preserve">PEB / interbibliothèques : 6 items</w:t>
      </w:r>
    </w:p>
    <w:p>
      <w:pPr>
        <w:pStyle w:val="Heading1"/>
        <w:spacing w:after="200" w:before="320"/>
      </w:pPr>
      <w:r>
        <w:rPr>
          <w:rFonts w:ascii="Calibri" w:cs="Calibri" w:eastAsia="Calibri" w:hAnsi="Calibri"/>
          <w:b/>
          <w:bCs/>
          <w:color w:val="1E40AF"/>
          <w:sz w:val="30"/>
          <w:szCs w:val="30"/>
        </w:rPr>
        <w:t xml:space="preserve">B. Convention de scoring et estimation</w:t>
      </w:r>
    </w:p>
    <w:p>
      <w:pPr>
        <w:spacing w:after="120" w:before="0" w:line="276"/>
      </w:pPr>
      <w:r>
        <w:rPr>
          <w:rFonts w:ascii="Calibri" w:cs="Calibri" w:eastAsia="Calibri" w:hAnsi="Calibri"/>
          <w:color w:val="1F2937"/>
          <w:sz w:val="21"/>
          <w:szCs w:val="21"/>
        </w:rPr>
        <w:t xml:space="preserve">Score = Importance politique (1-5) + Effort/Urgence inverse (1-3). Pour cohérence avec l'historique, on conserve la grille étendue (max 18 = critique).</w:t>
      </w:r>
    </w:p>
    <w:p>
      <w:pPr>
        <w:spacing w:after="120" w:before="0" w:line="276"/>
      </w:pPr>
      <w:r>
        <w:rPr>
          <w:rFonts w:ascii="Calibri" w:cs="Calibri" w:eastAsia="Calibri" w:hAnsi="Calibri"/>
          <w:color w:val="1F2937"/>
          <w:sz w:val="21"/>
          <w:szCs w:val="21"/>
        </w:rPr>
        <w:t xml:space="preserve">Estimation temps : raisonnable, en sessions de 2-4h (rythme nocturne effectif observé sur les six dernières semaines). Une « session » = un bloc cohérent. Les estimations en jours-homme (j-h) correspondent aux chantiers Bologna #BG, étalables sur plusieurs sessions dédiées. Le méga-item #CL et l'item-chantier #BIBLIO portent une estimation globale ; le détail figure dans leurs fiches respectives.</w:t>
      </w:r>
    </w:p>
    <w:p>
      <w:pPr>
        <w:spacing w:after="80" w:before="0" w:line="276"/>
      </w:pPr>
      <w:r>
        <w:rPr>
          <w:rFonts w:ascii="Calibri" w:cs="Calibri" w:eastAsia="Calibri" w:hAnsi="Calibri"/>
          <w:b/>
          <w:bCs/>
          <w:color w:val="1F2937"/>
          <w:sz w:val="21"/>
          <w:szCs w:val="21"/>
        </w:rPr>
        <w:t xml:space="preserve">Statuts utilisés :</w:t>
      </w:r>
    </w:p>
    <w:p>
      <w:pPr>
        <w:pStyle w:val="ListParagraph"/>
        <w:numPr>
          <w:ilvl w:val="0"/>
          <w:numId w:val="2"/>
        </w:numPr>
        <w:spacing w:after="60" w:line="276"/>
      </w:pPr>
      <w:r>
        <w:rPr>
          <w:rFonts w:ascii="Calibri" w:cs="Calibri" w:eastAsia="Calibri" w:hAnsi="Calibri"/>
          <w:color w:val="1F2937"/>
          <w:sz w:val="21"/>
          <w:szCs w:val="21"/>
        </w:rPr>
        <w:t xml:space="preserve">🟢 PRÊT — prérequis clos, peut démarrer immédiatement</w:t>
      </w:r>
    </w:p>
    <w:p>
      <w:pPr>
        <w:pStyle w:val="ListParagraph"/>
        <w:numPr>
          <w:ilvl w:val="0"/>
          <w:numId w:val="2"/>
        </w:numPr>
        <w:spacing w:after="60" w:line="276"/>
      </w:pPr>
      <w:r>
        <w:rPr>
          <w:rFonts w:ascii="Calibri" w:cs="Calibri" w:eastAsia="Calibri" w:hAnsi="Calibri"/>
          <w:color w:val="1F2937"/>
          <w:sz w:val="21"/>
          <w:szCs w:val="21"/>
        </w:rPr>
        <w:t xml:space="preserve">🟠 OUVERT / EN COURS — non commencé ou en progression, prérequis OK</w:t>
      </w:r>
    </w:p>
    <w:p>
      <w:pPr>
        <w:pStyle w:val="ListParagraph"/>
        <w:numPr>
          <w:ilvl w:val="0"/>
          <w:numId w:val="2"/>
        </w:numPr>
        <w:spacing w:after="60" w:line="276"/>
      </w:pPr>
      <w:r>
        <w:rPr>
          <w:rFonts w:ascii="Calibri" w:cs="Calibri" w:eastAsia="Calibri" w:hAnsi="Calibri"/>
          <w:color w:val="1F2937"/>
          <w:sz w:val="21"/>
          <w:szCs w:val="21"/>
        </w:rPr>
        <w:t xml:space="preserve">🟡 PARTIEL / À PLANIFIER / À CADRER — état intermédiaire</w:t>
      </w:r>
    </w:p>
    <w:p>
      <w:pPr>
        <w:pStyle w:val="ListParagraph"/>
        <w:numPr>
          <w:ilvl w:val="0"/>
          <w:numId w:val="2"/>
        </w:numPr>
        <w:spacing w:after="60" w:line="276"/>
      </w:pPr>
      <w:r>
        <w:rPr>
          <w:rFonts w:ascii="Calibri" w:cs="Calibri" w:eastAsia="Calibri" w:hAnsi="Calibri"/>
          <w:color w:val="1F2937"/>
          <w:sz w:val="21"/>
          <w:szCs w:val="21"/>
        </w:rPr>
        <w:t xml:space="preserve">🆕 — nouveau item issu de session récente (RebAL, BTL, Karina, Dunkerque, Bologna)</w:t>
      </w:r>
    </w:p>
    <w:p>
      <w:pPr>
        <w:pStyle w:val="ListParagraph"/>
        <w:numPr>
          <w:ilvl w:val="0"/>
          <w:numId w:val="2"/>
        </w:numPr>
        <w:spacing w:after="60" w:line="276"/>
      </w:pPr>
      <w:r>
        <w:rPr>
          <w:rFonts w:ascii="Calibri" w:cs="Calibri" w:eastAsia="Calibri" w:hAnsi="Calibri"/>
          <w:color w:val="1F2937"/>
          <w:sz w:val="21"/>
          <w:szCs w:val="21"/>
        </w:rPr>
        <w:t xml:space="preserve">✅ — résolu, livré ou acté (gardé pour mémoire)</w:t>
      </w:r>
    </w:p>
    <w:p>
      <w:r>
        <w:br w:type="page"/>
      </w:r>
    </w:p>
    <w:p>
      <w:pPr>
        <w:pStyle w:val="Heading1"/>
        <w:spacing w:after="200" w:before="320"/>
      </w:pPr>
      <w:r>
        <w:rPr>
          <w:rFonts w:ascii="Calibri" w:cs="Calibri" w:eastAsia="Calibri" w:hAnsi="Calibri"/>
          <w:b/>
          <w:bCs/>
          <w:color w:val="1E40AF"/>
          <w:sz w:val="30"/>
          <w:szCs w:val="30"/>
        </w:rPr>
        <w:t xml:space="preserve">C. Tableau complet des items</w:t>
      </w:r>
    </w:p>
    <w:p>
      <w:pPr>
        <w:spacing w:after="120" w:before="0" w:line="276"/>
      </w:pPr>
      <w:r>
        <w:rPr>
          <w:rFonts w:ascii="Calibri" w:cs="Calibri" w:eastAsia="Calibri" w:hAnsi="Calibri"/>
          <w:color w:val="1F2937"/>
          <w:sz w:val="21"/>
          <w:szCs w:val="21"/>
        </w:rPr>
        <w:t xml:space="preserve">Tri : score décroissant, puis identifiant. Couleur de fond selon la priorité. L'item-chantier #BIBLIO et le méga-item #CL apparaissent comme lignes uniques ; leur détail figure en section 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20"/>
        <w:gridCol w:w="1300"/>
        <w:gridCol w:w="3680"/>
        <w:gridCol w:w="620"/>
        <w:gridCol w:w="1700"/>
        <w:gridCol w:w="1640"/>
      </w:tblGrid>
      <w:tr>
        <w:trPr>
          <w:tblHeader/>
        </w:trPr>
        <w:tc>
          <w:tcPr>
            <w:tcW w:type="dxa" w:w="82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w:t>
            </w:r>
          </w:p>
        </w:tc>
        <w:tc>
          <w:tcPr>
            <w:tcW w:type="dxa" w:w="13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Thème</w:t>
            </w:r>
          </w:p>
        </w:tc>
        <w:tc>
          <w:tcPr>
            <w:tcW w:type="dxa" w:w="368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Titre</w:t>
            </w:r>
          </w:p>
        </w:tc>
        <w:tc>
          <w:tcPr>
            <w:tcW w:type="dxa" w:w="62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Score</w:t>
            </w:r>
          </w:p>
        </w:tc>
        <w:tc>
          <w:tcPr>
            <w:tcW w:type="dxa" w:w="17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Estimation</w:t>
            </w:r>
          </w:p>
        </w:tc>
        <w:tc>
          <w:tcPr>
            <w:tcW w:type="dxa" w:w="164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Statut</w:t>
            </w:r>
          </w:p>
        </w:tc>
      </w:tr>
      <w:tr>
        <w:tc>
          <w:tcPr>
            <w:tcW w:type="dxa" w:w="8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b/>
                <w:bCs/>
                <w:color w:val="991B1B"/>
                <w:sz w:val="17"/>
                <w:szCs w:val="17"/>
              </w:rPr>
              <w:t xml:space="preserve">#K1</w:t>
            </w:r>
          </w:p>
        </w:tc>
        <w:tc>
          <w:tcPr>
            <w:tcW w:type="dxa" w:w="13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Onboarding</w:t>
            </w:r>
          </w:p>
        </w:tc>
        <w:tc>
          <w:tcPr>
            <w:tcW w:type="dxa" w:w="368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Spec criar-conta v0.2 — 3 cas distincts dans le select + bandeau vitrine</w:t>
            </w:r>
          </w:p>
        </w:tc>
        <w:tc>
          <w:tcPr>
            <w:tcW w:type="dxa" w:w="6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jc w:val="center"/>
            </w:pPr>
            <w:r>
              <w:rPr>
                <w:rFonts w:ascii="Calibri" w:cs="Calibri" w:eastAsia="Calibri" w:hAnsi="Calibri"/>
                <w:b/>
                <w:bCs/>
                <w:color w:val="991B1B"/>
                <w:sz w:val="17"/>
                <w:szCs w:val="17"/>
              </w:rPr>
              <w:t xml:space="preserve">18</w:t>
            </w:r>
          </w:p>
        </w:tc>
        <w:tc>
          <w:tcPr>
            <w:tcW w:type="dxa" w:w="17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 (4-5h) — paquets 1+2 DB+EF, puis 1 session frontend</w:t>
            </w:r>
          </w:p>
        </w:tc>
        <w:tc>
          <w:tcPr>
            <w:tcW w:type="dxa" w:w="164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PRÊT</w:t>
            </w:r>
          </w:p>
        </w:tc>
      </w:tr>
      <w:tr>
        <w:tc>
          <w:tcPr>
            <w:tcW w:type="dxa" w:w="8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b/>
                <w:bCs/>
                <w:color w:val="991B1B"/>
                <w:sz w:val="17"/>
                <w:szCs w:val="17"/>
              </w:rPr>
              <w:t xml:space="preserve">#BIBLIO</w:t>
            </w:r>
          </w:p>
        </w:tc>
        <w:tc>
          <w:tcPr>
            <w:tcW w:type="dxa" w:w="13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Chantier-cadre</w:t>
            </w:r>
          </w:p>
        </w:tc>
        <w:tc>
          <w:tcPr>
            <w:tcW w:type="dxa" w:w="368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Audit de parité doctrinale page Biblioteca — étapes 1-10 (EA-00→EA-18)</w:t>
            </w:r>
          </w:p>
        </w:tc>
        <w:tc>
          <w:tcPr>
            <w:tcW w:type="dxa" w:w="6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jc w:val="center"/>
            </w:pPr>
            <w:r>
              <w:rPr>
                <w:rFonts w:ascii="Calibri" w:cs="Calibri" w:eastAsia="Calibri" w:hAnsi="Calibri"/>
                <w:b/>
                <w:bCs/>
                <w:color w:val="991B1B"/>
                <w:sz w:val="17"/>
                <w:szCs w:val="17"/>
              </w:rPr>
              <w:t xml:space="preserve">18</w:t>
            </w:r>
          </w:p>
        </w:tc>
        <w:tc>
          <w:tcPr>
            <w:tcW w:type="dxa" w:w="17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~3-4 semaines — étapes 3 à 10 restantes</w:t>
            </w:r>
          </w:p>
        </w:tc>
        <w:tc>
          <w:tcPr>
            <w:tcW w:type="dxa" w:w="164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EN COURS</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#33</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Cotisations</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Tester scénario blocage emprunts par cotisation expirée</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16</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 — déroulé QA en prod</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#CL</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Compte lecteur</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Chantier compte lecteur — conta.html poste d'observation (méga-item, 10 sous-items)</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16</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6-9 sessions au total (voir sous-items)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DUNKERQUE</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#110</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Mail</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Migration Brevo → Resend</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R.5 en surveillance ; R.6 planifiée 05/06</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EN COURS (R.5)</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#36</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Cotisations</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Activation cotisations pour CIRA Marseille</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 après #33</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#61</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Date limite de retrait dans les réservations</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#H</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Catalogage</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Scanner ISBN mobile pour catalogage rapide</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 sessions (1 backend + 1 frontend + 0.5 tests)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BTL (réunion 18/05)</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#MM1</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Anti-méga-machine</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Enrichir banner G : « ... ou écrivez-nous pour qu'on en parle ensemble »</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 (1 modif simple + i18n × 6 locales)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#MM5</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Anti-méga-machine</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Bandeau anti-méga-machine sur SolicitarBibliotecaPage</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1h (composant + i18n × 6 locales)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#BG4</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Sécurité</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Durcissement RLS / advisors Supabase (4 ERROR + 144 WARN)</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13-22 j-h — chantier long</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EN COURS</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#I</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Catalogage</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Intégration archive.org (Wayback + IA Items)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14</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BTL (réunion 18/05)</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#J</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Catalogage</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Granularité loanable par exemplaire (réserve / consultation)</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14</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 sessions (1 backend + 1 frontend)</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BTL (réunion 18/05)</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#MM2</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Anti-méga-machine</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Footer global persistant : mail collectif + Matrix sur toutes pages staff</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14</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#111</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Onboarding biblio</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Wizard onboarding biblio complet — volets 1-10 (post-validation admin réseau)</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13</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Gros chantier — à cadrer (probablement 2-3 semaines)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PERSPECTIVE Q3 2026</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#BG2</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Infrastructure</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Stratégie de sauvegarde militante (dump chiffré, hors-site, test restauration)</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13</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6-7 j-h</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À CADRER</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#144</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QA</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Dérouler QA manuelles réservations + emprunts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 par doc (2 docs)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PRÊT</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#32</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Tests</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 E2E parcours staff : circulation, no-show, libera</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#58</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Catalogage</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Refonte page Catalogacao : tableau de contrôle</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PARTIEL</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#60</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Catalogage</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Import CSV / OPF / JSON catalogues existants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 sessions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PARTIEL</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#79</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Sécurité</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RBAC catalogage : 8 fonctions sans garde</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#153</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Mail</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Audit transverse des contenus de mails automatisés (style, logos, cohérence)</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 sessions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#BG3</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Sécurité</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Journalisation militante : minimisation, troncation IP, rotation, JOURNALISATION.md</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5-7 j-h</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À CADRER</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#138</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D2 workflow stage côté lecteur·rice</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11</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#139</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Spec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Spec consultas v2.2 — intégrer doctrines internalisées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11</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3-4h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#MM3</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Anti-méga-machine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Encadrés inline « parlons-en avant » sur pages Biblioteca sensibles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11</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 (4 encadrés ciblés + i18n)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#K3</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Onboarding</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Rattachement automatique lectrices orphelines (phase 2 Karina)</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10</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 backend + 1 frontend</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PHASE 2</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#MM4</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Anti-méga-machine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Page /conversemos : canal humain premier, guides seconds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10</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3-4h (page complète + routing + i18n × 6 locales)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#31</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Tests</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 E2E parcours lecteur réservation → retrait</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#35</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Composant StaffMembershipManager (renouvellements)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#4</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Sécurité</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Documenter SECURITY DEFINER via COMMENT ON FUNCTION</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 sessions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56% audité</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#64</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Réseau</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Page Rede : vue réseau fédératif des biblios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PARTIEL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#OPAC1</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Barre d'actions de notice : citer / mail / imprimer / exporter / permalien</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#OPAC3</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Liens autorités systématiques sur tous les contributeurs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#115</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Performance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Code-split PanelPage.jsx (~2300 lignes après #143)</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#119</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Hygiène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Audit secrets : tokens Codeberg, Woodpecker, Windows Cred Mgr</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#149</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Hygiène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Pattern erreurs RPC silencieuses (audit + helper)</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#20</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Sécurité</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must_change_password : enforcement réel au login manquant</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#25</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Cotisations</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Notifications expiration cotisation (7j, 1j, jour J)</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À PLANIFIER</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#6</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Bugs UX</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(nulld, nullx) pour règles circulation non-renouvelables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#OPAC6</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Onglet 'Description' avec résumé/notes/sujets bien structuré</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0.5-1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#152</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Catalogage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Détection de proches-doublons (documents et autorités)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#157</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Bugs UX</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Gestion de réservation côté conta : lecteur·rice ne peut gérer sa réservation</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à diagnostiquer</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#147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LanguagePicker : retirer drapeaux d'États, noms en langue propre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7</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Performance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Bundle index ~1605 KB : 8 locales i18n chargées statiquement</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7</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 dédiée</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#13</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Performance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Code-split AccountPage.jsx (~1400 lignes)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#34</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Composant ReaderMembershipBadge (statut lecteur)</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#51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ReaderPage i18n (0 occurrence confirmée)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#62</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Filtres avancés catalogue : année intervalle, ISBN, assunto</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PARTIEL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Boutons navigation conditionnels selon rôle (audit complet)</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PARTIEL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#OPAC2</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Affichage MARC consultable côté OPAC public</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#OPAC4</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Onglet 'Documents similaires' avec recommandations contextuelles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Conception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Compteur AUTORIDADES sur page Biblioteca : à repenser au niveau réseau</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Notifications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Vérifier câblage de bout en bout de l'invitation participant·es (tâches internes)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library_contact_profiles : RLS d'écriture présente mais aucun éditeur frontend</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#OPAC5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Tags lecteurs (folksonomie légère)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5</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#49</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Phase 5 i18n : test CI orphelines + clés inutilisées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4</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#81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Sécurité</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Audit défense-en-profondeur Cat 2 : ~30 fonctions calcul pur</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4</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SPRINT HYGIÈNE</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#148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Hygiène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Supprimer/renommer AnarBib-functions/ obsolète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#22</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Cotisations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fn_submit_library_request_via_claim : COALESCE sur user_id</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#43</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Notifications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Notifications devolução tardive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À PLANIFIER</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Bugs 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Top books 90-day data chargé mais non rendu UI</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#70</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Manuel complet AnarBib : versions traduites (URL i18n)</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BLOQUÉ</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Bugs 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Hardcoded PT-BR strings dans Rapports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#154</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Hygiène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Robustesse notify-internal-task : task_id non-UUID provoque un 500 brut</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#BG5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Sécurité</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OAuth GAFAM : constat de non-implémentation (choix politique acté)</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0 — déjà fait</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ACTÉ</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#146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Hygiène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Désactiver GitHub Pages (miroir inutile)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REPORTÉ</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Nettoyage 566 clés i18n orphelines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 passe dédiée</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#26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Maintenance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4 tables _backup_*_20260408 toujours en prod</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Hygiène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Nettoyer hook stub link_book_contributors_to_authors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#80</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Hygiène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Hook pre-commit : ignorer commentaires SQL + doctrine « tests de vérification » (motifs robustes, pas de chaîne au format incertain)</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#57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Hygiène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Warnings linter (.linter.toml non présent)</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1</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Vollstaendiges → Vollstandiges dans de.json</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1</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#MODEL-item-grain</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Conception</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Unifier la granularité du modèle sur l'exemplaire (item_id) — absorbe #J</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Chantier structurel — spec dédiée, plusieurs sessions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À CADRER</w:t>
            </w:r>
          </w:p>
        </w:tc>
      </w:tr>
      <w:tr>
        <w:tc>
          <w:tcPr>
            <w:tcW w:type="dxa" w:w="8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#ILL-lifecycle</w:t>
            </w:r>
          </w:p>
        </w:tc>
        <w:tc>
          <w:tcPr>
            <w:tcW w:type="dxa" w:w="13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PEB</w:t>
            </w:r>
          </w:p>
        </w:tc>
        <w:tc>
          <w:tcPr>
            <w:tcW w:type="dxa" w:w="368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Verrouiller la machine à états du prêt interbibliothèques</w:t>
            </w:r>
          </w:p>
        </w:tc>
        <w:tc>
          <w:tcPr>
            <w:tcW w:type="dxa" w:w="6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13</w:t>
            </w:r>
          </w:p>
        </w:tc>
        <w:tc>
          <w:tcPr>
            <w:tcW w:type="dxa" w:w="17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2-3 sessions — spec + migration + frontend</w:t>
            </w:r>
          </w:p>
        </w:tc>
        <w:tc>
          <w:tcPr>
            <w:tcW w:type="dxa" w:w="164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À CADRER</w:t>
            </w:r>
          </w:p>
        </w:tc>
      </w:tr>
      <w:tr>
        <w:tc>
          <w:tcPr>
            <w:tcW w:type="dxa" w:w="8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#ILL-archive</w:t>
            </w:r>
          </w:p>
        </w:tc>
        <w:tc>
          <w:tcPr>
            <w:tcW w:type="dxa" w:w="13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PEB</w:t>
            </w:r>
          </w:p>
        </w:tc>
        <w:tc>
          <w:tcPr>
            <w:tcW w:type="dxa" w:w="368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Archivage des PEB terminés vers un historique consultable</w:t>
            </w:r>
          </w:p>
        </w:tc>
        <w:tc>
          <w:tcPr>
            <w:tcW w:type="dxa" w:w="6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12</w:t>
            </w:r>
          </w:p>
        </w:tc>
        <w:tc>
          <w:tcPr>
            <w:tcW w:type="dxa" w:w="17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1-2 sessions</w:t>
            </w:r>
          </w:p>
        </w:tc>
        <w:tc>
          <w:tcPr>
            <w:tcW w:type="dxa" w:w="164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#ILL-reports</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PEB</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Comptes-rendus hebdomadaires enrichis de l'activité PEB</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10</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1-2h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#ILL-rpc-anon</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PEB</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Retirer le GRANT anon hérité des RPC du PEB (alignement #150)</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30 min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#158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Libellé « Abandonner » → « Éliminer » (bouton suppression PEB), 8 locales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#ILL-digital</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PEB</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Circulation par partage numérique (scan/PDF/impression locale)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5</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À cadrer — chantier émergent</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RÉFLEXION</w:t>
            </w:r>
          </w:p>
        </w:tc>
      </w:tr>
      <w:tr>
        <w:tc>
          <w:tcPr>
            <w:tcW w:type="dxa" w:w="82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#ILL</w:t>
            </w:r>
          </w:p>
        </w:tc>
        <w:tc>
          <w:tcPr>
            <w:tcW w:type="dxa" w:w="13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PEB</w:t>
            </w:r>
          </w:p>
        </w:tc>
        <w:tc>
          <w:tcPr>
            <w:tcW w:type="dxa" w:w="368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Chantier PEB — cycle du prêt interbibliothèques (mai 2026)</w:t>
            </w:r>
          </w:p>
        </w:tc>
        <w:tc>
          <w:tcPr>
            <w:tcW w:type="dxa" w:w="62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w:t>
            </w:r>
          </w:p>
        </w:tc>
        <w:tc>
          <w:tcPr>
            <w:tcW w:type="dxa" w:w="17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livré 22/05</w:t>
            </w:r>
          </w:p>
        </w:tc>
        <w:tc>
          <w:tcPr>
            <w:tcW w:type="dxa" w:w="164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EN GRANDE PARTIE LIVRÉ</w:t>
            </w:r>
          </w:p>
        </w:tc>
      </w:tr>
    </w:tbl>
    <w:p>
      <w:r>
        <w:br w:type="page"/>
      </w:r>
    </w:p>
    <w:p>
      <w:pPr>
        <w:pStyle w:val="Heading1"/>
        <w:spacing w:after="200" w:before="320"/>
      </w:pPr>
      <w:r>
        <w:rPr>
          <w:rFonts w:ascii="Calibri" w:cs="Calibri" w:eastAsia="Calibri" w:hAnsi="Calibri"/>
          <w:b/>
          <w:bCs/>
          <w:color w:val="1E40AF"/>
          <w:sz w:val="30"/>
          <w:szCs w:val="30"/>
        </w:rPr>
        <w:t xml:space="preserve">D. Détails des items</w:t>
      </w:r>
    </w:p>
    <w:p>
      <w:pPr>
        <w:spacing w:after="120" w:before="0" w:line="276"/>
      </w:pPr>
      <w:r>
        <w:rPr>
          <w:rFonts w:ascii="Calibri" w:cs="Calibri" w:eastAsia="Calibri" w:hAnsi="Calibri"/>
          <w:color w:val="1F2937"/>
          <w:sz w:val="21"/>
          <w:szCs w:val="21"/>
        </w:rPr>
        <w:t xml:space="preserve">Cette section reprend en fiches détaillées l'item-chantier #BIBLIO, le méga-item #CL et ses 10 sous-items, les items de score ≥ 8 et quelques items de moindre score à valeur documentaire.</w:t>
      </w:r>
    </w:p>
    <w:p>
      <w:pPr>
        <w:pStyle w:val="Heading2"/>
        <w:spacing w:after="140" w:before="240"/>
      </w:pPr>
      <w:r>
        <w:rPr>
          <w:rFonts w:ascii="Calibri" w:cs="Calibri" w:eastAsia="Calibri" w:hAnsi="Calibri"/>
          <w:b/>
          <w:bCs/>
          <w:color w:val="1E40AF"/>
          <w:sz w:val="25"/>
          <w:szCs w:val="25"/>
        </w:rPr>
        <w:t xml:space="preserve">#BIBLIO — Audit de parité doctrinale page Biblioteca — étapes 1-10  (score 18, CRITIQUE)</w:t>
      </w:r>
    </w:p>
    <w:p>
      <w:pPr>
        <w:spacing w:after="10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Chantier-cadre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EN COURS      </w:t>
      </w: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~3-4 semaines — étapes 3 à 10 restantes</w:t>
      </w:r>
    </w:p>
    <w:p>
      <w:pPr>
        <w:spacing w:after="120" w:before="0" w:line="276"/>
      </w:pPr>
      <w:r>
        <w:rPr>
          <w:rFonts w:ascii="Calibri" w:cs="Calibri" w:eastAsia="Calibri" w:hAnsi="Calibri"/>
          <w:color w:val="1F2937"/>
          <w:sz w:val="21"/>
          <w:szCs w:val="21"/>
        </w:rPr>
        <w:t xml:space="preserve">Item-chantier majeur. Le chantier-cadre Biblioteca a été ouvert le 21/05/2026 ; il est piloté dans son document dédié docs/decisions/CHANTIER_audit_biblioteca_parite_doctrinale_2026-05-21.md, mais entre désormais au backlog comme item de plein droit, en priorité critique, parce qu'il est le fil conducteur du travail courant.</w:t>
      </w:r>
    </w:p>
    <w:p>
      <w:pPr>
        <w:spacing w:after="120" w:before="0" w:line="276"/>
      </w:pPr>
      <w:r>
        <w:rPr>
          <w:rFonts w:ascii="Calibri" w:cs="Calibri" w:eastAsia="Calibri" w:hAnsi="Calibri"/>
          <w:color w:val="1F2937"/>
          <w:sz w:val="21"/>
          <w:szCs w:val="21"/>
        </w:rPr>
        <w:t xml:space="preserve">Nature du chantier : audit de parité fonctionnelle, qualitative et doctrinale de la page Biblioteca. Dix-neuf écarts ont été identifiés et tous arbitrés (EA-00 à EA-18). EA-00, reformulé le 21/05, porte la doctrine RPC v3 nuancée — RPC obligatoire pour les actions DB risquées, supabase.from() autorisé pour les lectures simples protégées par RLS, supabase.storage.from() hors périmètre RPC — à inscrire au Grand Livre Blanc v15. La séquence d'exécution est en dix étapes.</w:t>
      </w:r>
    </w:p>
    <w:p>
      <w:pPr>
        <w:spacing w:after="120" w:before="0" w:line="276"/>
      </w:pPr>
      <w:r>
        <w:rPr>
          <w:rFonts w:ascii="Calibri" w:cs="Calibri" w:eastAsia="Calibri" w:hAnsi="Calibri"/>
          <w:color w:val="1F2937"/>
          <w:sz w:val="21"/>
          <w:szCs w:val="21"/>
        </w:rPr>
        <w:t xml:space="preserve">Stratégie post-Biblioteca actée le 21/05 : la méthode parité fonctionnelle + qualitative + audit doctrinal s'étendra ensuite à Importações puis à Catalogção, en séquentiel, pour un total d'environ six mois calendaires. La présentation Bologna FICEDL de septembre 2026 est transformée de deadline en étape revendiquée : présentation du projet en état réel, AnarBib comme commun en construction, la méthode parité+audit posée comme un acte de transparence libertaire.</w:t>
      </w:r>
    </w:p>
    <w:p>
      <w:pPr>
        <w:pStyle w:val="Heading3"/>
        <w:spacing w:after="100" w:before="180"/>
      </w:pPr>
      <w:r>
        <w:rPr>
          <w:rFonts w:ascii="Calibri" w:cs="Calibri" w:eastAsia="Calibri" w:hAnsi="Calibri"/>
          <w:b/>
          <w:bCs/>
          <w:color w:val="4B5563"/>
          <w:sz w:val="22"/>
          <w:szCs w:val="22"/>
        </w:rPr>
        <w:t xml:space="preserve">Les dix étapes du chantier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400"/>
        <w:gridCol w:w="2200"/>
      </w:tblGrid>
      <w:tr>
        <w:trPr>
          <w:tblHeader/>
        </w:trPr>
        <w:tc>
          <w:tcPr>
            <w:tcW w:type="dxa" w:w="7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jc w:val="center"/>
            </w:pPr>
            <w:r>
              <w:rPr>
                <w:rFonts w:ascii="Calibri" w:cs="Calibri" w:eastAsia="Calibri" w:hAnsi="Calibri"/>
                <w:b/>
                <w:bCs/>
                <w:color w:val="FFFFFF"/>
                <w:sz w:val="18"/>
                <w:szCs w:val="18"/>
              </w:rPr>
              <w:t xml:space="preserve">Étape</w:t>
            </w:r>
          </w:p>
        </w:tc>
        <w:tc>
          <w:tcPr>
            <w:tcW w:type="dxa" w:w="33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Intitulé</w:t>
            </w:r>
          </w:p>
        </w:tc>
        <w:tc>
          <w:tcPr>
            <w:tcW w:type="dxa" w:w="24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Écarts couverts</w:t>
            </w:r>
          </w:p>
        </w:tc>
        <w:tc>
          <w:tcPr>
            <w:tcW w:type="dxa" w:w="22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État</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1</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i18n de la page Biblioteca</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EA-16</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Livrée</w:t>
            </w:r>
          </w:p>
        </w:tc>
      </w:tr>
      <w:tr>
        <w:tc>
          <w:tcPr>
            <w:tcW w:type="dxa" w:w="7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2</w:t>
            </w:r>
          </w:p>
        </w:tc>
        <w:tc>
          <w:tcPr>
            <w:tcW w:type="dxa" w:w="3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PEB — RPC (prêt interbibliothèques)</w:t>
            </w:r>
          </w:p>
        </w:tc>
        <w:tc>
          <w:tcPr>
            <w:tcW w:type="dxa" w:w="24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EA-12</w:t>
            </w:r>
          </w:p>
        </w:tc>
        <w:tc>
          <w:tcPr>
            <w:tcW w:type="dxa" w:w="22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Phase 1 livrée — 4 dettes notées pour phase 2</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3</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Backend EA-15 + patch frontend</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EA-15</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Backend poussé (commit ebe9a0e49d) ; patch frontend prêt à pousser dès Woodpecker rétabli</w:t>
            </w:r>
          </w:p>
        </w:tc>
      </w:tr>
      <w:tr>
        <w:tc>
          <w:tcPr>
            <w:tcW w:type="dxa" w:w="7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4-7</w:t>
            </w:r>
          </w:p>
        </w:tc>
        <w:tc>
          <w:tcPr>
            <w:tcW w:type="dxa" w:w="3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Étapes intermédiaires d'audit (écarts EA-01→EA-14, EA-17→EA-18 répartis)</w:t>
            </w:r>
          </w:p>
        </w:tc>
        <w:tc>
          <w:tcPr>
            <w:tcW w:type="dxa" w:w="24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EA-01→EA-14, EA-17, EA-18</w:t>
            </w:r>
          </w:p>
        </w:tc>
        <w:tc>
          <w:tcPr>
            <w:tcW w:type="dxa" w:w="22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À mener — séquence d'audit cadrée</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8</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Mails de la page Biblioteca</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liée à #153 (dont sous-constat f, PEB)</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À mener</w:t>
            </w:r>
          </w:p>
        </w:tc>
      </w:tr>
      <w:tr>
        <w:tc>
          <w:tcPr>
            <w:tcW w:type="dxa" w:w="7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9</w:t>
            </w:r>
          </w:p>
        </w:tc>
        <w:tc>
          <w:tcPr>
            <w:tcW w:type="dxa" w:w="3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Test du PEB avec exemplaires</w:t>
            </w:r>
          </w:p>
        </w:tc>
        <w:tc>
          <w:tcPr>
            <w:tcW w:type="dxa" w:w="24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EA-12 (vérification)</w:t>
            </w:r>
          </w:p>
        </w:tc>
        <w:tc>
          <w:tcPr>
            <w:tcW w:type="dxa" w:w="22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Testée 22/05 — a fait émerger le sous-constat (f) de #153</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10</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Câblage frontend des échanges (le plus volumineux)</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EA-11, EA-20</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Cartographiée — 54 fonctions, 4 paquets ; EA-20 = #156</w:t>
            </w:r>
          </w:p>
        </w:tc>
      </w:tr>
    </w:tbl>
    <w:p>
      <w:pPr>
        <w:spacing w:after="60" w:before="0" w:line="276"/>
      </w:pPr>
      <w:r>
        <w:rPr>
          <w:rFonts w:ascii="Calibri" w:cs="Calibri" w:eastAsia="Calibri" w:hAnsi="Calibri"/>
          <w:color w:val="1F2937"/>
          <w:sz w:val="21"/>
          <w:szCs w:val="21"/>
        </w:rPr>
        <w:t xml:space="preserve"/>
      </w:r>
    </w:p>
    <w:p>
      <w:pPr>
        <w:spacing w:after="120" w:before="0" w:line="276"/>
      </w:pPr>
      <w:r>
        <w:rPr>
          <w:rFonts w:ascii="Calibri" w:cs="Calibri" w:eastAsia="Calibri" w:hAnsi="Calibri"/>
          <w:color w:val="1F2937"/>
          <w:sz w:val="21"/>
          <w:szCs w:val="21"/>
        </w:rPr>
        <w:t xml:space="preserve">Articulations avec le reste du backlog : l'étape 10 conditionne notify-document-permission-request, muette tant que library_contact_profiles est vide — c'est le même sujet que l'item #156 (EA-20). L'étape 8 (mails) est à coordonner avec le chantier #153, dont le sous-constat (f) — notifications PEB unilatérales — a précisément émergé du test de l'étape 9. L'étape 7 recoupe #151 (compteur AUTORIDADES). Quatre dettes ont été notées sur la phase 2 de l'étape 2 (PEB).</w:t>
      </w:r>
    </w:p>
    <w:p>
      <w:pPr>
        <w:spacing w:after="120" w:before="0" w:line="276"/>
      </w:pPr>
      <w:r>
        <w:rPr>
          <w:rFonts w:ascii="Calibri" w:cs="Calibri" w:eastAsia="Calibri" w:hAnsi="Calibri"/>
          <w:color w:val="1F2937"/>
          <w:sz w:val="21"/>
          <w:szCs w:val="21"/>
        </w:rPr>
        <w:t xml:space="preserve">Point d'infrastructure à garder en tête : tant que Woodpecker renvoie « could not load config from forge: context deadline exceeded », c'est une panne de l'infra Codeberg, jamais un problème de code — vérifier status.codeberg.org avant tout autre diagnostic. Le patch frontend de l'étape 3 est prêt et n'attend que le rétablissement du CI.</w:t>
      </w:r>
    </w:p>
    <w:p>
      <w:pPr>
        <w:pStyle w:val="Heading2"/>
        <w:spacing w:after="140" w:before="240"/>
      </w:pPr>
      <w:r>
        <w:rPr>
          <w:rFonts w:ascii="Calibri" w:cs="Calibri" w:eastAsia="Calibri" w:hAnsi="Calibri"/>
          <w:b/>
          <w:bCs/>
          <w:color w:val="1E40AF"/>
          <w:sz w:val="25"/>
          <w:szCs w:val="25"/>
        </w:rPr>
        <w:t xml:space="preserve">#CL — Chantier compte lecteur — conta.html poste d'observation  (score 16, HAUTE)</w:t>
      </w:r>
    </w:p>
    <w:p>
      <w:pPr>
        <w:spacing w:after="10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Compte lecteur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DUNKERQUE      </w:t>
      </w: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6-9 sessions au total, réparties sur les 10 sous-items</w:t>
      </w:r>
    </w:p>
    <w:p>
      <w:pPr>
        <w:spacing w:after="120" w:before="0" w:line="276"/>
      </w:pPr>
      <w:r>
        <w:rPr>
          <w:rFonts w:ascii="Calibri" w:cs="Calibri" w:eastAsia="Calibri" w:hAnsi="Calibri"/>
          <w:color w:val="1F2937"/>
          <w:sz w:val="21"/>
          <w:szCs w:val="21"/>
        </w:rPr>
        <w:t xml:space="preserve">Méga-item issu du Cahier de chantier réutilisable rédigé avec la Bibliothèque de Dunkerque. Principe directeur du cahier : faire de conta.html un poste d'observation personnel sur le catalogue vivant, et non une simple page administrative. Le cahier traduit dix fonctionnalités inspirées d'un portail de bibliothèque municipale en pages, données, actions et dépendances minimales pour AnarBib.</w:t>
      </w:r>
    </w:p>
    <w:p>
      <w:pPr>
        <w:spacing w:after="120" w:before="0" w:line="276"/>
      </w:pPr>
      <w:r>
        <w:rPr>
          <w:rFonts w:ascii="Calibri" w:cs="Calibri" w:eastAsia="Calibri" w:hAnsi="Calibri"/>
          <w:color w:val="1F2937"/>
          <w:sz w:val="21"/>
          <w:szCs w:val="21"/>
        </w:rPr>
        <w:t xml:space="preserve">Les dix sous-items ci-dessous reprennent la priorisation déjà établie par le cahier (« très haute » à « basse »). Ils se répartissent en trois sprints recommandés par le cahier : sprint 1 — #CL.1, #CL.2, #CL.3 (le cœur de circulation) ; sprint 2 — #CL.4, #CL.5 (autonomie et liant) ; sprint 3 — #CL.6, #CL.8, #CL.9 (confort et sobriété). #CL.7 et #CL.10 viennent après stabilisation des briques cœur.</w:t>
      </w:r>
    </w:p>
    <w:p>
      <w:pPr>
        <w:spacing w:after="120" w:before="0" w:line="276"/>
      </w:pPr>
      <w:r>
        <w:rPr>
          <w:rFonts w:ascii="Calibri" w:cs="Calibri" w:eastAsia="Calibri" w:hAnsi="Calibri"/>
          <w:color w:val="1F2937"/>
          <w:sz w:val="21"/>
          <w:szCs w:val="21"/>
        </w:rPr>
        <w:t xml:space="preserve">Règles de méthode du cahier, à respecter pour tous les sous-items : patchs minimaux et localisés ; toujours repartir du fichier canonique exact ; distinguer clairement les données locales par bibliothèque des données globales réseau ; éviter toute logique frontend reconstruisant seule des règles métier dispersées ; viser des surfaces backend simples, lisibles et réutilisables par conta.html et painel.html.</w:t>
      </w:r>
    </w:p>
    <w:p>
      <w:pPr>
        <w:pStyle w:val="Heading3"/>
        <w:spacing w:after="100" w:before="180"/>
      </w:pPr>
      <w:r>
        <w:rPr>
          <w:rFonts w:ascii="Calibri" w:cs="Calibri" w:eastAsia="Calibri" w:hAnsi="Calibri"/>
          <w:b/>
          <w:bCs/>
          <w:color w:val="4B5563"/>
          <w:sz w:val="22"/>
          <w:szCs w:val="22"/>
        </w:rPr>
        <w:t xml:space="preserve">Les dix sous-items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300"/>
        <w:gridCol w:w="1600"/>
      </w:tblGrid>
      <w:tr>
        <w:trPr>
          <w:tblHeader/>
        </w:trPr>
        <w:tc>
          <w:tcPr>
            <w:tcW w:type="dxa" w:w="9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Sous-item</w:t>
            </w:r>
          </w:p>
        </w:tc>
        <w:tc>
          <w:tcPr>
            <w:tcW w:type="dxa" w:w="48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Titre</w:t>
            </w:r>
          </w:p>
        </w:tc>
        <w:tc>
          <w:tcPr>
            <w:tcW w:type="dxa" w:w="13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Priorité cahier</w:t>
            </w:r>
          </w:p>
        </w:tc>
        <w:tc>
          <w:tcPr>
            <w:tcW w:type="dxa" w:w="16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Estimation</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#CL.1</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Historique cliquable → fiche livre → prochaine disponibilité locale</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Très haute</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1-2 sessions</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#CL.2</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Réservations lecteur suivies de bout en bout (états + étapes)</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Très haute</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1-2 sessions</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#CL.3</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Bandeau état du compte / blocages / action requise</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Très haute</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#CL.4</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Prêts en cours avec renouvellement clair (motif de refus explicite)</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Haute</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#CL.5</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Navigation continue conta → livro → autor → index</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Haute</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#CL.6</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Centre d'avis / notifications dans l'interface (conta.html)</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Moyenne</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1-2 sessions</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#CL.7</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Mes données / sécurité / bibliothèque de rattachement</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Moyenne</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#CL.8</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Maîtrise de l'historique par le lecteur (masquer / désactiver conservation)</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Moyenne</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#CL.9</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Liste d'envies / guardar para depois</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Basse</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#CL.10</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Infos pratiques de retrait intégrées au parcours</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Basse</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0.5 session</w:t>
            </w:r>
          </w:p>
        </w:tc>
      </w:tr>
    </w:tbl>
    <w:p>
      <w:pPr>
        <w:spacing w:after="60" w:before="0" w:line="276"/>
      </w:pPr>
      <w:r>
        <w:rPr>
          <w:rFonts w:ascii="Calibri" w:cs="Calibri" w:eastAsia="Calibri" w:hAnsi="Calibri"/>
          <w:color w:val="1F2937"/>
          <w:sz w:val="21"/>
          <w:szCs w:val="21"/>
        </w:rPr>
        <w:t xml:space="preserve"/>
      </w:r>
    </w:p>
    <w:p>
      <w:pPr>
        <w:pStyle w:val="Heading3"/>
        <w:spacing w:after="100" w:before="180"/>
      </w:pPr>
      <w:r>
        <w:rPr>
          <w:rFonts w:ascii="Calibri" w:cs="Calibri" w:eastAsia="Calibri" w:hAnsi="Calibri"/>
          <w:b/>
          <w:bCs/>
          <w:color w:val="4B5563"/>
          <w:sz w:val="22"/>
          <w:szCs w:val="22"/>
        </w:rPr>
        <w:t xml:space="preserve">Fiches des sous-items</w:t>
      </w:r>
    </w:p>
    <w:p>
      <w:pPr>
        <w:spacing w:after="60" w:before="160" w:line="276"/>
      </w:pPr>
      <w:r>
        <w:rPr>
          <w:rFonts w:ascii="Calibri" w:cs="Calibri" w:eastAsia="Calibri" w:hAnsi="Calibri"/>
          <w:b/>
          <w:bCs/>
          <w:color w:val="1E40AF"/>
          <w:sz w:val="21"/>
          <w:szCs w:val="21"/>
        </w:rPr>
        <w:t xml:space="preserve">#CL.1 — </w:t>
      </w:r>
      <w:r>
        <w:rPr>
          <w:rFonts w:ascii="Calibri" w:cs="Calibri" w:eastAsia="Calibri" w:hAnsi="Calibri"/>
          <w:b/>
          <w:bCs/>
          <w:color w:val="1F2937"/>
          <w:sz w:val="21"/>
          <w:szCs w:val="21"/>
        </w:rPr>
        <w:t xml:space="preserve">Historique cliquable → fiche livre → prochaine disponibilité locale</w:t>
      </w:r>
      <w:r>
        <w:rPr>
          <w:rFonts w:ascii="Calibri" w:cs="Calibri" w:eastAsia="Calibri" w:hAnsi="Calibri"/>
          <w:i/>
          <w:iCs/>
          <w:color w:val="6B7280"/>
          <w:sz w:val="19"/>
          <w:szCs w:val="19"/>
        </w:rPr>
        <w:t xml:space="preserve">   (priorité cahier : Très haute — 1-2 sessions)</w:t>
      </w:r>
    </w:p>
    <w:p>
      <w:pPr>
        <w:spacing w:after="120" w:before="0" w:line="276"/>
      </w:pPr>
      <w:r>
        <w:rPr>
          <w:rFonts w:ascii="Calibri" w:cs="Calibri" w:eastAsia="Calibri" w:hAnsi="Calibri"/>
          <w:color w:val="1F2937"/>
          <w:sz w:val="21"/>
          <w:szCs w:val="21"/>
        </w:rPr>
        <w:t xml:space="preserve">Cahier fiche 2.1. La fonction jugée la plus immédiatement inspirante et la plus cohérente avec la philosophie AnarBib. Objectif : transformer l'historique en outil de réemploi — le lecteur repart de ses usages passés pour revenir au catalogue vivant, vérifier la disponibilité, réserver.</w:t>
      </w:r>
    </w:p>
    <w:p>
      <w:pPr>
        <w:spacing w:after="120" w:before="0" w:line="276"/>
      </w:pPr>
      <w:r>
        <w:rPr>
          <w:rFonts w:ascii="Calibri" w:cs="Calibri" w:eastAsia="Calibri" w:hAnsi="Calibri"/>
          <w:color w:val="1F2937"/>
          <w:sz w:val="21"/>
          <w:szCs w:val="21"/>
        </w:rPr>
        <w:t xml:space="preserve">Données par ligne : couverture miniature, titre, auteur, bibliothèque, date d'emprunt et de retour réelle, statut courant (disponible / tout sorti / consultation sur place / indisponible), et si tout est sorti, la date de retour la plus proche. Dépendances : surface locale par bibliothèque ; champs available_count_local, on_loan_count_local, earliest_due_back_at, is_reservable. Règle métier : fiche contextualisée à une bibliothèque = informations locales uniquement.</w:t>
      </w:r>
    </w:p>
    <w:p>
      <w:pPr>
        <w:spacing w:after="60" w:before="160" w:line="276"/>
      </w:pPr>
      <w:r>
        <w:rPr>
          <w:rFonts w:ascii="Calibri" w:cs="Calibri" w:eastAsia="Calibri" w:hAnsi="Calibri"/>
          <w:b/>
          <w:bCs/>
          <w:color w:val="1E40AF"/>
          <w:sz w:val="21"/>
          <w:szCs w:val="21"/>
        </w:rPr>
        <w:t xml:space="preserve">#CL.2 — </w:t>
      </w:r>
      <w:r>
        <w:rPr>
          <w:rFonts w:ascii="Calibri" w:cs="Calibri" w:eastAsia="Calibri" w:hAnsi="Calibri"/>
          <w:b/>
          <w:bCs/>
          <w:color w:val="1F2937"/>
          <w:sz w:val="21"/>
          <w:szCs w:val="21"/>
        </w:rPr>
        <w:t xml:space="preserve">Réservations lecteur suivies de bout en bout (états + étapes)</w:t>
      </w:r>
      <w:r>
        <w:rPr>
          <w:rFonts w:ascii="Calibri" w:cs="Calibri" w:eastAsia="Calibri" w:hAnsi="Calibri"/>
          <w:i/>
          <w:iCs/>
          <w:color w:val="6B7280"/>
          <w:sz w:val="19"/>
          <w:szCs w:val="19"/>
        </w:rPr>
        <w:t xml:space="preserve">   (priorité cahier : Très haute — 1-2 sessions)</w:t>
      </w:r>
    </w:p>
    <w:p>
      <w:pPr>
        <w:spacing w:after="120" w:before="0" w:line="276"/>
      </w:pPr>
      <w:r>
        <w:rPr>
          <w:rFonts w:ascii="Calibri" w:cs="Calibri" w:eastAsia="Calibri" w:hAnsi="Calibri"/>
          <w:color w:val="1F2937"/>
          <w:sz w:val="21"/>
          <w:szCs w:val="21"/>
        </w:rPr>
        <w:t xml:space="preserve">Cahier fiche 2.2. Fonction centrale de circulation : réduit l'impression de trou noir après le clic sur « réserver ». Écrans : conta.html (Reservas ativas), livro.html.</w:t>
      </w:r>
    </w:p>
    <w:p>
      <w:pPr>
        <w:spacing w:after="120" w:before="0" w:line="276"/>
      </w:pPr>
      <w:r>
        <w:rPr>
          <w:rFonts w:ascii="Calibri" w:cs="Calibri" w:eastAsia="Calibri" w:hAnsi="Calibri"/>
          <w:color w:val="1F2937"/>
          <w:sz w:val="21"/>
          <w:szCs w:val="21"/>
        </w:rPr>
        <w:t xml:space="preserve">Dépendances : vue unique côté lecteur pour reservas_v2 ; champs workflow_stage, pickup_library_name, pickup_deadline_at, can_cancel, book_id ; libellés humains stables (solicitada, em preparação, pronta para retirada, retirada a combinar, expirada, cancelada pelo leitor, cancelada pela biblioteca). Recouvre #61 (date limite de retrait = pickup_deadline_at), #138 (D2 workflow stage côté lecteur) et #157 (bug d'acceptation de créneau côté propriétaire) — à traiter dans ce sous-item.</w:t>
      </w:r>
    </w:p>
    <w:p>
      <w:pPr>
        <w:spacing w:after="60" w:before="160" w:line="276"/>
      </w:pPr>
      <w:r>
        <w:rPr>
          <w:rFonts w:ascii="Calibri" w:cs="Calibri" w:eastAsia="Calibri" w:hAnsi="Calibri"/>
          <w:b/>
          <w:bCs/>
          <w:color w:val="1E40AF"/>
          <w:sz w:val="21"/>
          <w:szCs w:val="21"/>
        </w:rPr>
        <w:t xml:space="preserve">#CL.3 — </w:t>
      </w:r>
      <w:r>
        <w:rPr>
          <w:rFonts w:ascii="Calibri" w:cs="Calibri" w:eastAsia="Calibri" w:hAnsi="Calibri"/>
          <w:b/>
          <w:bCs/>
          <w:color w:val="1F2937"/>
          <w:sz w:val="21"/>
          <w:szCs w:val="21"/>
        </w:rPr>
        <w:t xml:space="preserve">Bandeau état du compte / blocages / action requise</w:t>
      </w:r>
      <w:r>
        <w:rPr>
          <w:rFonts w:ascii="Calibri" w:cs="Calibri" w:eastAsia="Calibri" w:hAnsi="Calibri"/>
          <w:i/>
          <w:iCs/>
          <w:color w:val="6B7280"/>
          <w:sz w:val="19"/>
          <w:szCs w:val="19"/>
        </w:rPr>
        <w:t xml:space="preserve">   (priorité cahier : Très haute — 1 session)</w:t>
      </w:r>
    </w:p>
    <w:p>
      <w:pPr>
        <w:spacing w:after="120" w:before="0" w:line="276"/>
      </w:pPr>
      <w:r>
        <w:rPr>
          <w:rFonts w:ascii="Calibri" w:cs="Calibri" w:eastAsia="Calibri" w:hAnsi="Calibri"/>
          <w:color w:val="1F2937"/>
          <w:sz w:val="21"/>
          <w:szCs w:val="21"/>
        </w:rPr>
        <w:t xml:space="preserve">Cahier fiche 2.3. Petit chantier, énorme gain UX : rend immédiatement compréhensible pourquoi une action est disponible ou non.</w:t>
      </w:r>
    </w:p>
    <w:p>
      <w:pPr>
        <w:spacing w:after="120" w:before="0" w:line="276"/>
      </w:pPr>
      <w:r>
        <w:rPr>
          <w:rFonts w:ascii="Calibri" w:cs="Calibri" w:eastAsia="Calibri" w:hAnsi="Calibri"/>
          <w:color w:val="1F2937"/>
          <w:sz w:val="21"/>
          <w:szCs w:val="21"/>
        </w:rPr>
        <w:t xml:space="preserve">Écran : haut de conta.html. Données : état général (conta ativa / atenção / bloqueada), cause du blocage, action attendue, validité de l'inscription. Dépendance structurante : un objet résumé unique côté backend (account_status, blocking_reason_code, blocking_reason_label, membership_expires_at) — éviter que le frontend reconstruise une grappe de règles. Doit savoir exposer le motif de blocage cotisation expirée (#33).</w:t>
      </w:r>
    </w:p>
    <w:p>
      <w:pPr>
        <w:spacing w:after="60" w:before="160" w:line="276"/>
      </w:pPr>
      <w:r>
        <w:rPr>
          <w:rFonts w:ascii="Calibri" w:cs="Calibri" w:eastAsia="Calibri" w:hAnsi="Calibri"/>
          <w:b/>
          <w:bCs/>
          <w:color w:val="1E40AF"/>
          <w:sz w:val="21"/>
          <w:szCs w:val="21"/>
        </w:rPr>
        <w:t xml:space="preserve">#CL.4 — </w:t>
      </w:r>
      <w:r>
        <w:rPr>
          <w:rFonts w:ascii="Calibri" w:cs="Calibri" w:eastAsia="Calibri" w:hAnsi="Calibri"/>
          <w:b/>
          <w:bCs/>
          <w:color w:val="1F2937"/>
          <w:sz w:val="21"/>
          <w:szCs w:val="21"/>
        </w:rPr>
        <w:t xml:space="preserve">Prêts en cours avec renouvellement clair (motif de refus explicite)</w:t>
      </w:r>
      <w:r>
        <w:rPr>
          <w:rFonts w:ascii="Calibri" w:cs="Calibri" w:eastAsia="Calibri" w:hAnsi="Calibri"/>
          <w:i/>
          <w:iCs/>
          <w:color w:val="6B7280"/>
          <w:sz w:val="19"/>
          <w:szCs w:val="19"/>
        </w:rPr>
        <w:t xml:space="preserve">   (priorité cahier : Haute — 1 session)</w:t>
      </w:r>
    </w:p>
    <w:p>
      <w:pPr>
        <w:spacing w:after="120" w:before="0" w:line="276"/>
      </w:pPr>
      <w:r>
        <w:rPr>
          <w:rFonts w:ascii="Calibri" w:cs="Calibri" w:eastAsia="Calibri" w:hAnsi="Calibri"/>
          <w:color w:val="1F2937"/>
          <w:sz w:val="21"/>
          <w:szCs w:val="21"/>
        </w:rPr>
        <w:t xml:space="preserve">Cahier fiche 2.4. Autonomie concrète pour le lecteur, baisse des interventions manuelles. Écrans : conta.html (Empréstimos em curso), miroir dans painel.html.</w:t>
      </w:r>
    </w:p>
    <w:p>
      <w:pPr>
        <w:spacing w:after="120" w:before="0" w:line="276"/>
      </w:pPr>
      <w:r>
        <w:rPr>
          <w:rFonts w:ascii="Calibri" w:cs="Calibri" w:eastAsia="Calibri" w:hAnsi="Calibri"/>
          <w:color w:val="1F2937"/>
          <w:sz w:val="21"/>
          <w:szCs w:val="21"/>
        </w:rPr>
        <w:t xml:space="preserve">Dépendances : stabilisation de emprestimos_v2 ; champs can_renew, renewal_denial_reason, due_at, book_id ; motif de refus explicite (déjà réservé, quota atteint, retard, non renouvelable). Le motif « non renouvelable » recoupe le bug #6 — (nulld, nullx) à conditionner par circulation_mode.</w:t>
      </w:r>
    </w:p>
    <w:p>
      <w:pPr>
        <w:spacing w:after="60" w:before="160" w:line="276"/>
      </w:pPr>
      <w:r>
        <w:rPr>
          <w:rFonts w:ascii="Calibri" w:cs="Calibri" w:eastAsia="Calibri" w:hAnsi="Calibri"/>
          <w:b/>
          <w:bCs/>
          <w:color w:val="1E40AF"/>
          <w:sz w:val="21"/>
          <w:szCs w:val="21"/>
        </w:rPr>
        <w:t xml:space="preserve">#CL.5 — </w:t>
      </w:r>
      <w:r>
        <w:rPr>
          <w:rFonts w:ascii="Calibri" w:cs="Calibri" w:eastAsia="Calibri" w:hAnsi="Calibri"/>
          <w:b/>
          <w:bCs/>
          <w:color w:val="1F2937"/>
          <w:sz w:val="21"/>
          <w:szCs w:val="21"/>
        </w:rPr>
        <w:t xml:space="preserve">Navigation continue conta → livro → autor → index</w:t>
      </w:r>
      <w:r>
        <w:rPr>
          <w:rFonts w:ascii="Calibri" w:cs="Calibri" w:eastAsia="Calibri" w:hAnsi="Calibri"/>
          <w:i/>
          <w:iCs/>
          <w:color w:val="6B7280"/>
          <w:sz w:val="19"/>
          <w:szCs w:val="19"/>
        </w:rPr>
        <w:t xml:space="preserve">   (priorité cahier : Haute — 1 session)</w:t>
      </w:r>
    </w:p>
    <w:p>
      <w:pPr>
        <w:spacing w:after="120" w:before="0" w:line="276"/>
      </w:pPr>
      <w:r>
        <w:rPr>
          <w:rFonts w:ascii="Calibri" w:cs="Calibri" w:eastAsia="Calibri" w:hAnsi="Calibri"/>
          <w:color w:val="1F2937"/>
          <w:sz w:val="21"/>
          <w:szCs w:val="21"/>
        </w:rPr>
        <w:t xml:space="preserve">Cahier fiche 2.5. Fonction de liant : sans elle, même de bonnes briques donnent un ressenti fragmenté. Dépendances : URLs stables par ID, conservation d'un library_id ou library_slug contextuel, bonne tenue des filtres et tris au retour. Recoupe #75.</w:t>
      </w:r>
    </w:p>
    <w:p>
      <w:pPr>
        <w:spacing w:after="60" w:before="160" w:line="276"/>
      </w:pPr>
      <w:r>
        <w:rPr>
          <w:rFonts w:ascii="Calibri" w:cs="Calibri" w:eastAsia="Calibri" w:hAnsi="Calibri"/>
          <w:b/>
          <w:bCs/>
          <w:color w:val="1E40AF"/>
          <w:sz w:val="21"/>
          <w:szCs w:val="21"/>
        </w:rPr>
        <w:t xml:space="preserve">#CL.6 — </w:t>
      </w:r>
      <w:r>
        <w:rPr>
          <w:rFonts w:ascii="Calibri" w:cs="Calibri" w:eastAsia="Calibri" w:hAnsi="Calibri"/>
          <w:b/>
          <w:bCs/>
          <w:color w:val="1F2937"/>
          <w:sz w:val="21"/>
          <w:szCs w:val="21"/>
        </w:rPr>
        <w:t xml:space="preserve">Centre d'avis / notifications dans l'interface (conta.html)</w:t>
      </w:r>
      <w:r>
        <w:rPr>
          <w:rFonts w:ascii="Calibri" w:cs="Calibri" w:eastAsia="Calibri" w:hAnsi="Calibri"/>
          <w:i/>
          <w:iCs/>
          <w:color w:val="6B7280"/>
          <w:sz w:val="19"/>
          <w:szCs w:val="19"/>
        </w:rPr>
        <w:t xml:space="preserve">   (priorité cahier : Moyenne — 1-2 sessions)</w:t>
      </w:r>
    </w:p>
    <w:p>
      <w:pPr>
        <w:spacing w:after="120" w:before="0" w:line="276"/>
      </w:pPr>
      <w:r>
        <w:rPr>
          <w:rFonts w:ascii="Calibri" w:cs="Calibri" w:eastAsia="Calibri" w:hAnsi="Calibri"/>
          <w:color w:val="1F2937"/>
          <w:sz w:val="21"/>
          <w:szCs w:val="21"/>
        </w:rPr>
        <w:t xml:space="preserve">Cahier fiche 2.6. Rend visibles dans le compte les événements déjà envoyés par mail — plus robuste que l'email seul. Écran : conta.html (bloc Avisos). Données : message court, date, lu / non lu. Dépendance : réutiliser les événements déjà structurés pour la chaîne mail. Synergie avec #153 et notify-event.</w:t>
      </w:r>
    </w:p>
    <w:p>
      <w:pPr>
        <w:spacing w:after="60" w:before="160" w:line="276"/>
      </w:pPr>
      <w:r>
        <w:rPr>
          <w:rFonts w:ascii="Calibri" w:cs="Calibri" w:eastAsia="Calibri" w:hAnsi="Calibri"/>
          <w:b/>
          <w:bCs/>
          <w:color w:val="1E40AF"/>
          <w:sz w:val="21"/>
          <w:szCs w:val="21"/>
        </w:rPr>
        <w:t xml:space="preserve">#CL.7 — </w:t>
      </w:r>
      <w:r>
        <w:rPr>
          <w:rFonts w:ascii="Calibri" w:cs="Calibri" w:eastAsia="Calibri" w:hAnsi="Calibri"/>
          <w:b/>
          <w:bCs/>
          <w:color w:val="1F2937"/>
          <w:sz w:val="21"/>
          <w:szCs w:val="21"/>
        </w:rPr>
        <w:t xml:space="preserve">Mes données / sécurité / bibliothèque de rattachement</w:t>
      </w:r>
      <w:r>
        <w:rPr>
          <w:rFonts w:ascii="Calibri" w:cs="Calibri" w:eastAsia="Calibri" w:hAnsi="Calibri"/>
          <w:i/>
          <w:iCs/>
          <w:color w:val="6B7280"/>
          <w:sz w:val="19"/>
          <w:szCs w:val="19"/>
        </w:rPr>
        <w:t xml:space="preserve">   (priorité cahier : Moyenne — 1 session)</w:t>
      </w:r>
    </w:p>
    <w:p>
      <w:pPr>
        <w:spacing w:after="120" w:before="0" w:line="276"/>
      </w:pPr>
      <w:r>
        <w:rPr>
          <w:rFonts w:ascii="Calibri" w:cs="Calibri" w:eastAsia="Calibri" w:hAnsi="Calibri"/>
          <w:color w:val="1F2937"/>
          <w:sz w:val="21"/>
          <w:szCs w:val="21"/>
        </w:rPr>
        <w:t xml:space="preserve">Cahier fiche 2.7. Unifie la couche compte lecteur sans perdre le centre de gravité circulation. À lancer après stabilisation des briques cœur (#CL.1 à #CL.4). Données : nom, email, bibliothèque de rattachement, validité, préférences de notification, sécurité. Recoupe #20 et le travail criar-conta #K1.</w:t>
      </w:r>
    </w:p>
    <w:p>
      <w:pPr>
        <w:spacing w:after="60" w:before="160" w:line="276"/>
      </w:pPr>
      <w:r>
        <w:rPr>
          <w:rFonts w:ascii="Calibri" w:cs="Calibri" w:eastAsia="Calibri" w:hAnsi="Calibri"/>
          <w:b/>
          <w:bCs/>
          <w:color w:val="1E40AF"/>
          <w:sz w:val="21"/>
          <w:szCs w:val="21"/>
        </w:rPr>
        <w:t xml:space="preserve">#CL.8 — </w:t>
      </w:r>
      <w:r>
        <w:rPr>
          <w:rFonts w:ascii="Calibri" w:cs="Calibri" w:eastAsia="Calibri" w:hAnsi="Calibri"/>
          <w:b/>
          <w:bCs/>
          <w:color w:val="1F2937"/>
          <w:sz w:val="21"/>
          <w:szCs w:val="21"/>
        </w:rPr>
        <w:t xml:space="preserve">Maîtrise de l'historique par le lecteur (masquer / désactiver conservation)</w:t>
      </w:r>
      <w:r>
        <w:rPr>
          <w:rFonts w:ascii="Calibri" w:cs="Calibri" w:eastAsia="Calibri" w:hAnsi="Calibri"/>
          <w:i/>
          <w:iCs/>
          <w:color w:val="6B7280"/>
          <w:sz w:val="19"/>
          <w:szCs w:val="19"/>
        </w:rPr>
        <w:t xml:space="preserve">   (priorité cahier : Moyenne — 1 session)</w:t>
      </w:r>
    </w:p>
    <w:p>
      <w:pPr>
        <w:spacing w:after="120" w:before="0" w:line="276"/>
      </w:pPr>
      <w:r>
        <w:rPr>
          <w:rFonts w:ascii="Calibri" w:cs="Calibri" w:eastAsia="Calibri" w:hAnsi="Calibri"/>
          <w:color w:val="1F2937"/>
          <w:sz w:val="21"/>
          <w:szCs w:val="21"/>
        </w:rPr>
        <w:t xml:space="preserve">Cahier fiche 2.8. Permet au lecteur de décider ce qu'il conserve — cohérent avec la sobriété et avec le champ history_enabled déjà présent sur user_library_memberships. Lien doctrinal avec le volet journalisation #BG3 (minimisation des données). À noter : ce sous-item recoupe directement le droit d'effacement déjà traité par le chantier RGPD acquis (section G) ; il en est la version UX côté lecteur.</w:t>
      </w:r>
    </w:p>
    <w:p>
      <w:pPr>
        <w:spacing w:after="60" w:before="160" w:line="276"/>
      </w:pPr>
      <w:r>
        <w:rPr>
          <w:rFonts w:ascii="Calibri" w:cs="Calibri" w:eastAsia="Calibri" w:hAnsi="Calibri"/>
          <w:b/>
          <w:bCs/>
          <w:color w:val="1E40AF"/>
          <w:sz w:val="21"/>
          <w:szCs w:val="21"/>
        </w:rPr>
        <w:t xml:space="preserve">#CL.9 — </w:t>
      </w:r>
      <w:r>
        <w:rPr>
          <w:rFonts w:ascii="Calibri" w:cs="Calibri" w:eastAsia="Calibri" w:hAnsi="Calibri"/>
          <w:b/>
          <w:bCs/>
          <w:color w:val="1F2937"/>
          <w:sz w:val="21"/>
          <w:szCs w:val="21"/>
        </w:rPr>
        <w:t xml:space="preserve">Liste d'envies / guardar para depois</w:t>
      </w:r>
      <w:r>
        <w:rPr>
          <w:rFonts w:ascii="Calibri" w:cs="Calibri" w:eastAsia="Calibri" w:hAnsi="Calibri"/>
          <w:i/>
          <w:iCs/>
          <w:color w:val="6B7280"/>
          <w:sz w:val="19"/>
          <w:szCs w:val="19"/>
        </w:rPr>
        <w:t xml:space="preserve">   (priorité cahier : Basse — 1 session)</w:t>
      </w:r>
    </w:p>
    <w:p>
      <w:pPr>
        <w:spacing w:after="120" w:before="0" w:line="276"/>
      </w:pPr>
      <w:r>
        <w:rPr>
          <w:rFonts w:ascii="Calibri" w:cs="Calibri" w:eastAsia="Calibri" w:hAnsi="Calibri"/>
          <w:color w:val="1F2937"/>
          <w:sz w:val="21"/>
          <w:szCs w:val="21"/>
        </w:rPr>
        <w:t xml:space="preserve">Cahier fiche 2.9. Couche de confort non bloquante : retrouver plus tard un titre sans le réserver. Table légère liée au lecteur, aucune incidence sur la circulation.</w:t>
      </w:r>
    </w:p>
    <w:p>
      <w:pPr>
        <w:spacing w:after="60" w:before="160" w:line="276"/>
      </w:pPr>
      <w:r>
        <w:rPr>
          <w:rFonts w:ascii="Calibri" w:cs="Calibri" w:eastAsia="Calibri" w:hAnsi="Calibri"/>
          <w:b/>
          <w:bCs/>
          <w:color w:val="1E40AF"/>
          <w:sz w:val="21"/>
          <w:szCs w:val="21"/>
        </w:rPr>
        <w:t xml:space="preserve">#CL.10 — </w:t>
      </w:r>
      <w:r>
        <w:rPr>
          <w:rFonts w:ascii="Calibri" w:cs="Calibri" w:eastAsia="Calibri" w:hAnsi="Calibri"/>
          <w:b/>
          <w:bCs/>
          <w:color w:val="1F2937"/>
          <w:sz w:val="21"/>
          <w:szCs w:val="21"/>
        </w:rPr>
        <w:t xml:space="preserve">Infos pratiques de retrait intégrées au parcours</w:t>
      </w:r>
      <w:r>
        <w:rPr>
          <w:rFonts w:ascii="Calibri" w:cs="Calibri" w:eastAsia="Calibri" w:hAnsi="Calibri"/>
          <w:i/>
          <w:iCs/>
          <w:color w:val="6B7280"/>
          <w:sz w:val="19"/>
          <w:szCs w:val="19"/>
        </w:rPr>
        <w:t xml:space="preserve">   (priorité cahier : Basse — 0.5 session)</w:t>
      </w:r>
    </w:p>
    <w:p>
      <w:pPr>
        <w:spacing w:after="120" w:before="0" w:line="276"/>
      </w:pPr>
      <w:r>
        <w:rPr>
          <w:rFonts w:ascii="Calibri" w:cs="Calibri" w:eastAsia="Calibri" w:hAnsi="Calibri"/>
          <w:color w:val="1F2937"/>
          <w:sz w:val="21"/>
          <w:szCs w:val="21"/>
        </w:rPr>
        <w:t xml:space="preserve">Cahier fiche 2.10. Réduit l'hésitation au moment du retrait physique. Données : nom de la bibliothèque de retrait, adresse, horaires, contact, rappel de la date limite. Dépend de la qualité des données bibliothèques publiables — donc à articuler avec #64 (page Rede) et #156 (contacts de bibliothèque).</w:t>
      </w:r>
    </w:p>
    <w:p>
      <w:pPr>
        <w:pStyle w:val="Heading2"/>
        <w:spacing w:after="140" w:before="240"/>
      </w:pPr>
      <w:r>
        <w:rPr>
          <w:rFonts w:ascii="Calibri" w:cs="Calibri" w:eastAsia="Calibri" w:hAnsi="Calibri"/>
          <w:b/>
          <w:bCs/>
          <w:color w:val="1E40AF"/>
          <w:sz w:val="25"/>
          <w:szCs w:val="25"/>
        </w:rPr>
        <w:t xml:space="preserve">Critique (score ≥ 18) — autres items</w:t>
      </w:r>
    </w:p>
    <w:p>
      <w:pPr>
        <w:spacing w:after="60" w:before="200" w:line="276"/>
      </w:pPr>
      <w:r>
        <w:rPr>
          <w:rFonts w:ascii="Calibri" w:cs="Calibri" w:eastAsia="Calibri" w:hAnsi="Calibri"/>
          <w:b/>
          <w:bCs/>
          <w:color w:val="1E40AF"/>
          <w:sz w:val="22"/>
          <w:szCs w:val="22"/>
        </w:rPr>
        <w:t xml:space="preserve">#K1 — </w:t>
      </w:r>
      <w:r>
        <w:rPr>
          <w:rFonts w:ascii="Calibri" w:cs="Calibri" w:eastAsia="Calibri" w:hAnsi="Calibri"/>
          <w:b/>
          <w:bCs/>
          <w:color w:val="1F2937"/>
          <w:sz w:val="22"/>
          <w:szCs w:val="22"/>
        </w:rPr>
        <w:t xml:space="preserve">Spec criar-conta v0.2 — 3 cas distincts dans le select + bandeau vitrine</w:t>
      </w:r>
      <w:r>
        <w:rPr>
          <w:rFonts w:ascii="Calibri" w:cs="Calibri" w:eastAsia="Calibri" w:hAnsi="Calibri"/>
          <w:i/>
          <w:iCs/>
          <w:color w:val="6B7280"/>
          <w:sz w:val="20"/>
          <w:szCs w:val="20"/>
        </w:rPr>
        <w:t xml:space="preserve">   (score 18)</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Onboarding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PARTIELLEMENT LIVRÉ</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Reste ~2 sessions : paquets 1+2 (DB profiles.signup_intent + EF register) puis paquet 4 (frontend select 3 cas), + paquets 6/7/8</w:t>
      </w:r>
    </w:p>
    <w:p>
      <w:pPr>
        <w:spacing w:after="120" w:before="0" w:line="276"/>
      </w:pPr>
      <w:r>
        <w:rPr>
          <w:rFonts w:ascii="Calibri" w:cs="Calibri" w:eastAsia="Calibri" w:hAnsi="Calibri"/>
          <w:color w:val="1F2937"/>
          <w:sz w:val="21"/>
          <w:szCs w:val="21"/>
        </w:rPr>
        <w:t xml:space="preserve">Cas Karina (18/05). Spec v0.2 rédigée le 20/05 (docs/specs/spec-onboarding-criar-conta.md), 9 paquets. PARTIELLEMENT LIVRÉ au 21/05 : le bandeau vitrine (Bloc A, forme minimale) et le lien /explorar sont faits ; le paquet 3 (route /explorar provisoire) est DÉPASSÉ — remplacé par la galerie complète #K2 sur anarbib.org (arbitrage D7 absorbé).</w:t>
      </w:r>
    </w:p>
    <w:p>
      <w:pPr>
        <w:spacing w:after="120" w:before="0" w:line="276"/>
      </w:pPr>
      <w:r>
        <w:rPr>
          <w:rFonts w:ascii="Calibri" w:cs="Calibri" w:eastAsia="Calibri" w:hAnsi="Calibri"/>
          <w:color w:val="1F2937"/>
          <w:sz w:val="21"/>
          <w:szCs w:val="21"/>
        </w:rPr>
        <w:t xml:space="preserve">NON LIVRÉ : paquet 1 (migration profiles.signup_intent), paquet 2 (refonte EF register, switch sur 3 intents), paquet 4 (refactor du select en 3 cas — sentinelle __solicitar__ encore en place), paquet 6 (mail welcome-reader-orphan, à écrire pour Resend), paquet 7 (privacy notice + exposition /conta), paquet 8 (tests E2E).</w:t>
      </w:r>
    </w:p>
    <w:p>
      <w:pPr>
        <w:spacing w:after="120" w:before="0" w:line="276"/>
      </w:pPr>
      <w:r>
        <w:rPr>
          <w:rFonts w:ascii="Calibri" w:cs="Calibri" w:eastAsia="Calibri" w:hAnsi="Calibri"/>
          <w:color w:val="1F2937"/>
          <w:sz w:val="21"/>
          <w:szCs w:val="21"/>
        </w:rPr>
        <w:t xml:space="preserve">À RELIRE À FROID : décider si la spec reste en v0.2 ou passe en v0.3 — la galerie #K2 livrée change le contexte du Bloc A et du paquet 3. Cœur restant = refactor select 3 cas + signup_intent.</w:t>
      </w:r>
    </w:p>
    <w:p>
      <w:pPr>
        <w:pStyle w:val="Heading2"/>
        <w:spacing w:after="140" w:before="240"/>
      </w:pPr>
      <w:r>
        <w:rPr>
          <w:rFonts w:ascii="Calibri" w:cs="Calibri" w:eastAsia="Calibri" w:hAnsi="Calibri"/>
          <w:b/>
          <w:bCs/>
          <w:color w:val="1E40AF"/>
          <w:sz w:val="25"/>
          <w:szCs w:val="25"/>
        </w:rPr>
        <w:t xml:space="preserve">Haute (score 15-17)</w:t>
      </w:r>
    </w:p>
    <w:p>
      <w:pPr>
        <w:spacing w:after="60" w:before="200" w:line="276"/>
      </w:pPr>
      <w:r>
        <w:rPr>
          <w:rFonts w:ascii="Calibri" w:cs="Calibri" w:eastAsia="Calibri" w:hAnsi="Calibri"/>
          <w:b/>
          <w:bCs/>
          <w:color w:val="1E40AF"/>
          <w:sz w:val="22"/>
          <w:szCs w:val="22"/>
        </w:rPr>
        <w:t xml:space="preserve">#33 — </w:t>
      </w:r>
      <w:r>
        <w:rPr>
          <w:rFonts w:ascii="Calibri" w:cs="Calibri" w:eastAsia="Calibri" w:hAnsi="Calibri"/>
          <w:b/>
          <w:bCs/>
          <w:color w:val="1F2937"/>
          <w:sz w:val="22"/>
          <w:szCs w:val="22"/>
        </w:rPr>
        <w:t xml:space="preserve">Tester scénario blocage emprunts par cotisation expirée</w:t>
      </w:r>
      <w:r>
        <w:rPr>
          <w:rFonts w:ascii="Calibri" w:cs="Calibri" w:eastAsia="Calibri" w:hAnsi="Calibri"/>
          <w:i/>
          <w:iCs/>
          <w:color w:val="6B7280"/>
          <w:sz w:val="20"/>
          <w:szCs w:val="20"/>
        </w:rPr>
        <w:t xml:space="preserve">   (score 16)</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Cotisations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30 min — déroulé QA en prod</w:t>
      </w:r>
    </w:p>
    <w:p>
      <w:pPr>
        <w:spacing w:after="120" w:before="0" w:line="276"/>
      </w:pPr>
      <w:r>
        <w:rPr>
          <w:rFonts w:ascii="Calibri" w:cs="Calibri" w:eastAsia="Calibri" w:hAnsi="Calibri"/>
          <w:color w:val="1F2937"/>
          <w:sz w:val="21"/>
          <w:szCs w:val="21"/>
        </w:rPr>
        <w:t xml:space="preserve">Prérequis pour #36 activation CIRA Marseille.</w:t>
      </w:r>
    </w:p>
    <w:p>
      <w:pPr>
        <w:spacing w:after="60" w:before="200" w:line="276"/>
      </w:pPr>
      <w:r>
        <w:rPr>
          <w:rFonts w:ascii="Calibri" w:cs="Calibri" w:eastAsia="Calibri" w:hAnsi="Calibri"/>
          <w:b/>
          <w:bCs/>
          <w:color w:val="1E40AF"/>
          <w:sz w:val="22"/>
          <w:szCs w:val="22"/>
        </w:rPr>
        <w:t xml:space="preserve">#110 — </w:t>
      </w:r>
      <w:r>
        <w:rPr>
          <w:rFonts w:ascii="Calibri" w:cs="Calibri" w:eastAsia="Calibri" w:hAnsi="Calibri"/>
          <w:b/>
          <w:bCs/>
          <w:color w:val="1F2937"/>
          <w:sz w:val="22"/>
          <w:szCs w:val="22"/>
        </w:rPr>
        <w:t xml:space="preserve">Migration Brevo → Resend</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Mail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EN COURS (R.5 — surveillance)</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R.5 en cours ; R.6 (suppression Brevo) planifiée au 05/06/2026, sous réserve de R.5 au vert</w:t>
      </w:r>
    </w:p>
    <w:p>
      <w:pPr>
        <w:spacing w:after="120" w:before="0" w:line="276"/>
      </w:pPr>
      <w:r>
        <w:rPr>
          <w:rFonts w:ascii="Calibri" w:cs="Calibri" w:eastAsia="Calibri" w:hAnsi="Calibri"/>
          <w:color w:val="1F2937"/>
          <w:sz w:val="21"/>
          <w:szCs w:val="21"/>
        </w:rPr>
        <w:t xml:space="preserve">Spec rédigée 13/05. Setup sous-domaine fait 07/05. Doctrine politique : Resend ne tracke pas par défaut (vs Brevo bloqué par VPN/anti-tracker).</w:t>
      </w:r>
    </w:p>
    <w:p>
      <w:pPr>
        <w:spacing w:after="120" w:before="0" w:line="276"/>
      </w:pPr>
      <w:r>
        <w:rPr>
          <w:rFonts w:ascii="Calibri" w:cs="Calibri" w:eastAsia="Calibri" w:hAnsi="Calibri"/>
          <w:color w:val="1F2937"/>
          <w:sz w:val="21"/>
          <w:szCs w:val="21"/>
        </w:rPr>
        <w:t xml:space="preserve">Avancement consolidé au 22/05 : R.1 et R.2 bouclés. R.3 (alignement des 7 transports mail autonomes sur le wrapper neutre sendEmail) bouclé le 21/05, aucune dette R.7. R.4 (bascule MAIL_PROVIDER=resend) effectuée le 21/05 vers 21h08 : variable globale, tous les transports basculent ensemble. Validation par cinq familles de mails, tous reçus avec statut delivered côté Resend. R.4.4 vérifié : silence de Brevo confirmé.</w:t>
      </w:r>
    </w:p>
    <w:p>
      <w:pPr>
        <w:spacing w:after="120" w:before="0" w:line="276"/>
      </w:pPr>
      <w:r>
        <w:rPr>
          <w:rFonts w:ascii="Calibri" w:cs="Calibri" w:eastAsia="Calibri" w:hAnsi="Calibri"/>
          <w:color w:val="1F2937"/>
          <w:sz w:val="21"/>
          <w:szCs w:val="21"/>
        </w:rPr>
        <w:t xml:space="preserve">État actuel : R.5 — surveillance. Brevo conservé tant que R.5 n'a pas confirmé Resend sur la durée ; rollback possible par MAIL_PROVIDER=brevo. Surveillé : logs Resend (aucune erreur 403/422), cron réels. notify-mid-loan-reading a été exercé en runtime le 22/05 (emprunt réel, point médian calculé au 31/05, date passée à l'EF, mail reçu, statut delivered côté Resend) : son test n'est donc plus en attente. Surveillance J+1 (22/05) concluante : aucune dérive Resend, silence de Brevo maintenu. Prochaine étape : R.6, suppression de Brevo — planifiée au 05/06/2026, sous réserve de R.5 au vert et d'absence d'incident (incident Resend, taux de bounce ou de spam anormal). R.6 a été séquencé : voir docs/decisions/CHANTIER_110_R6_sequencage_2026-05-22.md.</w:t>
      </w:r>
    </w:p>
    <w:p>
      <w:pPr>
        <w:spacing w:after="120" w:before="0" w:line="276"/>
      </w:pPr>
      <w:r>
        <w:rPr>
          <w:rFonts w:ascii="Calibri" w:cs="Calibri" w:eastAsia="Calibri" w:hAnsi="Calibri"/>
          <w:color w:val="1F2937"/>
          <w:sz w:val="21"/>
          <w:szCs w:val="21"/>
        </w:rPr>
        <w:t xml:space="preserve">Révision spec en v0.3 (faite le 21/05) : v0.2 archivée. Couture variantes de sender (constat R.4) : ANARBIB_SENDER_EMAIL et NETWORK_SENDER_EMAIL alignées sur no-reply@notifications.anarbib.org en cours de R.4 ; vérifier s'il subsiste d'autres variantes — à rapprocher de #119.</w:t>
      </w:r>
    </w:p>
    <w:p>
      <w:pPr>
        <w:spacing w:after="60" w:before="200" w:line="276"/>
      </w:pPr>
      <w:r>
        <w:rPr>
          <w:rFonts w:ascii="Calibri" w:cs="Calibri" w:eastAsia="Calibri" w:hAnsi="Calibri"/>
          <w:b/>
          <w:bCs/>
          <w:color w:val="1E40AF"/>
          <w:sz w:val="22"/>
          <w:szCs w:val="22"/>
        </w:rPr>
        <w:t xml:space="preserve">#36 — </w:t>
      </w:r>
      <w:r>
        <w:rPr>
          <w:rFonts w:ascii="Calibri" w:cs="Calibri" w:eastAsia="Calibri" w:hAnsi="Calibri"/>
          <w:b/>
          <w:bCs/>
          <w:color w:val="1F2937"/>
          <w:sz w:val="22"/>
          <w:szCs w:val="22"/>
        </w:rPr>
        <w:t xml:space="preserve">Activation cotisations pour CIRA Marseille</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Cotisations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30 min après #33</w:t>
      </w:r>
    </w:p>
    <w:p>
      <w:pPr>
        <w:spacing w:after="120" w:before="0" w:line="276"/>
      </w:pPr>
      <w:r>
        <w:rPr>
          <w:rFonts w:ascii="Calibri" w:cs="Calibri" w:eastAsia="Calibri" w:hAnsi="Calibri"/>
          <w:color w:val="1F2937"/>
          <w:sz w:val="21"/>
          <w:szCs w:val="21"/>
        </w:rPr>
        <w:t xml:space="preserve">Dépend de #33. Premier déploiement réel cotisations.</w:t>
      </w:r>
    </w:p>
    <w:p>
      <w:pPr>
        <w:spacing w:after="60" w:before="200" w:line="276"/>
      </w:pPr>
      <w:r>
        <w:rPr>
          <w:rFonts w:ascii="Calibri" w:cs="Calibri" w:eastAsia="Calibri" w:hAnsi="Calibri"/>
          <w:b/>
          <w:bCs/>
          <w:color w:val="1E40AF"/>
          <w:sz w:val="22"/>
          <w:szCs w:val="22"/>
        </w:rPr>
        <w:t xml:space="preserve">#61 — </w:t>
      </w:r>
      <w:r>
        <w:rPr>
          <w:rFonts w:ascii="Calibri" w:cs="Calibri" w:eastAsia="Calibri" w:hAnsi="Calibri"/>
          <w:b/>
          <w:bCs/>
          <w:color w:val="1F2937"/>
          <w:sz w:val="22"/>
          <w:szCs w:val="22"/>
        </w:rPr>
        <w:t xml:space="preserve">Date limite de retrait dans les réservations</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UX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Manque critique UX réservations lecteur. C'est le champ pickup_deadline_at — recouvert par le sous-item #CL.2 : à traiter dans ce cadre.</w:t>
      </w:r>
    </w:p>
    <w:p>
      <w:pPr>
        <w:spacing w:after="60" w:before="200" w:line="276"/>
      </w:pPr>
      <w:r>
        <w:rPr>
          <w:rFonts w:ascii="Calibri" w:cs="Calibri" w:eastAsia="Calibri" w:hAnsi="Calibri"/>
          <w:b/>
          <w:bCs/>
          <w:color w:val="1E40AF"/>
          <w:sz w:val="22"/>
          <w:szCs w:val="22"/>
        </w:rPr>
        <w:t xml:space="preserve">#H — </w:t>
      </w:r>
      <w:r>
        <w:rPr>
          <w:rFonts w:ascii="Calibri" w:cs="Calibri" w:eastAsia="Calibri" w:hAnsi="Calibri"/>
          <w:b/>
          <w:bCs/>
          <w:color w:val="1F2937"/>
          <w:sz w:val="22"/>
          <w:szCs w:val="22"/>
        </w:rPr>
        <w:t xml:space="preserve">Scanner ISBN mobile pour catalogage rapide</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Catalogage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BTL (réunion 18/05)</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2-3 sessions (1 backend + 1 frontend + 0.5 tests)</w:t>
      </w:r>
    </w:p>
    <w:p>
      <w:pPr>
        <w:spacing w:after="120" w:before="0" w:line="276"/>
      </w:pPr>
      <w:r>
        <w:rPr>
          <w:rFonts w:ascii="Calibri" w:cs="Calibri" w:eastAsia="Calibri" w:hAnsi="Calibri"/>
          <w:color w:val="1F2937"/>
          <w:sz w:val="21"/>
          <w:szCs w:val="21"/>
        </w:rPr>
        <w:t xml:space="preserve">Demande spontanée compas SP. Edge Function isbn-lookup (Open Library + BnF SRU + DNB SRU, jamais Google Books). Réduire catalogage 5-10min → 30s/livre.</w:t>
      </w:r>
    </w:p>
    <w:p>
      <w:pPr>
        <w:spacing w:after="60" w:before="200" w:line="276"/>
      </w:pPr>
      <w:r>
        <w:rPr>
          <w:rFonts w:ascii="Calibri" w:cs="Calibri" w:eastAsia="Calibri" w:hAnsi="Calibri"/>
          <w:b/>
          <w:bCs/>
          <w:color w:val="1E40AF"/>
          <w:sz w:val="22"/>
          <w:szCs w:val="22"/>
        </w:rPr>
        <w:t xml:space="preserve">#MM1 — </w:t>
      </w:r>
      <w:r>
        <w:rPr>
          <w:rFonts w:ascii="Calibri" w:cs="Calibri" w:eastAsia="Calibri" w:hAnsi="Calibri"/>
          <w:b/>
          <w:bCs/>
          <w:color w:val="1F2937"/>
          <w:sz w:val="22"/>
          <w:szCs w:val="22"/>
        </w:rPr>
        <w:t xml:space="preserve">Enrichir banner G : « ... ou écrivez-nous pour qu'on en parle ensemble »</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Anti-méga-machine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30 min (1 modif simple + i18n × 6 locales)</w:t>
      </w:r>
    </w:p>
    <w:p>
      <w:pPr>
        <w:spacing w:after="120" w:before="0" w:line="276"/>
      </w:pPr>
      <w:r>
        <w:rPr>
          <w:rFonts w:ascii="Calibri" w:cs="Calibri" w:eastAsia="Calibri" w:hAnsi="Calibri"/>
          <w:color w:val="1F2937"/>
          <w:sz w:val="21"/>
          <w:szCs w:val="21"/>
        </w:rPr>
        <w:t xml:space="preserve">Gain immédiat. Banner G livré 19/05 renvoie au mécanisme de vote, doit aussi rendre visible le canal humain. Doctrine anti-méga-machine §2 : le canal humain est premier.</w:t>
      </w:r>
    </w:p>
    <w:p>
      <w:pPr>
        <w:spacing w:after="60" w:before="200" w:line="276"/>
      </w:pPr>
      <w:r>
        <w:rPr>
          <w:rFonts w:ascii="Calibri" w:cs="Calibri" w:eastAsia="Calibri" w:hAnsi="Calibri"/>
          <w:b/>
          <w:bCs/>
          <w:color w:val="1E40AF"/>
          <w:sz w:val="22"/>
          <w:szCs w:val="22"/>
        </w:rPr>
        <w:t xml:space="preserve">#MM5 — </w:t>
      </w:r>
      <w:r>
        <w:rPr>
          <w:rFonts w:ascii="Calibri" w:cs="Calibri" w:eastAsia="Calibri" w:hAnsi="Calibri"/>
          <w:b/>
          <w:bCs/>
          <w:color w:val="1F2937"/>
          <w:sz w:val="22"/>
          <w:szCs w:val="22"/>
        </w:rPr>
        <w:t xml:space="preserve">Bandeau anti-méga-machine sur SolicitarBibliotecaPage</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Anti-méga-machine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1h (composant + i18n × 6 locales)</w:t>
      </w:r>
    </w:p>
    <w:p>
      <w:pPr>
        <w:spacing w:after="120" w:before="0" w:line="276"/>
      </w:pPr>
      <w:r>
        <w:rPr>
          <w:rFonts w:ascii="Calibri" w:cs="Calibri" w:eastAsia="Calibri" w:hAnsi="Calibri"/>
          <w:color w:val="1F2937"/>
          <w:sz w:val="21"/>
          <w:szCs w:val="21"/>
        </w:rPr>
        <w:t xml:space="preserve">Encadré avant le formulaire : « vous pouvez aussi nous écrire pour qu'on en discute avant ». Point d'entrée biblio = endroit clé pour incarner la doctrine.</w:t>
      </w:r>
    </w:p>
    <w:p>
      <w:pPr>
        <w:spacing w:after="60" w:before="200" w:line="276"/>
      </w:pPr>
      <w:r>
        <w:rPr>
          <w:rFonts w:ascii="Calibri" w:cs="Calibri" w:eastAsia="Calibri" w:hAnsi="Calibri"/>
          <w:b/>
          <w:bCs/>
          <w:color w:val="1E40AF"/>
          <w:sz w:val="22"/>
          <w:szCs w:val="22"/>
        </w:rPr>
        <w:t xml:space="preserve">#BG4 — </w:t>
      </w:r>
      <w:r>
        <w:rPr>
          <w:rFonts w:ascii="Calibri" w:cs="Calibri" w:eastAsia="Calibri" w:hAnsi="Calibri"/>
          <w:b/>
          <w:bCs/>
          <w:color w:val="1F2937"/>
          <w:sz w:val="22"/>
          <w:szCs w:val="22"/>
        </w:rPr>
        <w:t xml:space="preserve">Durcissement RLS / advisors Supabase (4 ERROR + 144 WARN)</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Sécurité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EN COURS</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13-22 j-h — chantier long, étalable</w:t>
      </w:r>
    </w:p>
    <w:p>
      <w:pPr>
        <w:spacing w:after="120" w:before="0" w:line="276"/>
      </w:pPr>
      <w:r>
        <w:rPr>
          <w:rFonts w:ascii="Calibri" w:cs="Calibri" w:eastAsia="Calibri" w:hAnsi="Calibri"/>
          <w:color w:val="1F2937"/>
          <w:sz w:val="21"/>
          <w:szCs w:val="21"/>
        </w:rPr>
        <w:t xml:space="preserve">Item de cadrage issu du dossier de préparation Bologna (volet RLS Postgres). Donne un statut et un horizon au travail de durcissement déjà entamé (chantiers #150, L.12*, advisors).</w:t>
      </w:r>
    </w:p>
    <w:p>
      <w:pPr>
        <w:spacing w:after="120" w:before="0" w:line="276"/>
      </w:pPr>
      <w:r>
        <w:rPr>
          <w:rFonts w:ascii="Calibri" w:cs="Calibri" w:eastAsia="Calibri" w:hAnsi="Calibri"/>
          <w:color w:val="1F2937"/>
          <w:sz w:val="21"/>
          <w:szCs w:val="21"/>
        </w:rPr>
        <w:t xml:space="preserve">Position politique pour Bologna : la Row Level Security est une garantie technique, pas une promesse. Quand AnarBib dit que les données ne sortent pas de leur bibliothèque, c'est parce que la base refuse techniquement de les sortir — règle inscrite en SQL, vérifiable par lecture des policies dans Codeberg.</w:t>
      </w:r>
    </w:p>
    <w:p>
      <w:pPr>
        <w:spacing w:after="120" w:before="0" w:line="276"/>
      </w:pPr>
      <w:r>
        <w:rPr>
          <w:rFonts w:ascii="Calibri" w:cs="Calibri" w:eastAsia="Calibri" w:hAnsi="Calibri"/>
          <w:color w:val="1F2937"/>
          <w:sz w:val="21"/>
          <w:szCs w:val="21"/>
        </w:rPr>
        <w:t xml:space="preserve">Sous-chantiers : traiter les 4 ERROR des advisors (1-2 j-h) ; traiter progressivement les 144 WARN (5-10 j-h) ; documenter les policies dans RLS.md (2 j-h) ; ajouter des tests automatisés sur les policies (3-5 j-h) ; restreindre les fonctions à privilèges élevés (2-3 j-h). #BG4 est l'item-parapluie : #79, #81 et #4 en sont des composantes déjà scorées séparément — il ne les remplace pas, il leur donne un cadre commun.</w:t>
      </w:r>
    </w:p>
    <w:p>
      <w:pPr>
        <w:pStyle w:val="Heading2"/>
        <w:spacing w:after="140" w:before="240"/>
      </w:pPr>
      <w:r>
        <w:rPr>
          <w:rFonts w:ascii="Calibri" w:cs="Calibri" w:eastAsia="Calibri" w:hAnsi="Calibri"/>
          <w:b/>
          <w:bCs/>
          <w:color w:val="1E40AF"/>
          <w:sz w:val="25"/>
          <w:szCs w:val="25"/>
        </w:rPr>
        <w:t xml:space="preserve">Moyenne (score 12-14)</w:t>
      </w:r>
    </w:p>
    <w:p>
      <w:pPr>
        <w:spacing w:after="60" w:before="200" w:line="276"/>
      </w:pPr>
      <w:r>
        <w:rPr>
          <w:rFonts w:ascii="Calibri" w:cs="Calibri" w:eastAsia="Calibri" w:hAnsi="Calibri"/>
          <w:b/>
          <w:bCs/>
          <w:color w:val="1E40AF"/>
          <w:sz w:val="22"/>
          <w:szCs w:val="22"/>
        </w:rPr>
        <w:t xml:space="preserve">#I — </w:t>
      </w:r>
      <w:r>
        <w:rPr>
          <w:rFonts w:ascii="Calibri" w:cs="Calibri" w:eastAsia="Calibri" w:hAnsi="Calibri"/>
          <w:b/>
          <w:bCs/>
          <w:color w:val="1F2937"/>
          <w:sz w:val="22"/>
          <w:szCs w:val="22"/>
        </w:rPr>
        <w:t xml:space="preserve">Intégration archive.org (Wayback + IA Items)</w:t>
      </w:r>
      <w:r>
        <w:rPr>
          <w:rFonts w:ascii="Calibri" w:cs="Calibri" w:eastAsia="Calibri" w:hAnsi="Calibri"/>
          <w:i/>
          <w:iCs/>
          <w:color w:val="6B7280"/>
          <w:sz w:val="20"/>
          <w:szCs w:val="20"/>
        </w:rPr>
        <w:t xml:space="preserve">   (score 14)</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Catalogage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BTL (réunion 18/05)</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 sessions</w:t>
      </w:r>
    </w:p>
    <w:p>
      <w:pPr>
        <w:spacing w:after="120" w:before="0" w:line="276"/>
      </w:pPr>
      <w:r>
        <w:rPr>
          <w:rFonts w:ascii="Calibri" w:cs="Calibri" w:eastAsia="Calibri" w:hAnsi="Calibri"/>
          <w:color w:val="1F2937"/>
          <w:sz w:val="21"/>
          <w:szCs w:val="21"/>
        </w:rPr>
        <w:t xml:space="preserve">Préservation mémoire militante numérique. Table web_documents séparée. Toggle mirror_locally par doc. Modération staff biblio uniquement.</w:t>
      </w:r>
    </w:p>
    <w:p>
      <w:pPr>
        <w:spacing w:after="60" w:before="200" w:line="276"/>
      </w:pPr>
      <w:r>
        <w:rPr>
          <w:rFonts w:ascii="Calibri" w:cs="Calibri" w:eastAsia="Calibri" w:hAnsi="Calibri"/>
          <w:b/>
          <w:bCs/>
          <w:color w:val="1E40AF"/>
          <w:sz w:val="22"/>
          <w:szCs w:val="22"/>
        </w:rPr>
        <w:t xml:space="preserve">#J — </w:t>
      </w:r>
      <w:r>
        <w:rPr>
          <w:rFonts w:ascii="Calibri" w:cs="Calibri" w:eastAsia="Calibri" w:hAnsi="Calibri"/>
          <w:b/>
          <w:bCs/>
          <w:color w:val="1F2937"/>
          <w:sz w:val="22"/>
          <w:szCs w:val="22"/>
        </w:rPr>
        <w:t xml:space="preserve">Granularité loanable par exemplaire (réserve / consultation)</w:t>
      </w:r>
      <w:r>
        <w:rPr>
          <w:rFonts w:ascii="Calibri" w:cs="Calibri" w:eastAsia="Calibri" w:hAnsi="Calibri"/>
          <w:i/>
          <w:iCs/>
          <w:color w:val="6B7280"/>
          <w:sz w:val="20"/>
          <w:szCs w:val="20"/>
        </w:rPr>
        <w:t xml:space="preserve">   (score 14)</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Catalogage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BTL (réunion 18/05)</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 sessions (1 backend + 1 frontend)</w:t>
      </w:r>
    </w:p>
    <w:p>
      <w:pPr>
        <w:spacing w:after="120" w:before="0" w:line="276"/>
      </w:pPr>
      <w:r>
        <w:rPr>
          <w:rFonts w:ascii="Calibri" w:cs="Calibri" w:eastAsia="Calibri" w:hAnsi="Calibri"/>
          <w:color w:val="1F2937"/>
          <w:sz w:val="21"/>
          <w:szCs w:val="21"/>
        </w:rPr>
        <w:t xml:space="preserve">Cas BTL : 4 exemplaires dont 2 empruntables + 2 consultation. Option A : exemplares.loanable bool DEFAULT true. Recoupe le sous-item #CL.1 (statut « consultation sur place »).</w:t>
      </w:r>
    </w:p>
    <w:p>
      <w:pPr>
        <w:spacing w:after="60" w:before="200" w:line="276"/>
      </w:pPr>
      <w:r>
        <w:rPr>
          <w:rFonts w:ascii="Calibri" w:cs="Calibri" w:eastAsia="Calibri" w:hAnsi="Calibri"/>
          <w:b/>
          <w:bCs/>
          <w:color w:val="1E40AF"/>
          <w:sz w:val="22"/>
          <w:szCs w:val="22"/>
        </w:rPr>
        <w:t xml:space="preserve">#MM2 — </w:t>
      </w:r>
      <w:r>
        <w:rPr>
          <w:rFonts w:ascii="Calibri" w:cs="Calibri" w:eastAsia="Calibri" w:hAnsi="Calibri"/>
          <w:b/>
          <w:bCs/>
          <w:color w:val="1F2937"/>
          <w:sz w:val="22"/>
          <w:szCs w:val="22"/>
        </w:rPr>
        <w:t xml:space="preserve">Footer global persistant : mail collectif + Matrix sur toutes pages staff</w:t>
      </w:r>
      <w:r>
        <w:rPr>
          <w:rFonts w:ascii="Calibri" w:cs="Calibri" w:eastAsia="Calibri" w:hAnsi="Calibri"/>
          <w:i/>
          <w:iCs/>
          <w:color w:val="6B7280"/>
          <w:sz w:val="20"/>
          <w:szCs w:val="20"/>
        </w:rPr>
        <w:t xml:space="preserve">   (score 14)</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Anti-méga-machine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2-3h (composant Footer + intégration Painel/Biblioteca/NetworkAdmin/AdminsPanel + i18n)</w:t>
      </w:r>
    </w:p>
    <w:p>
      <w:pPr>
        <w:spacing w:after="120" w:before="0" w:line="276"/>
      </w:pPr>
      <w:r>
        <w:rPr>
          <w:rFonts w:ascii="Calibri" w:cs="Calibri" w:eastAsia="Calibri" w:hAnsi="Calibri"/>
          <w:color w:val="1F2937"/>
          <w:sz w:val="21"/>
          <w:szCs w:val="21"/>
        </w:rPr>
        <w:t xml:space="preserve">Doctrine §2.2 exigence 1 : à chaque endroit où une décision configurante peut être prise, le collectif doit voir un canal humain disponible. Pas tooltip, pas FAQ — anarbib@proton.me + Matrix #anarbib:libreflux.fr visibles directement.</w:t>
      </w:r>
    </w:p>
    <w:p>
      <w:pPr>
        <w:spacing w:after="60" w:before="200" w:line="276"/>
      </w:pPr>
      <w:r>
        <w:rPr>
          <w:rFonts w:ascii="Calibri" w:cs="Calibri" w:eastAsia="Calibri" w:hAnsi="Calibri"/>
          <w:b/>
          <w:bCs/>
          <w:color w:val="1E40AF"/>
          <w:sz w:val="22"/>
          <w:szCs w:val="22"/>
        </w:rPr>
        <w:t xml:space="preserve">#111 — </w:t>
      </w:r>
      <w:r>
        <w:rPr>
          <w:rFonts w:ascii="Calibri" w:cs="Calibri" w:eastAsia="Calibri" w:hAnsi="Calibri"/>
          <w:b/>
          <w:bCs/>
          <w:color w:val="1F2937"/>
          <w:sz w:val="22"/>
          <w:szCs w:val="22"/>
        </w:rPr>
        <w:t xml:space="preserve">Wizard onboarding biblio complet — volets 1-10 (post-validation admin réseau)</w:t>
      </w:r>
      <w:r>
        <w:rPr>
          <w:rFonts w:ascii="Calibri" w:cs="Calibri" w:eastAsia="Calibri" w:hAnsi="Calibri"/>
          <w:i/>
          <w:iCs/>
          <w:color w:val="6B7280"/>
          <w:sz w:val="20"/>
          <w:szCs w:val="20"/>
        </w:rPr>
        <w:t xml:space="preserve">   (score 13)</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Onboarding biblio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PERSPECTIVE Q3 2026</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Gros chantier — à cadrer (probablement 2-3 semaines)</w:t>
      </w:r>
    </w:p>
    <w:p>
      <w:pPr>
        <w:spacing w:after="120" w:before="0" w:line="276"/>
      </w:pPr>
      <w:r>
        <w:rPr>
          <w:rFonts w:ascii="Calibri" w:cs="Calibri" w:eastAsia="Calibri" w:hAnsi="Calibri"/>
          <w:color w:val="1F2937"/>
          <w:sz w:val="21"/>
          <w:szCs w:val="21"/>
        </w:rPr>
        <w:t xml:space="preserve">Implémentation des volets 1-10 de spec-onboarding-biblioteca v1.1 §6 (volet 0 livré 19/05 dans F.3 du chantier profils). Enrichi par doctrine anti-méga-machine. Idée alternative à reconsidérer : parcours d'entrée sur anarbib.org plutôt que app.anarbib.org.</w:t>
      </w:r>
    </w:p>
    <w:p>
      <w:pPr>
        <w:spacing w:after="60" w:before="200" w:line="276"/>
      </w:pPr>
      <w:r>
        <w:rPr>
          <w:rFonts w:ascii="Calibri" w:cs="Calibri" w:eastAsia="Calibri" w:hAnsi="Calibri"/>
          <w:b/>
          <w:bCs/>
          <w:color w:val="1E40AF"/>
          <w:sz w:val="22"/>
          <w:szCs w:val="22"/>
        </w:rPr>
        <w:t xml:space="preserve">#BG2 — </w:t>
      </w:r>
      <w:r>
        <w:rPr>
          <w:rFonts w:ascii="Calibri" w:cs="Calibri" w:eastAsia="Calibri" w:hAnsi="Calibri"/>
          <w:b/>
          <w:bCs/>
          <w:color w:val="1F2937"/>
          <w:sz w:val="22"/>
          <w:szCs w:val="22"/>
        </w:rPr>
        <w:t xml:space="preserve">Stratégie de sauvegarde militante (dump chiffré, hors-site, test restauration)</w:t>
      </w:r>
      <w:r>
        <w:rPr>
          <w:rFonts w:ascii="Calibri" w:cs="Calibri" w:eastAsia="Calibri" w:hAnsi="Calibri"/>
          <w:i/>
          <w:iCs/>
          <w:color w:val="6B7280"/>
          <w:sz w:val="20"/>
          <w:szCs w:val="20"/>
        </w:rPr>
        <w:t xml:space="preserve">   (score 13)</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Infrastructure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À CADRER</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6-7 j-h</w:t>
      </w:r>
    </w:p>
    <w:p>
      <w:pPr>
        <w:spacing w:after="120" w:before="0" w:line="276"/>
      </w:pPr>
      <w:r>
        <w:rPr>
          <w:rFonts w:ascii="Calibri" w:cs="Calibri" w:eastAsia="Calibri" w:hAnsi="Calibri"/>
          <w:color w:val="1F2937"/>
          <w:sz w:val="21"/>
          <w:szCs w:val="21"/>
        </w:rPr>
        <w:t xml:space="preserve">Item de cadrage issu du dossier Bologna. Constat : le code et la documentation sont en sécurité sur Codeberg, mais la base Supabase et le Storage (couvertures, PDF, logos) ne sont pas sauvegardés hors du fournisseur — c'est le trou actuel.</w:t>
      </w:r>
    </w:p>
    <w:p>
      <w:pPr>
        <w:spacing w:after="120" w:before="0" w:line="276"/>
      </w:pPr>
      <w:r>
        <w:rPr>
          <w:rFonts w:ascii="Calibri" w:cs="Calibri" w:eastAsia="Calibri" w:hAnsi="Calibri"/>
          <w:color w:val="1F2937"/>
          <w:sz w:val="21"/>
          <w:szCs w:val="21"/>
        </w:rPr>
        <w:t xml:space="preserve">Chantiers : (1) dump pg_dump périodique automatique hors de Supabase ; (2) chiffrement des sauvegardes (gpg ou age, clé privée hors ligne, répartie chez deux compagnə de confiance) ; (3) test de restauration mensuel documenté dans RESTAURATION.md ; (4) sauvegarde du Storage ; (5) MIGRATION.md vers self-hosted.</w:t>
      </w:r>
    </w:p>
    <w:p>
      <w:pPr>
        <w:spacing w:after="120" w:before="0" w:line="276"/>
      </w:pPr>
      <w:r>
        <w:rPr>
          <w:rFonts w:ascii="Calibri" w:cs="Calibri" w:eastAsia="Calibri" w:hAnsi="Calibri"/>
          <w:color w:val="1F2937"/>
          <w:sz w:val="21"/>
          <w:szCs w:val="21"/>
        </w:rPr>
        <w:t xml:space="preserve">Recommandation : commencer par un disque local (gratuit, immédiat, hors ligne) ; VPS militant (Disroot, FramaCloud) à moyen terme. Règle 3-2-1, voire 3-2-1-1-0. Cohérent avec la doctrine de méthode déjà actée — aucune action de durcissement sans dump SQL courant : #BG2 industrialise ce dump.</w:t>
      </w:r>
    </w:p>
    <w:p>
      <w:pPr>
        <w:spacing w:after="60" w:before="200" w:line="276"/>
      </w:pPr>
      <w:r>
        <w:rPr>
          <w:rFonts w:ascii="Calibri" w:cs="Calibri" w:eastAsia="Calibri" w:hAnsi="Calibri"/>
          <w:b/>
          <w:bCs/>
          <w:color w:val="1E40AF"/>
          <w:sz w:val="22"/>
          <w:szCs w:val="22"/>
        </w:rPr>
        <w:t xml:space="preserve">#144 — </w:t>
      </w:r>
      <w:r>
        <w:rPr>
          <w:rFonts w:ascii="Calibri" w:cs="Calibri" w:eastAsia="Calibri" w:hAnsi="Calibri"/>
          <w:b/>
          <w:bCs/>
          <w:color w:val="1F2937"/>
          <w:sz w:val="22"/>
          <w:szCs w:val="22"/>
        </w:rPr>
        <w:t xml:space="preserve">Dérouler QA manuelles réservations + emprunts</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QA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PRÊT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1-2h par doc (2 docs)</w:t>
      </w:r>
    </w:p>
    <w:p>
      <w:pPr>
        <w:spacing w:after="120" w:before="0" w:line="276"/>
      </w:pPr>
      <w:r>
        <w:rPr>
          <w:rFonts w:ascii="Calibri" w:cs="Calibri" w:eastAsia="Calibri" w:hAnsi="Calibri"/>
          <w:color w:val="1F2937"/>
          <w:sz w:val="21"/>
          <w:szCs w:val="21"/>
        </w:rPr>
        <w:t xml:space="preserve">QA_MANUELLE_reservations + QA_MANUELLE_emprestimos rédigés 17/05, 10 scénarios chacun. Sortie attendue : liste bugs prioritisés.</w:t>
      </w:r>
    </w:p>
    <w:p>
      <w:pPr>
        <w:spacing w:after="60" w:before="200" w:line="276"/>
      </w:pPr>
      <w:r>
        <w:rPr>
          <w:rFonts w:ascii="Calibri" w:cs="Calibri" w:eastAsia="Calibri" w:hAnsi="Calibri"/>
          <w:b/>
          <w:bCs/>
          <w:color w:val="1E40AF"/>
          <w:sz w:val="22"/>
          <w:szCs w:val="22"/>
        </w:rPr>
        <w:t xml:space="preserve">#32 — </w:t>
      </w:r>
      <w:r>
        <w:rPr>
          <w:rFonts w:ascii="Calibri" w:cs="Calibri" w:eastAsia="Calibri" w:hAnsi="Calibri"/>
          <w:b/>
          <w:bCs/>
          <w:color w:val="1F2937"/>
          <w:sz w:val="22"/>
          <w:szCs w:val="22"/>
        </w:rPr>
        <w:t xml:space="preserve">Test E2E parcours staff : circulation, no-show, libera</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Tests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 session</w:t>
      </w:r>
    </w:p>
    <w:p>
      <w:pPr>
        <w:spacing w:after="120" w:before="0" w:line="276"/>
      </w:pPr>
      <w:r>
        <w:rPr>
          <w:rFonts w:ascii="Calibri" w:cs="Calibri" w:eastAsia="Calibri" w:hAnsi="Calibri"/>
          <w:color w:val="1F2937"/>
          <w:sz w:val="21"/>
          <w:szCs w:val="21"/>
        </w:rPr>
        <w:t xml:space="preserve">Manque tests automatisés bout-en-bout côté staff.</w:t>
      </w:r>
    </w:p>
    <w:p>
      <w:pPr>
        <w:spacing w:after="60" w:before="200" w:line="276"/>
      </w:pPr>
      <w:r>
        <w:rPr>
          <w:rFonts w:ascii="Calibri" w:cs="Calibri" w:eastAsia="Calibri" w:hAnsi="Calibri"/>
          <w:b/>
          <w:bCs/>
          <w:color w:val="1E40AF"/>
          <w:sz w:val="22"/>
          <w:szCs w:val="22"/>
        </w:rPr>
        <w:t xml:space="preserve">#58 — </w:t>
      </w:r>
      <w:r>
        <w:rPr>
          <w:rFonts w:ascii="Calibri" w:cs="Calibri" w:eastAsia="Calibri" w:hAnsi="Calibri"/>
          <w:b/>
          <w:bCs/>
          <w:color w:val="1F2937"/>
          <w:sz w:val="22"/>
          <w:szCs w:val="22"/>
        </w:rPr>
        <w:t xml:space="preserve">Refonte page Catalogacao : tableau de contrôle</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Catalogage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PARTIEL</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 sessions</w:t>
      </w:r>
    </w:p>
    <w:p>
      <w:pPr>
        <w:spacing w:after="120" w:before="0" w:line="276"/>
      </w:pPr>
      <w:r>
        <w:rPr>
          <w:rFonts w:ascii="Calibri" w:cs="Calibri" w:eastAsia="Calibri" w:hAnsi="Calibri"/>
          <w:color w:val="1F2937"/>
          <w:sz w:val="21"/>
          <w:szCs w:val="21"/>
        </w:rPr>
        <w:t xml:space="preserve">Dossier d'ouverture déjà rédigé. À avancer après bouclage paquet H scanner ISBN. Le chantier Catalogção fait partie de l'extension prévue de la méthode parité+audit après #BIBLIO et Importações.</w:t>
      </w:r>
    </w:p>
    <w:p>
      <w:pPr>
        <w:spacing w:after="60" w:before="200" w:line="276"/>
      </w:pPr>
      <w:r>
        <w:rPr>
          <w:rFonts w:ascii="Calibri" w:cs="Calibri" w:eastAsia="Calibri" w:hAnsi="Calibri"/>
          <w:b/>
          <w:bCs/>
          <w:color w:val="1E40AF"/>
          <w:sz w:val="22"/>
          <w:szCs w:val="22"/>
        </w:rPr>
        <w:t xml:space="preserve">#60 — </w:t>
      </w:r>
      <w:r>
        <w:rPr>
          <w:rFonts w:ascii="Calibri" w:cs="Calibri" w:eastAsia="Calibri" w:hAnsi="Calibri"/>
          <w:b/>
          <w:bCs/>
          <w:color w:val="1F2937"/>
          <w:sz w:val="22"/>
          <w:szCs w:val="22"/>
        </w:rPr>
        <w:t xml:space="preserve">Import CSV / OPF / JSON catalogues existants</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Catalogage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PARTIEL</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 sessions</w:t>
      </w:r>
    </w:p>
    <w:p>
      <w:pPr>
        <w:spacing w:after="120" w:before="0" w:line="276"/>
      </w:pPr>
      <w:r>
        <w:rPr>
          <w:rFonts w:ascii="Calibri" w:cs="Calibri" w:eastAsia="Calibri" w:hAnsi="Calibri"/>
          <w:color w:val="1F2937"/>
          <w:sz w:val="21"/>
          <w:szCs w:val="21"/>
        </w:rPr>
        <w:t xml:space="preserve">Page Importacoes existe. Reste consolidation workflow + UI matching automatique. La page Importações est elle-même la prochaine cible de la méthode parité+audit après #BIBLIO.</w:t>
      </w:r>
    </w:p>
    <w:p>
      <w:pPr>
        <w:spacing w:after="60" w:before="200" w:line="276"/>
      </w:pPr>
      <w:r>
        <w:rPr>
          <w:rFonts w:ascii="Calibri" w:cs="Calibri" w:eastAsia="Calibri" w:hAnsi="Calibri"/>
          <w:b/>
          <w:bCs/>
          <w:color w:val="1E40AF"/>
          <w:sz w:val="22"/>
          <w:szCs w:val="22"/>
        </w:rPr>
        <w:t xml:space="preserve">#79 — </w:t>
      </w:r>
      <w:r>
        <w:rPr>
          <w:rFonts w:ascii="Calibri" w:cs="Calibri" w:eastAsia="Calibri" w:hAnsi="Calibri"/>
          <w:b/>
          <w:bCs/>
          <w:color w:val="1F2937"/>
          <w:sz w:val="22"/>
          <w:szCs w:val="22"/>
        </w:rPr>
        <w:t xml:space="preserve">RBAC catalogage : 8 fonctions sans garde</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Sécurité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2-3h</w:t>
      </w:r>
    </w:p>
    <w:p>
      <w:pPr>
        <w:spacing w:after="120" w:before="0" w:line="276"/>
      </w:pPr>
      <w:r>
        <w:rPr>
          <w:rFonts w:ascii="Calibri" w:cs="Calibri" w:eastAsia="Calibri" w:hAnsi="Calibri"/>
          <w:color w:val="1F2937"/>
          <w:sz w:val="21"/>
          <w:szCs w:val="21"/>
        </w:rPr>
        <w:t xml:space="preserve">Issu audit #150 (18/05). publish_book_draft, publish_author_draft, publish_exemplar_draft, publish_catalog_batch, create_*_draft_from_*, fn_bulk_*. Trou RBAC, pas ACL. Composante du chantier-parapluie #BG4.</w:t>
      </w:r>
    </w:p>
    <w:p>
      <w:pPr>
        <w:spacing w:after="60" w:before="200" w:line="276"/>
      </w:pPr>
      <w:r>
        <w:rPr>
          <w:rFonts w:ascii="Calibri" w:cs="Calibri" w:eastAsia="Calibri" w:hAnsi="Calibri"/>
          <w:b/>
          <w:bCs/>
          <w:color w:val="1E40AF"/>
          <w:sz w:val="22"/>
          <w:szCs w:val="22"/>
        </w:rPr>
        <w:t xml:space="preserve">#153 — </w:t>
      </w:r>
      <w:r>
        <w:rPr>
          <w:rFonts w:ascii="Calibri" w:cs="Calibri" w:eastAsia="Calibri" w:hAnsi="Calibri"/>
          <w:b/>
          <w:bCs/>
          <w:color w:val="1F2937"/>
          <w:sz w:val="22"/>
          <w:szCs w:val="22"/>
        </w:rPr>
        <w:t xml:space="preserve">Audit transverse des contenus de mails automatisés (style, logos, cohérence)</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Mail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2-3 sessions</w:t>
      </w:r>
    </w:p>
    <w:p>
      <w:pPr>
        <w:spacing w:after="120" w:before="0" w:line="276"/>
      </w:pPr>
      <w:r>
        <w:rPr>
          <w:rFonts w:ascii="Calibri" w:cs="Calibri" w:eastAsia="Calibri" w:hAnsi="Calibri"/>
          <w:color w:val="1F2937"/>
          <w:sz w:val="21"/>
          <w:szCs w:val="21"/>
        </w:rPr>
        <w:t xml:space="preserve">Constat du 20/05. Les messages automatisés présentent une dette transverse. Deux familles : (1) harmonisation de forme (styles, logos, mise en page inégale) ; (2) pertinence et exactitude des contenus (comptes-rendus hebdomadaires sans données de consultations ; mail d'annulation identique côté lecteur et côté biblio, non conforme).</w:t>
      </w:r>
    </w:p>
    <w:p>
      <w:pPr>
        <w:spacing w:after="120" w:before="0" w:line="276"/>
      </w:pPr>
      <w:r>
        <w:rPr>
          <w:rFonts w:ascii="Calibri" w:cs="Calibri" w:eastAsia="Calibri" w:hAnsi="Calibri"/>
          <w:color w:val="1F2937"/>
          <w:sz w:val="21"/>
          <w:szCs w:val="21"/>
        </w:rPr>
        <w:t xml:space="preserve">Périmètre : recenser tous les events mail et handlers, définir une grille de cohérence, corriger flux par flux. Chantier dédié, distinct de #110 mais à coordonner — et à coordonner avec l'étape 8 du chantier #BIBLIO.</w:t>
      </w:r>
    </w:p>
    <w:p>
      <w:pPr>
        <w:spacing w:after="120" w:before="0" w:line="276"/>
      </w:pPr>
      <w:r>
        <w:rPr>
          <w:rFonts w:ascii="Calibri" w:cs="Calibri" w:eastAsia="Calibri" w:hAnsi="Calibri"/>
          <w:color w:val="1F2937"/>
          <w:sz w:val="21"/>
          <w:szCs w:val="21"/>
        </w:rPr>
        <w:t xml:space="preserve">Sous-constats R.3 (21/05) : (a) Logos — logo_url null sur le parc, source du logo variable selon l'EF, audit source par source. (b) register — rendu HTML lecteur meilleur que les rendus internes library/admin. (c) Délivrabilité — mails depuis notifications.anarbib.org en spam Gmail, réputation neuve, transitoire.</w:t>
      </w:r>
    </w:p>
    <w:p>
      <w:pPr>
        <w:spacing w:after="120" w:before="0" w:line="276"/>
      </w:pPr>
      <w:r>
        <w:rPr>
          <w:rFonts w:ascii="Calibri" w:cs="Calibri" w:eastAsia="Calibri" w:hAnsi="Calibri"/>
          <w:color w:val="1F2937"/>
          <w:sz w:val="21"/>
          <w:szCs w:val="21"/>
        </w:rPr>
        <w:t xml:space="preserve">Sous-constats R.4 (21/05) : (d) Annulation de réservation — mail biblio rédigé comme le mail lecteur. (e) Transformation reserva → emprunt — lecteur et biblio reçoivent chacun deux mails au lieu d'un, doublon à corriger côté handler.</w:t>
      </w:r>
    </w:p>
    <w:p>
      <w:pPr>
        <w:spacing w:after="120" w:before="0" w:line="276"/>
      </w:pPr>
      <w:r>
        <w:rPr>
          <w:rFonts w:ascii="Calibri" w:cs="Calibri" w:eastAsia="Calibri" w:hAnsi="Calibri"/>
          <w:color w:val="1F2937"/>
          <w:sz w:val="21"/>
          <w:szCs w:val="21"/>
        </w:rPr>
        <w:t xml:space="preserve">Sous-constat 22/05, RÉSOLU le 22/05 : (f) Notifications du prêt interbibliothèques — le mail de création non reçu par la bibliothèque à l'origine de la demande venait d'un permission denied silencieux (la RPC de création, non SECURITY DEFINER, ne pouvait appeler les fonctions de notification verrouillées par #150). Corrigé par la passerelle SECURITY DEFINER fn_peb_emit_created_notification — voir la ligne-chantier #ILL. Reliquat mineur : la couverture côté bibliothèque cible reste à confirmer en test. Le sous-constat (a) — comptes-rendus hebdomadaires sans données — est désormais porté par l'item dédié #ILL-reports.</w:t>
      </w:r>
    </w:p>
    <w:p>
      <w:pPr>
        <w:spacing w:after="60" w:before="200" w:line="276"/>
      </w:pPr>
      <w:r>
        <w:rPr>
          <w:rFonts w:ascii="Calibri" w:cs="Calibri" w:eastAsia="Calibri" w:hAnsi="Calibri"/>
          <w:b/>
          <w:bCs/>
          <w:color w:val="1E40AF"/>
          <w:sz w:val="22"/>
          <w:szCs w:val="22"/>
        </w:rPr>
        <w:t xml:space="preserve">#BG3 — </w:t>
      </w:r>
      <w:r>
        <w:rPr>
          <w:rFonts w:ascii="Calibri" w:cs="Calibri" w:eastAsia="Calibri" w:hAnsi="Calibri"/>
          <w:b/>
          <w:bCs/>
          <w:color w:val="1F2937"/>
          <w:sz w:val="22"/>
          <w:szCs w:val="22"/>
        </w:rPr>
        <w:t xml:space="preserve">Journalisation militante : minimisation, troncation IP, rotation, JOURNALISATION.md</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Sécurité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À CADRER</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5-7 j-h</w:t>
      </w:r>
    </w:p>
    <w:p>
      <w:pPr>
        <w:spacing w:after="120" w:before="0" w:line="276"/>
      </w:pPr>
      <w:r>
        <w:rPr>
          <w:rFonts w:ascii="Calibri" w:cs="Calibri" w:eastAsia="Calibri" w:hAnsi="Calibri"/>
          <w:color w:val="1F2937"/>
          <w:sz w:val="21"/>
          <w:szCs w:val="21"/>
        </w:rPr>
        <w:t xml:space="preserve">Item de cadrage issu du dossier Bologna. Paradoxe central : se protéger contre les attaques (ce qui exige des logs) sans devenir une menace pour ses lecteur·rices (ce qui exige de ne pas garder de logs).</w:t>
      </w:r>
    </w:p>
    <w:p>
      <w:pPr>
        <w:spacing w:after="120" w:before="0" w:line="276"/>
      </w:pPr>
      <w:r>
        <w:rPr>
          <w:rFonts w:ascii="Calibri" w:cs="Calibri" w:eastAsia="Calibri" w:hAnsi="Calibri"/>
          <w:color w:val="1F2937"/>
          <w:sz w:val="21"/>
          <w:szCs w:val="21"/>
        </w:rPr>
        <w:t xml:space="preserve">Quatre principes : minimisation, anonymisation (IP tronquées), rotation courte (7-30 jours), transparence (JOURNALISATION.md public, multilingue).</w:t>
      </w:r>
    </w:p>
    <w:p>
      <w:pPr>
        <w:spacing w:after="120" w:before="0" w:line="276"/>
      </w:pPr>
      <w:r>
        <w:rPr>
          <w:rFonts w:ascii="Calibri" w:cs="Calibri" w:eastAsia="Calibri" w:hAnsi="Calibri"/>
          <w:color w:val="1F2937"/>
          <w:sz w:val="21"/>
          <w:szCs w:val="21"/>
        </w:rPr>
        <w:t xml:space="preserve">Chantiers : JOURNALISATION.md ; configuration de la verbosité Postgres au minimum ; troncation des IP avant journalisation ; rotation automatique par job nocturne ; détection minimale d'anomalies (alerte mail sans tracking individuel) ; INCIDENT_RESPONSE.md.</w:t>
      </w:r>
    </w:p>
    <w:p>
      <w:pPr>
        <w:spacing w:after="120" w:before="0" w:line="276"/>
      </w:pPr>
      <w:r>
        <w:rPr>
          <w:rFonts w:ascii="Calibri" w:cs="Calibri" w:eastAsia="Calibri" w:hAnsi="Calibri"/>
          <w:color w:val="1F2937"/>
          <w:sz w:val="21"/>
          <w:szCs w:val="21"/>
        </w:rPr>
        <w:t xml:space="preserve">Grille de rétention proposée : authentification 14 jours, erreurs SQL 30 jours, écritures sensibles 90 jours, accès aux notices non loggés, logs Storage 7 jours, Edge functions 14 jours. À vérifier côté frontend : pas d'analytics, pas de Sentry, pas de tracking.</w:t>
      </w:r>
    </w:p>
    <w:p>
      <w:pPr>
        <w:pStyle w:val="Heading2"/>
        <w:spacing w:after="140" w:before="240"/>
      </w:pPr>
      <w:r>
        <w:rPr>
          <w:rFonts w:ascii="Calibri" w:cs="Calibri" w:eastAsia="Calibri" w:hAnsi="Calibri"/>
          <w:b/>
          <w:bCs/>
          <w:color w:val="1E40AF"/>
          <w:sz w:val="25"/>
          <w:szCs w:val="25"/>
        </w:rPr>
        <w:t xml:space="preserve">Hygiène / dette (score 8-11)</w:t>
      </w:r>
    </w:p>
    <w:p>
      <w:pPr>
        <w:spacing w:after="60" w:before="200" w:line="276"/>
      </w:pPr>
      <w:r>
        <w:rPr>
          <w:rFonts w:ascii="Calibri" w:cs="Calibri" w:eastAsia="Calibri" w:hAnsi="Calibri"/>
          <w:b/>
          <w:bCs/>
          <w:color w:val="1E40AF"/>
          <w:sz w:val="22"/>
          <w:szCs w:val="22"/>
        </w:rPr>
        <w:t xml:space="preserve">#138 — </w:t>
      </w:r>
      <w:r>
        <w:rPr>
          <w:rFonts w:ascii="Calibri" w:cs="Calibri" w:eastAsia="Calibri" w:hAnsi="Calibri"/>
          <w:b/>
          <w:bCs/>
          <w:color w:val="1F2937"/>
          <w:sz w:val="22"/>
          <w:szCs w:val="22"/>
        </w:rPr>
        <w:t xml:space="preserve">D2 workflow stage côté lecteur·rice</w:t>
      </w:r>
      <w:r>
        <w:rPr>
          <w:rFonts w:ascii="Calibri" w:cs="Calibri" w:eastAsia="Calibri" w:hAnsi="Calibri"/>
          <w:i/>
          <w:iCs/>
          <w:color w:val="6B7280"/>
          <w:sz w:val="20"/>
          <w:szCs w:val="20"/>
        </w:rPr>
        <w:t xml:space="preserve">   (score 11)</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UX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2-3h</w:t>
      </w:r>
    </w:p>
    <w:p>
      <w:pPr>
        <w:spacing w:after="120" w:before="0" w:line="276"/>
      </w:pPr>
      <w:r>
        <w:rPr>
          <w:rFonts w:ascii="Calibri" w:cs="Calibri" w:eastAsia="Calibri" w:hAnsi="Calibri"/>
          <w:color w:val="1F2937"/>
          <w:sz w:val="21"/>
          <w:szCs w:val="21"/>
        </w:rPr>
        <w:t xml:space="preserve">Affichage des étapes du workflow consulta côté lecteur. Recoupe le sous-item #CL.2 — à traiter dans le chantier compte lecteur.</w:t>
      </w:r>
    </w:p>
    <w:p>
      <w:pPr>
        <w:spacing w:after="60" w:before="200" w:line="276"/>
      </w:pPr>
      <w:r>
        <w:rPr>
          <w:rFonts w:ascii="Calibri" w:cs="Calibri" w:eastAsia="Calibri" w:hAnsi="Calibri"/>
          <w:b/>
          <w:bCs/>
          <w:color w:val="1E40AF"/>
          <w:sz w:val="22"/>
          <w:szCs w:val="22"/>
        </w:rPr>
        <w:t xml:space="preserve">#139 — </w:t>
      </w:r>
      <w:r>
        <w:rPr>
          <w:rFonts w:ascii="Calibri" w:cs="Calibri" w:eastAsia="Calibri" w:hAnsi="Calibri"/>
          <w:b/>
          <w:bCs/>
          <w:color w:val="1F2937"/>
          <w:sz w:val="22"/>
          <w:szCs w:val="22"/>
        </w:rPr>
        <w:t xml:space="preserve">Spec consultas v2.2 — intégrer doctrines internalisées</w:t>
      </w:r>
      <w:r>
        <w:rPr>
          <w:rFonts w:ascii="Calibri" w:cs="Calibri" w:eastAsia="Calibri" w:hAnsi="Calibri"/>
          <w:i/>
          <w:iCs/>
          <w:color w:val="6B7280"/>
          <w:sz w:val="20"/>
          <w:szCs w:val="20"/>
        </w:rPr>
        <w:t xml:space="preserve">   (score 11)</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Spec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3-4h</w:t>
      </w:r>
    </w:p>
    <w:p>
      <w:pPr>
        <w:spacing w:after="120" w:before="0" w:line="276"/>
      </w:pPr>
      <w:r>
        <w:rPr>
          <w:rFonts w:ascii="Calibri" w:cs="Calibri" w:eastAsia="Calibri" w:hAnsi="Calibri"/>
          <w:color w:val="1F2937"/>
          <w:sz w:val="21"/>
          <w:szCs w:val="21"/>
        </w:rPr>
        <w:t xml:space="preserve">Doctrine #141.2.E (ordre UPDATE narrative-avant-état), #141.2.C (distinction workflow_note vs schedule_reply_note), R8 (mail coordination), D3-D6 toggles.</w:t>
      </w:r>
    </w:p>
    <w:p>
      <w:pPr>
        <w:spacing w:after="60" w:before="200" w:line="276"/>
      </w:pPr>
      <w:r>
        <w:rPr>
          <w:rFonts w:ascii="Calibri" w:cs="Calibri" w:eastAsia="Calibri" w:hAnsi="Calibri"/>
          <w:b/>
          <w:bCs/>
          <w:color w:val="1E40AF"/>
          <w:sz w:val="22"/>
          <w:szCs w:val="22"/>
        </w:rPr>
        <w:t xml:space="preserve">#MM3 — </w:t>
      </w:r>
      <w:r>
        <w:rPr>
          <w:rFonts w:ascii="Calibri" w:cs="Calibri" w:eastAsia="Calibri" w:hAnsi="Calibri"/>
          <w:b/>
          <w:bCs/>
          <w:color w:val="1F2937"/>
          <w:sz w:val="22"/>
          <w:szCs w:val="22"/>
        </w:rPr>
        <w:t xml:space="preserve">Encadrés inline « parlons-en avant » sur pages Biblioteca sensibles</w:t>
      </w:r>
      <w:r>
        <w:rPr>
          <w:rFonts w:ascii="Calibri" w:cs="Calibri" w:eastAsia="Calibri" w:hAnsi="Calibri"/>
          <w:i/>
          <w:iCs/>
          <w:color w:val="6B7280"/>
          <w:sz w:val="20"/>
          <w:szCs w:val="20"/>
        </w:rPr>
        <w:t xml:space="preserve">   (score 11)</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Anti-méga-machine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2-3h (4 encadrés ciblés + i18n)</w:t>
      </w:r>
    </w:p>
    <w:p>
      <w:pPr>
        <w:spacing w:after="120" w:before="0" w:line="276"/>
      </w:pPr>
      <w:r>
        <w:rPr>
          <w:rFonts w:ascii="Calibri" w:cs="Calibri" w:eastAsia="Calibri" w:hAnsi="Calibri"/>
          <w:color w:val="1F2937"/>
          <w:sz w:val="21"/>
          <w:szCs w:val="21"/>
        </w:rPr>
        <w:t xml:space="preserve">Pages : gouvernance, profil d'adoption, transitions, regimento. Encadré inline visible. Anticipe le scénario où un coordenador est bloqué·e sur une décision configurante.</w:t>
      </w:r>
    </w:p>
    <w:p>
      <w:pPr>
        <w:spacing w:after="60" w:before="200" w:line="276"/>
      </w:pPr>
      <w:r>
        <w:rPr>
          <w:rFonts w:ascii="Calibri" w:cs="Calibri" w:eastAsia="Calibri" w:hAnsi="Calibri"/>
          <w:b/>
          <w:bCs/>
          <w:color w:val="1E40AF"/>
          <w:sz w:val="22"/>
          <w:szCs w:val="22"/>
        </w:rPr>
        <w:t xml:space="preserve">#K3 — </w:t>
      </w:r>
      <w:r>
        <w:rPr>
          <w:rFonts w:ascii="Calibri" w:cs="Calibri" w:eastAsia="Calibri" w:hAnsi="Calibri"/>
          <w:b/>
          <w:bCs/>
          <w:color w:val="1F2937"/>
          <w:sz w:val="22"/>
          <w:szCs w:val="22"/>
        </w:rPr>
        <w:t xml:space="preserve">Rattachement automatique lectrices orphelines (phase 2 Karina)</w:t>
      </w:r>
      <w:r>
        <w:rPr>
          <w:rFonts w:ascii="Calibri" w:cs="Calibri" w:eastAsia="Calibri" w:hAnsi="Calibri"/>
          <w:i/>
          <w:iCs/>
          <w:color w:val="6B7280"/>
          <w:sz w:val="20"/>
          <w:szCs w:val="20"/>
        </w:rPr>
        <w:t xml:space="preserve">   (score 10)</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Onboarding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PHASE 2</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 session backend + 1 frontend</w:t>
      </w:r>
    </w:p>
    <w:p>
      <w:pPr>
        <w:spacing w:after="120" w:before="0" w:line="276"/>
      </w:pPr>
      <w:r>
        <w:rPr>
          <w:rFonts w:ascii="Calibri" w:cs="Calibri" w:eastAsia="Calibri" w:hAnsi="Calibri"/>
          <w:color w:val="1F2937"/>
          <w:sz w:val="21"/>
          <w:szCs w:val="21"/>
        </w:rPr>
        <w:t xml:space="preserve">Quand une biblio mentionnée par une lectrice orpheline rejoint AnarBib : claim reader_attachment. Spec dédiée à rédiger (scénarios A/B/C).</w:t>
      </w:r>
    </w:p>
    <w:p>
      <w:pPr>
        <w:spacing w:after="60" w:before="200" w:line="276"/>
      </w:pPr>
      <w:r>
        <w:rPr>
          <w:rFonts w:ascii="Calibri" w:cs="Calibri" w:eastAsia="Calibri" w:hAnsi="Calibri"/>
          <w:b/>
          <w:bCs/>
          <w:color w:val="1E40AF"/>
          <w:sz w:val="22"/>
          <w:szCs w:val="22"/>
        </w:rPr>
        <w:t xml:space="preserve">#MM4 — </w:t>
      </w:r>
      <w:r>
        <w:rPr>
          <w:rFonts w:ascii="Calibri" w:cs="Calibri" w:eastAsia="Calibri" w:hAnsi="Calibri"/>
          <w:b/>
          <w:bCs/>
          <w:color w:val="1F2937"/>
          <w:sz w:val="22"/>
          <w:szCs w:val="22"/>
        </w:rPr>
        <w:t xml:space="preserve">Page /conversemos : canal humain premier, guides seconds</w:t>
      </w:r>
      <w:r>
        <w:rPr>
          <w:rFonts w:ascii="Calibri" w:cs="Calibri" w:eastAsia="Calibri" w:hAnsi="Calibri"/>
          <w:i/>
          <w:iCs/>
          <w:color w:val="6B7280"/>
          <w:sz w:val="20"/>
          <w:szCs w:val="20"/>
        </w:rPr>
        <w:t xml:space="preserve">   (score 10)</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Anti-méga-machine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3-4h (page complète + routing + i18n × 6 locales)</w:t>
      </w:r>
    </w:p>
    <w:p>
      <w:pPr>
        <w:spacing w:after="120" w:before="0" w:line="276"/>
      </w:pPr>
      <w:r>
        <w:rPr>
          <w:rFonts w:ascii="Calibri" w:cs="Calibri" w:eastAsia="Calibri" w:hAnsi="Calibri"/>
          <w:color w:val="1F2937"/>
          <w:sz w:val="21"/>
          <w:szCs w:val="21"/>
        </w:rPr>
        <w:t xml:space="preserve">Page courte qui présente AnarBib comme une fédération outillée par un SIGB (pas l'inverse). Doctrine §2.2 exigence 3 : les admins réseau sont des camarades qui partagent la connaissance, pas une hotline.</w:t>
      </w:r>
    </w:p>
    <w:p>
      <w:pPr>
        <w:spacing w:after="60" w:before="200" w:line="276"/>
      </w:pPr>
      <w:r>
        <w:rPr>
          <w:rFonts w:ascii="Calibri" w:cs="Calibri" w:eastAsia="Calibri" w:hAnsi="Calibri"/>
          <w:b/>
          <w:bCs/>
          <w:color w:val="1E40AF"/>
          <w:sz w:val="22"/>
          <w:szCs w:val="22"/>
        </w:rPr>
        <w:t xml:space="preserve">#119 — </w:t>
      </w:r>
      <w:r>
        <w:rPr>
          <w:rFonts w:ascii="Calibri" w:cs="Calibri" w:eastAsia="Calibri" w:hAnsi="Calibri"/>
          <w:b/>
          <w:bCs/>
          <w:color w:val="1F2937"/>
          <w:sz w:val="22"/>
          <w:szCs w:val="22"/>
        </w:rPr>
        <w:t xml:space="preserve">Audit secrets : tokens Codeberg, Woodpecker, Windows Cred Mgr</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Hygiène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2-3h</w:t>
      </w:r>
    </w:p>
    <w:p>
      <w:pPr>
        <w:spacing w:after="120" w:before="0" w:line="276"/>
      </w:pPr>
      <w:r>
        <w:rPr>
          <w:rFonts w:ascii="Calibri" w:cs="Calibri" w:eastAsia="Calibri" w:hAnsi="Calibri"/>
          <w:color w:val="1F2937"/>
          <w:sz w:val="21"/>
          <w:szCs w:val="21"/>
        </w:rPr>
        <w:t xml:space="preserve">Local auth break régulier.</w:t>
      </w:r>
    </w:p>
    <w:p>
      <w:pPr>
        <w:spacing w:after="120" w:before="0" w:line="276"/>
      </w:pPr>
      <w:r>
        <w:rPr>
          <w:rFonts w:ascii="Calibri" w:cs="Calibri" w:eastAsia="Calibri" w:hAnsi="Calibri"/>
          <w:color w:val="1F2937"/>
          <w:sz w:val="21"/>
          <w:szCs w:val="21"/>
        </w:rPr>
        <w:t xml:space="preserve">Ajout 21/05 : le secret WEBHOOK_SECRET_NOTIFY_INTERNAL_TASK a été rotaté le 21/05 (R.3) ; le webhook Postgres qui déclenche notify-internal-task envoie encore l'ancienne valeur — à mettre en cohérence avant toute mise en service réelle, sinon 401.</w:t>
      </w:r>
    </w:p>
    <w:p>
      <w:pPr>
        <w:spacing w:after="120" w:before="0" w:line="276"/>
      </w:pPr>
      <w:r>
        <w:rPr>
          <w:rFonts w:ascii="Calibri" w:cs="Calibri" w:eastAsia="Calibri" w:hAnsi="Calibri"/>
          <w:color w:val="1F2937"/>
          <w:sz w:val="21"/>
          <w:szCs w:val="21"/>
        </w:rPr>
        <w:t xml:space="preserve">Ajout 22/05 : couture variantes de sender (cf. #110, R.4) — vérifier qu'il ne subsiste pas d'autres variantes de SENDER_EMAIL non alignées sur le sous-domaine Resend.</w:t>
      </w:r>
    </w:p>
    <w:p>
      <w:pPr>
        <w:spacing w:after="60" w:before="200" w:line="276"/>
      </w:pPr>
      <w:r>
        <w:rPr>
          <w:rFonts w:ascii="Calibri" w:cs="Calibri" w:eastAsia="Calibri" w:hAnsi="Calibri"/>
          <w:b/>
          <w:bCs/>
          <w:color w:val="1E40AF"/>
          <w:sz w:val="22"/>
          <w:szCs w:val="22"/>
        </w:rPr>
        <w:t xml:space="preserve">#20 — </w:t>
      </w:r>
      <w:r>
        <w:rPr>
          <w:rFonts w:ascii="Calibri" w:cs="Calibri" w:eastAsia="Calibri" w:hAnsi="Calibri"/>
          <w:b/>
          <w:bCs/>
          <w:color w:val="1F2937"/>
          <w:sz w:val="22"/>
          <w:szCs w:val="22"/>
        </w:rPr>
        <w:t xml:space="preserve">must_change_password : enforcement réel au login manquant</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Sécurité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Affiché dans PanelPage mais pas bloqué au login. Confirmé pertinent par le cas Adriano Skoda (BTL, 21/05) : compte créé avec must_change_password=true mais pas encore de password_changed_at.</w:t>
      </w:r>
    </w:p>
    <w:p>
      <w:pPr>
        <w:spacing w:after="60" w:before="200" w:line="276"/>
      </w:pPr>
      <w:r>
        <w:rPr>
          <w:rFonts w:ascii="Calibri" w:cs="Calibri" w:eastAsia="Calibri" w:hAnsi="Calibri"/>
          <w:b/>
          <w:bCs/>
          <w:color w:val="1E40AF"/>
          <w:sz w:val="22"/>
          <w:szCs w:val="22"/>
        </w:rPr>
        <w:t xml:space="preserve">#6 — </w:t>
      </w:r>
      <w:r>
        <w:rPr>
          <w:rFonts w:ascii="Calibri" w:cs="Calibri" w:eastAsia="Calibri" w:hAnsi="Calibri"/>
          <w:b/>
          <w:bCs/>
          <w:color w:val="1F2937"/>
          <w:sz w:val="22"/>
          <w:szCs w:val="22"/>
        </w:rPr>
        <w:t xml:space="preserve">(nulld, nullx) pour règles circulation non-renouvelables</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Bugs UX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1h</w:t>
      </w:r>
    </w:p>
    <w:p>
      <w:pPr>
        <w:spacing w:after="120" w:before="0" w:line="276"/>
      </w:pPr>
      <w:r>
        <w:rPr>
          <w:rFonts w:ascii="Calibri" w:cs="Calibri" w:eastAsia="Calibri" w:hAnsi="Calibri"/>
          <w:color w:val="1F2937"/>
          <w:sz w:val="21"/>
          <w:szCs w:val="21"/>
        </w:rPr>
        <w:t xml:space="preserve">À conditionner par circulation_mode. Recoupe le motif « non renouvelable » du sous-item #CL.4.</w:t>
      </w:r>
    </w:p>
    <w:p>
      <w:pPr>
        <w:spacing w:after="60" w:before="200" w:line="276"/>
      </w:pPr>
      <w:r>
        <w:rPr>
          <w:rFonts w:ascii="Calibri" w:cs="Calibri" w:eastAsia="Calibri" w:hAnsi="Calibri"/>
          <w:b/>
          <w:bCs/>
          <w:color w:val="1E40AF"/>
          <w:sz w:val="22"/>
          <w:szCs w:val="22"/>
        </w:rPr>
        <w:t xml:space="preserve">#152 — </w:t>
      </w:r>
      <w:r>
        <w:rPr>
          <w:rFonts w:ascii="Calibri" w:cs="Calibri" w:eastAsia="Calibri" w:hAnsi="Calibri"/>
          <w:b/>
          <w:bCs/>
          <w:color w:val="1F2937"/>
          <w:sz w:val="22"/>
          <w:szCs w:val="22"/>
        </w:rPr>
        <w:t xml:space="preserve">Catalogação : détection de proches-doublons (documents et autorités)</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Catalogage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 sessions</w:t>
      </w:r>
    </w:p>
    <w:p>
      <w:pPr>
        <w:spacing w:after="120" w:before="0" w:line="276"/>
      </w:pPr>
      <w:r>
        <w:rPr>
          <w:rFonts w:ascii="Calibri" w:cs="Calibri" w:eastAsia="Calibri" w:hAnsi="Calibri"/>
          <w:color w:val="1F2937"/>
          <w:sz w:val="21"/>
          <w:szCs w:val="21"/>
        </w:rPr>
        <w:t xml:space="preserve">Émergé le 20/05. Dans un réseau fédéré, sans garde-fou, le catalogage accumule des doublons. Outil de détection par critères croisés, déclenché avant validation : documents (titre + auteur + année + ISBN/éditeur), autorités (nom + dates).</w:t>
      </w:r>
    </w:p>
    <w:p>
      <w:pPr>
        <w:spacing w:after="120" w:before="0" w:line="276"/>
      </w:pPr>
      <w:r>
        <w:rPr>
          <w:rFonts w:ascii="Calibri" w:cs="Calibri" w:eastAsia="Calibri" w:hAnsi="Calibri"/>
          <w:color w:val="1F2937"/>
          <w:sz w:val="21"/>
          <w:szCs w:val="21"/>
        </w:rPr>
        <w:t xml:space="preserve">Distinction structurante : documents et autorités sont des entités bibliographiques partagées, à dédupliquer ; les exemplaires se créent autant qu'il y en a physiquement. Prérequis du chantier Catalogção à venir.</w:t>
      </w:r>
    </w:p>
    <w:p>
      <w:pPr>
        <w:spacing w:after="60" w:before="200" w:line="276"/>
      </w:pPr>
      <w:r>
        <w:rPr>
          <w:rFonts w:ascii="Calibri" w:cs="Calibri" w:eastAsia="Calibri" w:hAnsi="Calibri"/>
          <w:b/>
          <w:bCs/>
          <w:color w:val="1E40AF"/>
          <w:sz w:val="22"/>
          <w:szCs w:val="22"/>
        </w:rPr>
        <w:t xml:space="preserve">#157 — </w:t>
      </w:r>
      <w:r>
        <w:rPr>
          <w:rFonts w:ascii="Calibri" w:cs="Calibri" w:eastAsia="Calibri" w:hAnsi="Calibri"/>
          <w:b/>
          <w:bCs/>
          <w:color w:val="1F2937"/>
          <w:sz w:val="22"/>
          <w:szCs w:val="22"/>
        </w:rPr>
        <w:t xml:space="preserve">Gestion de réservation côté conta : lecteur·rice ne peut gérer sa réservation</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Bugs UX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à diagnostiquer</w:t>
      </w:r>
    </w:p>
    <w:p>
      <w:pPr>
        <w:spacing w:after="120" w:before="0" w:line="276"/>
      </w:pPr>
      <w:r>
        <w:rPr>
          <w:rFonts w:ascii="Calibri" w:cs="Calibri" w:eastAsia="Calibri" w:hAnsi="Calibri"/>
          <w:color w:val="1F2937"/>
          <w:sz w:val="21"/>
          <w:szCs w:val="21"/>
        </w:rPr>
        <w:t xml:space="preserve">Constaté le 21/05 (tests R.4). Sur conta, onglet « Reservas e consultas », quand une bibliothèque a proposé un créneau de retrait, le·la propriétaire de la réservation ne peut pas l'accepter : « Erro: Você não pode gerir esta reserva ». L'annulation fonctionne.</w:t>
      </w:r>
    </w:p>
    <w:p>
      <w:pPr>
        <w:spacing w:after="120" w:before="0" w:line="276"/>
      </w:pPr>
      <w:r>
        <w:rPr>
          <w:rFonts w:ascii="Calibri" w:cs="Calibri" w:eastAsia="Calibri" w:hAnsi="Calibri"/>
          <w:color w:val="1F2937"/>
          <w:sz w:val="21"/>
          <w:szCs w:val="21"/>
        </w:rPr>
        <w:t xml:space="preserve">Bug asymétrique : un compte lecteur·rice simple ne peut pas gérer sa propre réservation, tandis qu'un compte admin/coordinateur le peut. L'action « accepter le créneau » semble gardée par un rôle staff. À diagnostiquer : probablement une policy RLS ou un garde RPC trop restrictif. Recoupe le sous-item #CL.2.</w:t>
      </w:r>
    </w:p>
    <w:p>
      <w:pPr>
        <w:pStyle w:val="Heading2"/>
        <w:spacing w:after="140" w:before="240"/>
      </w:pPr>
      <w:r>
        <w:rPr>
          <w:rFonts w:ascii="Calibri" w:cs="Calibri" w:eastAsia="Calibri" w:hAnsi="Calibri"/>
          <w:b/>
          <w:bCs/>
          <w:color w:val="1E40AF"/>
          <w:sz w:val="25"/>
          <w:szCs w:val="25"/>
        </w:rPr>
        <w:t xml:space="preserve">Nice-to-have détaillés (score ≤ 7)</w:t>
      </w:r>
    </w:p>
    <w:p>
      <w:pPr>
        <w:spacing w:after="60" w:before="200" w:line="276"/>
      </w:pPr>
      <w:r>
        <w:rPr>
          <w:rFonts w:ascii="Calibri" w:cs="Calibri" w:eastAsia="Calibri" w:hAnsi="Calibri"/>
          <w:b/>
          <w:bCs/>
          <w:color w:val="1E40AF"/>
          <w:sz w:val="22"/>
          <w:szCs w:val="22"/>
        </w:rPr>
        <w:t xml:space="preserve">#16 — </w:t>
      </w:r>
      <w:r>
        <w:rPr>
          <w:rFonts w:ascii="Calibri" w:cs="Calibri" w:eastAsia="Calibri" w:hAnsi="Calibri"/>
          <w:b/>
          <w:bCs/>
          <w:color w:val="1F2937"/>
          <w:sz w:val="22"/>
          <w:szCs w:val="22"/>
        </w:rPr>
        <w:t xml:space="preserve">Bundle index ~1605 KB : 8 locales i18n chargées statiquement</w:t>
      </w:r>
      <w:r>
        <w:rPr>
          <w:rFonts w:ascii="Calibri" w:cs="Calibri" w:eastAsia="Calibri" w:hAnsi="Calibri"/>
          <w:i/>
          <w:iCs/>
          <w:color w:val="6B7280"/>
          <w:sz w:val="20"/>
          <w:szCs w:val="20"/>
        </w:rPr>
        <w:t xml:space="preserve">   (score 7)</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Performance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 session dédiée</w:t>
      </w:r>
    </w:p>
    <w:p>
      <w:pPr>
        <w:spacing w:after="120" w:before="0" w:line="276"/>
      </w:pPr>
      <w:r>
        <w:rPr>
          <w:rFonts w:ascii="Calibri" w:cs="Calibri" w:eastAsia="Calibri" w:hAnsi="Calibri"/>
          <w:color w:val="1F2937"/>
          <w:sz w:val="21"/>
          <w:szCs w:val="21"/>
        </w:rPr>
        <w:t xml:space="preserve">Cause identifiée le 20/05 via rollup-plugin-visualizer, donnée actualisée le 21/05 : huit langues désormais déployées, chunk index à environ 1605 Ko. Une part importante du poids vient des locales chargées statiquement — chaque visiteur télécharge toutes les langues.</w:t>
      </w:r>
    </w:p>
    <w:p>
      <w:pPr>
        <w:spacing w:after="120" w:before="0" w:line="276"/>
      </w:pPr>
      <w:r>
        <w:rPr>
          <w:rFonts w:ascii="Calibri" w:cs="Calibri" w:eastAsia="Calibri" w:hAnsi="Calibri"/>
          <w:color w:val="1F2937"/>
          <w:sz w:val="21"/>
          <w:szCs w:val="21"/>
        </w:rPr>
        <w:t xml:space="preserve">Remède : import() dynamique des locales, ne télécharger &lt;locale&gt;.json qu'à la demande. Périmètre : index.js (loadMessages async, import() dynamique des 7 langues, pt-BR statique en fallback) + App.jsx. Le reload() au changement de langue élimine la complication du switch à chaud.</w:t>
      </w:r>
    </w:p>
    <w:p>
      <w:pPr>
        <w:spacing w:after="120" w:before="0" w:line="276"/>
      </w:pPr>
      <w:r>
        <w:rPr>
          <w:rFonts w:ascii="Calibri" w:cs="Calibri" w:eastAsia="Calibri" w:hAnsi="Calibri"/>
          <w:color w:val="1F2937"/>
          <w:sz w:val="21"/>
          <w:szCs w:val="21"/>
        </w:rPr>
        <w:t xml:space="preserve">Méthode : mesurer la taille de référence par npm run build avant, vérifier après que index a maigri et que des chunks de locale sont apparus, tester les huit langues en navigation privée. Retirer rollup-plugin-visualizer une fois fait. À ne pas confondre avec #115 / #13 (pages déjà lazy-loadées).</w:t>
      </w:r>
    </w:p>
    <w:p>
      <w:pPr>
        <w:spacing w:after="60" w:before="200" w:line="276"/>
      </w:pPr>
      <w:r>
        <w:rPr>
          <w:rFonts w:ascii="Calibri" w:cs="Calibri" w:eastAsia="Calibri" w:hAnsi="Calibri"/>
          <w:b/>
          <w:bCs/>
          <w:color w:val="1E40AF"/>
          <w:sz w:val="22"/>
          <w:szCs w:val="22"/>
        </w:rPr>
        <w:t xml:space="preserve">#151 — </w:t>
      </w:r>
      <w:r>
        <w:rPr>
          <w:rFonts w:ascii="Calibri" w:cs="Calibri" w:eastAsia="Calibri" w:hAnsi="Calibri"/>
          <w:b/>
          <w:bCs/>
          <w:color w:val="1F2937"/>
          <w:sz w:val="22"/>
          <w:szCs w:val="22"/>
        </w:rPr>
        <w:t xml:space="preserve">Compteur AUTORIDADES sur page Biblioteca : à repenser au niveau réseau</w:t>
      </w:r>
      <w:r>
        <w:rPr>
          <w:rFonts w:ascii="Calibri" w:cs="Calibri" w:eastAsia="Calibri" w:hAnsi="Calibri"/>
          <w:i/>
          <w:iCs/>
          <w:color w:val="6B7280"/>
          <w:sz w:val="20"/>
          <w:szCs w:val="20"/>
        </w:rPr>
        <w:t xml:space="preserve">   (score 6)</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Conception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Constat du 20/05. Une autorité est par nature trans-bibliothèques (table authors sans colonne library_id). Un compteur d'autorités n'a de sens réel qu'au niveau réseau.</w:t>
      </w:r>
    </w:p>
    <w:p>
      <w:pPr>
        <w:spacing w:after="120" w:before="0" w:line="276"/>
      </w:pPr>
      <w:r>
        <w:rPr>
          <w:rFonts w:ascii="Calibri" w:cs="Calibri" w:eastAsia="Calibri" w:hAnsi="Calibri"/>
          <w:color w:val="1F2937"/>
          <w:sz w:val="21"/>
          <w:szCs w:val="21"/>
        </w:rPr>
        <w:t xml:space="preserve">Deux issues : (a) retirer ce compteur de la page Biblioteca et le porter au niveau Rede (#64) ; (b) le redéfinir comme « autorités dont cette biblio détient au moins un ouvrage ». Décision de conception — relève de l'étape 7 du chantier #BIBLIO.</w:t>
      </w:r>
    </w:p>
    <w:p>
      <w:pPr>
        <w:spacing w:after="60" w:before="200" w:line="276"/>
      </w:pPr>
      <w:r>
        <w:rPr>
          <w:rFonts w:ascii="Calibri" w:cs="Calibri" w:eastAsia="Calibri" w:hAnsi="Calibri"/>
          <w:b/>
          <w:bCs/>
          <w:color w:val="1E40AF"/>
          <w:sz w:val="22"/>
          <w:szCs w:val="22"/>
        </w:rPr>
        <w:t xml:space="preserve">#155 — </w:t>
      </w:r>
      <w:r>
        <w:rPr>
          <w:rFonts w:ascii="Calibri" w:cs="Calibri" w:eastAsia="Calibri" w:hAnsi="Calibri"/>
          <w:b/>
          <w:bCs/>
          <w:color w:val="1F2937"/>
          <w:sz w:val="22"/>
          <w:szCs w:val="22"/>
        </w:rPr>
        <w:t xml:space="preserve">Vérifier le câblage de bout en bout de l'invitation de participant·es (tâches internes)</w:t>
      </w:r>
      <w:r>
        <w:rPr>
          <w:rFonts w:ascii="Calibri" w:cs="Calibri" w:eastAsia="Calibri" w:hAnsi="Calibri"/>
          <w:i/>
          <w:iCs/>
          <w:color w:val="6B7280"/>
          <w:sz w:val="20"/>
          <w:szCs w:val="20"/>
        </w:rPr>
        <w:t xml:space="preserve">   (score 6)</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Notifications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Émergé le 21/05. notify-internal-task gère bien une branche task_invitation. Reste à confirmer le déclencheur en amont : écran de saisie dans Painel, table d'invitations, webhook Postgres. À vérifier de bout en bout.</w:t>
      </w:r>
    </w:p>
    <w:p>
      <w:pPr>
        <w:spacing w:after="60" w:before="200" w:line="276"/>
      </w:pPr>
      <w:r>
        <w:rPr>
          <w:rFonts w:ascii="Calibri" w:cs="Calibri" w:eastAsia="Calibri" w:hAnsi="Calibri"/>
          <w:b/>
          <w:bCs/>
          <w:color w:val="1E40AF"/>
          <w:sz w:val="22"/>
          <w:szCs w:val="22"/>
        </w:rPr>
        <w:t xml:space="preserve">#156 — </w:t>
      </w:r>
      <w:r>
        <w:rPr>
          <w:rFonts w:ascii="Calibri" w:cs="Calibri" w:eastAsia="Calibri" w:hAnsi="Calibri"/>
          <w:b/>
          <w:bCs/>
          <w:color w:val="1F2937"/>
          <w:sz w:val="22"/>
          <w:szCs w:val="22"/>
        </w:rPr>
        <w:t xml:space="preserve">library_contact_profiles : RLS d'écriture présente mais aucun éditeur frontend</w:t>
      </w:r>
      <w:r>
        <w:rPr>
          <w:rFonts w:ascii="Calibri" w:cs="Calibri" w:eastAsia="Calibri" w:hAnsi="Calibri"/>
          <w:i/>
          <w:iCs/>
          <w:color w:val="6B7280"/>
          <w:sz w:val="20"/>
          <w:szCs w:val="20"/>
        </w:rPr>
        <w:t xml:space="preserve">   (score 6)</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UX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Constaté le 21/05 (R.3). La table porte les contacts d'une bibliothèque, dispose d'une RLS d'écriture, mais aucun éditeur ne l'alimente côté frontend. Conséquence : table vide, notify-document-permission-request muette. C'est l'écart EA-20 du chantier #BIBLIO — à traiter dans son étape 10.</w:t>
      </w:r>
    </w:p>
    <w:p>
      <w:pPr>
        <w:spacing w:after="60" w:before="200" w:line="276"/>
      </w:pPr>
      <w:r>
        <w:rPr>
          <w:rFonts w:ascii="Calibri" w:cs="Calibri" w:eastAsia="Calibri" w:hAnsi="Calibri"/>
          <w:b/>
          <w:bCs/>
          <w:color w:val="1E40AF"/>
          <w:sz w:val="22"/>
          <w:szCs w:val="22"/>
        </w:rPr>
        <w:t xml:space="preserve">#154 — </w:t>
      </w:r>
      <w:r>
        <w:rPr>
          <w:rFonts w:ascii="Calibri" w:cs="Calibri" w:eastAsia="Calibri" w:hAnsi="Calibri"/>
          <w:b/>
          <w:bCs/>
          <w:color w:val="1F2937"/>
          <w:sz w:val="22"/>
          <w:szCs w:val="22"/>
        </w:rPr>
        <w:t xml:space="preserve">Robustesse notify-internal-task : task_id non-UUID provoque un 500 brut</w:t>
      </w:r>
      <w:r>
        <w:rPr>
          <w:rFonts w:ascii="Calibri" w:cs="Calibri" w:eastAsia="Calibri" w:hAnsi="Calibri"/>
          <w:i/>
          <w:iCs/>
          <w:color w:val="6B7280"/>
          <w:sz w:val="20"/>
          <w:szCs w:val="20"/>
        </w:rPr>
        <w:t xml:space="preserve">   (score 3)</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Hygiène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30 min</w:t>
      </w:r>
    </w:p>
    <w:p>
      <w:pPr>
        <w:spacing w:after="120" w:before="0" w:line="276"/>
      </w:pPr>
      <w:r>
        <w:rPr>
          <w:rFonts w:ascii="Calibri" w:cs="Calibri" w:eastAsia="Calibri" w:hAnsi="Calibri"/>
          <w:color w:val="1F2937"/>
          <w:sz w:val="21"/>
          <w:szCs w:val="21"/>
        </w:rPr>
        <w:t xml:space="preserve">Constaté le 21/05 (R.3). Quand le payload porte un task_id non-UUID, Postgres rejette et l'EF renvoie un 500 brut au lieu d'un skipped géré. Correctif : valider le format de task_id en amont. Bug antérieur à #110.</w:t>
      </w:r>
    </w:p>
    <w:p>
      <w:pPr>
        <w:spacing w:after="60" w:before="200" w:line="276"/>
      </w:pPr>
      <w:r>
        <w:rPr>
          <w:rFonts w:ascii="Calibri" w:cs="Calibri" w:eastAsia="Calibri" w:hAnsi="Calibri"/>
          <w:b/>
          <w:bCs/>
          <w:color w:val="1E40AF"/>
          <w:sz w:val="22"/>
          <w:szCs w:val="22"/>
        </w:rPr>
        <w:t xml:space="preserve">#BG5 — </w:t>
      </w:r>
      <w:r>
        <w:rPr>
          <w:rFonts w:ascii="Calibri" w:cs="Calibri" w:eastAsia="Calibri" w:hAnsi="Calibri"/>
          <w:b/>
          <w:bCs/>
          <w:color w:val="1F2937"/>
          <w:sz w:val="22"/>
          <w:szCs w:val="22"/>
        </w:rPr>
        <w:t xml:space="preserve">OAuth GAFAM : constat de non-implémentation (choix politique acté)</w:t>
      </w:r>
      <w:r>
        <w:rPr>
          <w:rFonts w:ascii="Calibri" w:cs="Calibri" w:eastAsia="Calibri" w:hAnsi="Calibri"/>
          <w:i/>
          <w:iCs/>
          <w:color w:val="6B7280"/>
          <w:sz w:val="20"/>
          <w:szCs w:val="20"/>
        </w:rPr>
        <w:t xml:space="preserve">   (score 3)</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Sécurité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ACTÉ</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0 — déjà fait</w:t>
      </w:r>
    </w:p>
    <w:p>
      <w:pPr>
        <w:spacing w:after="120" w:before="0" w:line="276"/>
      </w:pPr>
      <w:r>
        <w:rPr>
          <w:rFonts w:ascii="Calibri" w:cs="Calibri" w:eastAsia="Calibri" w:hAnsi="Calibri"/>
          <w:color w:val="1F2937"/>
          <w:sz w:val="21"/>
          <w:szCs w:val="21"/>
        </w:rPr>
        <w:t xml:space="preserve">Item documentaire issu du dossier Bologna. AnarBib n'implémente pas et n'implémentera pas l'OAuth via les fournisseurs commerciaux. Raisons : vassalisation aux GAFAM, profilage par recoupement, dépendance technique, exclusion des compagnə refusant un compte Google.</w:t>
      </w:r>
    </w:p>
    <w:p>
      <w:pPr>
        <w:spacing w:after="120" w:before="0" w:line="276"/>
      </w:pPr>
      <w:r>
        <w:rPr>
          <w:rFonts w:ascii="Calibri" w:cs="Calibri" w:eastAsia="Calibri" w:hAnsi="Calibri"/>
          <w:color w:val="1F2937"/>
          <w:sz w:val="21"/>
          <w:szCs w:val="21"/>
        </w:rPr>
        <w:t xml:space="preserve">Authentification retenue : email + mot de passe, option identifiant + mot de passe ; hashage bcrypt côté Supabase ; tokens JWT.</w:t>
      </w:r>
    </w:p>
    <w:p>
      <w:pPr>
        <w:spacing w:after="120" w:before="0" w:line="276"/>
      </w:pPr>
      <w:r>
        <w:rPr>
          <w:rFonts w:ascii="Calibri" w:cs="Calibri" w:eastAsia="Calibri" w:hAnsi="Calibri"/>
          <w:color w:val="1F2937"/>
          <w:sz w:val="21"/>
          <w:szCs w:val="21"/>
        </w:rPr>
        <w:t xml:space="preserve">Conservé au backlog parce que la position doit être formulable telle quelle à Bologna. Perspective lointaine non inscrite : un OAuth fédéré entre instances AnarBib, cohérent avec le Fediverse.</w:t>
      </w:r>
    </w:p>
    <w:p>
      <w:pPr>
        <w:keepNext/>
        <w:spacing w:after="40" w:before="280" w:line="276"/>
      </w:pPr>
      <w:r>
        <w:rPr>
          <w:rFonts w:ascii="Calibri" w:cs="Calibri" w:eastAsia="Calibri" w:hAnsi="Calibri"/>
          <w:b/>
          <w:bCs/>
          <w:color w:val="1E40AF"/>
          <w:sz w:val="22"/>
          <w:szCs w:val="22"/>
        </w:rPr>
        <w:t xml:space="preserve">#ILL — </w:t>
      </w:r>
      <w:r>
        <w:rPr>
          <w:rFonts w:ascii="Calibri" w:cs="Calibri" w:eastAsia="Calibri" w:hAnsi="Calibri"/>
          <w:b/>
          <w:bCs/>
          <w:color w:val="1F2937"/>
          <w:sz w:val="22"/>
          <w:szCs w:val="22"/>
        </w:rPr>
        <w:t xml:space="preserve">Chantier PEB : cycle du prêt interbibliothèques (mai 2026)</w:t>
      </w:r>
      <w:r>
        <w:rPr>
          <w:rFonts w:ascii="Calibri" w:cs="Calibri" w:eastAsia="Calibri" w:hAnsi="Calibri"/>
          <w:i/>
          <w:iCs/>
          <w:color w:val="6B7280"/>
          <w:sz w:val="20"/>
          <w:szCs w:val="20"/>
        </w:rPr>
        <w:t xml:space="preserve">   (✅ en grande partie livré)</w:t>
      </w:r>
    </w:p>
    <w:p>
      <w:pPr>
        <w:spacing w:after="12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PEB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EN GRANDE PARTIE LIVRÉ      </w:t>
      </w: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livré le 22/05      </w:t>
      </w:r>
    </w:p>
    <w:p>
      <w:pPr>
        <w:spacing w:after="120" w:before="0" w:line="276"/>
      </w:pPr>
      <w:r>
        <w:rPr>
          <w:rFonts w:ascii="Calibri" w:cs="Calibri" w:eastAsia="Calibri" w:hAnsi="Calibri"/>
          <w:color w:val="1F2937"/>
          <w:sz w:val="21"/>
          <w:szCs w:val="21"/>
        </w:rPr>
        <w:t xml:space="preserve">Ligne-chantier regroupant le travail mené sur le prêt interbibliothèques au cours de la session du 22/05. Sept sous-travaux, tous en production :</w:t>
      </w:r>
    </w:p>
    <w:p>
      <w:pPr>
        <w:spacing w:after="120" w:before="0" w:line="276"/>
      </w:pPr>
      <w:r>
        <w:rPr>
          <w:rFonts w:ascii="Calibri" w:cs="Calibri" w:eastAsia="Calibri" w:hAnsi="Calibri"/>
          <w:b/>
          <w:bCs/>
          <w:color w:val="1F2937"/>
          <w:sz w:val="21"/>
          <w:szCs w:val="21"/>
        </w:rPr>
        <w:t xml:space="preserve">Retour partiel des PEB. </w:t>
      </w:r>
      <w:r>
        <w:rPr>
          <w:rFonts w:ascii="Calibri" w:cs="Calibri" w:eastAsia="Calibri" w:hAnsi="Calibri"/>
          <w:color w:val="1F2937"/>
          <w:sz w:val="21"/>
          <w:szCs w:val="21"/>
        </w:rPr>
        <w:t xml:space="preserve">Le statut parcialmente_devolvido, déclaré dans le modèle mais inerte, est désormais câblé : RPC fn_peb_update_item_status (pointage exemplaire par exemplaire, atomique), trigger de consolidation recalculant status_global avec garde-fou de phase, branche de notification, frontend de pointage déplié, mails enrichis (statut par exemplaire, ligne de synthèse chiffrée).</w:t>
      </w:r>
    </w:p>
    <w:p>
      <w:pPr>
        <w:spacing w:after="120" w:before="0" w:line="276"/>
      </w:pPr>
      <w:r>
        <w:rPr>
          <w:rFonts w:ascii="Calibri" w:cs="Calibri" w:eastAsia="Calibri" w:hAnsi="Calibri"/>
          <w:b/>
          <w:bCs/>
          <w:color w:val="1F2937"/>
          <w:sz w:val="21"/>
          <w:szCs w:val="21"/>
        </w:rPr>
        <w:t xml:space="preserve">Régression du mail de création réparée. </w:t>
      </w:r>
      <w:r>
        <w:rPr>
          <w:rFonts w:ascii="Calibri" w:cs="Calibri" w:eastAsia="Calibri" w:hAnsi="Calibri"/>
          <w:color w:val="1F2937"/>
          <w:sz w:val="21"/>
          <w:szCs w:val="21"/>
        </w:rPr>
        <w:t xml:space="preserve">Le déplacement de l'émission de la notification « created » vers la RPC de création avait introduit un permission denied silencieux (la RPC n'est pas SECURITY DEFINER et ne pouvait appeler les fonctions internes verrouillées par #150). Correctif : passerelle SECURITY DEFINER dédiée fn_peb_emit_created_notification, surface minimale.</w:t>
      </w:r>
    </w:p>
    <w:p>
      <w:pPr>
        <w:spacing w:after="120" w:before="0" w:line="276"/>
      </w:pPr>
      <w:r>
        <w:rPr>
          <w:rFonts w:ascii="Calibri" w:cs="Calibri" w:eastAsia="Calibri" w:hAnsi="Calibri"/>
          <w:b/>
          <w:bCs/>
          <w:color w:val="1F2937"/>
          <w:sz w:val="21"/>
          <w:szCs w:val="21"/>
        </w:rPr>
        <w:t xml:space="preserve">Policies DELETE encadrées. </w:t>
      </w:r>
      <w:r>
        <w:rPr>
          <w:rFonts w:ascii="Calibri" w:cs="Calibri" w:eastAsia="Calibri" w:hAnsi="Calibri"/>
          <w:color w:val="1F2937"/>
          <w:sz w:val="21"/>
          <w:szCs w:val="21"/>
        </w:rPr>
        <w:t xml:space="preserve">interlibrary_loans_v2 et interlibrary_loan_items_v2 n'avaient aucune policy DELETE : le bouton « descartar » échouait. Deux policies créées, suppression réservée aux brouillons (preparacao / aguardando_saida). Doctrine mémoire : un PEB entré en circulation se clôt, ne s'efface pas.</w:t>
      </w:r>
    </w:p>
    <w:p>
      <w:pPr>
        <w:spacing w:after="120" w:before="0" w:line="276"/>
      </w:pPr>
      <w:r>
        <w:rPr>
          <w:rFonts w:ascii="Calibri" w:cs="Calibri" w:eastAsia="Calibri" w:hAnsi="Calibri"/>
          <w:b/>
          <w:bCs/>
          <w:color w:val="1F2937"/>
          <w:sz w:val="21"/>
          <w:szCs w:val="21"/>
        </w:rPr>
        <w:t xml:space="preserve">Auto-emprunt interdit. </w:t>
      </w:r>
      <w:r>
        <w:rPr>
          <w:rFonts w:ascii="Calibri" w:cs="Calibri" w:eastAsia="Calibri" w:hAnsi="Calibri"/>
          <w:color w:val="1F2937"/>
          <w:sz w:val="21"/>
          <w:szCs w:val="21"/>
        </w:rPr>
        <w:t xml:space="preserve">fn_peb_authorized ne vérifiait pas lender ≠ borrower. Correctif en défense en profondeur : condition d'inégalité dans la fonction et CHECK structurel sur la table.</w:t>
      </w:r>
    </w:p>
    <w:p>
      <w:pPr>
        <w:spacing w:after="120" w:before="0" w:line="276"/>
      </w:pPr>
      <w:r>
        <w:rPr>
          <w:rFonts w:ascii="Calibri" w:cs="Calibri" w:eastAsia="Calibri" w:hAnsi="Calibri"/>
          <w:b/>
          <w:bCs/>
          <w:color w:val="1F2937"/>
          <w:sz w:val="21"/>
          <w:szCs w:val="21"/>
        </w:rPr>
        <w:t xml:space="preserve">Disponibilité des exemplaires et périmètre prêteuse. </w:t>
      </w:r>
      <w:r>
        <w:rPr>
          <w:rFonts w:ascii="Calibri" w:cs="Calibri" w:eastAsia="Calibri" w:hAnsi="Calibri"/>
          <w:color w:val="1F2937"/>
          <w:sz w:val="21"/>
          <w:szCs w:val="21"/>
        </w:rPr>
        <w:t xml:space="preserve">fn_peb_search_exemplares ne filtrait ni sur la bibliothèque ni sur la disponibilité. Nouveau paramètre p_lender_library_id ; filtre de disponibilité sur quatre circuits (emprunt aberto, réservation ativa, autre PEB, consultation ativa) ; garde dure rejouée à la création. Règle « premier arrivé premier servi », pas de priorité collectif/individu.</w:t>
      </w:r>
    </w:p>
    <w:p>
      <w:pPr>
        <w:spacing w:after="120" w:before="0" w:line="276"/>
      </w:pPr>
      <w:r>
        <w:rPr>
          <w:rFonts w:ascii="Calibri" w:cs="Calibri" w:eastAsia="Calibri" w:hAnsi="Calibri"/>
          <w:b/>
          <w:bCs/>
          <w:color w:val="1F2937"/>
          <w:sz w:val="21"/>
          <w:szCs w:val="21"/>
        </w:rPr>
        <w:t xml:space="preserve">Champs obligatoires à la création. </w:t>
      </w:r>
      <w:r>
        <w:rPr>
          <w:rFonts w:ascii="Calibri" w:cs="Calibri" w:eastAsia="Calibri" w:hAnsi="Calibri"/>
          <w:color w:val="1F2937"/>
          <w:sz w:val="21"/>
          <w:szCs w:val="21"/>
        </w:rPr>
        <w:t xml:space="preserve">contact de coordination, e-mail valide, au moins un exemplaire, mode logistique.</w:t>
      </w:r>
    </w:p>
    <w:p>
      <w:pPr>
        <w:spacing w:after="120" w:before="0" w:line="276"/>
      </w:pPr>
      <w:r>
        <w:rPr>
          <w:rFonts w:ascii="Calibri" w:cs="Calibri" w:eastAsia="Calibri" w:hAnsi="Calibri"/>
          <w:b/>
          <w:bCs/>
          <w:color w:val="1F2937"/>
          <w:sz w:val="21"/>
          <w:szCs w:val="21"/>
        </w:rPr>
        <w:t xml:space="preserve">logistics_mode en énumération. </w:t>
      </w:r>
      <w:r>
        <w:rPr>
          <w:rFonts w:ascii="Calibri" w:cs="Calibri" w:eastAsia="Calibri" w:hAnsi="Calibri"/>
          <w:color w:val="1F2937"/>
          <w:sz w:val="21"/>
          <w:szCs w:val="21"/>
        </w:rPr>
        <w:t xml:space="preserve">Quatre modes — envoi postal, remise en main propre, portage militant, à convenir — avec CHECK en base, select au formulaire, mails traduits sur 8 locales.</w:t>
      </w:r>
    </w:p>
    <w:p>
      <w:pPr>
        <w:spacing w:after="120" w:before="0" w:line="276"/>
      </w:pPr>
      <w:r>
        <w:rPr>
          <w:rFonts w:ascii="Calibri" w:cs="Calibri" w:eastAsia="Calibri" w:hAnsi="Calibri"/>
          <w:b/>
          <w:bCs/>
          <w:color w:val="1F2937"/>
          <w:sz w:val="21"/>
          <w:szCs w:val="21"/>
        </w:rPr>
        <w:t xml:space="preserve">Ce qui reste rattaché à ce chantier mais NON traité : </w:t>
      </w:r>
      <w:r>
        <w:rPr>
          <w:rFonts w:ascii="Calibri" w:cs="Calibri" w:eastAsia="Calibri" w:hAnsi="Calibri"/>
          <w:color w:val="1F2937"/>
          <w:sz w:val="21"/>
          <w:szCs w:val="21"/>
        </w:rPr>
        <w:t xml:space="preserve">la cohérence du cycle de vie du PEB n'est pas verrouillée — voir #ILL-lifecycle. Le test du retour partiel a révélé qu'un PEB peut être marqué devolvido sans être jamais passé par l'expédition (PEB #23 : devolvido, dispatched_at null).</w:t>
      </w:r>
    </w:p>
    <w:p>
      <w:pPr>
        <w:keepNext/>
        <w:spacing w:after="40" w:before="280" w:line="276"/>
      </w:pPr>
      <w:r>
        <w:rPr>
          <w:rFonts w:ascii="Calibri" w:cs="Calibri" w:eastAsia="Calibri" w:hAnsi="Calibri"/>
          <w:b/>
          <w:bCs/>
          <w:color w:val="1E40AF"/>
          <w:sz w:val="22"/>
          <w:szCs w:val="22"/>
        </w:rPr>
        <w:t xml:space="preserve">#MODEL-item-grain — </w:t>
      </w:r>
      <w:r>
        <w:rPr>
          <w:rFonts w:ascii="Calibri" w:cs="Calibri" w:eastAsia="Calibri" w:hAnsi="Calibri"/>
          <w:b/>
          <w:bCs/>
          <w:color w:val="1F2937"/>
          <w:sz w:val="22"/>
          <w:szCs w:val="22"/>
        </w:rPr>
        <w:t xml:space="preserve">Unifier la granularité du modèle sur l'exemplaire</w:t>
      </w:r>
      <w:r>
        <w:rPr>
          <w:rFonts w:ascii="Calibri" w:cs="Calibri" w:eastAsia="Calibri" w:hAnsi="Calibri"/>
          <w:i/>
          <w:iCs/>
          <w:color w:val="6B7280"/>
          <w:sz w:val="20"/>
          <w:szCs w:val="20"/>
        </w:rPr>
        <w:t xml:space="preserve">   (score 15, HAUTE)</w:t>
      </w:r>
    </w:p>
    <w:p>
      <w:pPr>
        <w:spacing w:after="12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Conception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À CADRER      </w:t>
      </w: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chantier structurel, spec dédiée, plusieurs sessions      </w:t>
      </w:r>
    </w:p>
    <w:p>
      <w:pPr>
        <w:spacing w:after="120" w:before="0" w:line="276"/>
      </w:pPr>
      <w:r>
        <w:rPr>
          <w:rFonts w:ascii="Calibri" w:cs="Calibri" w:eastAsia="Calibri" w:hAnsi="Calibri"/>
          <w:b/>
          <w:bCs/>
          <w:color w:val="1F2937"/>
          <w:sz w:val="21"/>
          <w:szCs w:val="21"/>
        </w:rPr>
        <w:t xml:space="preserve">Item structurel. </w:t>
      </w:r>
      <w:r>
        <w:rPr>
          <w:rFonts w:ascii="Calibri" w:cs="Calibri" w:eastAsia="Calibri" w:hAnsi="Calibri"/>
          <w:color w:val="1F2937"/>
          <w:sz w:val="21"/>
          <w:szCs w:val="21"/>
        </w:rPr>
        <w:t xml:space="preserve">Absorbe l'ancien #J (« granularité loanable par exemplaire »).</w:t>
      </w:r>
    </w:p>
    <w:p>
      <w:pPr>
        <w:spacing w:after="120" w:before="0" w:line="276"/>
      </w:pPr>
      <w:r>
        <w:rPr>
          <w:rFonts w:ascii="Calibri" w:cs="Calibri" w:eastAsia="Calibri" w:hAnsi="Calibri"/>
          <w:color w:val="1F2937"/>
          <w:sz w:val="21"/>
          <w:szCs w:val="21"/>
        </w:rPr>
        <w:t xml:space="preserve">Le modèle AnarBib raisonne aujourd'hui à deux granularités selon le circuit : l'emprunt (emprestimo_itens_v2) et la réservation (reserva_linhas_v2) descendent à l'item_id — l'exemplaire matériel — tandis que la consultation (consulta_linhas_v2, consulta_item_workflow_v2) raisonne au holding_id — le fonds. Conséquence concrète : AnarBib ne peut pas dire « tel exemplaire précis est en consultation ». Le cas soulevé en réunion par un compagnon de la BTL — quatre exemplaires d'un même ouvrage, deux à l'emprunt et deux en consultation — n'est pas représentable côté consultation en l'état.</w:t>
      </w:r>
    </w:p>
    <w:p>
      <w:pPr>
        <w:spacing w:after="120" w:before="0" w:line="276"/>
      </w:pPr>
      <w:r>
        <w:rPr>
          <w:rFonts w:ascii="Calibri" w:cs="Calibri" w:eastAsia="Calibri" w:hAnsi="Calibri"/>
          <w:color w:val="1F2937"/>
          <w:sz w:val="21"/>
          <w:szCs w:val="21"/>
        </w:rPr>
        <w:t xml:space="preserve">Cette incohérence a été mise au jour par le chantier #ILL-availability : la règle de disponibilité d'un exemplaire pour un PEB a pu être écrite exactement pour trois circuits sur quatre ; pour la consultation, faute d'item_id, elle a dû être posée de façon volontairement prudente (une consultation active bloque tout le fonds) — règle provisoire à resserrer une fois ce chantier mené.</w:t>
      </w:r>
    </w:p>
    <w:p>
      <w:pPr>
        <w:spacing w:after="120" w:before="0" w:line="276"/>
      </w:pPr>
      <w:r>
        <w:rPr>
          <w:rFonts w:ascii="Calibri" w:cs="Calibri" w:eastAsia="Calibri" w:hAnsi="Calibri"/>
          <w:b/>
          <w:bCs/>
          <w:color w:val="1F2937"/>
          <w:sz w:val="21"/>
          <w:szCs w:val="21"/>
        </w:rPr>
        <w:t xml:space="preserve">Enjeu amplifiant — la fédération. </w:t>
      </w:r>
      <w:r>
        <w:rPr>
          <w:rFonts w:ascii="Calibri" w:cs="Calibri" w:eastAsia="Calibri" w:hAnsi="Calibri"/>
          <w:color w:val="1F2937"/>
          <w:sz w:val="21"/>
          <w:szCs w:val="21"/>
        </w:rPr>
        <w:t xml:space="preserve">Lorsque plusieurs bibliothèques du réseau apporteront chacune leur propre exemplaire d'un même ouvrage (par exemple Dieu et l'État de Bakounine), le raisonnement par exemplaire ne sera plus une finition mais la condition pour que le catalogue fédéré reste cohérent. Le point névralgique est l'onglet « exemplaires » de la page Catalogação : c'est là que la granularité item doit être irréprochable.</w:t>
      </w:r>
    </w:p>
    <w:p>
      <w:pPr>
        <w:spacing w:after="120" w:before="0" w:line="276"/>
      </w:pPr>
      <w:r>
        <w:rPr>
          <w:rFonts w:ascii="Calibri" w:cs="Calibri" w:eastAsia="Calibri" w:hAnsi="Calibri"/>
          <w:b/>
          <w:bCs/>
          <w:color w:val="1F2937"/>
          <w:sz w:val="21"/>
          <w:szCs w:val="21"/>
        </w:rPr>
        <w:t xml:space="preserve">Périmètre du chantier : </w:t>
      </w:r>
      <w:r>
        <w:rPr>
          <w:rFonts w:ascii="Calibri" w:cs="Calibri" w:eastAsia="Calibri" w:hAnsi="Calibri"/>
          <w:color w:val="1F2937"/>
          <w:sz w:val="21"/>
          <w:szCs w:val="21"/>
        </w:rPr>
        <w:t xml:space="preserve">ajouter item_id à consulta_linhas_v2 (et possiblement au workflow) ; décider à quel moment du circuit de consultation l'exemplaire précis est résolu ; migrer les consultations existantes ; revoir le frontend et les RPC du circuit de consultation ; clarifier le rôle de book_holdings dans le modèle (convention de catalogage vs entité de circulation). Pierre angulaire — à spécifier soigneusement avant toute migration de données. Une spec dédiée dans docs/specs/.</w:t>
      </w:r>
    </w:p>
    <w:p>
      <w:pPr>
        <w:keepNext/>
        <w:spacing w:after="40" w:before="280" w:line="276"/>
      </w:pPr>
      <w:r>
        <w:rPr>
          <w:rFonts w:ascii="Calibri" w:cs="Calibri" w:eastAsia="Calibri" w:hAnsi="Calibri"/>
          <w:b/>
          <w:bCs/>
          <w:color w:val="1E40AF"/>
          <w:sz w:val="22"/>
          <w:szCs w:val="22"/>
        </w:rPr>
        <w:t xml:space="preserve">#ILL-lifecycle — </w:t>
      </w:r>
      <w:r>
        <w:rPr>
          <w:rFonts w:ascii="Calibri" w:cs="Calibri" w:eastAsia="Calibri" w:hAnsi="Calibri"/>
          <w:b/>
          <w:bCs/>
          <w:color w:val="1F2937"/>
          <w:sz w:val="22"/>
          <w:szCs w:val="22"/>
        </w:rPr>
        <w:t xml:space="preserve">Verrouiller la machine à états du prêt interbibliothèques</w:t>
      </w:r>
      <w:r>
        <w:rPr>
          <w:rFonts w:ascii="Calibri" w:cs="Calibri" w:eastAsia="Calibri" w:hAnsi="Calibri"/>
          <w:i/>
          <w:iCs/>
          <w:color w:val="6B7280"/>
          <w:sz w:val="20"/>
          <w:szCs w:val="20"/>
        </w:rPr>
        <w:t xml:space="preserve">   (score 13, MOYENNE)</w:t>
      </w:r>
    </w:p>
    <w:p>
      <w:pPr>
        <w:spacing w:after="12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PEB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À CADRER      </w:t>
      </w: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2-3 sessions      </w:t>
      </w:r>
    </w:p>
    <w:p>
      <w:pPr>
        <w:spacing w:after="120" w:before="0" w:line="276"/>
      </w:pPr>
      <w:r>
        <w:rPr>
          <w:rFonts w:ascii="Calibri" w:cs="Calibri" w:eastAsia="Calibri" w:hAnsi="Calibri"/>
          <w:color w:val="1F2937"/>
          <w:sz w:val="21"/>
          <w:szCs w:val="21"/>
        </w:rPr>
        <w:t xml:space="preserve">Le cycle de vie d'un PEB n'est pas verrouillé. Le test du retour partiel (session 22/05) a révélé deux manques distincts mais liés.</w:t>
      </w:r>
    </w:p>
    <w:p>
      <w:pPr>
        <w:spacing w:after="120" w:before="0" w:line="276"/>
      </w:pPr>
      <w:r>
        <w:rPr>
          <w:rFonts w:ascii="Calibri" w:cs="Calibri" w:eastAsia="Calibri" w:hAnsi="Calibri"/>
          <w:b/>
          <w:bCs/>
          <w:color w:val="1F2937"/>
          <w:sz w:val="21"/>
          <w:szCs w:val="21"/>
        </w:rPr>
        <w:t xml:space="preserve">Manque A — la propagation expédition vers exemplaires. </w:t>
      </w:r>
      <w:r>
        <w:rPr>
          <w:rFonts w:ascii="Calibri" w:cs="Calibri" w:eastAsia="Calibri" w:hAnsi="Calibri"/>
          <w:color w:val="1F2937"/>
          <w:sz w:val="21"/>
          <w:szCs w:val="21"/>
        </w:rPr>
        <w:t xml:space="preserve">Aucun trigger ne propage les changements de status_global vers les item_status des exemplaires. Quand un PEB passe « expédié » (status_global = emprestado), rien ne fait passer ses exemplaires de reservado_para_saida à emprestado ; les colonnes dispatched_at et returned_at ne sont jamais renseignées. Il faut un trigger symétrique de celui de consolidation du retour, dans le sens aller.</w:t>
      </w:r>
    </w:p>
    <w:p>
      <w:pPr>
        <w:spacing w:after="120" w:before="0" w:line="276"/>
      </w:pPr>
      <w:r>
        <w:rPr>
          <w:rFonts w:ascii="Calibri" w:cs="Calibri" w:eastAsia="Calibri" w:hAnsi="Calibri"/>
          <w:b/>
          <w:bCs/>
          <w:color w:val="1F2937"/>
          <w:sz w:val="21"/>
          <w:szCs w:val="21"/>
        </w:rPr>
        <w:t xml:space="preserve">Manque B — le verrouillage des transitions. </w:t>
      </w:r>
      <w:r>
        <w:rPr>
          <w:rFonts w:ascii="Calibri" w:cs="Calibri" w:eastAsia="Calibri" w:hAnsi="Calibri"/>
          <w:color w:val="1F2937"/>
          <w:sz w:val="21"/>
          <w:szCs w:val="21"/>
        </w:rPr>
        <w:t xml:space="preserve">Rien n'empêche de sauter des étapes : on peut pointer un retour sur un PEB jamais expédié. Le PEB #23 en est la preuve — status_global devolvido, mais dispatched_at et returned_at tous deux nuls : marqué rendu sans être jamais formellement parti. Il faut définir les transitions licites du cycle (preparacao, aguardando_saida, emprestado, em_devolucao, devolvido / parcialmente_devolvido, avec cancelado et atrasado en branches), interdire les sauts, et traiter les PEB existants déjà dans des états incohérents.</w:t>
      </w:r>
    </w:p>
    <w:p>
      <w:pPr>
        <w:spacing w:after="120" w:before="0" w:line="276"/>
      </w:pPr>
      <w:r>
        <w:rPr>
          <w:rFonts w:ascii="Calibri" w:cs="Calibri" w:eastAsia="Calibri" w:hAnsi="Calibri"/>
          <w:color w:val="1F2937"/>
          <w:sz w:val="21"/>
          <w:szCs w:val="21"/>
        </w:rPr>
        <w:t xml:space="preserve">Ce chantier englobe également la question des mails intermédiaires : un PEB réglé en plusieurs pointages successifs émet aujourd'hui plusieurs mails, dont des photos d'états transitoires (un exemplaire affiché « reservado para saída » dans un mail de retour partiel — exact à l'instant T mais déroutant). Une fois le cycle verrouillé, ces mails en rafale doivent être regroupés ou temporisés.</w:t>
      </w:r>
    </w:p>
    <w:p>
      <w:pPr>
        <w:keepNext/>
        <w:spacing w:after="40" w:before="280" w:line="276"/>
      </w:pPr>
      <w:r>
        <w:rPr>
          <w:rFonts w:ascii="Calibri" w:cs="Calibri" w:eastAsia="Calibri" w:hAnsi="Calibri"/>
          <w:b/>
          <w:bCs/>
          <w:color w:val="1E40AF"/>
          <w:sz w:val="22"/>
          <w:szCs w:val="22"/>
        </w:rPr>
        <w:t xml:space="preserve">#ILL-archive — </w:t>
      </w:r>
      <w:r>
        <w:rPr>
          <w:rFonts w:ascii="Calibri" w:cs="Calibri" w:eastAsia="Calibri" w:hAnsi="Calibri"/>
          <w:b/>
          <w:bCs/>
          <w:color w:val="1F2937"/>
          <w:sz w:val="22"/>
          <w:szCs w:val="22"/>
        </w:rPr>
        <w:t xml:space="preserve">Archivage des PEB terminés vers un historique</w:t>
      </w:r>
      <w:r>
        <w:rPr>
          <w:rFonts w:ascii="Calibri" w:cs="Calibri" w:eastAsia="Calibri" w:hAnsi="Calibri"/>
          <w:i/>
          <w:iCs/>
          <w:color w:val="6B7280"/>
          <w:sz w:val="20"/>
          <w:szCs w:val="20"/>
        </w:rPr>
        <w:t xml:space="preserve">   (score 12, MOYENNE)</w:t>
      </w:r>
    </w:p>
    <w:p>
      <w:pPr>
        <w:spacing w:after="12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PEB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      </w:t>
      </w: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 sessions      </w:t>
      </w:r>
    </w:p>
    <w:p>
      <w:pPr>
        <w:spacing w:after="120" w:before="0" w:line="276"/>
      </w:pPr>
      <w:r>
        <w:rPr>
          <w:rFonts w:ascii="Calibri" w:cs="Calibri" w:eastAsia="Calibri" w:hAnsi="Calibri"/>
          <w:color w:val="1F2937"/>
          <w:sz w:val="21"/>
          <w:szCs w:val="21"/>
        </w:rPr>
        <w:t xml:space="preserve">La liste des PEB de la page Biblioteca s'allonge sans limite : chaque prêt terminé y reste. Un PEB devolvido (et cancelado ?) qui s'est bien déroulé n'a de raison ni d'être supprimé — c'est une trace de la circulation des fonds entre collectifs, une mémoire militante — ni d'encombrer la file de travail.</w:t>
      </w:r>
    </w:p>
    <w:p>
      <w:pPr>
        <w:spacing w:after="120" w:before="0" w:line="276"/>
      </w:pPr>
      <w:r>
        <w:rPr>
          <w:rFonts w:ascii="Calibri" w:cs="Calibri" w:eastAsia="Calibri" w:hAnsi="Calibri"/>
          <w:b/>
          <w:bCs/>
          <w:color w:val="1F2937"/>
          <w:sz w:val="21"/>
          <w:szCs w:val="21"/>
        </w:rPr>
        <w:t xml:space="preserve">Mécanisme à construire : </w:t>
      </w:r>
      <w:r>
        <w:rPr>
          <w:rFonts w:ascii="Calibri" w:cs="Calibri" w:eastAsia="Calibri" w:hAnsi="Calibri"/>
          <w:color w:val="1F2937"/>
          <w:sz w:val="21"/>
          <w:szCs w:val="21"/>
        </w:rPr>
        <w:t xml:space="preserve">un PEB terminé sort de la file active de BibliotecaPage et devient consultable à la demande, dans l'onglet Relatórios / échanges interbibliothèques. À cadrer : marqueur d'archivage (colonne archived_at, ou dérivé du statut) ; déclenchement (automatique au passage devolvido, manuel, ou différé) ; affichage côté Relatórios ; réversibilité. À construire sur le modèle des vues api.painel_*_history_v1 déjà existantes. Priorité haute : le problème de page à rallonge est réel et croîtra.</w:t>
      </w:r>
    </w:p>
    <w:p>
      <w:pPr>
        <w:keepNext/>
        <w:spacing w:after="40" w:before="280" w:line="276"/>
      </w:pPr>
      <w:r>
        <w:rPr>
          <w:rFonts w:ascii="Calibri" w:cs="Calibri" w:eastAsia="Calibri" w:hAnsi="Calibri"/>
          <w:b/>
          <w:bCs/>
          <w:color w:val="1E40AF"/>
          <w:sz w:val="22"/>
          <w:szCs w:val="22"/>
        </w:rPr>
        <w:t xml:space="preserve">#ILL-reports — </w:t>
      </w:r>
      <w:r>
        <w:rPr>
          <w:rFonts w:ascii="Calibri" w:cs="Calibri" w:eastAsia="Calibri" w:hAnsi="Calibri"/>
          <w:b/>
          <w:bCs/>
          <w:color w:val="1F2937"/>
          <w:sz w:val="22"/>
          <w:szCs w:val="22"/>
        </w:rPr>
        <w:t xml:space="preserve">Comptes-rendus hebdomadaires enrichis de l'activité PEB</w:t>
      </w:r>
      <w:r>
        <w:rPr>
          <w:rFonts w:ascii="Calibri" w:cs="Calibri" w:eastAsia="Calibri" w:hAnsi="Calibri"/>
          <w:i/>
          <w:iCs/>
          <w:color w:val="6B7280"/>
          <w:sz w:val="20"/>
          <w:szCs w:val="20"/>
        </w:rPr>
        <w:t xml:space="preserve">   (score 10)</w:t>
      </w:r>
    </w:p>
    <w:p>
      <w:pPr>
        <w:spacing w:after="12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PEB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      </w:t>
      </w: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1-2h      </w:t>
      </w:r>
    </w:p>
    <w:p>
      <w:pPr>
        <w:spacing w:after="120" w:before="0" w:line="276"/>
      </w:pPr>
      <w:r>
        <w:rPr>
          <w:rFonts w:ascii="Calibri" w:cs="Calibri" w:eastAsia="Calibri" w:hAnsi="Calibri"/>
          <w:color w:val="1F2937"/>
          <w:sz w:val="21"/>
          <w:szCs w:val="21"/>
        </w:rPr>
        <w:t xml:space="preserve">Les comptes-rendus hebdomadaires réseau / bibliothèques sont trop sommaires et n'intègrent pas les prêts interbibliothèques. À enrichir pour qu'un CR hebdo reflète l'activité PEB (prêts ouverts, retours, échanges en cours). À penser conjointement avec #ILL-archive — un historique PEB structuré fournit exactement la matière de ces CR, les vues de données doivent être dessinées une seule fois pour les deux usages. Recoupe le sous-constat (a) de #153.</w:t>
      </w:r>
    </w:p>
    <w:p>
      <w:pPr>
        <w:keepNext/>
        <w:spacing w:after="40" w:before="280" w:line="276"/>
      </w:pPr>
      <w:r>
        <w:rPr>
          <w:rFonts w:ascii="Calibri" w:cs="Calibri" w:eastAsia="Calibri" w:hAnsi="Calibri"/>
          <w:b/>
          <w:bCs/>
          <w:color w:val="1E40AF"/>
          <w:sz w:val="22"/>
          <w:szCs w:val="22"/>
        </w:rPr>
        <w:t xml:space="preserve">#ILL-rpc-anon — </w:t>
      </w:r>
      <w:r>
        <w:rPr>
          <w:rFonts w:ascii="Calibri" w:cs="Calibri" w:eastAsia="Calibri" w:hAnsi="Calibri"/>
          <w:b/>
          <w:bCs/>
          <w:color w:val="1F2937"/>
          <w:sz w:val="22"/>
          <w:szCs w:val="22"/>
        </w:rPr>
        <w:t xml:space="preserve">Retirer le GRANT anon hérité des RPC du PEB</w:t>
      </w:r>
      <w:r>
        <w:rPr>
          <w:rFonts w:ascii="Calibri" w:cs="Calibri" w:eastAsia="Calibri" w:hAnsi="Calibri"/>
          <w:i/>
          <w:iCs/>
          <w:color w:val="6B7280"/>
          <w:sz w:val="20"/>
          <w:szCs w:val="20"/>
        </w:rPr>
        <w:t xml:space="preserve">   (score 8)</w:t>
      </w:r>
    </w:p>
    <w:p>
      <w:pPr>
        <w:spacing w:after="12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PEB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      </w:t>
      </w: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30 min      </w:t>
      </w:r>
    </w:p>
    <w:p>
      <w:pPr>
        <w:spacing w:after="120" w:before="0" w:line="276"/>
      </w:pPr>
      <w:r>
        <w:rPr>
          <w:rFonts w:ascii="Calibri" w:cs="Calibri" w:eastAsia="Calibri" w:hAnsi="Calibri"/>
          <w:color w:val="1F2937"/>
          <w:sz w:val="21"/>
          <w:szCs w:val="21"/>
        </w:rPr>
        <w:t xml:space="preserve">Les RPC du PEB (fn_peb_update_status, fn_peb_create_loan_with_items) portent un GRANT EXECUTE … TO anon hérité d'une étape antérieure. Aucune raison qu'un rôle anonyme crée ou modifie un PEB. À retirer — alignement sur la doctrine #150 (restriction des fonctions aux rôles légitimes).</w:t>
      </w:r>
    </w:p>
    <w:p>
      <w:pPr>
        <w:keepNext/>
        <w:spacing w:after="40" w:before="280" w:line="276"/>
      </w:pPr>
      <w:r>
        <w:rPr>
          <w:rFonts w:ascii="Calibri" w:cs="Calibri" w:eastAsia="Calibri" w:hAnsi="Calibri"/>
          <w:b/>
          <w:bCs/>
          <w:color w:val="1E40AF"/>
          <w:sz w:val="22"/>
          <w:szCs w:val="22"/>
        </w:rPr>
        <w:t xml:space="preserve">#ILL-digital — </w:t>
      </w:r>
      <w:r>
        <w:rPr>
          <w:rFonts w:ascii="Calibri" w:cs="Calibri" w:eastAsia="Calibri" w:hAnsi="Calibri"/>
          <w:b/>
          <w:bCs/>
          <w:color w:val="1F2937"/>
          <w:sz w:val="22"/>
          <w:szCs w:val="22"/>
        </w:rPr>
        <w:t xml:space="preserve">Circulation par partage numérique</w:t>
      </w:r>
      <w:r>
        <w:rPr>
          <w:rFonts w:ascii="Calibri" w:cs="Calibri" w:eastAsia="Calibri" w:hAnsi="Calibri"/>
          <w:i/>
          <w:iCs/>
          <w:color w:val="6B7280"/>
          <w:sz w:val="20"/>
          <w:szCs w:val="20"/>
        </w:rPr>
        <w:t xml:space="preserve">   (score 5, émergent)</w:t>
      </w:r>
    </w:p>
    <w:p>
      <w:pPr>
        <w:spacing w:after="12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PEB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RÉFLEXION      </w:t>
      </w: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à cadrer      </w:t>
      </w:r>
    </w:p>
    <w:p>
      <w:pPr>
        <w:spacing w:after="120" w:before="0" w:line="276"/>
      </w:pPr>
      <w:r>
        <w:rPr>
          <w:rFonts w:ascii="Calibri" w:cs="Calibri" w:eastAsia="Calibri" w:hAnsi="Calibri"/>
          <w:color w:val="1F2937"/>
          <w:sz w:val="21"/>
          <w:szCs w:val="21"/>
        </w:rPr>
        <w:t xml:space="preserve">Émergé le 22/05. Entre deux bibliothèques éloignées (un océan : São Paulo–Lausanne), la circulation concrète et économe d'un document — surtout une brochure ou un texte épuisé — passe souvent par la dématérialisation : on scanne, on transmet un PDF, la bibliothèque destinataire imprime et relie sur place. Ce mode ne rentre pas dans le modèle PEB classique, qui suppose qu'un objet part et revient : ici rien ne revient. À réfléchir comme un circuit distinct, sans calquer la mécanique de retour du PEB. Chantier émergent, non mûr — inscrit pour ne pas perdre l'idée.</w:t>
      </w:r>
    </w:p>
    <w:p>
      <w:r>
        <w:br w:type="page"/>
      </w:r>
    </w:p>
    <w:p>
      <w:pPr>
        <w:pStyle w:val="Heading1"/>
        <w:spacing w:after="200" w:before="320"/>
      </w:pPr>
      <w:r>
        <w:rPr>
          <w:rFonts w:ascii="Calibri" w:cs="Calibri" w:eastAsia="Calibri" w:hAnsi="Calibri"/>
          <w:b/>
          <w:bCs/>
          <w:color w:val="1E40AF"/>
          <w:sz w:val="30"/>
          <w:szCs w:val="30"/>
        </w:rPr>
        <w:t xml:space="preserve">F. Séquencement recommandé</w:t>
      </w:r>
    </w:p>
    <w:p>
      <w:pPr>
        <w:spacing w:after="120" w:before="0" w:line="276"/>
      </w:pPr>
      <w:r>
        <w:rPr>
          <w:rFonts w:ascii="Calibri" w:cs="Calibri" w:eastAsia="Calibri" w:hAnsi="Calibri"/>
          <w:color w:val="1F2937"/>
          <w:sz w:val="21"/>
          <w:szCs w:val="21"/>
        </w:rPr>
        <w:t xml:space="preserve">Le séquencement ci-dessous est indicatif. Le chantier-cadre Biblioteca (#BIBLIO) est le fil conducteur prioritaire : ses étapes 3 à 10 avancent en parallèle de tout ce qui suit, et mobilisent une part importante du temps disponible jusqu'à son bouclage.</w:t>
      </w:r>
    </w:p>
    <w:p>
      <w:pPr>
        <w:pStyle w:val="Heading2"/>
        <w:spacing w:after="140" w:before="240"/>
      </w:pPr>
      <w:r>
        <w:rPr>
          <w:rFonts w:ascii="Calibri" w:cs="Calibri" w:eastAsia="Calibri" w:hAnsi="Calibri"/>
          <w:b/>
          <w:bCs/>
          <w:color w:val="1E40AF"/>
          <w:sz w:val="25"/>
          <w:szCs w:val="25"/>
        </w:rPr>
        <w:t xml:space="preserve">Court terme — 2 à 4 sessions</w:t>
      </w:r>
    </w:p>
    <w:p>
      <w:pPr>
        <w:spacing w:after="120" w:before="0" w:line="276"/>
      </w:pPr>
      <w:r>
        <w:rPr>
          <w:rFonts w:ascii="Calibri" w:cs="Calibri" w:eastAsia="Calibri" w:hAnsi="Calibri"/>
          <w:color w:val="1F2937"/>
          <w:sz w:val="21"/>
          <w:szCs w:val="21"/>
        </w:rPr>
        <w:t xml:space="preserve">Priorité absolue : faire avancer #BIBLIO. L'étape 3 attend seulement le rétablissement de Woodpecker pour pousser son patch frontend ; les étapes 4 à 7 (audit des écarts intermédiaires) peuvent ensuite s'enchaîner. En parallèle, selon l'énergie disponible, l'une des options ci-dessous.</w:t>
      </w:r>
    </w:p>
    <w:p>
      <w:pPr>
        <w:pStyle w:val="Heading3"/>
        <w:spacing w:after="100" w:before="180"/>
      </w:pPr>
      <w:r>
        <w:rPr>
          <w:rFonts w:ascii="Calibri" w:cs="Calibri" w:eastAsia="Calibri" w:hAnsi="Calibri"/>
          <w:b/>
          <w:bCs/>
          <w:color w:val="4B5563"/>
          <w:sz w:val="22"/>
          <w:szCs w:val="22"/>
        </w:rPr>
        <w:t xml:space="preserve">Option chantier compte lecteur (#CL — forte cohérence Dunkerque)</w:t>
      </w:r>
    </w:p>
    <w:p>
      <w:pPr>
        <w:pStyle w:val="ListParagraph"/>
        <w:numPr>
          <w:ilvl w:val="0"/>
          <w:numId w:val="2"/>
        </w:numPr>
        <w:spacing w:after="60" w:line="276"/>
      </w:pPr>
      <w:r>
        <w:rPr>
          <w:rFonts w:ascii="Calibri" w:cs="Calibri" w:eastAsia="Calibri" w:hAnsi="Calibri"/>
          <w:color w:val="1F2937"/>
          <w:sz w:val="21"/>
          <w:szCs w:val="21"/>
        </w:rPr>
        <w:t xml:space="preserve">Sprint 1 du méga-item : #CL.3 (bandeau état du compte — petit chantier, gros gain UX, fonde l'objet résumé backend), puis #CL.1 (historique cliquable) et #CL.2 (réservations suivies, qui absorbe #61, #138 et #157). ~3-4 sessions.</w:t>
      </w:r>
    </w:p>
    <w:p>
      <w:pPr>
        <w:pStyle w:val="ListParagraph"/>
        <w:numPr>
          <w:ilvl w:val="0"/>
          <w:numId w:val="2"/>
        </w:numPr>
        <w:spacing w:after="60" w:line="276"/>
      </w:pPr>
      <w:r>
        <w:rPr>
          <w:rFonts w:ascii="Calibri" w:cs="Calibri" w:eastAsia="Calibri" w:hAnsi="Calibri"/>
          <w:color w:val="1F2937"/>
          <w:sz w:val="21"/>
          <w:szCs w:val="21"/>
        </w:rPr>
        <w:t xml:space="preserve">Pourquoi : le Cahier Dunkerque a déjà fait le travail de priorisation et de mini-spec ; les trois sous-items « très haute » sont prêts à exécuter et transforment conta.html en poste d'observation sur le catalogue vivant.</w:t>
      </w:r>
    </w:p>
    <w:p>
      <w:pPr>
        <w:pStyle w:val="Heading3"/>
        <w:spacing w:after="100" w:before="180"/>
      </w:pPr>
      <w:r>
        <w:rPr>
          <w:rFonts w:ascii="Calibri" w:cs="Calibri" w:eastAsia="Calibri" w:hAnsi="Calibri"/>
          <w:b/>
          <w:bCs/>
          <w:color w:val="4B5563"/>
          <w:sz w:val="22"/>
          <w:szCs w:val="22"/>
        </w:rPr>
        <w:t xml:space="preserve">Option Karina (#K1)</w:t>
      </w:r>
    </w:p>
    <w:p>
      <w:pPr>
        <w:pStyle w:val="ListParagraph"/>
        <w:numPr>
          <w:ilvl w:val="0"/>
          <w:numId w:val="2"/>
        </w:numPr>
        <w:spacing w:after="60" w:line="276"/>
      </w:pPr>
      <w:r>
        <w:rPr>
          <w:rFonts w:ascii="Calibri" w:cs="Calibri" w:eastAsia="Calibri" w:hAnsi="Calibri"/>
          <w:color w:val="1F2937"/>
          <w:sz w:val="21"/>
          <w:szCs w:val="21"/>
        </w:rPr>
        <w:t xml:space="preserve">Session 1 — paquets 1+2 (migration DB profiles.signup_intent + EF register restructurée). ~4h.</w:t>
      </w:r>
    </w:p>
    <w:p>
      <w:pPr>
        <w:pStyle w:val="ListParagraph"/>
        <w:numPr>
          <w:ilvl w:val="0"/>
          <w:numId w:val="2"/>
        </w:numPr>
        <w:spacing w:after="60" w:line="276"/>
      </w:pPr>
      <w:r>
        <w:rPr>
          <w:rFonts w:ascii="Calibri" w:cs="Calibri" w:eastAsia="Calibri" w:hAnsi="Calibri"/>
          <w:color w:val="1F2937"/>
          <w:sz w:val="21"/>
          <w:szCs w:val="21"/>
        </w:rPr>
        <w:t xml:space="preserve">Session 2 — paquet 4 (frontend CriarContaPage : refactor du select en 3 cas). ~2-3h.</w:t>
      </w:r>
    </w:p>
    <w:p>
      <w:pPr>
        <w:pStyle w:val="ListParagraph"/>
        <w:numPr>
          <w:ilvl w:val="0"/>
          <w:numId w:val="2"/>
        </w:numPr>
        <w:spacing w:after="60" w:line="276"/>
      </w:pPr>
      <w:r>
        <w:rPr>
          <w:rFonts w:ascii="Calibri" w:cs="Calibri" w:eastAsia="Calibri" w:hAnsi="Calibri"/>
          <w:color w:val="1F2937"/>
          <w:sz w:val="21"/>
          <w:szCs w:val="21"/>
        </w:rPr>
        <w:t xml:space="preserve">Pourquoi : fix d'UX en cours d'abandon silencieux ; spec rédigée, périmètre cadré.</w:t>
      </w:r>
    </w:p>
    <w:p>
      <w:pPr>
        <w:pStyle w:val="Heading3"/>
        <w:spacing w:after="100" w:before="180"/>
      </w:pPr>
      <w:r>
        <w:rPr>
          <w:rFonts w:ascii="Calibri" w:cs="Calibri" w:eastAsia="Calibri" w:hAnsi="Calibri"/>
          <w:b/>
          <w:bCs/>
          <w:color w:val="4B5563"/>
          <w:sz w:val="22"/>
          <w:szCs w:val="22"/>
        </w:rPr>
        <w:t xml:space="preserve">Option doctrine anti-méga-machine</w:t>
      </w:r>
    </w:p>
    <w:p>
      <w:pPr>
        <w:pStyle w:val="ListParagraph"/>
        <w:numPr>
          <w:ilvl w:val="0"/>
          <w:numId w:val="2"/>
        </w:numPr>
        <w:spacing w:after="60" w:line="276"/>
      </w:pPr>
      <w:r>
        <w:rPr>
          <w:rFonts w:ascii="Calibri" w:cs="Calibri" w:eastAsia="Calibri" w:hAnsi="Calibri"/>
          <w:color w:val="1F2937"/>
          <w:sz w:val="21"/>
          <w:szCs w:val="21"/>
        </w:rPr>
        <w:t xml:space="preserve">Session 1 — #MM1 + #MM5 + #MM3. ~3-4h pour 3 items.</w:t>
      </w:r>
    </w:p>
    <w:p>
      <w:pPr>
        <w:pStyle w:val="ListParagraph"/>
        <w:numPr>
          <w:ilvl w:val="0"/>
          <w:numId w:val="2"/>
        </w:numPr>
        <w:spacing w:after="60" w:line="276"/>
      </w:pPr>
      <w:r>
        <w:rPr>
          <w:rFonts w:ascii="Calibri" w:cs="Calibri" w:eastAsia="Calibri" w:hAnsi="Calibri"/>
          <w:color w:val="1F2937"/>
          <w:sz w:val="21"/>
          <w:szCs w:val="21"/>
        </w:rPr>
        <w:t xml:space="preserve">Session 2 — #MM2 + #MM4. ~5-6h pour 2 items à effet structurant.</w:t>
      </w:r>
    </w:p>
    <w:p>
      <w:pPr>
        <w:pStyle w:val="Heading3"/>
        <w:spacing w:after="100" w:before="180"/>
      </w:pPr>
      <w:r>
        <w:rPr>
          <w:rFonts w:ascii="Calibri" w:cs="Calibri" w:eastAsia="Calibri" w:hAnsi="Calibri"/>
          <w:b/>
          <w:bCs/>
          <w:color w:val="4B5563"/>
          <w:sz w:val="22"/>
          <w:szCs w:val="22"/>
        </w:rPr>
        <w:t xml:space="preserve">Quickwins hygiène — pour souffler</w:t>
      </w:r>
    </w:p>
    <w:p>
      <w:pPr>
        <w:pStyle w:val="ListParagraph"/>
        <w:numPr>
          <w:ilvl w:val="0"/>
          <w:numId w:val="2"/>
        </w:numPr>
        <w:spacing w:after="60" w:line="276"/>
      </w:pPr>
      <w:r>
        <w:rPr>
          <w:rFonts w:ascii="Calibri" w:cs="Calibri" w:eastAsia="Calibri" w:hAnsi="Calibri"/>
          <w:color w:val="1F2937"/>
          <w:sz w:val="21"/>
          <w:szCs w:val="21"/>
        </w:rPr>
        <w:t xml:space="preserve">#147 LanguagePicker (1h), #148 supprimer AnarBib-functions/ (5 min), #71 coquille de.json (5 min), #146 GitHub Pages (décision, 5 min). ~1h30 pour 3-4 items clos visibles.</w:t>
      </w:r>
    </w:p>
    <w:p>
      <w:pPr>
        <w:pStyle w:val="Heading2"/>
        <w:spacing w:after="140" w:before="240"/>
      </w:pPr>
      <w:r>
        <w:rPr>
          <w:rFonts w:ascii="Calibri" w:cs="Calibri" w:eastAsia="Calibri" w:hAnsi="Calibri"/>
          <w:b/>
          <w:bCs/>
          <w:color w:val="1E40AF"/>
          <w:sz w:val="25"/>
          <w:szCs w:val="25"/>
        </w:rPr>
        <w:t xml:space="preserve">Moyen terme — 2 à 6 semaines</w:t>
      </w:r>
    </w:p>
    <w:p>
      <w:pPr>
        <w:pStyle w:val="ListParagraph"/>
        <w:numPr>
          <w:ilvl w:val="0"/>
          <w:numId w:val="2"/>
        </w:numPr>
        <w:spacing w:after="60" w:line="276"/>
      </w:pPr>
      <w:r>
        <w:rPr>
          <w:rFonts w:ascii="Calibri" w:cs="Calibri" w:eastAsia="Calibri" w:hAnsi="Calibri"/>
          <w:color w:val="1F2937"/>
          <w:sz w:val="21"/>
          <w:szCs w:val="21"/>
        </w:rPr>
        <w:t xml:space="preserve">Bouclage de #BIBLIO (étapes 4 à 10, dont l'étape 10 en 4 paquets — le plus volumineux).</w:t>
      </w:r>
    </w:p>
    <w:p>
      <w:pPr>
        <w:pStyle w:val="ListParagraph"/>
        <w:numPr>
          <w:ilvl w:val="0"/>
          <w:numId w:val="2"/>
        </w:numPr>
        <w:spacing w:after="60" w:line="276"/>
      </w:pPr>
      <w:r>
        <w:rPr>
          <w:rFonts w:ascii="Calibri" w:cs="Calibri" w:eastAsia="Calibri" w:hAnsi="Calibri"/>
          <w:color w:val="1F2937"/>
          <w:sz w:val="21"/>
          <w:szCs w:val="21"/>
        </w:rPr>
        <w:t xml:space="preserve">Bouclage du méga-item #CL : après le sprint 1, sprint 2 (#CL.4, #CL.5) puis sprint 3 (#CL.6, #CL.8, #CL.9).</w:t>
      </w:r>
    </w:p>
    <w:p>
      <w:pPr>
        <w:pStyle w:val="ListParagraph"/>
        <w:numPr>
          <w:ilvl w:val="0"/>
          <w:numId w:val="2"/>
        </w:numPr>
        <w:spacing w:after="60" w:line="276"/>
      </w:pPr>
      <w:r>
        <w:rPr>
          <w:rFonts w:ascii="Calibri" w:cs="Calibri" w:eastAsia="Calibri" w:hAnsi="Calibri"/>
          <w:color w:val="1F2937"/>
          <w:sz w:val="21"/>
          <w:szCs w:val="21"/>
        </w:rPr>
        <w:t xml:space="preserve">Bouclage spec Karina #K1 (paquets restants 5/6/7/8).</w:t>
      </w:r>
    </w:p>
    <w:p>
      <w:pPr>
        <w:pStyle w:val="ListParagraph"/>
        <w:numPr>
          <w:ilvl w:val="0"/>
          <w:numId w:val="2"/>
        </w:numPr>
        <w:spacing w:after="60" w:line="276"/>
      </w:pPr>
      <w:r>
        <w:rPr>
          <w:rFonts w:ascii="Calibri" w:cs="Calibri" w:eastAsia="Calibri" w:hAnsi="Calibri"/>
          <w:color w:val="1F2937"/>
          <w:sz w:val="21"/>
          <w:szCs w:val="21"/>
        </w:rPr>
        <w:t xml:space="preserve">Bouclage des 5 items MM anti-méga-machine.</w:t>
      </w:r>
    </w:p>
    <w:p>
      <w:pPr>
        <w:pStyle w:val="ListParagraph"/>
        <w:numPr>
          <w:ilvl w:val="0"/>
          <w:numId w:val="2"/>
        </w:numPr>
        <w:spacing w:after="60" w:line="276"/>
      </w:pPr>
      <w:r>
        <w:rPr>
          <w:rFonts w:ascii="Calibri" w:cs="Calibri" w:eastAsia="Calibri" w:hAnsi="Calibri"/>
          <w:color w:val="1F2937"/>
          <w:sz w:val="21"/>
          <w:szCs w:val="21"/>
        </w:rPr>
        <w:t xml:space="preserve">Déclenchement de #110 R.6 (suppression Brevo) — planifié au 05/06/2026, sous réserve de R.5 confirmé au vert et d'absence d'incident. R.6 séquencé : voir docs/decisions/CHANTIER_110_R6_sequencage_2026-05-22.md.</w:t>
      </w:r>
    </w:p>
    <w:p>
      <w:pPr>
        <w:pStyle w:val="ListParagraph"/>
        <w:numPr>
          <w:ilvl w:val="0"/>
          <w:numId w:val="2"/>
        </w:numPr>
        <w:spacing w:after="60" w:line="276"/>
      </w:pPr>
      <w:r>
        <w:rPr>
          <w:rFonts w:ascii="Calibri" w:cs="Calibri" w:eastAsia="Calibri" w:hAnsi="Calibri"/>
          <w:color w:val="1F2937"/>
          <w:sz w:val="21"/>
          <w:szCs w:val="21"/>
        </w:rPr>
        <w:t xml:space="preserve">Lancement du chantier #153 (audit transverse des mails), à coordonner avec la fin de #110 et avec l'étape 8 de #BIBLIO.</w:t>
      </w:r>
    </w:p>
    <w:p>
      <w:pPr>
        <w:pStyle w:val="ListParagraph"/>
        <w:numPr>
          <w:ilvl w:val="0"/>
          <w:numId w:val="2"/>
        </w:numPr>
        <w:spacing w:after="60" w:line="276"/>
      </w:pPr>
      <w:r>
        <w:rPr>
          <w:rFonts w:ascii="Calibri" w:cs="Calibri" w:eastAsia="Calibri" w:hAnsi="Calibri"/>
          <w:color w:val="1F2937"/>
          <w:sz w:val="21"/>
          <w:szCs w:val="21"/>
        </w:rPr>
        <w:t xml:space="preserve">Dérouler #144 (QA réservations + emprunts).</w:t>
      </w:r>
    </w:p>
    <w:p>
      <w:pPr>
        <w:pStyle w:val="ListParagraph"/>
        <w:numPr>
          <w:ilvl w:val="0"/>
          <w:numId w:val="2"/>
        </w:numPr>
        <w:spacing w:after="60" w:line="276"/>
      </w:pPr>
      <w:r>
        <w:rPr>
          <w:rFonts w:ascii="Calibri" w:cs="Calibri" w:eastAsia="Calibri" w:hAnsi="Calibri"/>
          <w:color w:val="1F2937"/>
          <w:sz w:val="21"/>
          <w:szCs w:val="21"/>
        </w:rPr>
        <w:t xml:space="preserve">Chantier H scanner ISBN (gain UX massif, visible compas BTL) et chantier J granularité exemplaire (cas BTL réel).</w:t>
      </w:r>
    </w:p>
    <w:p>
      <w:pPr>
        <w:pStyle w:val="Heading2"/>
        <w:spacing w:after="140" w:before="240"/>
      </w:pPr>
      <w:r>
        <w:rPr>
          <w:rFonts w:ascii="Calibri" w:cs="Calibri" w:eastAsia="Calibri" w:hAnsi="Calibri"/>
          <w:b/>
          <w:bCs/>
          <w:color w:val="1E40AF"/>
          <w:sz w:val="25"/>
          <w:szCs w:val="25"/>
        </w:rPr>
        <w:t xml:space="preserve">Long terme — chantiers Bologna et extension de la méthode</w:t>
      </w:r>
    </w:p>
    <w:p>
      <w:pPr>
        <w:pStyle w:val="ListParagraph"/>
        <w:numPr>
          <w:ilvl w:val="0"/>
          <w:numId w:val="2"/>
        </w:numPr>
        <w:spacing w:after="60" w:line="276"/>
      </w:pPr>
      <w:r>
        <w:rPr>
          <w:rFonts w:ascii="Calibri" w:cs="Calibri" w:eastAsia="Calibri" w:hAnsi="Calibri"/>
          <w:color w:val="1F2937"/>
          <w:sz w:val="21"/>
          <w:szCs w:val="21"/>
        </w:rPr>
        <w:t xml:space="preserve">Chantiers de préparation Bologna #BG2, #BG3, #BG4 : sauvegardes, journalisation, durcissement RLS. Étalables sur les mois jusqu'à septembre 2026, à 1-2 jours par semaine. #BG4 (RLS) est le plus volumineux et structurant ; #BG2 (sauvegardes) le plus urgent au sens du risque. Le volet RGPD est déjà acquis (section G).</w:t>
      </w:r>
    </w:p>
    <w:p>
      <w:pPr>
        <w:pStyle w:val="ListParagraph"/>
        <w:numPr>
          <w:ilvl w:val="0"/>
          <w:numId w:val="2"/>
        </w:numPr>
        <w:spacing w:after="60" w:line="276"/>
      </w:pPr>
      <w:r>
        <w:rPr>
          <w:rFonts w:ascii="Calibri" w:cs="Calibri" w:eastAsia="Calibri" w:hAnsi="Calibri"/>
          <w:color w:val="1F2937"/>
          <w:sz w:val="21"/>
          <w:szCs w:val="21"/>
        </w:rPr>
        <w:t xml:space="preserve">Extension de la méthode parité+audit : après #BIBLIO, la page Importações (#60), puis Catalogção (#58, #152). Séquentiel, environ six mois calendaires au total — c'est la trajectoire actée le 21/05 vers la présentation Bologna.</w:t>
      </w:r>
    </w:p>
    <w:p>
      <w:pPr>
        <w:pStyle w:val="ListParagraph"/>
        <w:numPr>
          <w:ilvl w:val="0"/>
          <w:numId w:val="2"/>
        </w:numPr>
        <w:spacing w:after="60" w:line="276"/>
      </w:pPr>
      <w:r>
        <w:rPr>
          <w:rFonts w:ascii="Calibri" w:cs="Calibri" w:eastAsia="Calibri" w:hAnsi="Calibri"/>
          <w:color w:val="1F2937"/>
          <w:sz w:val="21"/>
          <w:szCs w:val="21"/>
        </w:rPr>
        <w:t xml:space="preserve">Chantier I archive.org (politiquement fort).</w:t>
      </w:r>
    </w:p>
    <w:p>
      <w:pPr>
        <w:pStyle w:val="ListParagraph"/>
        <w:numPr>
          <w:ilvl w:val="0"/>
          <w:numId w:val="2"/>
        </w:numPr>
        <w:spacing w:after="60" w:line="276"/>
      </w:pPr>
      <w:r>
        <w:rPr>
          <w:rFonts w:ascii="Calibri" w:cs="Calibri" w:eastAsia="Calibri" w:hAnsi="Calibri"/>
          <w:color w:val="1F2937"/>
          <w:sz w:val="21"/>
          <w:szCs w:val="21"/>
        </w:rPr>
        <w:t xml:space="preserve">Spec consultas v2.2 (#139) et intégration des doctrines internalisées.</w:t>
      </w:r>
    </w:p>
    <w:p>
      <w:pPr>
        <w:pStyle w:val="ListParagraph"/>
        <w:numPr>
          <w:ilvl w:val="0"/>
          <w:numId w:val="2"/>
        </w:numPr>
        <w:spacing w:after="60" w:line="276"/>
      </w:pPr>
      <w:r>
        <w:rPr>
          <w:rFonts w:ascii="Calibri" w:cs="Calibri" w:eastAsia="Calibri" w:hAnsi="Calibri"/>
          <w:color w:val="1F2937"/>
          <w:sz w:val="21"/>
          <w:szCs w:val="21"/>
        </w:rPr>
        <w:t xml:space="preserve">Couche OPAC enrichie (#OPAC1 à #OPAC6).</w:t>
      </w:r>
    </w:p>
    <w:p>
      <w:pPr>
        <w:pStyle w:val="ListParagraph"/>
        <w:numPr>
          <w:ilvl w:val="0"/>
          <w:numId w:val="2"/>
        </w:numPr>
        <w:spacing w:after="60" w:line="276"/>
      </w:pPr>
      <w:r>
        <w:rPr>
          <w:rFonts w:ascii="Calibri" w:cs="Calibri" w:eastAsia="Calibri" w:hAnsi="Calibri"/>
          <w:color w:val="1F2937"/>
          <w:sz w:val="21"/>
          <w:szCs w:val="21"/>
        </w:rPr>
        <w:t xml:space="preserve">Rattachement automatique des lectrices orphelines (#K3, après #K1).</w:t>
      </w:r>
    </w:p>
    <w:p>
      <w:pPr>
        <w:pStyle w:val="ListParagraph"/>
        <w:numPr>
          <w:ilvl w:val="0"/>
          <w:numId w:val="2"/>
        </w:numPr>
        <w:spacing w:after="60" w:line="276"/>
      </w:pPr>
      <w:r>
        <w:rPr>
          <w:rFonts w:ascii="Calibri" w:cs="Calibri" w:eastAsia="Calibri" w:hAnsi="Calibri"/>
          <w:color w:val="1F2937"/>
          <w:sz w:val="21"/>
          <w:szCs w:val="21"/>
        </w:rPr>
        <w:t xml:space="preserve">Sous-items #CL.7 et #CL.10 du chantier compte lecteur, après stabilisation des briques cœur.</w:t>
      </w:r>
    </w:p>
    <w:p>
      <w:pPr>
        <w:pStyle w:val="ListParagraph"/>
        <w:numPr>
          <w:ilvl w:val="0"/>
          <w:numId w:val="2"/>
        </w:numPr>
        <w:spacing w:after="60" w:line="276"/>
      </w:pPr>
      <w:r>
        <w:rPr>
          <w:rFonts w:ascii="Calibri" w:cs="Calibri" w:eastAsia="Calibri" w:hAnsi="Calibri"/>
          <w:color w:val="1F2937"/>
          <w:sz w:val="21"/>
          <w:szCs w:val="21"/>
        </w:rPr>
        <w:t xml:space="preserve">Tests E2E automatisés Playwright (#31, #32, après les QA manuels).</w:t>
      </w:r>
    </w:p>
    <w:p>
      <w:pPr>
        <w:pStyle w:val="ListParagraph"/>
        <w:numPr>
          <w:ilvl w:val="0"/>
          <w:numId w:val="2"/>
        </w:numPr>
        <w:spacing w:after="60" w:line="276"/>
      </w:pPr>
      <w:r>
        <w:rPr>
          <w:rFonts w:ascii="Calibri" w:cs="Calibri" w:eastAsia="Calibri" w:hAnsi="Calibri"/>
          <w:color w:val="1F2937"/>
          <w:sz w:val="21"/>
          <w:szCs w:val="21"/>
        </w:rPr>
        <w:t xml:space="preserve">Chantier #111 wizard onboarding biblio complet, enrichi anti-méga-machine (perspective Q3 2026).</w:t>
      </w:r>
    </w:p>
    <w:p>
      <w:r>
        <w:br w:type="page"/>
      </w:r>
    </w:p>
    <w:p>
      <w:pPr>
        <w:pStyle w:val="Heading1"/>
        <w:spacing w:after="200" w:before="320"/>
      </w:pPr>
      <w:r>
        <w:rPr>
          <w:rFonts w:ascii="Calibri" w:cs="Calibri" w:eastAsia="Calibri" w:hAnsi="Calibri"/>
          <w:b/>
          <w:bCs/>
          <w:color w:val="1E40AF"/>
          <w:sz w:val="30"/>
          <w:szCs w:val="30"/>
        </w:rPr>
        <w:t xml:space="preserve">Section G — Acquis : conformité RGPD (chantier clos)</w:t>
      </w:r>
    </w:p>
    <w:p>
      <w:pPr>
        <w:spacing w:after="120" w:before="0" w:line="276"/>
      </w:pPr>
      <w:r>
        <w:rPr>
          <w:rFonts w:ascii="Calibri" w:cs="Calibri" w:eastAsia="Calibri" w:hAnsi="Calibri"/>
          <w:color w:val="1F2937"/>
          <w:sz w:val="21"/>
          <w:szCs w:val="21"/>
        </w:rPr>
        <w:t xml:space="preserve">Le dossier de préparation Bologna listait cinq chantiers techniques ; quatre ont donné lieu à des items #BG ouverts. Le cinquième, la conformité RGPD, n'apparaît pas comme item ouvert parce que le chantier a été mené de bout en bout il y a environ deux semaines. Cette section le consigne comme acquis, pour mémoire et pour la présentation Bologna.</w:t>
      </w:r>
    </w:p>
    <w:p>
      <w:pPr>
        <w:pStyle w:val="Heading3"/>
        <w:spacing w:after="100" w:before="180"/>
      </w:pPr>
      <w:r>
        <w:rPr>
          <w:rFonts w:ascii="Calibri" w:cs="Calibri" w:eastAsia="Calibri" w:hAnsi="Calibri"/>
          <w:b/>
          <w:bCs/>
          <w:color w:val="4B5563"/>
          <w:sz w:val="22"/>
          <w:szCs w:val="22"/>
        </w:rPr>
        <w:t xml:space="preserve">Ce qui a été réalisé</w:t>
      </w:r>
    </w:p>
    <w:p>
      <w:pPr>
        <w:pStyle w:val="ListParagraph"/>
        <w:numPr>
          <w:ilvl w:val="0"/>
          <w:numId w:val="2"/>
        </w:numPr>
        <w:spacing w:after="60" w:line="276"/>
      </w:pPr>
      <w:r>
        <w:rPr>
          <w:rFonts w:ascii="Calibri" w:cs="Calibri" w:eastAsia="Calibri" w:hAnsi="Calibri"/>
          <w:color w:val="1F2937"/>
          <w:sz w:val="21"/>
          <w:szCs w:val="21"/>
        </w:rPr>
        <w:t xml:space="preserve">Registre des traitements rédigé et committé (docs/legal/REGISTRE_TRAITEMENTS.md), en deux couches : un template générique personnalisable par toute bibliothèque adhérente, et un exemple rempli (annexe A) pour l'instance opérée par Xavier.</w:t>
      </w:r>
    </w:p>
    <w:p>
      <w:pPr>
        <w:pStyle w:val="ListParagraph"/>
        <w:numPr>
          <w:ilvl w:val="0"/>
          <w:numId w:val="2"/>
        </w:numPr>
        <w:spacing w:after="60" w:line="276"/>
      </w:pPr>
      <w:r>
        <w:rPr>
          <w:rFonts w:ascii="Calibri" w:cs="Calibri" w:eastAsia="Calibri" w:hAnsi="Calibri"/>
          <w:color w:val="1F2937"/>
          <w:sz w:val="21"/>
          <w:szCs w:val="21"/>
        </w:rPr>
        <w:t xml:space="preserve">Documents légaux publics dans docs/legal/, traduits dans les six locales, licenciés en CC-BY-SA-4.0 — réutilisables et adaptables par d'autres bibliothèques même hors AnarBib.</w:t>
      </w:r>
    </w:p>
    <w:p>
      <w:pPr>
        <w:pStyle w:val="ListParagraph"/>
        <w:numPr>
          <w:ilvl w:val="0"/>
          <w:numId w:val="2"/>
        </w:numPr>
        <w:spacing w:after="60" w:line="276"/>
      </w:pPr>
      <w:r>
        <w:rPr>
          <w:rFonts w:ascii="Calibri" w:cs="Calibri" w:eastAsia="Calibri" w:hAnsi="Calibri"/>
          <w:color w:val="1F2937"/>
          <w:sz w:val="21"/>
          <w:szCs w:val="21"/>
        </w:rPr>
        <w:t xml:space="preserve">Double base légale assumée : conformité simultanée RGPD européen (article 30, article 37) et LGPD brésilienne, reflet de la composition du réseau RebAL.</w:t>
      </w:r>
    </w:p>
    <w:p>
      <w:pPr>
        <w:pStyle w:val="ListParagraph"/>
        <w:numPr>
          <w:ilvl w:val="0"/>
          <w:numId w:val="2"/>
        </w:numPr>
        <w:spacing w:after="60" w:line="276"/>
      </w:pPr>
      <w:r>
        <w:rPr>
          <w:rFonts w:ascii="Calibri" w:cs="Calibri" w:eastAsia="Calibri" w:hAnsi="Calibri"/>
          <w:color w:val="1F2937"/>
          <w:sz w:val="21"/>
          <w:szCs w:val="21"/>
        </w:rPr>
        <w:t xml:space="preserve">Conformité de la chaîne de sous-traitance : DPA Supabase signé, clauses contractuelles types pour le transfert sa-east-1 transitoire, mention explicite « migration eu-west à l'étude ».</w:t>
      </w:r>
    </w:p>
    <w:p>
      <w:pPr>
        <w:pStyle w:val="ListParagraph"/>
        <w:numPr>
          <w:ilvl w:val="0"/>
          <w:numId w:val="2"/>
        </w:numPr>
        <w:spacing w:after="60" w:line="276"/>
      </w:pPr>
      <w:r>
        <w:rPr>
          <w:rFonts w:ascii="Calibri" w:cs="Calibri" w:eastAsia="Calibri" w:hAnsi="Calibri"/>
          <w:color w:val="1F2937"/>
          <w:sz w:val="21"/>
          <w:szCs w:val="21"/>
        </w:rPr>
        <w:t xml:space="preserve">Droits des personnes implémentés : droit d'accès, droit à l'effacement (bouton « Supprimer mon compte » sur /conta, fonction delete_user_account avec suppression cryptographique), droit à la portabilité (Phase 3 RGPD — export JSON + CSV en zip, téléchargement direct depuis /conta, périmètre complet profil + circulation + historique + memberships).</w:t>
      </w:r>
    </w:p>
    <w:p>
      <w:pPr>
        <w:pStyle w:val="ListParagraph"/>
        <w:numPr>
          <w:ilvl w:val="0"/>
          <w:numId w:val="2"/>
        </w:numPr>
        <w:spacing w:after="60" w:line="276"/>
      </w:pPr>
      <w:r>
        <w:rPr>
          <w:rFonts w:ascii="Calibri" w:cs="Calibri" w:eastAsia="Calibri" w:hAnsi="Calibri"/>
          <w:color w:val="1F2937"/>
          <w:sz w:val="21"/>
          <w:szCs w:val="21"/>
        </w:rPr>
        <w:t xml:space="preserve">Sections privacy par bibliothèque exposées (composant LibraryPrivacySection, fichiers privacy-{locale}.md, fallback pt-BR avec notice).</w:t>
      </w:r>
    </w:p>
    <w:p>
      <w:pPr>
        <w:pStyle w:val="ListParagraph"/>
        <w:numPr>
          <w:ilvl w:val="0"/>
          <w:numId w:val="2"/>
        </w:numPr>
        <w:spacing w:after="60" w:line="276"/>
      </w:pPr>
      <w:r>
        <w:rPr>
          <w:rFonts w:ascii="Calibri" w:cs="Calibri" w:eastAsia="Calibri" w:hAnsi="Calibri"/>
          <w:color w:val="1F2937"/>
          <w:sz w:val="21"/>
          <w:szCs w:val="21"/>
        </w:rPr>
        <w:t xml:space="preserve">Honnêteté sur la dette : le registre liste explicitement les mesures non encore implémentées au moment de sa rédaction, plutôt que de les masquer.</w:t>
      </w:r>
    </w:p>
    <w:p>
      <w:pPr>
        <w:pStyle w:val="Heading3"/>
        <w:spacing w:after="100" w:before="180"/>
      </w:pPr>
      <w:r>
        <w:rPr>
          <w:rFonts w:ascii="Calibri" w:cs="Calibri" w:eastAsia="Calibri" w:hAnsi="Calibri"/>
          <w:b/>
          <w:bCs/>
          <w:color w:val="4B5563"/>
          <w:sz w:val="22"/>
          <w:szCs w:val="22"/>
        </w:rPr>
        <w:t xml:space="preserve">Reliquat opérationnel</w:t>
      </w:r>
    </w:p>
    <w:p>
      <w:pPr>
        <w:spacing w:after="120" w:before="0" w:line="276"/>
      </w:pPr>
      <w:r>
        <w:rPr>
          <w:rFonts w:ascii="Calibri" w:cs="Calibri" w:eastAsia="Calibri" w:hAnsi="Calibri"/>
          <w:color w:val="1F2937"/>
          <w:sz w:val="21"/>
          <w:szCs w:val="21"/>
        </w:rPr>
        <w:t xml:space="preserve">Unique reliquat opérationnel : les deux crons RGPD (cron #6 fn_notify_users_before_purge, cron #7 fn_purge_expired_data) sont déployés mais délibérément désactivés (active=false). Ce n'est pas un oubli mais un choix de précaution : aucune purge automatique tant que les bibliothèques du réseau n'ont pas validé leurs politiques de rétention et tant que les notifications J-30 n'ont pas été testées en grandeur réelle. Activation par SELECT cron.alter_job(jobid := 6, active := true). Ce reliquat n'ouvre pas d'item de backlog : il se traitera naturellement à l'occasion de l'adoption opérationnelle par chaque bibliothèque, et la rétention courte des sauvegardes prévue par #BG2 doit être calée sur les durées de rétention RGPD (valeurs initiales 730/365/365/90 jours).</w:t>
      </w:r>
    </w:p>
    <w:p>
      <w:r>
        <w:br w:type="page"/>
      </w:r>
    </w:p>
    <w:p>
      <w:pPr>
        <w:pStyle w:val="Heading1"/>
        <w:spacing w:after="200" w:before="320"/>
      </w:pPr>
      <w:r>
        <w:rPr>
          <w:rFonts w:ascii="Calibri" w:cs="Calibri" w:eastAsia="Calibri" w:hAnsi="Calibri"/>
          <w:b/>
          <w:bCs/>
          <w:color w:val="1E40AF"/>
          <w:sz w:val="30"/>
          <w:szCs w:val="30"/>
        </w:rPr>
        <w:t xml:space="preserve">Annexe — Préparation Bologna 2026</w:t>
      </w:r>
    </w:p>
    <w:p>
      <w:pPr>
        <w:spacing w:after="120" w:before="0" w:line="276"/>
      </w:pPr>
      <w:r>
        <w:rPr>
          <w:rFonts w:ascii="Calibri" w:cs="Calibri" w:eastAsia="Calibri" w:hAnsi="Calibri"/>
          <w:color w:val="1F2937"/>
          <w:sz w:val="21"/>
          <w:szCs w:val="21"/>
        </w:rPr>
        <w:t xml:space="preserve">Cette annexe récapitule, hors scoring, les éléments de préparation de la présentation au FICEDL de Bologne (septembre 2026). Elle accompagne les items #BG2 à #BG5 du backlog et la section G (RGPD acquis) : les items portent le travail technique à faire, la section G ce qui est déjà fait, l'annexe le discours à tenir. Les compagnə italiennes du Berneri/Pinelli pratiquent la documentation depuis des décennies et arriveront avec des questions techniques précises.</w:t>
      </w:r>
    </w:p>
    <w:p>
      <w:pPr>
        <w:pStyle w:val="Heading2"/>
        <w:spacing w:after="140" w:before="240"/>
      </w:pPr>
      <w:r>
        <w:rPr>
          <w:rFonts w:ascii="Calibri" w:cs="Calibri" w:eastAsia="Calibri" w:hAnsi="Calibri"/>
          <w:b/>
          <w:bCs/>
          <w:color w:val="1E40AF"/>
          <w:sz w:val="25"/>
          <w:szCs w:val="25"/>
        </w:rPr>
        <w:t xml:space="preserve">Protection anti-IA et anti-scraping</w:t>
      </w:r>
    </w:p>
    <w:p>
      <w:pPr>
        <w:spacing w:after="120" w:before="0" w:line="276"/>
      </w:pPr>
      <w:r>
        <w:rPr>
          <w:rFonts w:ascii="Calibri" w:cs="Calibri" w:eastAsia="Calibri" w:hAnsi="Calibri"/>
          <w:color w:val="1F2937"/>
          <w:sz w:val="21"/>
          <w:szCs w:val="21"/>
        </w:rPr>
        <w:t xml:space="preserve">Le site et l'application sont servis par Codeberg Pages, qui a déployé Anubis sur sa propre infrastructure pour faire face aux scrapeurs IA. Les visiteurs sont filtrés en amont, sans qu'AnarBib ait à gérer cela.</w:t>
      </w:r>
    </w:p>
    <w:p>
      <w:pPr>
        <w:spacing w:after="120" w:before="0" w:line="276"/>
      </w:pPr>
      <w:r>
        <w:rPr>
          <w:rFonts w:ascii="Calibri" w:cs="Calibri" w:eastAsia="Calibri" w:hAnsi="Calibri"/>
          <w:color w:val="1F2937"/>
          <w:sz w:val="21"/>
          <w:szCs w:val="21"/>
        </w:rPr>
        <w:t xml:space="preserve">C'est une conséquence du choix d'infrastructure militante : en passant par Codeberg plutôt que par AWS ou Cloudflare, AnarBib bénéficie d'un travail collectif de défense face aux LLM bots. Le choix de Codeberg n'était pas un choix par défaut ; il produit aujourd'hui des bénéfices concrets.</w:t>
      </w:r>
    </w:p>
    <w:p>
      <w:pPr>
        <w:spacing w:after="120" w:before="0" w:line="276"/>
      </w:pPr>
      <w:r>
        <w:rPr>
          <w:rFonts w:ascii="Calibri" w:cs="Calibri" w:eastAsia="Calibri" w:hAnsi="Calibri"/>
          <w:color w:val="1F2937"/>
          <w:sz w:val="21"/>
          <w:szCs w:val="21"/>
        </w:rPr>
        <w:t xml:space="preserve">Pour le backend Supabase, Anubis ne s'applique pas (service managé). La protection passe par le rate limiting natif Supabase, le durcissement progressif des fonctions à privilèges élevés (#BG4) et la Row Level Security stricte.</w:t>
      </w:r>
    </w:p>
    <w:p>
      <w:pPr>
        <w:spacing w:after="120" w:before="0" w:line="276"/>
      </w:pPr>
      <w:r>
        <w:rPr>
          <w:rFonts w:ascii="Calibri" w:cs="Calibri" w:eastAsia="Calibri" w:hAnsi="Calibri"/>
          <w:color w:val="1F2937"/>
          <w:sz w:val="21"/>
          <w:szCs w:val="21"/>
        </w:rPr>
        <w:t xml:space="preserve">Honnêteté à assumer : Codeberg a constaté en 2025 que certains scrapeurs résolvaient Anubis. C'est une course aux armements ; Anubis est une couche parmi d'autres, pas une protection définitive.</w:t>
      </w:r>
    </w:p>
    <w:p>
      <w:pPr>
        <w:pStyle w:val="Heading2"/>
        <w:spacing w:after="140" w:before="240"/>
      </w:pPr>
      <w:r>
        <w:rPr>
          <w:rFonts w:ascii="Calibri" w:cs="Calibri" w:eastAsia="Calibri" w:hAnsi="Calibri"/>
          <w:b/>
          <w:bCs/>
          <w:color w:val="1E40AF"/>
          <w:sz w:val="25"/>
          <w:szCs w:val="25"/>
        </w:rPr>
        <w:t xml:space="preserve">Questions probables et réponses</w:t>
      </w:r>
    </w:p>
    <w:p>
      <w:pPr>
        <w:spacing w:after="40" w:before="0" w:line="276"/>
      </w:pPr>
      <w:r>
        <w:rPr>
          <w:rFonts w:ascii="Calibri" w:cs="Calibri" w:eastAsia="Calibri" w:hAnsi="Calibri"/>
          <w:b/>
          <w:bCs/>
          <w:color w:val="4B5563"/>
          <w:sz w:val="21"/>
          <w:szCs w:val="21"/>
        </w:rPr>
        <w:t xml:space="preserve">Et si Codeberg change de politique ou ferme ?</w:t>
      </w:r>
    </w:p>
    <w:p>
      <w:pPr>
        <w:spacing w:after="140" w:before="0" w:line="276"/>
      </w:pPr>
      <w:r>
        <w:rPr>
          <w:rFonts w:ascii="Calibri" w:cs="Calibri" w:eastAsia="Calibri" w:hAnsi="Calibri"/>
          <w:color w:val="1F2937"/>
          <w:sz w:val="21"/>
          <w:szCs w:val="21"/>
        </w:rPr>
        <w:t xml:space="preserve">Le code est exportable à tout moment vers n'importe quelle forge libre (Forgejo self-hosted, Disroot, retour GitHub si nécessaire). AnarBib a déjà migré une fois, de GitHub vers Codeberg, pour des raisons d'éthique.</w:t>
      </w:r>
    </w:p>
    <w:p>
      <w:pPr>
        <w:spacing w:after="40" w:before="0" w:line="276"/>
      </w:pPr>
      <w:r>
        <w:rPr>
          <w:rFonts w:ascii="Calibri" w:cs="Calibri" w:eastAsia="Calibri" w:hAnsi="Calibri"/>
          <w:b/>
          <w:bCs/>
          <w:color w:val="4B5563"/>
          <w:sz w:val="21"/>
          <w:szCs w:val="21"/>
        </w:rPr>
        <w:t xml:space="preserve">Les données des lecteur·rices sont-elles protégées contre une attaque directe à Supabase ?</w:t>
      </w:r>
    </w:p>
    <w:p>
      <w:pPr>
        <w:spacing w:after="140" w:before="0" w:line="276"/>
      </w:pPr>
      <w:r>
        <w:rPr>
          <w:rFonts w:ascii="Calibri" w:cs="Calibri" w:eastAsia="Calibri" w:hAnsi="Calibri"/>
          <w:color w:val="1F2937"/>
          <w:sz w:val="21"/>
          <w:szCs w:val="21"/>
        </w:rPr>
        <w:t xml:space="preserve">Plusieurs couches : rate limiting natif sur l'authentification, RLS PostgreSQL garantissant qu'un·e lecteur·rice n'accède qu'à ses propres données, durcissement en cours (4 ERROR et 144 WARN identifiés, traités progressivement — #BG4).</w:t>
      </w:r>
    </w:p>
    <w:p>
      <w:pPr>
        <w:spacing w:after="40" w:before="0" w:line="276"/>
      </w:pPr>
      <w:r>
        <w:rPr>
          <w:rFonts w:ascii="Calibri" w:cs="Calibri" w:eastAsia="Calibri" w:hAnsi="Calibri"/>
          <w:b/>
          <w:bCs/>
          <w:color w:val="4B5563"/>
          <w:sz w:val="21"/>
          <w:szCs w:val="21"/>
        </w:rPr>
        <w:t xml:space="preserve">Et le RGPD ? Comment êtes-vous conformes ?</w:t>
      </w:r>
    </w:p>
    <w:p>
      <w:pPr>
        <w:spacing w:after="140" w:before="0" w:line="276"/>
      </w:pPr>
      <w:r>
        <w:rPr>
          <w:rFonts w:ascii="Calibri" w:cs="Calibri" w:eastAsia="Calibri" w:hAnsi="Calibri"/>
          <w:color w:val="1F2937"/>
          <w:sz w:val="21"/>
          <w:szCs w:val="21"/>
        </w:rPr>
        <w:t xml:space="preserve">La conformité a été menée de bout en bout : registre des traitements public et multilingue, double base RGPD et LGPD, DPA Supabase signé, droit d'accès, portabilité et effacement implémentés sur /conta. Les documents légaux sont publics et licenciés CC-BY-SA, réutilisables par d'autres bibliothèques.</w:t>
      </w:r>
    </w:p>
    <w:p>
      <w:pPr>
        <w:spacing w:after="40" w:before="0" w:line="276"/>
      </w:pPr>
      <w:r>
        <w:rPr>
          <w:rFonts w:ascii="Calibri" w:cs="Calibri" w:eastAsia="Calibri" w:hAnsi="Calibri"/>
          <w:b/>
          <w:bCs/>
          <w:color w:val="4B5563"/>
          <w:sz w:val="21"/>
          <w:szCs w:val="21"/>
        </w:rPr>
        <w:t xml:space="preserve">Et le droit à l'effacement face aux sauvegardes ?</w:t>
      </w:r>
    </w:p>
    <w:p>
      <w:pPr>
        <w:spacing w:after="140" w:before="0" w:line="276"/>
      </w:pPr>
      <w:r>
        <w:rPr>
          <w:rFonts w:ascii="Calibri" w:cs="Calibri" w:eastAsia="Calibri" w:hAnsi="Calibri"/>
          <w:color w:val="1F2937"/>
          <w:sz w:val="21"/>
          <w:szCs w:val="21"/>
        </w:rPr>
        <w:t xml:space="preserve">Les sauvegardes auront une rétention courte (de l'ordre de 6 semaines) ; au-delà, elles sont détruites. La stratégie de sauvegarde est en cours de cadrage (#BG2) et calée sur les durées de rétention RGPD.</w:t>
      </w:r>
    </w:p>
    <w:p>
      <w:pPr>
        <w:spacing w:after="40" w:before="0" w:line="276"/>
      </w:pPr>
      <w:r>
        <w:rPr>
          <w:rFonts w:ascii="Calibri" w:cs="Calibri" w:eastAsia="Calibri" w:hAnsi="Calibri"/>
          <w:b/>
          <w:bCs/>
          <w:color w:val="4B5563"/>
          <w:sz w:val="21"/>
          <w:szCs w:val="21"/>
        </w:rPr>
        <w:t xml:space="preserve">Et si un État réclame l'accès aux sauvegardes par voie judiciaire ?</w:t>
      </w:r>
    </w:p>
    <w:p>
      <w:pPr>
        <w:spacing w:after="140" w:before="0" w:line="276"/>
      </w:pPr>
      <w:r>
        <w:rPr>
          <w:rFonts w:ascii="Calibri" w:cs="Calibri" w:eastAsia="Calibri" w:hAnsi="Calibri"/>
          <w:color w:val="1F2937"/>
          <w:sz w:val="21"/>
          <w:szCs w:val="21"/>
        </w:rPr>
        <w:t xml:space="preserve">Les sauvegardes seront chiffrées avec une clé qui n'est pas chez l'hébergeur, répartie entre plusieurs compagnə dans plusieurs juridictions. Un mandat chez Disroot ou Codeberg ne livre que des données chiffrées illisibles.</w:t>
      </w:r>
    </w:p>
    <w:p>
      <w:pPr>
        <w:spacing w:after="40" w:before="0" w:line="276"/>
      </w:pPr>
      <w:r>
        <w:rPr>
          <w:rFonts w:ascii="Calibri" w:cs="Calibri" w:eastAsia="Calibri" w:hAnsi="Calibri"/>
          <w:b/>
          <w:bCs/>
          <w:color w:val="4B5563"/>
          <w:sz w:val="21"/>
          <w:szCs w:val="21"/>
        </w:rPr>
        <w:t xml:space="preserve">Que journalisez-vous sur vos utilisatrices·rices ?</w:t>
      </w:r>
    </w:p>
    <w:p>
      <w:pPr>
        <w:spacing w:after="140" w:before="0" w:line="276"/>
      </w:pPr>
      <w:r>
        <w:rPr>
          <w:rFonts w:ascii="Calibri" w:cs="Calibri" w:eastAsia="Calibri" w:hAnsi="Calibri"/>
          <w:color w:val="1F2937"/>
          <w:sz w:val="21"/>
          <w:szCs w:val="21"/>
        </w:rPr>
        <w:t xml:space="preserve">Le minimum : IP tronquées avant journalisation, rétention courte (7 à 30 jours), logging des lectures de notices désactivé, document JOURNALISATION.md public, détection d'anomalies sans tracking individuel (#BG3).</w:t>
      </w:r>
    </w:p>
    <w:p>
      <w:pPr>
        <w:spacing w:after="40" w:before="0" w:line="276"/>
      </w:pPr>
      <w:r>
        <w:rPr>
          <w:rFonts w:ascii="Calibri" w:cs="Calibri" w:eastAsia="Calibri" w:hAnsi="Calibri"/>
          <w:b/>
          <w:bCs/>
          <w:color w:val="4B5563"/>
          <w:sz w:val="21"/>
          <w:szCs w:val="21"/>
        </w:rPr>
        <w:t xml:space="preserve">Pourquoi pas de « Se connecter avec Google » ?</w:t>
      </w:r>
    </w:p>
    <w:p>
      <w:pPr>
        <w:spacing w:after="140" w:before="0" w:line="276"/>
      </w:pPr>
      <w:r>
        <w:rPr>
          <w:rFonts w:ascii="Calibri" w:cs="Calibri" w:eastAsia="Calibri" w:hAnsi="Calibri"/>
          <w:color w:val="1F2937"/>
          <w:sz w:val="21"/>
          <w:szCs w:val="21"/>
        </w:rPr>
        <w:t xml:space="preserve">Choix politique : chaque connexion via un GAFAM enverrait une notification à Mountain View. AnarBib préfère un peu plus de friction qu'une vassalisation aux plateformes. Authentification email/identifiant + mot de passe, hashé bcrypt (#BG5).</w:t>
      </w:r>
    </w:p>
    <w:p>
      <w:pPr>
        <w:spacing w:after="40" w:before="0" w:line="276"/>
      </w:pPr>
      <w:r>
        <w:rPr>
          <w:rFonts w:ascii="Calibri" w:cs="Calibri" w:eastAsia="Calibri" w:hAnsi="Calibri"/>
          <w:b/>
          <w:bCs/>
          <w:color w:val="4B5563"/>
          <w:sz w:val="21"/>
          <w:szCs w:val="21"/>
        </w:rPr>
        <w:t xml:space="preserve">Et si les développeur·euses disparaissent demain ?</w:t>
      </w:r>
    </w:p>
    <w:p>
      <w:pPr>
        <w:spacing w:after="140" w:before="0" w:line="276"/>
      </w:pPr>
      <w:r>
        <w:rPr>
          <w:rFonts w:ascii="Calibri" w:cs="Calibri" w:eastAsia="Calibri" w:hAnsi="Calibri"/>
          <w:color w:val="1F2937"/>
          <w:sz w:val="21"/>
          <w:szCs w:val="21"/>
        </w:rPr>
        <w:t xml:space="preserve">Le code est libre et hébergé sur Codeberg, la base exportable, la documentation existe. C'est précisément pour cela qu'on documente, qu'on multilingualise, qu'on pousse vers l'horizontalité.</w:t>
      </w:r>
    </w:p>
    <w:p>
      <w:pPr>
        <w:pStyle w:val="Heading2"/>
        <w:spacing w:after="140" w:before="240"/>
      </w:pPr>
      <w:r>
        <w:rPr>
          <w:rFonts w:ascii="Calibri" w:cs="Calibri" w:eastAsia="Calibri" w:hAnsi="Calibri"/>
          <w:b/>
          <w:bCs/>
          <w:color w:val="1E40AF"/>
          <w:sz w:val="25"/>
          <w:szCs w:val="25"/>
        </w:rPr>
        <w:t xml:space="preserve">Notes sur le ton</w:t>
      </w:r>
    </w:p>
    <w:p>
      <w:pPr>
        <w:pStyle w:val="ListParagraph"/>
        <w:numPr>
          <w:ilvl w:val="0"/>
          <w:numId w:val="2"/>
        </w:numPr>
        <w:spacing w:after="60" w:line="276"/>
      </w:pPr>
      <w:r>
        <w:rPr>
          <w:rFonts w:ascii="Calibri" w:cs="Calibri" w:eastAsia="Calibri" w:hAnsi="Calibri"/>
          <w:color w:val="1F2937"/>
          <w:sz w:val="21"/>
          <w:szCs w:val="21"/>
        </w:rPr>
        <w:t xml:space="preserve">L'humilité chiffrée : dire « 65 % » plutôt que « 90 % » gagne en crédibilité. AnarBib arrive en disant ce qui marche, ce qui ne marche pas encore, et son rythme honnête. La méthode parité+audit du chantier #BIBLIO est elle-même présentable comme un acte de transparence.</w:t>
      </w:r>
    </w:p>
    <w:p>
      <w:pPr>
        <w:pStyle w:val="ListParagraph"/>
        <w:numPr>
          <w:ilvl w:val="0"/>
          <w:numId w:val="2"/>
        </w:numPr>
        <w:spacing w:after="60" w:line="276"/>
      </w:pPr>
      <w:r>
        <w:rPr>
          <w:rFonts w:ascii="Calibri" w:cs="Calibri" w:eastAsia="Calibri" w:hAnsi="Calibri"/>
          <w:color w:val="1F2937"/>
          <w:sz w:val="21"/>
          <w:szCs w:val="21"/>
        </w:rPr>
        <w:t xml:space="preserve">La cohérence entre principes et pratique : chaque fois qu'un choix politique (Codeberg vs AWS, Supabase, six langues, gratuité réelle) a produit un effet pratique mesurable, c'est une démonstration plus forte que mille discours.</w:t>
      </w:r>
    </w:p>
    <w:p>
      <w:pPr>
        <w:pStyle w:val="ListParagraph"/>
        <w:numPr>
          <w:ilvl w:val="0"/>
          <w:numId w:val="2"/>
        </w:numPr>
        <w:spacing w:after="60" w:line="276"/>
      </w:pPr>
      <w:r>
        <w:rPr>
          <w:rFonts w:ascii="Calibri" w:cs="Calibri" w:eastAsia="Calibri" w:hAnsi="Calibri"/>
          <w:color w:val="1F2937"/>
          <w:sz w:val="21"/>
          <w:szCs w:val="21"/>
        </w:rPr>
        <w:t xml:space="preserve">La reconnaissance des limites : « Non lo so, è un punto che non abbiamo ancora affrontato » vaut mieux qu'une réponse bricolée. Les compagnə anarchistes apprécient l'honnêteté intellectuelle.</w:t>
      </w:r>
    </w:p>
    <w:p>
      <w:pPr>
        <w:pStyle w:val="Heading2"/>
        <w:spacing w:after="140" w:before="240"/>
      </w:pPr>
      <w:r>
        <w:rPr>
          <w:rFonts w:ascii="Calibri" w:cs="Calibri" w:eastAsia="Calibri" w:hAnsi="Calibri"/>
          <w:b/>
          <w:bCs/>
          <w:color w:val="1E40AF"/>
          <w:sz w:val="25"/>
          <w:szCs w:val="25"/>
        </w:rPr>
        <w:t xml:space="preserve">Récapitulatif des chantiers techniques Bologna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1600"/>
      </w:tblGrid>
      <w:tr>
        <w:trPr>
          <w:tblHeader/>
        </w:trPr>
        <w:tc>
          <w:tcPr>
            <w:tcW w:type="dxa" w:w="26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Chantier</w:t>
            </w:r>
          </w:p>
        </w:tc>
        <w:tc>
          <w:tcPr>
            <w:tcW w:type="dxa" w:w="44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Position politique</w:t>
            </w:r>
          </w:p>
        </w:tc>
        <w:tc>
          <w:tcPr>
            <w:tcW w:type="dxa" w:w="16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État / charge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RGPD</w:t>
            </w:r>
          </w:p>
        </w:tc>
        <w:tc>
          <w:tcPr>
            <w:tcW w:type="dxa" w:w="44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Bouclier contre les logiques marchandes</w:t>
            </w:r>
          </w:p>
        </w:tc>
        <w:tc>
          <w:tcPr>
            <w:tcW w:type="dxa" w:w="1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 Acquis (section G)</w:t>
            </w:r>
          </w:p>
        </w:tc>
      </w:tr>
      <w:tr>
        <w:tc>
          <w:tcPr>
            <w:tcW w:type="dxa" w:w="2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#BG2 — Sauvegardes</w:t>
            </w:r>
          </w:p>
        </w:tc>
        <w:tc>
          <w:tcPr>
            <w:tcW w:type="dxa" w:w="44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Autonomie technique + résistance politique</w:t>
            </w:r>
          </w:p>
        </w:tc>
        <w:tc>
          <w:tcPr>
            <w:tcW w:type="dxa" w:w="1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6-7 j-h</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#BG3 — Journalisation</w:t>
            </w:r>
          </w:p>
        </w:tc>
        <w:tc>
          <w:tcPr>
            <w:tcW w:type="dxa" w:w="44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Minimum vital, transparence</w:t>
            </w:r>
          </w:p>
        </w:tc>
        <w:tc>
          <w:tcPr>
            <w:tcW w:type="dxa" w:w="1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5-7 j-h</w:t>
            </w:r>
          </w:p>
        </w:tc>
      </w:tr>
      <w:tr>
        <w:tc>
          <w:tcPr>
            <w:tcW w:type="dxa" w:w="2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#BG4 — RLS / durcissement</w:t>
            </w:r>
          </w:p>
        </w:tc>
        <w:tc>
          <w:tcPr>
            <w:tcW w:type="dxa" w:w="44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Garantie technique, pas une promesse</w:t>
            </w:r>
          </w:p>
        </w:tc>
        <w:tc>
          <w:tcPr>
            <w:tcW w:type="dxa" w:w="1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13-22 j-h</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#BG5 — OAuth</w:t>
            </w:r>
          </w:p>
        </w:tc>
        <w:tc>
          <w:tcPr>
            <w:tcW w:type="dxa" w:w="44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Pas de vassalisation aux GAFAM</w:t>
            </w:r>
          </w:p>
        </w:tc>
        <w:tc>
          <w:tcPr>
            <w:tcW w:type="dxa" w:w="1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 Acté — 0 j-h</w:t>
            </w:r>
          </w:p>
        </w:tc>
      </w:tr>
    </w:tbl>
    <w:p>
      <w:pPr>
        <w:spacing w:after="120" w:before="140" w:line="276"/>
      </w:pPr>
      <w:r>
        <w:rPr>
          <w:rFonts w:ascii="Calibri" w:cs="Calibri" w:eastAsia="Calibri" w:hAnsi="Calibri"/>
          <w:i/>
          <w:iCs/>
          <w:color w:val="4B5563"/>
          <w:sz w:val="21"/>
          <w:szCs w:val="21"/>
        </w:rPr>
        <w:t xml:space="preserve">Reste à mener : 24 à 36 jours-homme (#BG2, #BG3, #BG4), étalables sur les mois jusqu'à la présentation, à 1-2 jours par semaine — soit le rythme effectif du projet. Le chantier RGPD, le plus exigeant en volume documentaire, est déjà clos.</w:t>
      </w:r>
    </w:p>
    <w:p>
      <w:r>
        <w:br w:type="page"/>
      </w:r>
    </w:p>
    <w:p>
      <w:pPr>
        <w:spacing w:after="200" w:before="2400"/>
        <w:jc w:val="center"/>
      </w:pPr>
      <w:r>
        <w:rPr>
          <w:rFonts w:ascii="Calibri" w:cs="Calibri" w:eastAsia="Calibri" w:hAnsi="Calibri"/>
          <w:color w:val="6B7280"/>
          <w:sz w:val="28"/>
          <w:szCs w:val="28"/>
        </w:rPr>
        <w:t xml:space="preserve">———  ✦  ———</w:t>
      </w:r>
    </w:p>
    <w:p>
      <w:pPr>
        <w:spacing w:after="120"/>
        <w:jc w:val="center"/>
      </w:pPr>
      <w:r>
        <w:rPr>
          <w:rFonts w:ascii="Calibri" w:cs="Calibri" w:eastAsia="Calibri" w:hAnsi="Calibri"/>
          <w:b/>
          <w:bCs/>
          <w:color w:val="1E40AF"/>
          <w:sz w:val="44"/>
          <w:szCs w:val="44"/>
        </w:rPr>
        <w:t xml:space="preserve">English version</w:t>
      </w:r>
    </w:p>
    <w:p>
      <w:pPr>
        <w:spacing w:after="200"/>
        <w:jc w:val="center"/>
      </w:pPr>
      <w:r>
        <w:rPr>
          <w:rFonts w:ascii="Calibri" w:cs="Calibri" w:eastAsia="Calibri" w:hAnsi="Calibri"/>
          <w:i/>
          <w:iCs/>
          <w:color w:val="6B7280"/>
          <w:sz w:val="22"/>
          <w:szCs w:val="22"/>
        </w:rPr>
        <w:t xml:space="preserve">AnarBib — Technical Backlog v14</w:t>
      </w:r>
    </w:p>
    <w:p>
      <w:pPr>
        <w:spacing w:after="200"/>
        <w:jc w:val="center"/>
      </w:pPr>
      <w:r>
        <w:rPr>
          <w:rFonts w:ascii="Calibri" w:cs="Calibri" w:eastAsia="Calibri" w:hAnsi="Calibri"/>
          <w:color w:val="6B7280"/>
          <w:sz w:val="28"/>
          <w:szCs w:val="28"/>
        </w:rPr>
        <w:t xml:space="preserve">———  ✦  ———</w:t>
      </w:r>
    </w:p>
    <w:p>
      <w:r>
        <w:br w:type="page"/>
      </w:r>
    </w:p>
    <w:p>
      <w:pPr>
        <w:spacing w:after="80"/>
      </w:pPr>
      <w:r>
        <w:rPr>
          <w:rFonts w:ascii="Calibri" w:cs="Calibri" w:eastAsia="Calibri" w:hAnsi="Calibri"/>
          <w:b/>
          <w:bCs/>
          <w:color w:val="1E40AF"/>
          <w:sz w:val="40"/>
          <w:szCs w:val="40"/>
        </w:rPr>
        <w:t xml:space="preserve">AnarBib — Technical Backlog v14</w:t>
      </w:r>
    </w:p>
    <w:p>
      <w:pPr>
        <w:spacing w:after="60" w:before="0" w:line="276"/>
      </w:pPr>
      <w:r>
        <w:rPr>
          <w:rFonts w:ascii="Calibri" w:cs="Calibri" w:eastAsia="Calibri" w:hAnsi="Calibri"/>
          <w:i/>
          <w:iCs/>
          <w:color w:val="6B7280"/>
          <w:sz w:val="19"/>
          <w:szCs w:val="19"/>
        </w:rPr>
        <w:t xml:space="preserve">Unified backlog — v14 (2026-05-22). Supersedes v13. Incorporates the 22 May working session devoted to the inter-library loan (ILL) lifecycle: one delivered project gathered under the #ILL line, and seven items opened by that same session — including two structural projects, #MODEL-item-grain and #ILL-lifecycle. Retains the entire v13 content: Biblioteca framework project #BIBLIO, mega-item #CL, Bologna projects, section G GDPR.</w:t>
      </w:r>
    </w:p>
    <w:p>
      <w:pPr>
        <w:spacing w:after="200" w:before="0" w:line="276"/>
      </w:pPr>
      <w:r>
        <w:rPr>
          <w:rFonts w:ascii="Calibri" w:cs="Calibri" w:eastAsia="Calibri" w:hAnsi="Calibri"/>
          <w:color w:val="6B7280"/>
          <w:sz w:val="19"/>
          <w:szCs w:val="19"/>
        </w:rPr>
        <w:t xml:space="preserve">Date: 22 May 2026 — updated after the working session on the inter-library loan (ILL) lifecycle</w:t>
      </w:r>
    </w:p>
    <w:p>
      <w:pPr>
        <w:pStyle w:val="Heading1"/>
        <w:spacing w:after="200" w:before="320"/>
      </w:pPr>
      <w:r>
        <w:rPr>
          <w:rFonts w:ascii="Calibri" w:cs="Calibri" w:eastAsia="Calibri" w:hAnsi="Calibri"/>
          <w:b/>
          <w:bCs/>
          <w:color w:val="1E40AF"/>
          <w:sz w:val="30"/>
          <w:szCs w:val="30"/>
        </w:rPr>
        <w:t xml:space="preserve">A. Overview</w:t>
      </w:r>
    </w:p>
    <w:p>
      <w:pPr>
        <w:spacing w:after="120" w:before="0" w:line="276"/>
      </w:pPr>
      <w:r>
        <w:rPr>
          <w:rFonts w:ascii="Calibri" w:cs="Calibri" w:eastAsia="Calibri" w:hAnsi="Calibri"/>
          <w:color w:val="1F2937"/>
          <w:sz w:val="21"/>
          <w:szCs w:val="21"/>
        </w:rPr>
        <w:t xml:space="preserve">This v14 backlog supersedes v13. It incorporates the 22 May working session devoted to the inter-library loan (ILL) lifecycle. That session delivered seven sub-deliveries in production, gathered under a resolved project line #ILL, and opened seven items: two structural projects (#MODEL-item-grain, #ILL-lifecycle), four ILL mini-projects (#ILL-archive, #ILL-reports, #ILL-rpc-anon, #ILL-digital) and one wording point (#158). Main contribution: the session brought to light a model issue — the project does not reason uniformly at copy level (item_id) — which becomes the structural item #MODEL-item-grain and absorbs the former #J.</w:t>
      </w:r>
    </w:p>
    <w:p>
      <w:pPr>
        <w:spacing w:after="120" w:before="0" w:line="276"/>
      </w:pPr>
      <w:r>
        <w:rPr>
          <w:rFonts w:ascii="Calibri" w:cs="Calibri" w:eastAsia="Calibri" w:hAnsi="Calibri"/>
          <w:color w:val="1F2937"/>
          <w:sz w:val="21"/>
          <w:szCs w:val="21"/>
        </w:rPr>
        <w:t xml:space="preserve">Corrections drawn from the seven chats: gallery #K2 is completed (v12's summary table still listed it as PHASE 2, contradicting its own card — fixed, #K2 leaves the open count); project #110 has passed R.4 and is now in R.5 (monitoring), with R.6 (removal of Brevo) still to be triggered; the bundle figure for #16 is updated (eight languages now deployed, index around 1605 KB rather than 1204); the Biblioteca Terra Livre is consolidated in production with a second sign-up (Adriano Skoda, 21 May).</w:t>
      </w:r>
    </w:p>
    <w:p>
      <w:pPr>
        <w:spacing w:after="120" w:before="0" w:line="276"/>
      </w:pPr>
      <w:r>
        <w:rPr>
          <w:rFonts w:ascii="Calibri" w:cs="Calibri" w:eastAsia="Calibri" w:hAnsi="Calibri"/>
          <w:color w:val="1F2937"/>
          <w:sz w:val="21"/>
          <w:szCs w:val="21"/>
        </w:rPr>
        <w:t xml:space="preserve">First structural addition: the Biblioteca framework project, until now absent from the backlog, enters it as major item #BIBLIO, at critical priority, with the detailed state of its ten steps. It was the great absentee of earlier versions even though it is the through-line of current work.</w:t>
      </w:r>
    </w:p>
    <w:p>
      <w:pPr>
        <w:spacing w:after="120" w:before="0" w:line="276"/>
      </w:pPr>
      <w:r>
        <w:rPr>
          <w:rFonts w:ascii="Calibri" w:cs="Calibri" w:eastAsia="Calibri" w:hAnsi="Calibri"/>
          <w:color w:val="1F2937"/>
          <w:sz w:val="21"/>
          <w:szCs w:val="21"/>
        </w:rPr>
        <w:t xml:space="preserve">Second addition: the ten reader-account features from the reusable project notebook written with the Dunkerque Library are gathered under a mega-item #CL "reader account project", broken into ten sub-items #CL.1 to #CL.10. The mega-item carries a single score and a framing card; the sub-items keep the prioritisation the notebook already established. This grouping reflects the real nature of the work: conta.html must become a personal observation post onto the living catalogue, which is one coherent project rather than ten scattered tasks.</w:t>
      </w:r>
    </w:p>
    <w:p>
      <w:pPr>
        <w:spacing w:after="120" w:before="0" w:line="276"/>
      </w:pPr>
      <w:r>
        <w:rPr>
          <w:rFonts w:ascii="Calibri" w:cs="Calibri" w:eastAsia="Calibri" w:hAnsi="Calibri"/>
          <w:color w:val="1F2937"/>
          <w:sz w:val="21"/>
          <w:szCs w:val="21"/>
        </w:rPr>
        <w:t xml:space="preserve">Third addition: four #BG items drawn from the Bologna 2026 preparation dossier (backups, logging, RLS hardening, OAuth note). The dossier's fifth project — GDPR compliance — did NOT give rise to an open item: that project was carried out from start to finish about two weeks ago (processing register, multilingual legal documents, dual GDPR/LGPD basis, Supabase DPA, right of access, portability, account deletion, purge cron jobs deployed). It is recorded in section G as an asset, with its single operational remainder. An appendix "Bologna 2026 preparation" also recaps the arguments and anticipated questions, outside the scoring.</w:t>
      </w:r>
    </w:p>
    <w:p>
      <w:pPr>
        <w:pStyle w:val="Heading2"/>
        <w:spacing w:after="140" w:before="240"/>
      </w:pPr>
      <w:r>
        <w:rPr>
          <w:rFonts w:ascii="Calibri" w:cs="Calibri" w:eastAsia="Calibri" w:hAnsi="Calibri"/>
          <w:b/>
          <w:bCs/>
          <w:color w:val="1E40AF"/>
          <w:sz w:val="25"/>
          <w:szCs w:val="25"/>
        </w:rPr>
        <w:t xml:space="preserve">Count</w:t>
      </w:r>
    </w:p>
    <w:p>
      <w:pPr>
        <w:spacing w:after="120" w:before="0" w:line="276"/>
      </w:pPr>
      <w:r>
        <w:rPr>
          <w:rFonts w:ascii="Calibri" w:cs="Calibri" w:eastAsia="Calibri" w:hAnsi="Calibri"/>
          <w:color w:val="1F2937"/>
          <w:sz w:val="21"/>
          <w:szCs w:val="21"/>
        </w:rPr>
        <w:t xml:space="preserve">The v14 backlog has 78 rows in the section C table, including the framework item #BIBLIO and the mega-item #CL. Compared with v13 (71 rows): item #J is removed, merged into the new structural item #MODEL-item-grain; eight rows enter — the resolved project line #ILL, the two structural projects #MODEL-item-grain and #ILL-lifecycle, the four ILL mini-projects #ILL-archive, #ILL-reports, #ILL-rpc-anon and #ILL-digital, and the wording item #158. The mega-item #CL still breaks down into 10 sub-items #CL.1 to #CL.10 detailed in section D. Adding those 10 sub-items gives about 87 work units recorded. The new ILL rows are inserted at the end of the table.</w:t>
      </w:r>
    </w:p>
    <w:p>
      <w:pPr>
        <w:pStyle w:val="Heading2"/>
        <w:spacing w:after="140" w:before="240"/>
      </w:pPr>
      <w:r>
        <w:rPr>
          <w:rFonts w:ascii="Calibri" w:cs="Calibri" w:eastAsia="Calibri" w:hAnsi="Calibri"/>
          <w:b/>
          <w:bCs/>
          <w:color w:val="1E40AF"/>
          <w:sz w:val="25"/>
          <w:szCs w:val="25"/>
        </w:rPr>
        <w:t xml:space="preserve">Breakdown by priority</w:t>
      </w:r>
    </w:p>
    <w:p>
      <w:pPr>
        <w:pStyle w:val="ListParagraph"/>
        <w:numPr>
          <w:ilvl w:val="0"/>
          <w:numId w:val="2"/>
        </w:numPr>
        <w:spacing w:after="60" w:line="276"/>
      </w:pPr>
      <w:r>
        <w:rPr>
          <w:rFonts w:ascii="Calibri" w:cs="Calibri" w:eastAsia="Calibri" w:hAnsi="Calibri"/>
          <w:b/>
          <w:bCs/>
          <w:color w:val="991B1B"/>
          <w:sz w:val="21"/>
          <w:szCs w:val="21"/>
        </w:rPr>
        <w:t xml:space="preserve">Critical (score ≥ 18): 2 items (#K1, #BIBLIO)</w:t>
      </w:r>
    </w:p>
    <w:p>
      <w:pPr>
        <w:pStyle w:val="ListParagraph"/>
        <w:numPr>
          <w:ilvl w:val="0"/>
          <w:numId w:val="2"/>
        </w:numPr>
        <w:spacing w:after="60" w:line="276"/>
      </w:pPr>
      <w:r>
        <w:rPr>
          <w:rFonts w:ascii="Calibri" w:cs="Calibri" w:eastAsia="Calibri" w:hAnsi="Calibri"/>
          <w:b/>
          <w:bCs/>
          <w:color w:val="92400E"/>
          <w:sz w:val="21"/>
          <w:szCs w:val="21"/>
        </w:rPr>
        <w:t xml:space="preserve">High (15-17): 10 items</w:t>
      </w:r>
    </w:p>
    <w:p>
      <w:pPr>
        <w:pStyle w:val="ListParagraph"/>
        <w:numPr>
          <w:ilvl w:val="0"/>
          <w:numId w:val="2"/>
        </w:numPr>
        <w:spacing w:after="60" w:line="276"/>
      </w:pPr>
      <w:r>
        <w:rPr>
          <w:rFonts w:ascii="Calibri" w:cs="Calibri" w:eastAsia="Calibri" w:hAnsi="Calibri"/>
          <w:b/>
          <w:bCs/>
          <w:color w:val="1E40AF"/>
          <w:sz w:val="21"/>
          <w:szCs w:val="21"/>
        </w:rPr>
        <w:t xml:space="preserve">Medium (12-14): 12 items</w:t>
      </w:r>
    </w:p>
    <w:p>
      <w:pPr>
        <w:pStyle w:val="ListParagraph"/>
        <w:numPr>
          <w:ilvl w:val="0"/>
          <w:numId w:val="2"/>
        </w:numPr>
        <w:spacing w:after="60" w:line="276"/>
      </w:pPr>
      <w:r>
        <w:rPr>
          <w:rFonts w:ascii="Calibri" w:cs="Calibri" w:eastAsia="Calibri" w:hAnsi="Calibri"/>
          <w:b w:val="false"/>
          <w:bCs w:val="false"/>
          <w:color w:val="6B7280"/>
          <w:sz w:val="21"/>
          <w:szCs w:val="21"/>
        </w:rPr>
        <w:t xml:space="preserve">Hygiene / debt (8-11): 20 items</w:t>
      </w:r>
    </w:p>
    <w:p>
      <w:pPr>
        <w:pStyle w:val="ListParagraph"/>
        <w:numPr>
          <w:ilvl w:val="0"/>
          <w:numId w:val="2"/>
        </w:numPr>
        <w:spacing w:after="60" w:line="276"/>
      </w:pPr>
      <w:r>
        <w:rPr>
          <w:rFonts w:ascii="Calibri" w:cs="Calibri" w:eastAsia="Calibri" w:hAnsi="Calibri"/>
          <w:b w:val="false"/>
          <w:bCs w:val="false"/>
          <w:color w:val="6B7280"/>
          <w:sz w:val="21"/>
          <w:szCs w:val="21"/>
        </w:rPr>
        <w:t xml:space="preserve">Nice-to-have (≤ 7): 34 items</w:t>
      </w:r>
    </w:p>
    <w:p>
      <w:pPr>
        <w:pStyle w:val="Heading2"/>
        <w:spacing w:after="140" w:before="240"/>
      </w:pPr>
      <w:r>
        <w:rPr>
          <w:rFonts w:ascii="Calibri" w:cs="Calibri" w:eastAsia="Calibri" w:hAnsi="Calibri"/>
          <w:b/>
          <w:bCs/>
          <w:color w:val="1E40AF"/>
          <w:sz w:val="25"/>
          <w:szCs w:val="25"/>
        </w:rPr>
        <w:t xml:space="preserve">Breakdown by theme</w:t>
      </w:r>
    </w:p>
    <w:p>
      <w:pPr>
        <w:pStyle w:val="ListParagraph"/>
        <w:numPr>
          <w:ilvl w:val="0"/>
          <w:numId w:val="2"/>
        </w:numPr>
        <w:spacing w:after="60" w:line="276"/>
      </w:pPr>
      <w:r>
        <w:rPr>
          <w:rFonts w:ascii="Calibri" w:cs="Calibri" w:eastAsia="Calibri" w:hAnsi="Calibri"/>
          <w:color w:val="1F2937"/>
          <w:sz w:val="21"/>
          <w:szCs w:val="21"/>
        </w:rPr>
        <w:t xml:space="preserve">Framework project: 1 major item (#BIBLIO, 10 steps)</w:t>
      </w:r>
    </w:p>
    <w:p>
      <w:pPr>
        <w:pStyle w:val="ListParagraph"/>
        <w:numPr>
          <w:ilvl w:val="0"/>
          <w:numId w:val="2"/>
        </w:numPr>
        <w:spacing w:after="60" w:line="276"/>
      </w:pPr>
      <w:r>
        <w:rPr>
          <w:rFonts w:ascii="Calibri" w:cs="Calibri" w:eastAsia="Calibri" w:hAnsi="Calibri"/>
          <w:color w:val="1F2937"/>
          <w:sz w:val="21"/>
          <w:szCs w:val="21"/>
        </w:rPr>
        <w:t xml:space="preserve">Reader account: 1 mega-item (#CL) + 10 sub-items #CL.1-#CL.10</w:t>
      </w:r>
    </w:p>
    <w:p>
      <w:pPr>
        <w:pStyle w:val="ListParagraph"/>
        <w:numPr>
          <w:ilvl w:val="0"/>
          <w:numId w:val="2"/>
        </w:numPr>
        <w:spacing w:after="60" w:line="276"/>
      </w:pPr>
      <w:r>
        <w:rPr>
          <w:rFonts w:ascii="Calibri" w:cs="Calibri" w:eastAsia="Calibri" w:hAnsi="Calibri"/>
          <w:color w:val="1F2937"/>
          <w:sz w:val="21"/>
          <w:szCs w:val="21"/>
        </w:rPr>
        <w:t xml:space="preserve">OPAC: 6 items</w:t>
      </w:r>
    </w:p>
    <w:p>
      <w:pPr>
        <w:pStyle w:val="ListParagraph"/>
        <w:numPr>
          <w:ilvl w:val="0"/>
          <w:numId w:val="2"/>
        </w:numPr>
        <w:spacing w:after="60" w:line="276"/>
      </w:pPr>
      <w:r>
        <w:rPr>
          <w:rFonts w:ascii="Calibri" w:cs="Calibri" w:eastAsia="Calibri" w:hAnsi="Calibri"/>
          <w:color w:val="1F2937"/>
          <w:sz w:val="21"/>
          <w:szCs w:val="21"/>
        </w:rPr>
        <w:t xml:space="preserve">Cataloguing: 6 items</w:t>
      </w:r>
    </w:p>
    <w:p>
      <w:pPr>
        <w:pStyle w:val="ListParagraph"/>
        <w:numPr>
          <w:ilvl w:val="0"/>
          <w:numId w:val="2"/>
        </w:numPr>
        <w:spacing w:after="60" w:line="276"/>
      </w:pPr>
      <w:r>
        <w:rPr>
          <w:rFonts w:ascii="Calibri" w:cs="Calibri" w:eastAsia="Calibri" w:hAnsi="Calibri"/>
          <w:color w:val="1F2937"/>
          <w:sz w:val="21"/>
          <w:szCs w:val="21"/>
        </w:rPr>
        <w:t xml:space="preserve">Security: 6 items (excluding GDPR, an asset — see section G)</w:t>
      </w:r>
    </w:p>
    <w:p>
      <w:pPr>
        <w:pStyle w:val="ListParagraph"/>
        <w:numPr>
          <w:ilvl w:val="0"/>
          <w:numId w:val="2"/>
        </w:numPr>
        <w:spacing w:after="60" w:line="276"/>
      </w:pPr>
      <w:r>
        <w:rPr>
          <w:rFonts w:ascii="Calibri" w:cs="Calibri" w:eastAsia="Calibri" w:hAnsi="Calibri"/>
          <w:color w:val="1F2937"/>
          <w:sz w:val="21"/>
          <w:szCs w:val="21"/>
        </w:rPr>
        <w:t xml:space="preserve">Anti-mega-machine: 5 items</w:t>
      </w:r>
    </w:p>
    <w:p>
      <w:pPr>
        <w:pStyle w:val="ListParagraph"/>
        <w:numPr>
          <w:ilvl w:val="0"/>
          <w:numId w:val="2"/>
        </w:numPr>
        <w:spacing w:after="60" w:line="276"/>
      </w:pPr>
      <w:r>
        <w:rPr>
          <w:rFonts w:ascii="Calibri" w:cs="Calibri" w:eastAsia="Calibri" w:hAnsi="Calibri"/>
          <w:color w:val="1F2937"/>
          <w:sz w:val="21"/>
          <w:szCs w:val="21"/>
        </w:rPr>
        <w:t xml:space="preserve">Hygiene: 7 items</w:t>
      </w:r>
    </w:p>
    <w:p>
      <w:pPr>
        <w:pStyle w:val="ListParagraph"/>
        <w:numPr>
          <w:ilvl w:val="0"/>
          <w:numId w:val="2"/>
        </w:numPr>
        <w:spacing w:after="60" w:line="276"/>
      </w:pPr>
      <w:r>
        <w:rPr>
          <w:rFonts w:ascii="Calibri" w:cs="Calibri" w:eastAsia="Calibri" w:hAnsi="Calibri"/>
          <w:color w:val="1F2937"/>
          <w:sz w:val="21"/>
          <w:szCs w:val="21"/>
        </w:rPr>
        <w:t xml:space="preserve">i18n: 6 items</w:t>
      </w:r>
    </w:p>
    <w:p>
      <w:pPr>
        <w:pStyle w:val="ListParagraph"/>
        <w:numPr>
          <w:ilvl w:val="0"/>
          <w:numId w:val="2"/>
        </w:numPr>
        <w:spacing w:after="60" w:line="276"/>
      </w:pPr>
      <w:r>
        <w:rPr>
          <w:rFonts w:ascii="Calibri" w:cs="Calibri" w:eastAsia="Calibri" w:hAnsi="Calibri"/>
          <w:color w:val="1F2937"/>
          <w:sz w:val="21"/>
          <w:szCs w:val="21"/>
        </w:rPr>
        <w:t xml:space="preserve">Memberships: 4 items</w:t>
      </w:r>
    </w:p>
    <w:p>
      <w:pPr>
        <w:pStyle w:val="ListParagraph"/>
        <w:numPr>
          <w:ilvl w:val="0"/>
          <w:numId w:val="2"/>
        </w:numPr>
        <w:spacing w:after="60" w:line="276"/>
      </w:pPr>
      <w:r>
        <w:rPr>
          <w:rFonts w:ascii="Calibri" w:cs="Calibri" w:eastAsia="Calibri" w:hAnsi="Calibri"/>
          <w:color w:val="1F2937"/>
          <w:sz w:val="21"/>
          <w:szCs w:val="21"/>
        </w:rPr>
        <w:t xml:space="preserve">UX: 5 items</w:t>
      </w:r>
    </w:p>
    <w:p>
      <w:pPr>
        <w:pStyle w:val="ListParagraph"/>
        <w:numPr>
          <w:ilvl w:val="0"/>
          <w:numId w:val="2"/>
        </w:numPr>
        <w:spacing w:after="60" w:line="276"/>
      </w:pPr>
      <w:r>
        <w:rPr>
          <w:rFonts w:ascii="Calibri" w:cs="Calibri" w:eastAsia="Calibri" w:hAnsi="Calibri"/>
          <w:color w:val="1F2937"/>
          <w:sz w:val="21"/>
          <w:szCs w:val="21"/>
        </w:rPr>
        <w:t xml:space="preserve">UX bugs: 4 items</w:t>
      </w:r>
    </w:p>
    <w:p>
      <w:pPr>
        <w:pStyle w:val="ListParagraph"/>
        <w:numPr>
          <w:ilvl w:val="0"/>
          <w:numId w:val="2"/>
        </w:numPr>
        <w:spacing w:after="60" w:line="276"/>
      </w:pPr>
      <w:r>
        <w:rPr>
          <w:rFonts w:ascii="Calibri" w:cs="Calibri" w:eastAsia="Calibri" w:hAnsi="Calibri"/>
          <w:color w:val="1F2937"/>
          <w:sz w:val="21"/>
          <w:szCs w:val="21"/>
        </w:rPr>
        <w:t xml:space="preserve">Onboarding: 2 items</w:t>
      </w:r>
    </w:p>
    <w:p>
      <w:pPr>
        <w:pStyle w:val="ListParagraph"/>
        <w:numPr>
          <w:ilvl w:val="0"/>
          <w:numId w:val="2"/>
        </w:numPr>
        <w:spacing w:after="60" w:line="276"/>
      </w:pPr>
      <w:r>
        <w:rPr>
          <w:rFonts w:ascii="Calibri" w:cs="Calibri" w:eastAsia="Calibri" w:hAnsi="Calibri"/>
          <w:color w:val="1F2937"/>
          <w:sz w:val="21"/>
          <w:szCs w:val="21"/>
        </w:rPr>
        <w:t xml:space="preserve">Performance: 3 items</w:t>
      </w:r>
    </w:p>
    <w:p>
      <w:pPr>
        <w:pStyle w:val="ListParagraph"/>
        <w:numPr>
          <w:ilvl w:val="0"/>
          <w:numId w:val="2"/>
        </w:numPr>
        <w:spacing w:after="60" w:line="276"/>
      </w:pPr>
      <w:r>
        <w:rPr>
          <w:rFonts w:ascii="Calibri" w:cs="Calibri" w:eastAsia="Calibri" w:hAnsi="Calibri"/>
          <w:color w:val="1F2937"/>
          <w:sz w:val="21"/>
          <w:szCs w:val="21"/>
        </w:rPr>
        <w:t xml:space="preserve">Tests: 2 items</w:t>
      </w:r>
    </w:p>
    <w:p>
      <w:pPr>
        <w:pStyle w:val="ListParagraph"/>
        <w:numPr>
          <w:ilvl w:val="0"/>
          <w:numId w:val="2"/>
        </w:numPr>
        <w:spacing w:after="60" w:line="276"/>
      </w:pPr>
      <w:r>
        <w:rPr>
          <w:rFonts w:ascii="Calibri" w:cs="Calibri" w:eastAsia="Calibri" w:hAnsi="Calibri"/>
          <w:color w:val="1F2937"/>
          <w:sz w:val="21"/>
          <w:szCs w:val="21"/>
        </w:rPr>
        <w:t xml:space="preserve">Membership: 2 items</w:t>
      </w:r>
    </w:p>
    <w:p>
      <w:pPr>
        <w:pStyle w:val="ListParagraph"/>
        <w:numPr>
          <w:ilvl w:val="0"/>
          <w:numId w:val="2"/>
        </w:numPr>
        <w:spacing w:after="60" w:line="276"/>
      </w:pPr>
      <w:r>
        <w:rPr>
          <w:rFonts w:ascii="Calibri" w:cs="Calibri" w:eastAsia="Calibri" w:hAnsi="Calibri"/>
          <w:color w:val="1F2937"/>
          <w:sz w:val="21"/>
          <w:szCs w:val="21"/>
        </w:rPr>
        <w:t xml:space="preserve">Mail: 2 items</w:t>
      </w:r>
    </w:p>
    <w:p>
      <w:pPr>
        <w:pStyle w:val="ListParagraph"/>
        <w:numPr>
          <w:ilvl w:val="0"/>
          <w:numId w:val="2"/>
        </w:numPr>
        <w:spacing w:after="60" w:line="276"/>
      </w:pPr>
      <w:r>
        <w:rPr>
          <w:rFonts w:ascii="Calibri" w:cs="Calibri" w:eastAsia="Calibri" w:hAnsi="Calibri"/>
          <w:color w:val="1F2937"/>
          <w:sz w:val="21"/>
          <w:szCs w:val="21"/>
        </w:rPr>
        <w:t xml:space="preserve">Notifications: 2 items</w:t>
      </w:r>
    </w:p>
    <w:p>
      <w:pPr>
        <w:pStyle w:val="ListParagraph"/>
        <w:numPr>
          <w:ilvl w:val="0"/>
          <w:numId w:val="2"/>
        </w:numPr>
        <w:spacing w:after="60" w:line="276"/>
      </w:pPr>
      <w:r>
        <w:rPr>
          <w:rFonts w:ascii="Calibri" w:cs="Calibri" w:eastAsia="Calibri" w:hAnsi="Calibri"/>
          <w:color w:val="1F2937"/>
          <w:sz w:val="21"/>
          <w:szCs w:val="21"/>
        </w:rPr>
        <w:t xml:space="preserve">Infrastructure: 1 item</w:t>
      </w:r>
    </w:p>
    <w:p>
      <w:pPr>
        <w:pStyle w:val="ListParagraph"/>
        <w:numPr>
          <w:ilvl w:val="0"/>
          <w:numId w:val="2"/>
        </w:numPr>
        <w:spacing w:after="60" w:line="276"/>
      </w:pPr>
      <w:r>
        <w:rPr>
          <w:rFonts w:ascii="Calibri" w:cs="Calibri" w:eastAsia="Calibri" w:hAnsi="Calibri"/>
          <w:color w:val="1F2937"/>
          <w:sz w:val="21"/>
          <w:szCs w:val="21"/>
        </w:rPr>
        <w:t xml:space="preserve">Library onboarding: 1 item</w:t>
      </w:r>
    </w:p>
    <w:p>
      <w:pPr>
        <w:pStyle w:val="ListParagraph"/>
        <w:numPr>
          <w:ilvl w:val="0"/>
          <w:numId w:val="2"/>
        </w:numPr>
        <w:spacing w:after="60" w:line="276"/>
      </w:pPr>
      <w:r>
        <w:rPr>
          <w:rFonts w:ascii="Calibri" w:cs="Calibri" w:eastAsia="Calibri" w:hAnsi="Calibri"/>
          <w:color w:val="1F2937"/>
          <w:sz w:val="21"/>
          <w:szCs w:val="21"/>
        </w:rPr>
        <w:t xml:space="preserve">QA: 1 item</w:t>
      </w:r>
    </w:p>
    <w:p>
      <w:pPr>
        <w:pStyle w:val="ListParagraph"/>
        <w:numPr>
          <w:ilvl w:val="0"/>
          <w:numId w:val="2"/>
        </w:numPr>
        <w:spacing w:after="60" w:line="276"/>
      </w:pPr>
      <w:r>
        <w:rPr>
          <w:rFonts w:ascii="Calibri" w:cs="Calibri" w:eastAsia="Calibri" w:hAnsi="Calibri"/>
          <w:color w:val="1F2937"/>
          <w:sz w:val="21"/>
          <w:szCs w:val="21"/>
        </w:rPr>
        <w:t xml:space="preserve">Spec: 1 item</w:t>
      </w:r>
    </w:p>
    <w:p>
      <w:pPr>
        <w:pStyle w:val="ListParagraph"/>
        <w:numPr>
          <w:ilvl w:val="0"/>
          <w:numId w:val="2"/>
        </w:numPr>
        <w:spacing w:after="60" w:line="276"/>
      </w:pPr>
      <w:r>
        <w:rPr>
          <w:rFonts w:ascii="Calibri" w:cs="Calibri" w:eastAsia="Calibri" w:hAnsi="Calibri"/>
          <w:color w:val="1F2937"/>
          <w:sz w:val="21"/>
          <w:szCs w:val="21"/>
        </w:rPr>
        <w:t xml:space="preserve">Network: 1 item</w:t>
      </w:r>
    </w:p>
    <w:p>
      <w:pPr>
        <w:pStyle w:val="ListParagraph"/>
        <w:numPr>
          <w:ilvl w:val="0"/>
          <w:numId w:val="2"/>
        </w:numPr>
        <w:spacing w:after="60" w:line="276"/>
      </w:pPr>
      <w:r>
        <w:rPr>
          <w:rFonts w:ascii="Calibri" w:cs="Calibri" w:eastAsia="Calibri" w:hAnsi="Calibri"/>
          <w:color w:val="1F2937"/>
          <w:sz w:val="21"/>
          <w:szCs w:val="21"/>
        </w:rPr>
        <w:t xml:space="preserve">Design: 1 item</w:t>
      </w:r>
    </w:p>
    <w:p>
      <w:pPr>
        <w:pStyle w:val="ListParagraph"/>
        <w:numPr>
          <w:ilvl w:val="0"/>
          <w:numId w:val="2"/>
        </w:numPr>
        <w:spacing w:after="60" w:line="276"/>
      </w:pPr>
      <w:r>
        <w:rPr>
          <w:rFonts w:ascii="Calibri" w:cs="Calibri" w:eastAsia="Calibri" w:hAnsi="Calibri"/>
          <w:color w:val="1F2937"/>
          <w:sz w:val="21"/>
          <w:szCs w:val="21"/>
        </w:rPr>
        <w:t xml:space="preserve">Maintenance: 1 item</w:t>
      </w:r>
    </w:p>
    <w:p>
      <w:pPr>
        <w:pStyle w:val="ListParagraph"/>
        <w:numPr>
          <w:ilvl w:val="0"/>
          <w:numId w:val="2"/>
        </w:numPr>
        <w:spacing w:after="60" w:line="276"/>
      </w:pPr>
      <w:r>
        <w:rPr>
          <w:rFonts w:ascii="Calibri" w:cs="Calibri" w:eastAsia="Calibri" w:hAnsi="Calibri"/>
          <w:color w:val="1F2937"/>
          <w:sz w:val="21"/>
          <w:szCs w:val="21"/>
        </w:rPr>
        <w:t xml:space="preserve">ILL / inter-library: 6 items</w:t>
      </w:r>
    </w:p>
    <w:p>
      <w:pPr>
        <w:pStyle w:val="Heading1"/>
        <w:spacing w:after="200" w:before="320"/>
      </w:pPr>
      <w:r>
        <w:rPr>
          <w:rFonts w:ascii="Calibri" w:cs="Calibri" w:eastAsia="Calibri" w:hAnsi="Calibri"/>
          <w:b/>
          <w:bCs/>
          <w:color w:val="1E40AF"/>
          <w:sz w:val="30"/>
          <w:szCs w:val="30"/>
        </w:rPr>
        <w:t xml:space="preserve">B. Scoring and estimation conventions</w:t>
      </w:r>
    </w:p>
    <w:p>
      <w:pPr>
        <w:spacing w:after="120" w:before="0" w:line="276"/>
      </w:pPr>
      <w:r>
        <w:rPr>
          <w:rFonts w:ascii="Calibri" w:cs="Calibri" w:eastAsia="Calibri" w:hAnsi="Calibri"/>
          <w:color w:val="1F2937"/>
          <w:sz w:val="21"/>
          <w:szCs w:val="21"/>
        </w:rPr>
        <w:t xml:space="preserve">Score = political importance (1-5) + inverse effort/urgency (1-3). For consistency with project history, the extended scale is kept (max 18 = critical).</w:t>
      </w:r>
    </w:p>
    <w:p>
      <w:pPr>
        <w:spacing w:after="120" w:before="0" w:line="276"/>
      </w:pPr>
      <w:r>
        <w:rPr>
          <w:rFonts w:ascii="Calibri" w:cs="Calibri" w:eastAsia="Calibri" w:hAnsi="Calibri"/>
          <w:color w:val="1F2937"/>
          <w:sz w:val="21"/>
          <w:szCs w:val="21"/>
        </w:rPr>
        <w:t xml:space="preserve">Time estimate: realistic, in sessions of 2-4 hours (the effective night-time rhythm observed over the past six weeks). A "session" is one coherent block. Estimates in person-days (p-d) apply to the Bologna #BG projects, spread over several dedicated sessions. The mega-item #CL and the framework item #BIBLIO carry a global estimate; the breakdown is in their respective cards.</w:t>
      </w:r>
    </w:p>
    <w:p>
      <w:pPr>
        <w:spacing w:after="80" w:before="0" w:line="276"/>
      </w:pPr>
      <w:r>
        <w:rPr>
          <w:rFonts w:ascii="Calibri" w:cs="Calibri" w:eastAsia="Calibri" w:hAnsi="Calibri"/>
          <w:b/>
          <w:bCs/>
          <w:color w:val="1F2937"/>
          <w:sz w:val="21"/>
          <w:szCs w:val="21"/>
        </w:rPr>
        <w:t xml:space="preserve">Status markers used:</w:t>
      </w:r>
    </w:p>
    <w:p>
      <w:pPr>
        <w:pStyle w:val="ListParagraph"/>
        <w:numPr>
          <w:ilvl w:val="0"/>
          <w:numId w:val="2"/>
        </w:numPr>
        <w:spacing w:after="60" w:line="276"/>
      </w:pPr>
      <w:r>
        <w:rPr>
          <w:rFonts w:ascii="Calibri" w:cs="Calibri" w:eastAsia="Calibri" w:hAnsi="Calibri"/>
          <w:color w:val="1F2937"/>
          <w:sz w:val="21"/>
          <w:szCs w:val="21"/>
        </w:rPr>
        <w:t xml:space="preserve">🟢 READY — prerequisites cleared, can start immediately</w:t>
      </w:r>
    </w:p>
    <w:p>
      <w:pPr>
        <w:pStyle w:val="ListParagraph"/>
        <w:numPr>
          <w:ilvl w:val="0"/>
          <w:numId w:val="2"/>
        </w:numPr>
        <w:spacing w:after="60" w:line="276"/>
      </w:pPr>
      <w:r>
        <w:rPr>
          <w:rFonts w:ascii="Calibri" w:cs="Calibri" w:eastAsia="Calibri" w:hAnsi="Calibri"/>
          <w:color w:val="1F2937"/>
          <w:sz w:val="21"/>
          <w:szCs w:val="21"/>
        </w:rPr>
        <w:t xml:space="preserve">🟠 OPEN / IN PROGRESS — not started or under way, prerequisites met</w:t>
      </w:r>
    </w:p>
    <w:p>
      <w:pPr>
        <w:pStyle w:val="ListParagraph"/>
        <w:numPr>
          <w:ilvl w:val="0"/>
          <w:numId w:val="2"/>
        </w:numPr>
        <w:spacing w:after="60" w:line="276"/>
      </w:pPr>
      <w:r>
        <w:rPr>
          <w:rFonts w:ascii="Calibri" w:cs="Calibri" w:eastAsia="Calibri" w:hAnsi="Calibri"/>
          <w:color w:val="1F2937"/>
          <w:sz w:val="21"/>
          <w:szCs w:val="21"/>
        </w:rPr>
        <w:t xml:space="preserve">🟡 PARTIAL / TO PLAN / TO FRAME — intermediate state</w:t>
      </w:r>
    </w:p>
    <w:p>
      <w:pPr>
        <w:pStyle w:val="ListParagraph"/>
        <w:numPr>
          <w:ilvl w:val="0"/>
          <w:numId w:val="2"/>
        </w:numPr>
        <w:spacing w:after="60" w:line="276"/>
      </w:pPr>
      <w:r>
        <w:rPr>
          <w:rFonts w:ascii="Calibri" w:cs="Calibri" w:eastAsia="Calibri" w:hAnsi="Calibri"/>
          <w:color w:val="1F2937"/>
          <w:sz w:val="21"/>
          <w:szCs w:val="21"/>
        </w:rPr>
        <w:t xml:space="preserve">🆕 — new item from a recent session (RebAL, BTL, Karina, Dunkerque, Bologna)</w:t>
      </w:r>
    </w:p>
    <w:p>
      <w:pPr>
        <w:pStyle w:val="ListParagraph"/>
        <w:numPr>
          <w:ilvl w:val="0"/>
          <w:numId w:val="2"/>
        </w:numPr>
        <w:spacing w:after="60" w:line="276"/>
      </w:pPr>
      <w:r>
        <w:rPr>
          <w:rFonts w:ascii="Calibri" w:cs="Calibri" w:eastAsia="Calibri" w:hAnsi="Calibri"/>
          <w:color w:val="1F2937"/>
          <w:sz w:val="21"/>
          <w:szCs w:val="21"/>
        </w:rPr>
        <w:t xml:space="preserve">✅ — resolved, delivered or settled (kept for the record)</w:t>
      </w:r>
    </w:p>
    <w:p>
      <w:r>
        <w:br w:type="page"/>
      </w:r>
    </w:p>
    <w:p>
      <w:pPr>
        <w:pStyle w:val="Heading1"/>
        <w:spacing w:after="200" w:before="320"/>
      </w:pPr>
      <w:r>
        <w:rPr>
          <w:rFonts w:ascii="Calibri" w:cs="Calibri" w:eastAsia="Calibri" w:hAnsi="Calibri"/>
          <w:b/>
          <w:bCs/>
          <w:color w:val="1E40AF"/>
          <w:sz w:val="30"/>
          <w:szCs w:val="30"/>
        </w:rPr>
        <w:t xml:space="preserve">C. Full item table</w:t>
      </w:r>
    </w:p>
    <w:p>
      <w:pPr>
        <w:spacing w:after="120" w:before="0" w:line="276"/>
      </w:pPr>
      <w:r>
        <w:rPr>
          <w:rFonts w:ascii="Calibri" w:cs="Calibri" w:eastAsia="Calibri" w:hAnsi="Calibri"/>
          <w:color w:val="1F2937"/>
          <w:sz w:val="21"/>
          <w:szCs w:val="21"/>
        </w:rPr>
        <w:t xml:space="preserve">Sorted by descending score, then identifier. Background colour follows priority. The framework item #BIBLIO and the mega-item #CL appear as single rows; their detail is in section 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20"/>
        <w:gridCol w:w="1300"/>
        <w:gridCol w:w="3680"/>
        <w:gridCol w:w="620"/>
        <w:gridCol w:w="1700"/>
        <w:gridCol w:w="1640"/>
      </w:tblGrid>
      <w:tr>
        <w:trPr>
          <w:tblHeader/>
        </w:trPr>
        <w:tc>
          <w:tcPr>
            <w:tcW w:type="dxa" w:w="82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w:t>
            </w:r>
          </w:p>
        </w:tc>
        <w:tc>
          <w:tcPr>
            <w:tcW w:type="dxa" w:w="13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Theme</w:t>
            </w:r>
          </w:p>
        </w:tc>
        <w:tc>
          <w:tcPr>
            <w:tcW w:type="dxa" w:w="368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Title</w:t>
            </w:r>
          </w:p>
        </w:tc>
        <w:tc>
          <w:tcPr>
            <w:tcW w:type="dxa" w:w="62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Score</w:t>
            </w:r>
          </w:p>
        </w:tc>
        <w:tc>
          <w:tcPr>
            <w:tcW w:type="dxa" w:w="17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Estimate</w:t>
            </w:r>
          </w:p>
        </w:tc>
        <w:tc>
          <w:tcPr>
            <w:tcW w:type="dxa" w:w="164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Status</w:t>
            </w:r>
          </w:p>
        </w:tc>
      </w:tr>
      <w:tr>
        <w:tc>
          <w:tcPr>
            <w:tcW w:type="dxa" w:w="8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b/>
                <w:bCs/>
                <w:color w:val="991B1B"/>
                <w:sz w:val="17"/>
                <w:szCs w:val="17"/>
              </w:rPr>
              <w:t xml:space="preserve">#K1</w:t>
            </w:r>
          </w:p>
        </w:tc>
        <w:tc>
          <w:tcPr>
            <w:tcW w:type="dxa" w:w="13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Onboarding</w:t>
            </w:r>
          </w:p>
        </w:tc>
        <w:tc>
          <w:tcPr>
            <w:tcW w:type="dxa" w:w="368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criar-conta spec v0.2 — 3 distinct cases in the select + showcase banner</w:t>
            </w:r>
          </w:p>
        </w:tc>
        <w:tc>
          <w:tcPr>
            <w:tcW w:type="dxa" w:w="6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jc w:val="center"/>
            </w:pPr>
            <w:r>
              <w:rPr>
                <w:rFonts w:ascii="Calibri" w:cs="Calibri" w:eastAsia="Calibri" w:hAnsi="Calibri"/>
                <w:b/>
                <w:bCs/>
                <w:color w:val="991B1B"/>
                <w:sz w:val="17"/>
                <w:szCs w:val="17"/>
              </w:rPr>
              <w:t xml:space="preserve">18</w:t>
            </w:r>
          </w:p>
        </w:tc>
        <w:tc>
          <w:tcPr>
            <w:tcW w:type="dxa" w:w="17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 (4-5h) — packets 1+2 DB+EF, then 1 frontend session</w:t>
            </w:r>
          </w:p>
        </w:tc>
        <w:tc>
          <w:tcPr>
            <w:tcW w:type="dxa" w:w="164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READY</w:t>
            </w:r>
          </w:p>
        </w:tc>
      </w:tr>
      <w:tr>
        <w:tc>
          <w:tcPr>
            <w:tcW w:type="dxa" w:w="8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b/>
                <w:bCs/>
                <w:color w:val="991B1B"/>
                <w:sz w:val="17"/>
                <w:szCs w:val="17"/>
              </w:rPr>
              <w:t xml:space="preserve">#BIBLIO</w:t>
            </w:r>
          </w:p>
        </w:tc>
        <w:tc>
          <w:tcPr>
            <w:tcW w:type="dxa" w:w="13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Framework</w:t>
            </w:r>
          </w:p>
        </w:tc>
        <w:tc>
          <w:tcPr>
            <w:tcW w:type="dxa" w:w="368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Doctrinal parity audit of the Biblioteca page — steps 1-10 (EA-00→EA-18)</w:t>
            </w:r>
          </w:p>
        </w:tc>
        <w:tc>
          <w:tcPr>
            <w:tcW w:type="dxa" w:w="6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jc w:val="center"/>
            </w:pPr>
            <w:r>
              <w:rPr>
                <w:rFonts w:ascii="Calibri" w:cs="Calibri" w:eastAsia="Calibri" w:hAnsi="Calibri"/>
                <w:b/>
                <w:bCs/>
                <w:color w:val="991B1B"/>
                <w:sz w:val="17"/>
                <w:szCs w:val="17"/>
              </w:rPr>
              <w:t xml:space="preserve">18</w:t>
            </w:r>
          </w:p>
        </w:tc>
        <w:tc>
          <w:tcPr>
            <w:tcW w:type="dxa" w:w="17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~3-4 weeks — steps 3 to 10 remaining</w:t>
            </w:r>
          </w:p>
        </w:tc>
        <w:tc>
          <w:tcPr>
            <w:tcW w:type="dxa" w:w="164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IN PROGRESS</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#33</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Memberships</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 the loan-blocking scenario for expired membership</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16</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 — QA run in production</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#CL</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Reader account</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Reader account project — conta.html observation post (mega-item, 10 sub-items)</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16</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6-9 sessions total (see sub-items)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DUNKERQUE</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#110</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Mail</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Brevo → Resend migration</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R.5 monitoring; R.6 scheduled 05/06</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IN PROGRESS (R.5)</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#36</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Memberships</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Activate memberships for CIRA Marseille</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 after #33</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#61</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Pickup deadline in reservations</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#H</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Cataloguing</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Mobile ISBN scanner for fast cataloguing</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 sessions (1 backend + 1 frontend + 0.5 tests)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BTL (18 May meeting)</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#MM1</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Anti-mega-machine</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Enrich banner G: "... or write to us so we can talk it through"</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 (1 simple change + i18n × 6 locales)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 May</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#MM5</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Anti-mega-machine</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Anti-mega-machine banner on SolicitarBibliotecaPage</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1h (component + i18n × 6 locales)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 May</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#BG4</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Security</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RLS hardening / Supabase advisors (4 ERROR + 144 WARN)</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13-22 p-d — long project</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IN PROGRESS</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#I</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Cataloguing</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archive.org integration (Wayback + IA Items)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14</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BTL (18 May meeting)</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#J</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Cataloguing</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Per-copy loanable granularity (reserve / consultation)</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14</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 sessions (1 backend + 1 frontend)</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BTL (18 May meeting)</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#MM2</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Anti-mega-machine</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Persistent global footer: collective mail + Matrix on all staff pages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14</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 May</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#111</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Library onboarding</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Full library onboarding wizard — panels 1-10 (after network-admin validation)</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13</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Large project — to be framed (probably 2-3 weeks)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OUTLOOK Q3 2026</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#BG2</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Infrastructure</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Militant backup strategy (encrypted dump, off-site, restore test)</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13</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6-7 p-d</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TO FRAME</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#144</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QA</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Run the manual QA for reservations + loans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 per doc (2 docs)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READY</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#32</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Tests</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E2E test, staff flow: circulation, no-show, libera</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#58</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Cataloguing</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Catalogacao page rework: control dashboard</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PARTIAL</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#60</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Cataloguing</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Import CSV / OPF / JSON existing catalogues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 sessions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PARTIAL</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#79</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Security</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Cataloguing RBAC: 8 functions without a guard</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#153</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Mail</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Cross-cutting audit of automated mail content (style, logos, consistency)</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 sessions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#BG3</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Security</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Militant logging: minimisation, IP truncation, rotation, JOURNALISATION.md</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5-7 p-d</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TO FRAME</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#138</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D2 workflow stage on the reader side</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11</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#139</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Spec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consultas spec v2.2 — incorporate the internalised doctrines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11</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3-4h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#MM3</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Anti-mega-machine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Inline "let's talk first" boxes on sensitive Biblioteca pages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11</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 (4 targeted boxes + i18n)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 May</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#K3</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Onboarding</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Automatic attachment of orphan readers (Karina phase 2)</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10</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backend session + 1 frontend</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PHASE 2</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#MM4</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Anti-mega-machine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/conversemos page: human channel first, guides second</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10</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3-4h (full page + routing + i18n × 6 locales)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 May</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#31</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Tests</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E2E test, reader flow reservation → pickup</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#35</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StaffMembershipManager component (renewals)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#4</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Security</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Document SECURITY DEFINER via COMMENT ON FUNCTION</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 sessions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56% audited</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#64</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Network</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Rede page: federative network view of libraries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#OPAC1</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Record action bar: cite / mail / print / export / permalink</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#OPAC3</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Systematic authority links on all contributors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#115</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Performance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Code-split PanelPage.jsx (~2300 lines after #143)</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#119</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Hygiene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Secrets audit: Codeberg, Woodpecker, Windows Cred Mgr tokens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#149</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Hygiene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Silent RPC error pattern (audit + helper)</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#20</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Security</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must_change_password: real enforcement at login missing</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#25</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Memberships</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 expiry notifications (7d, 1d, day-of)</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TO PLAN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#6</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 bugs</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(nulld, nullx) for non-renewable circulation rules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#OPAC6</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'Description' tab with well-structured summary/notes/subjects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0.5-1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#152</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Cataloguing</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Near-duplicate detection (documents and authorities)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#157</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 bugs</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Reservation management on conta: reader cannot manage their reservation</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to be diagnosed</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#147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LanguagePicker: drop state flags, language names in their own tongue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7</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Performance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index bundle ~1605 KB: 8 i18n locales loaded statically</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7</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dedicated session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#13</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Performance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Code-split AccountPage.jsx (~1400 lines)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#34</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ReaderMembershipBadge component (reader status)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#51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ReaderPage i18n (0 occurrences confirmed)</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#62</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Advanced catalogue filters: year range, ISBN, subject</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Role-conditional navigation buttons (full audit)</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#OPAC2</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MARC display browsable on the public OPAC</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#OPAC4</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'Similar documents' tab with contextual recommendations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Design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AUTORIDADES counter on the Biblioteca page: rethink at network level</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Notifications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Verify end-to-end wiring of participant invitation (internal tasks)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library_contact_profiles: write RLS present but no front-end editor</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#OPAC5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Reader tags (light folksonomy)</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5</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#49</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 Phase 5: CI test for orphans + unused keys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4</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#81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Security</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Defence-in-depth audit Cat 2: ~30 pure-computation functions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4</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HYGIENE SPRINT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#148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Delete/rename obsolete AnarBib-functions/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#22</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fn_submit_library_request_via_claim: COALESCE on user_id</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#43</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Notifications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Late-return notifications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TO PLAN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 bugs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Top books 90-day data loaded but not rendered in UI</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#70</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AnarBib full manual: translated versions (i18n URL)</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BLOCKED</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 bugs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Hardcoded PT-BR strings in Reports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#154</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notify-internal-task robustness: non-UUID task_id causes a raw 500</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#BG5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Security</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GAFAM OAuth: note of non-implementation (political choice settled)</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0 — already done</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SETTLED</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#146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Disable GitHub Pages (useless mirror)</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DEFERRED</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Clean up 566 orphan i18n keys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dedicated pass session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#26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Maintenance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4 _backup_*_20260408 tables still in production</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Clean up the link_book_contributors_to_authors stub hook</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#80</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Pre-commit hook: ignore SQL comments + « verification tests » doctrine (robust patterns, no uncertain-format string)</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#57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Linter warnings (.linter.toml absent)</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1</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Vollstaendiges → Vollstandiges in de.json</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1</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#MODEL-item-grain</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Design</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Unify the model's granularity on the copy (item_id) — absorbs #J</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Structural project — dedicated spec, several sessions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TO BE SCOPED</w:t>
            </w:r>
          </w:p>
        </w:tc>
      </w:tr>
      <w:tr>
        <w:tc>
          <w:tcPr>
            <w:tcW w:type="dxa" w:w="8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#ILL-lifecycle</w:t>
            </w:r>
          </w:p>
        </w:tc>
        <w:tc>
          <w:tcPr>
            <w:tcW w:type="dxa" w:w="13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ILL</w:t>
            </w:r>
          </w:p>
        </w:tc>
        <w:tc>
          <w:tcPr>
            <w:tcW w:type="dxa" w:w="368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Lock the state machine of the inter-library loan</w:t>
            </w:r>
          </w:p>
        </w:tc>
        <w:tc>
          <w:tcPr>
            <w:tcW w:type="dxa" w:w="6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13</w:t>
            </w:r>
          </w:p>
        </w:tc>
        <w:tc>
          <w:tcPr>
            <w:tcW w:type="dxa" w:w="17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2-3 sessions — spec + migration + frontend</w:t>
            </w:r>
          </w:p>
        </w:tc>
        <w:tc>
          <w:tcPr>
            <w:tcW w:type="dxa" w:w="164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TO BE SCOPED</w:t>
            </w:r>
          </w:p>
        </w:tc>
      </w:tr>
      <w:tr>
        <w:tc>
          <w:tcPr>
            <w:tcW w:type="dxa" w:w="8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#ILL-archive</w:t>
            </w:r>
          </w:p>
        </w:tc>
        <w:tc>
          <w:tcPr>
            <w:tcW w:type="dxa" w:w="13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ILL</w:t>
            </w:r>
          </w:p>
        </w:tc>
        <w:tc>
          <w:tcPr>
            <w:tcW w:type="dxa" w:w="368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Archiving of completed ILLs into a consultable history</w:t>
            </w:r>
          </w:p>
        </w:tc>
        <w:tc>
          <w:tcPr>
            <w:tcW w:type="dxa" w:w="6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12</w:t>
            </w:r>
          </w:p>
        </w:tc>
        <w:tc>
          <w:tcPr>
            <w:tcW w:type="dxa" w:w="17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1-2 sessions</w:t>
            </w:r>
          </w:p>
        </w:tc>
        <w:tc>
          <w:tcPr>
            <w:tcW w:type="dxa" w:w="164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#ILL-reports</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ILL</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Weekly reports enriched with ILL activity</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10</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1-2h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#ILL-rpc-anon</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ILL</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Remove the inherited anon GRANT from ILL RPCs (#150 alignment)</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30 min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#158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Label “Discard” → “Delete” (ILL deletion button), 8 locales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#ILL-digital</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ILL</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Circulation through digital sharing (scan/PDF/local printing)</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5</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To be scoped — emerging project</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REFLECTION</w:t>
            </w:r>
          </w:p>
        </w:tc>
      </w:tr>
      <w:tr>
        <w:tc>
          <w:tcPr>
            <w:tcW w:type="dxa" w:w="82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#ILL</w:t>
            </w:r>
          </w:p>
        </w:tc>
        <w:tc>
          <w:tcPr>
            <w:tcW w:type="dxa" w:w="13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ILL</w:t>
            </w:r>
          </w:p>
        </w:tc>
        <w:tc>
          <w:tcPr>
            <w:tcW w:type="dxa" w:w="368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ILL project — inter-library loan lifecycle (May 2026)</w:t>
            </w:r>
          </w:p>
        </w:tc>
        <w:tc>
          <w:tcPr>
            <w:tcW w:type="dxa" w:w="62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w:t>
            </w:r>
          </w:p>
        </w:tc>
        <w:tc>
          <w:tcPr>
            <w:tcW w:type="dxa" w:w="17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delivered 22 May</w:t>
            </w:r>
          </w:p>
        </w:tc>
        <w:tc>
          <w:tcPr>
            <w:tcW w:type="dxa" w:w="164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LARGELY DELIVERED</w:t>
            </w:r>
          </w:p>
        </w:tc>
      </w:tr>
    </w:tbl>
    <w:p>
      <w:r>
        <w:br w:type="page"/>
      </w:r>
    </w:p>
    <w:p>
      <w:pPr>
        <w:pStyle w:val="Heading1"/>
        <w:spacing w:after="200" w:before="320"/>
      </w:pPr>
      <w:r>
        <w:rPr>
          <w:rFonts w:ascii="Calibri" w:cs="Calibri" w:eastAsia="Calibri" w:hAnsi="Calibri"/>
          <w:b/>
          <w:bCs/>
          <w:color w:val="1E40AF"/>
          <w:sz w:val="30"/>
          <w:szCs w:val="30"/>
        </w:rPr>
        <w:t xml:space="preserve">D. Item details</w:t>
      </w:r>
    </w:p>
    <w:p>
      <w:pPr>
        <w:spacing w:after="120" w:before="0" w:line="276"/>
      </w:pPr>
      <w:r>
        <w:rPr>
          <w:rFonts w:ascii="Calibri" w:cs="Calibri" w:eastAsia="Calibri" w:hAnsi="Calibri"/>
          <w:color w:val="1F2937"/>
          <w:sz w:val="21"/>
          <w:szCs w:val="21"/>
        </w:rPr>
        <w:t xml:space="preserve">This section gives detailed cards for the framework item #BIBLIO, the mega-item #CL and its 10 sub-items, items scored ≥ 8, and a few lower-scored items kept for documentary value.</w:t>
      </w:r>
    </w:p>
    <w:p>
      <w:pPr>
        <w:pStyle w:val="Heading2"/>
        <w:spacing w:after="140" w:before="240"/>
      </w:pPr>
      <w:r>
        <w:rPr>
          <w:rFonts w:ascii="Calibri" w:cs="Calibri" w:eastAsia="Calibri" w:hAnsi="Calibri"/>
          <w:b/>
          <w:bCs/>
          <w:color w:val="1E40AF"/>
          <w:sz w:val="25"/>
          <w:szCs w:val="25"/>
        </w:rPr>
        <w:t xml:space="preserve">#BIBLIO — Doctrinal parity audit of the Biblioteca page — steps 1-10  (score 18, CRITICAL)</w:t>
      </w:r>
    </w:p>
    <w:p>
      <w:pPr>
        <w:spacing w:after="10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Framework project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IN PROGRESS      </w:t>
      </w: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~3-4 weeks — steps 3 to 10 remaining</w:t>
      </w:r>
    </w:p>
    <w:p>
      <w:pPr>
        <w:spacing w:after="120" w:before="0" w:line="276"/>
      </w:pPr>
      <w:r>
        <w:rPr>
          <w:rFonts w:ascii="Calibri" w:cs="Calibri" w:eastAsia="Calibri" w:hAnsi="Calibri"/>
          <w:color w:val="1F2937"/>
          <w:sz w:val="21"/>
          <w:szCs w:val="21"/>
        </w:rPr>
        <w:t xml:space="preserve">Major framework item. The Biblioteca framework project was opened on 21 May 2026; it is steered in its own dedicated document docs/decisions/CHANTIER_audit_biblioteca_parite_doctrinale_2026-05-21.md, but now enters the backlog as a full item, at critical priority, because it is the through-line of current work.</w:t>
      </w:r>
    </w:p>
    <w:p>
      <w:pPr>
        <w:spacing w:after="120" w:before="0" w:line="276"/>
      </w:pPr>
      <w:r>
        <w:rPr>
          <w:rFonts w:ascii="Calibri" w:cs="Calibri" w:eastAsia="Calibri" w:hAnsi="Calibri"/>
          <w:color w:val="1F2937"/>
          <w:sz w:val="21"/>
          <w:szCs w:val="21"/>
        </w:rPr>
        <w:t xml:space="preserve">Nature of the project: a functional, qualitative and doctrinal parity audit of the Biblioteca page. Nineteen gaps have been identified and all decided (EA-00 to EA-18). EA-00, reworded on 21 May, carries the nuanced RPC v3 doctrine — RPC mandatory for risky DB actions, supabase.from() allowed for simple reads protected by RLS, supabase.storage.from() outside the RPC scope — to be entered into the Grand Livre Blanc v15. The execution sequence runs in ten steps.</w:t>
      </w:r>
    </w:p>
    <w:p>
      <w:pPr>
        <w:spacing w:after="120" w:before="0" w:line="276"/>
      </w:pPr>
      <w:r>
        <w:rPr>
          <w:rFonts w:ascii="Calibri" w:cs="Calibri" w:eastAsia="Calibri" w:hAnsi="Calibri"/>
          <w:color w:val="1F2937"/>
          <w:sz w:val="21"/>
          <w:szCs w:val="21"/>
        </w:rPr>
        <w:t xml:space="preserve">Post-Biblioteca strategy settled on 21 May: the functional + qualitative + doctrinal-audit parity method will then extend to Importações and then to Catalogção, sequentially, for a total of about six calendar months. The Bologna FICEDL presentation of September 2026 is turned from a deadline into a claimed milestone: presenting the project in its real state, AnarBib as a commons under construction, the parity+audit method posed as an act of libertarian transparency.</w:t>
      </w:r>
    </w:p>
    <w:p>
      <w:pPr>
        <w:pStyle w:val="Heading3"/>
        <w:spacing w:after="100" w:before="180"/>
      </w:pPr>
      <w:r>
        <w:rPr>
          <w:rFonts w:ascii="Calibri" w:cs="Calibri" w:eastAsia="Calibri" w:hAnsi="Calibri"/>
          <w:b/>
          <w:bCs/>
          <w:color w:val="4B5563"/>
          <w:sz w:val="22"/>
          <w:szCs w:val="22"/>
        </w:rPr>
        <w:t xml:space="preserve">The project's ten steps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400"/>
        <w:gridCol w:w="2200"/>
      </w:tblGrid>
      <w:tr>
        <w:trPr>
          <w:tblHeader/>
        </w:trPr>
        <w:tc>
          <w:tcPr>
            <w:tcW w:type="dxa" w:w="7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jc w:val="center"/>
            </w:pPr>
            <w:r>
              <w:rPr>
                <w:rFonts w:ascii="Calibri" w:cs="Calibri" w:eastAsia="Calibri" w:hAnsi="Calibri"/>
                <w:b/>
                <w:bCs/>
                <w:color w:val="FFFFFF"/>
                <w:sz w:val="18"/>
                <w:szCs w:val="18"/>
              </w:rPr>
              <w:t xml:space="preserve">Step</w:t>
            </w:r>
          </w:p>
        </w:tc>
        <w:tc>
          <w:tcPr>
            <w:tcW w:type="dxa" w:w="33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Description</w:t>
            </w:r>
          </w:p>
        </w:tc>
        <w:tc>
          <w:tcPr>
            <w:tcW w:type="dxa" w:w="24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Gaps covered</w:t>
            </w:r>
          </w:p>
        </w:tc>
        <w:tc>
          <w:tcPr>
            <w:tcW w:type="dxa" w:w="22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State</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1</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i18n of the Biblioteca page</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EA-16</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Delivered</w:t>
            </w:r>
          </w:p>
        </w:tc>
      </w:tr>
      <w:tr>
        <w:tc>
          <w:tcPr>
            <w:tcW w:type="dxa" w:w="7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2</w:t>
            </w:r>
          </w:p>
        </w:tc>
        <w:tc>
          <w:tcPr>
            <w:tcW w:type="dxa" w:w="3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ILL — RPC (inter-library loan)</w:t>
            </w:r>
          </w:p>
        </w:tc>
        <w:tc>
          <w:tcPr>
            <w:tcW w:type="dxa" w:w="24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EA-12</w:t>
            </w:r>
          </w:p>
        </w:tc>
        <w:tc>
          <w:tcPr>
            <w:tcW w:type="dxa" w:w="22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Phase 1 delivered — 4 debts noted for phase 2</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3</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Backend EA-15 + front-end patch</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EA-15</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Backend pushed (commit ebe9a0e49d); front-end patch ready to push once Woodpecker is restored</w:t>
            </w:r>
          </w:p>
        </w:tc>
      </w:tr>
      <w:tr>
        <w:tc>
          <w:tcPr>
            <w:tcW w:type="dxa" w:w="7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4-7</w:t>
            </w:r>
          </w:p>
        </w:tc>
        <w:tc>
          <w:tcPr>
            <w:tcW w:type="dxa" w:w="3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Intermediate audit steps (gaps EA-01→EA-14, EA-17→EA-18 distributed)</w:t>
            </w:r>
          </w:p>
        </w:tc>
        <w:tc>
          <w:tcPr>
            <w:tcW w:type="dxa" w:w="24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EA-01→EA-14, EA-17, EA-18</w:t>
            </w:r>
          </w:p>
        </w:tc>
        <w:tc>
          <w:tcPr>
            <w:tcW w:type="dxa" w:w="22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To carry out — audit sequence framed</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8</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Mail of the Biblioteca page</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linked to #153 (incl. sub-finding f, ILL)</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To carry out</w:t>
            </w:r>
          </w:p>
        </w:tc>
      </w:tr>
      <w:tr>
        <w:tc>
          <w:tcPr>
            <w:tcW w:type="dxa" w:w="7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9</w:t>
            </w:r>
          </w:p>
        </w:tc>
        <w:tc>
          <w:tcPr>
            <w:tcW w:type="dxa" w:w="3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ILL test with copies</w:t>
            </w:r>
          </w:p>
        </w:tc>
        <w:tc>
          <w:tcPr>
            <w:tcW w:type="dxa" w:w="24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EA-12 (verification)</w:t>
            </w:r>
          </w:p>
        </w:tc>
        <w:tc>
          <w:tcPr>
            <w:tcW w:type="dxa" w:w="22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Tested 22 May — surfaced sub-finding (f) of #153</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10</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Front-end wiring of exchanges (the largest)</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EA-11, EA-20</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Mapped — 54 functions, 4 packets; EA-20 = #156</w:t>
            </w:r>
          </w:p>
        </w:tc>
      </w:tr>
    </w:tbl>
    <w:p>
      <w:pPr>
        <w:spacing w:after="60" w:before="0" w:line="276"/>
      </w:pPr>
      <w:r>
        <w:rPr>
          <w:rFonts w:ascii="Calibri" w:cs="Calibri" w:eastAsia="Calibri" w:hAnsi="Calibri"/>
          <w:color w:val="1F2937"/>
          <w:sz w:val="21"/>
          <w:szCs w:val="21"/>
        </w:rPr>
        <w:t xml:space="preserve"/>
      </w:r>
    </w:p>
    <w:p>
      <w:pPr>
        <w:spacing w:after="120" w:before="0" w:line="276"/>
      </w:pPr>
      <w:r>
        <w:rPr>
          <w:rFonts w:ascii="Calibri" w:cs="Calibri" w:eastAsia="Calibri" w:hAnsi="Calibri"/>
          <w:color w:val="1F2937"/>
          <w:sz w:val="21"/>
          <w:szCs w:val="21"/>
        </w:rPr>
        <w:t xml:space="preserve">Articulations with the rest of the backlog: step 10 conditions notify-document-permission-request, which stays mute as long as library_contact_profiles is empty — the same subject as item #156 (EA-20). Step 8 (mail) is to be coordinated with project #153, whose sub-finding (f) — one-sided ILL notifications — arose precisely from testing step 9. Step 7 overlaps #151 (AUTORIDADES counter). Four debts were noted on phase 2 of step 2 (ILL).</w:t>
      </w:r>
    </w:p>
    <w:p>
      <w:pPr>
        <w:spacing w:after="120" w:before="0" w:line="276"/>
      </w:pPr>
      <w:r>
        <w:rPr>
          <w:rFonts w:ascii="Calibri" w:cs="Calibri" w:eastAsia="Calibri" w:hAnsi="Calibri"/>
          <w:color w:val="1F2937"/>
          <w:sz w:val="21"/>
          <w:szCs w:val="21"/>
        </w:rPr>
        <w:t xml:space="preserve">Infrastructure point to keep in mind: as long as Woodpecker returns "could not load config from forge: context deadline exceeded", it is a Codeberg infrastructure outage, never a code problem — check status.codeberg.org before any other diagnosis. The front-end patch for step 3 is ready and only awaits the CI being restored.</w:t>
      </w:r>
    </w:p>
    <w:p>
      <w:pPr>
        <w:pStyle w:val="Heading2"/>
        <w:spacing w:after="140" w:before="240"/>
      </w:pPr>
      <w:r>
        <w:rPr>
          <w:rFonts w:ascii="Calibri" w:cs="Calibri" w:eastAsia="Calibri" w:hAnsi="Calibri"/>
          <w:b/>
          <w:bCs/>
          <w:color w:val="1E40AF"/>
          <w:sz w:val="25"/>
          <w:szCs w:val="25"/>
        </w:rPr>
        <w:t xml:space="preserve">#CL — Reader account project — conta.html as observation post  (score 16, HIGH)</w:t>
      </w:r>
    </w:p>
    <w:p>
      <w:pPr>
        <w:spacing w:after="10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Reader account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DUNKERQUE      </w:t>
      </w: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6-9 sessions in total, spread over the 10 sub-items</w:t>
      </w:r>
    </w:p>
    <w:p>
      <w:pPr>
        <w:spacing w:after="120" w:before="0" w:line="276"/>
      </w:pPr>
      <w:r>
        <w:rPr>
          <w:rFonts w:ascii="Calibri" w:cs="Calibri" w:eastAsia="Calibri" w:hAnsi="Calibri"/>
          <w:color w:val="1F2937"/>
          <w:sz w:val="21"/>
          <w:szCs w:val="21"/>
        </w:rPr>
        <w:t xml:space="preserve">Mega-item drawn from the reusable project notebook written with the Dunkerque Library. The notebook's guiding principle: make conta.html a personal observation post onto the living catalogue, not a mere administrative page. The notebook translates ten features inspired by a municipal library portal into pages, data, actions and minimal dependencies for AnarBib.</w:t>
      </w:r>
    </w:p>
    <w:p>
      <w:pPr>
        <w:spacing w:after="120" w:before="0" w:line="276"/>
      </w:pPr>
      <w:r>
        <w:rPr>
          <w:rFonts w:ascii="Calibri" w:cs="Calibri" w:eastAsia="Calibri" w:hAnsi="Calibri"/>
          <w:color w:val="1F2937"/>
          <w:sz w:val="21"/>
          <w:szCs w:val="21"/>
        </w:rPr>
        <w:t xml:space="preserve">The ten sub-items below keep the prioritisation the notebook already set ("very high" to "low"). They fall into three sprints recommended by the notebook: sprint 1 — #CL.1, #CL.2, #CL.3 (the circulation core); sprint 2 — #CL.4, #CL.5 (autonomy and connective tissue); sprint 3 — #CL.6, #CL.8, #CL.9 (comfort and sobriety). #CL.7 and #CL.10 come after the core bricks are stabilised.</w:t>
      </w:r>
    </w:p>
    <w:p>
      <w:pPr>
        <w:spacing w:after="120" w:before="0" w:line="276"/>
      </w:pPr>
      <w:r>
        <w:rPr>
          <w:rFonts w:ascii="Calibri" w:cs="Calibri" w:eastAsia="Calibri" w:hAnsi="Calibri"/>
          <w:color w:val="1F2937"/>
          <w:sz w:val="21"/>
          <w:szCs w:val="21"/>
        </w:rPr>
        <w:t xml:space="preserve">Method rules from the notebook, to be followed for every sub-item: minimal, localised patches; always start from the exact canonical file; clearly separate per-library local data from network-wide global data; avoid any front-end logic that re-builds scattered business rules on its own; aim for simple, readable back-end surfaces reusable by both conta.html and painel.html.</w:t>
      </w:r>
    </w:p>
    <w:p>
      <w:pPr>
        <w:pStyle w:val="Heading3"/>
        <w:spacing w:after="100" w:before="180"/>
      </w:pPr>
      <w:r>
        <w:rPr>
          <w:rFonts w:ascii="Calibri" w:cs="Calibri" w:eastAsia="Calibri" w:hAnsi="Calibri"/>
          <w:b/>
          <w:bCs/>
          <w:color w:val="4B5563"/>
          <w:sz w:val="22"/>
          <w:szCs w:val="22"/>
        </w:rPr>
        <w:t xml:space="preserve">The ten sub-items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300"/>
        <w:gridCol w:w="1600"/>
      </w:tblGrid>
      <w:tr>
        <w:trPr>
          <w:tblHeader/>
        </w:trPr>
        <w:tc>
          <w:tcPr>
            <w:tcW w:type="dxa" w:w="9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Sub-item</w:t>
            </w:r>
          </w:p>
        </w:tc>
        <w:tc>
          <w:tcPr>
            <w:tcW w:type="dxa" w:w="48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Title</w:t>
            </w:r>
          </w:p>
        </w:tc>
        <w:tc>
          <w:tcPr>
            <w:tcW w:type="dxa" w:w="13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Notebook priority</w:t>
            </w:r>
          </w:p>
        </w:tc>
        <w:tc>
          <w:tcPr>
            <w:tcW w:type="dxa" w:w="16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Estimate</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#CL.1</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Clickable history → book record → next local availability</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Very high</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1-2 sessions</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#CL.2</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Reader reservations tracked end to end (states + steps)</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Very high</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1-2 sessions</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#CL.3</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Account status banner / blocks / required action</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Very high</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#CL.4</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Current loans with clear renewal (explicit refusal reason)</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High</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#CL.5</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Continuous navigation conta → livro → autor → index</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High</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#CL.6</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Notice / notification centre inside the interface (conta.html)</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Medium</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1-2 sessions</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#CL.7</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My data / security / home library</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Medium</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#CL.8</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Reader control over history (hide / disable retention)</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Medium</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#CL.9</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Wishlist / guardar para depois</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Low</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#CL.10</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Practical pickup information integrated into the flow</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Low</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0.5 session</w:t>
            </w:r>
          </w:p>
        </w:tc>
      </w:tr>
    </w:tbl>
    <w:p>
      <w:pPr>
        <w:spacing w:after="60" w:before="0" w:line="276"/>
      </w:pPr>
      <w:r>
        <w:rPr>
          <w:rFonts w:ascii="Calibri" w:cs="Calibri" w:eastAsia="Calibri" w:hAnsi="Calibri"/>
          <w:color w:val="1F2937"/>
          <w:sz w:val="21"/>
          <w:szCs w:val="21"/>
        </w:rPr>
        <w:t xml:space="preserve"/>
      </w:r>
    </w:p>
    <w:p>
      <w:pPr>
        <w:pStyle w:val="Heading3"/>
        <w:spacing w:after="100" w:before="180"/>
      </w:pPr>
      <w:r>
        <w:rPr>
          <w:rFonts w:ascii="Calibri" w:cs="Calibri" w:eastAsia="Calibri" w:hAnsi="Calibri"/>
          <w:b/>
          <w:bCs/>
          <w:color w:val="4B5563"/>
          <w:sz w:val="22"/>
          <w:szCs w:val="22"/>
        </w:rPr>
        <w:t xml:space="preserve">Sub-item cards</w:t>
      </w:r>
    </w:p>
    <w:p>
      <w:pPr>
        <w:spacing w:after="60" w:before="160" w:line="276"/>
      </w:pPr>
      <w:r>
        <w:rPr>
          <w:rFonts w:ascii="Calibri" w:cs="Calibri" w:eastAsia="Calibri" w:hAnsi="Calibri"/>
          <w:b/>
          <w:bCs/>
          <w:color w:val="1E40AF"/>
          <w:sz w:val="21"/>
          <w:szCs w:val="21"/>
        </w:rPr>
        <w:t xml:space="preserve">#CL.1 — </w:t>
      </w:r>
      <w:r>
        <w:rPr>
          <w:rFonts w:ascii="Calibri" w:cs="Calibri" w:eastAsia="Calibri" w:hAnsi="Calibri"/>
          <w:b/>
          <w:bCs/>
          <w:color w:val="1F2937"/>
          <w:sz w:val="21"/>
          <w:szCs w:val="21"/>
        </w:rPr>
        <w:t xml:space="preserve">Clickable history → book record → next local availability</w:t>
      </w:r>
      <w:r>
        <w:rPr>
          <w:rFonts w:ascii="Calibri" w:cs="Calibri" w:eastAsia="Calibri" w:hAnsi="Calibri"/>
          <w:i/>
          <w:iCs/>
          <w:color w:val="6B7280"/>
          <w:sz w:val="19"/>
          <w:szCs w:val="19"/>
        </w:rPr>
        <w:t xml:space="preserve">   (notebook priority: Very high — 1-2 sessions)</w:t>
      </w:r>
    </w:p>
    <w:p>
      <w:pPr>
        <w:spacing w:after="120" w:before="0" w:line="276"/>
      </w:pPr>
      <w:r>
        <w:rPr>
          <w:rFonts w:ascii="Calibri" w:cs="Calibri" w:eastAsia="Calibri" w:hAnsi="Calibri"/>
          <w:color w:val="1F2937"/>
          <w:sz w:val="21"/>
          <w:szCs w:val="21"/>
        </w:rPr>
        <w:t xml:space="preserve">Notebook card 2.1. The feature judged the most immediately inspiring and the most consistent with the AnarBib philosophy. Goal: turn history into a reuse tool — the reader starts from past use to return to the living catalogue, check availability, reserve.</w:t>
      </w:r>
    </w:p>
    <w:p>
      <w:pPr>
        <w:spacing w:after="120" w:before="0" w:line="276"/>
      </w:pPr>
      <w:r>
        <w:rPr>
          <w:rFonts w:ascii="Calibri" w:cs="Calibri" w:eastAsia="Calibri" w:hAnsi="Calibri"/>
          <w:color w:val="1F2937"/>
          <w:sz w:val="21"/>
          <w:szCs w:val="21"/>
        </w:rPr>
        <w:t xml:space="preserve">Data per line: thumbnail cover, title, author, library, loan and actual return dates, current status (available / all out / on-site consultation / unavailable), and if all are out, the nearest return date. Dependencies: per-library local surface; fields available_count_local, on_loan_count_local, earliest_due_back_at, is_reservable. Business rule: a record contextualised to a library shows local information only.</w:t>
      </w:r>
    </w:p>
    <w:p>
      <w:pPr>
        <w:spacing w:after="60" w:before="160" w:line="276"/>
      </w:pPr>
      <w:r>
        <w:rPr>
          <w:rFonts w:ascii="Calibri" w:cs="Calibri" w:eastAsia="Calibri" w:hAnsi="Calibri"/>
          <w:b/>
          <w:bCs/>
          <w:color w:val="1E40AF"/>
          <w:sz w:val="21"/>
          <w:szCs w:val="21"/>
        </w:rPr>
        <w:t xml:space="preserve">#CL.2 — </w:t>
      </w:r>
      <w:r>
        <w:rPr>
          <w:rFonts w:ascii="Calibri" w:cs="Calibri" w:eastAsia="Calibri" w:hAnsi="Calibri"/>
          <w:b/>
          <w:bCs/>
          <w:color w:val="1F2937"/>
          <w:sz w:val="21"/>
          <w:szCs w:val="21"/>
        </w:rPr>
        <w:t xml:space="preserve">Reader reservations tracked end to end (states + steps)</w:t>
      </w:r>
      <w:r>
        <w:rPr>
          <w:rFonts w:ascii="Calibri" w:cs="Calibri" w:eastAsia="Calibri" w:hAnsi="Calibri"/>
          <w:i/>
          <w:iCs/>
          <w:color w:val="6B7280"/>
          <w:sz w:val="19"/>
          <w:szCs w:val="19"/>
        </w:rPr>
        <w:t xml:space="preserve">   (notebook priority: Very high — 1-2 sessions)</w:t>
      </w:r>
    </w:p>
    <w:p>
      <w:pPr>
        <w:spacing w:after="120" w:before="0" w:line="276"/>
      </w:pPr>
      <w:r>
        <w:rPr>
          <w:rFonts w:ascii="Calibri" w:cs="Calibri" w:eastAsia="Calibri" w:hAnsi="Calibri"/>
          <w:color w:val="1F2937"/>
          <w:sz w:val="21"/>
          <w:szCs w:val="21"/>
        </w:rPr>
        <w:t xml:space="preserve">Notebook card 2.2. Central circulation feature: it removes the black-hole feeling after clicking "reserve". Screens: conta.html (Reservas ativas), livro.html.</w:t>
      </w:r>
    </w:p>
    <w:p>
      <w:pPr>
        <w:spacing w:after="120" w:before="0" w:line="276"/>
      </w:pPr>
      <w:r>
        <w:rPr>
          <w:rFonts w:ascii="Calibri" w:cs="Calibri" w:eastAsia="Calibri" w:hAnsi="Calibri"/>
          <w:color w:val="1F2937"/>
          <w:sz w:val="21"/>
          <w:szCs w:val="21"/>
        </w:rPr>
        <w:t xml:space="preserve">Dependencies: a single reader-side view for reservas_v2; fields workflow_stage, pickup_library_name, pickup_deadline_at, can_cancel, book_id; stable human labels (solicitada, em preparação, pronta para retirada, retirada a combinar, expirada, cancelada pelo leitor, cancelada pela biblioteca). It covers #61 (pickup deadline = pickup_deadline_at), #138 (D2 workflow stage on the reader side) and #157 (the slot-acceptance bug on the owner side) — all to be handled within this sub-item.</w:t>
      </w:r>
    </w:p>
    <w:p>
      <w:pPr>
        <w:spacing w:after="60" w:before="160" w:line="276"/>
      </w:pPr>
      <w:r>
        <w:rPr>
          <w:rFonts w:ascii="Calibri" w:cs="Calibri" w:eastAsia="Calibri" w:hAnsi="Calibri"/>
          <w:b/>
          <w:bCs/>
          <w:color w:val="1E40AF"/>
          <w:sz w:val="21"/>
          <w:szCs w:val="21"/>
        </w:rPr>
        <w:t xml:space="preserve">#CL.3 — </w:t>
      </w:r>
      <w:r>
        <w:rPr>
          <w:rFonts w:ascii="Calibri" w:cs="Calibri" w:eastAsia="Calibri" w:hAnsi="Calibri"/>
          <w:b/>
          <w:bCs/>
          <w:color w:val="1F2937"/>
          <w:sz w:val="21"/>
          <w:szCs w:val="21"/>
        </w:rPr>
        <w:t xml:space="preserve">Account status banner / blocks / required action</w:t>
      </w:r>
      <w:r>
        <w:rPr>
          <w:rFonts w:ascii="Calibri" w:cs="Calibri" w:eastAsia="Calibri" w:hAnsi="Calibri"/>
          <w:i/>
          <w:iCs/>
          <w:color w:val="6B7280"/>
          <w:sz w:val="19"/>
          <w:szCs w:val="19"/>
        </w:rPr>
        <w:t xml:space="preserve">   (notebook priority: Very high — 1 session)</w:t>
      </w:r>
    </w:p>
    <w:p>
      <w:pPr>
        <w:spacing w:after="120" w:before="0" w:line="276"/>
      </w:pPr>
      <w:r>
        <w:rPr>
          <w:rFonts w:ascii="Calibri" w:cs="Calibri" w:eastAsia="Calibri" w:hAnsi="Calibri"/>
          <w:color w:val="1F2937"/>
          <w:sz w:val="21"/>
          <w:szCs w:val="21"/>
        </w:rPr>
        <w:t xml:space="preserve">Notebook card 2.3. Small project, huge UX gain: it makes immediately clear why an action is available or not.</w:t>
      </w:r>
    </w:p>
    <w:p>
      <w:pPr>
        <w:spacing w:after="120" w:before="0" w:line="276"/>
      </w:pPr>
      <w:r>
        <w:rPr>
          <w:rFonts w:ascii="Calibri" w:cs="Calibri" w:eastAsia="Calibri" w:hAnsi="Calibri"/>
          <w:color w:val="1F2937"/>
          <w:sz w:val="21"/>
          <w:szCs w:val="21"/>
        </w:rPr>
        <w:t xml:space="preserve">Screen: top of conta.html. Data: general state (active / attention / blocked account), cause of the block, expected action, membership validity. Structural dependency: a single summary object on the back end (account_status, blocking_reason_code, blocking_reason_label, membership_expires_at) — avoid the front end re-building a cluster of rules. It must be able to surface the expired-membership block reason (#33).</w:t>
      </w:r>
    </w:p>
    <w:p>
      <w:pPr>
        <w:spacing w:after="60" w:before="160" w:line="276"/>
      </w:pPr>
      <w:r>
        <w:rPr>
          <w:rFonts w:ascii="Calibri" w:cs="Calibri" w:eastAsia="Calibri" w:hAnsi="Calibri"/>
          <w:b/>
          <w:bCs/>
          <w:color w:val="1E40AF"/>
          <w:sz w:val="21"/>
          <w:szCs w:val="21"/>
        </w:rPr>
        <w:t xml:space="preserve">#CL.4 — </w:t>
      </w:r>
      <w:r>
        <w:rPr>
          <w:rFonts w:ascii="Calibri" w:cs="Calibri" w:eastAsia="Calibri" w:hAnsi="Calibri"/>
          <w:b/>
          <w:bCs/>
          <w:color w:val="1F2937"/>
          <w:sz w:val="21"/>
          <w:szCs w:val="21"/>
        </w:rPr>
        <w:t xml:space="preserve">Current loans with clear renewal (explicit refusal reason)</w:t>
      </w:r>
      <w:r>
        <w:rPr>
          <w:rFonts w:ascii="Calibri" w:cs="Calibri" w:eastAsia="Calibri" w:hAnsi="Calibri"/>
          <w:i/>
          <w:iCs/>
          <w:color w:val="6B7280"/>
          <w:sz w:val="19"/>
          <w:szCs w:val="19"/>
        </w:rPr>
        <w:t xml:space="preserve">   (notebook priority: High — 1 session)</w:t>
      </w:r>
    </w:p>
    <w:p>
      <w:pPr>
        <w:spacing w:after="120" w:before="0" w:line="276"/>
      </w:pPr>
      <w:r>
        <w:rPr>
          <w:rFonts w:ascii="Calibri" w:cs="Calibri" w:eastAsia="Calibri" w:hAnsi="Calibri"/>
          <w:color w:val="1F2937"/>
          <w:sz w:val="21"/>
          <w:szCs w:val="21"/>
        </w:rPr>
        <w:t xml:space="preserve">Notebook card 2.4. Concrete autonomy for the reader, fewer manual interventions. Screens: conta.html (Empréstimos em curso), mirror in painel.html.</w:t>
      </w:r>
    </w:p>
    <w:p>
      <w:pPr>
        <w:spacing w:after="120" w:before="0" w:line="276"/>
      </w:pPr>
      <w:r>
        <w:rPr>
          <w:rFonts w:ascii="Calibri" w:cs="Calibri" w:eastAsia="Calibri" w:hAnsi="Calibri"/>
          <w:color w:val="1F2937"/>
          <w:sz w:val="21"/>
          <w:szCs w:val="21"/>
        </w:rPr>
        <w:t xml:space="preserve">Dependencies: stabilisation of emprestimos_v2; fields can_renew, renewal_denial_reason, due_at, book_id; explicit refusal reason (already reserved, quota reached, overdue, non-renewable). The "non-renewable" reason overlaps bug #6 — (nulld, nullx) to be conditioned on circulation_mode.</w:t>
      </w:r>
    </w:p>
    <w:p>
      <w:pPr>
        <w:spacing w:after="60" w:before="160" w:line="276"/>
      </w:pPr>
      <w:r>
        <w:rPr>
          <w:rFonts w:ascii="Calibri" w:cs="Calibri" w:eastAsia="Calibri" w:hAnsi="Calibri"/>
          <w:b/>
          <w:bCs/>
          <w:color w:val="1E40AF"/>
          <w:sz w:val="21"/>
          <w:szCs w:val="21"/>
        </w:rPr>
        <w:t xml:space="preserve">#CL.5 — </w:t>
      </w:r>
      <w:r>
        <w:rPr>
          <w:rFonts w:ascii="Calibri" w:cs="Calibri" w:eastAsia="Calibri" w:hAnsi="Calibri"/>
          <w:b/>
          <w:bCs/>
          <w:color w:val="1F2937"/>
          <w:sz w:val="21"/>
          <w:szCs w:val="21"/>
        </w:rPr>
        <w:t xml:space="preserve">Continuous navigation conta → livro → autor → index</w:t>
      </w:r>
      <w:r>
        <w:rPr>
          <w:rFonts w:ascii="Calibri" w:cs="Calibri" w:eastAsia="Calibri" w:hAnsi="Calibri"/>
          <w:i/>
          <w:iCs/>
          <w:color w:val="6B7280"/>
          <w:sz w:val="19"/>
          <w:szCs w:val="19"/>
        </w:rPr>
        <w:t xml:space="preserve">   (notebook priority: High — 1 session)</w:t>
      </w:r>
    </w:p>
    <w:p>
      <w:pPr>
        <w:spacing w:after="120" w:before="0" w:line="276"/>
      </w:pPr>
      <w:r>
        <w:rPr>
          <w:rFonts w:ascii="Calibri" w:cs="Calibri" w:eastAsia="Calibri" w:hAnsi="Calibri"/>
          <w:color w:val="1F2937"/>
          <w:sz w:val="21"/>
          <w:szCs w:val="21"/>
        </w:rPr>
        <w:t xml:space="preserve">Notebook card 2.5. Connective feature: without it, even good bricks feel fragmented. Dependencies: stable URLs by ID, possible retention of a contextual library_id or library_slug, proper handling of filters and sorting on return. Overlaps #75.</w:t>
      </w:r>
    </w:p>
    <w:p>
      <w:pPr>
        <w:spacing w:after="60" w:before="160" w:line="276"/>
      </w:pPr>
      <w:r>
        <w:rPr>
          <w:rFonts w:ascii="Calibri" w:cs="Calibri" w:eastAsia="Calibri" w:hAnsi="Calibri"/>
          <w:b/>
          <w:bCs/>
          <w:color w:val="1E40AF"/>
          <w:sz w:val="21"/>
          <w:szCs w:val="21"/>
        </w:rPr>
        <w:t xml:space="preserve">#CL.6 — </w:t>
      </w:r>
      <w:r>
        <w:rPr>
          <w:rFonts w:ascii="Calibri" w:cs="Calibri" w:eastAsia="Calibri" w:hAnsi="Calibri"/>
          <w:b/>
          <w:bCs/>
          <w:color w:val="1F2937"/>
          <w:sz w:val="21"/>
          <w:szCs w:val="21"/>
        </w:rPr>
        <w:t xml:space="preserve">Notice / notification centre inside the interface (conta.html)</w:t>
      </w:r>
      <w:r>
        <w:rPr>
          <w:rFonts w:ascii="Calibri" w:cs="Calibri" w:eastAsia="Calibri" w:hAnsi="Calibri"/>
          <w:i/>
          <w:iCs/>
          <w:color w:val="6B7280"/>
          <w:sz w:val="19"/>
          <w:szCs w:val="19"/>
        </w:rPr>
        <w:t xml:space="preserve">   (notebook priority: Medium — 1-2 sessions)</w:t>
      </w:r>
    </w:p>
    <w:p>
      <w:pPr>
        <w:spacing w:after="120" w:before="0" w:line="276"/>
      </w:pPr>
      <w:r>
        <w:rPr>
          <w:rFonts w:ascii="Calibri" w:cs="Calibri" w:eastAsia="Calibri" w:hAnsi="Calibri"/>
          <w:color w:val="1F2937"/>
          <w:sz w:val="21"/>
          <w:szCs w:val="21"/>
        </w:rPr>
        <w:t xml:space="preserve">Notebook card 2.6. Makes visible inside the account the events already sent by email — more robust than email alone. Screen: conta.html (Avisos block). Data: short message, date, read / unread. Dependency: reuse the events already structured for the mail chain. Synergy with #153 and notify-event.</w:t>
      </w:r>
    </w:p>
    <w:p>
      <w:pPr>
        <w:spacing w:after="60" w:before="160" w:line="276"/>
      </w:pPr>
      <w:r>
        <w:rPr>
          <w:rFonts w:ascii="Calibri" w:cs="Calibri" w:eastAsia="Calibri" w:hAnsi="Calibri"/>
          <w:b/>
          <w:bCs/>
          <w:color w:val="1E40AF"/>
          <w:sz w:val="21"/>
          <w:szCs w:val="21"/>
        </w:rPr>
        <w:t xml:space="preserve">#CL.7 — </w:t>
      </w:r>
      <w:r>
        <w:rPr>
          <w:rFonts w:ascii="Calibri" w:cs="Calibri" w:eastAsia="Calibri" w:hAnsi="Calibri"/>
          <w:b/>
          <w:bCs/>
          <w:color w:val="1F2937"/>
          <w:sz w:val="21"/>
          <w:szCs w:val="21"/>
        </w:rPr>
        <w:t xml:space="preserve">My data / security / home library</w:t>
      </w:r>
      <w:r>
        <w:rPr>
          <w:rFonts w:ascii="Calibri" w:cs="Calibri" w:eastAsia="Calibri" w:hAnsi="Calibri"/>
          <w:i/>
          <w:iCs/>
          <w:color w:val="6B7280"/>
          <w:sz w:val="19"/>
          <w:szCs w:val="19"/>
        </w:rPr>
        <w:t xml:space="preserve">   (notebook priority: Medium — 1 session)</w:t>
      </w:r>
    </w:p>
    <w:p>
      <w:pPr>
        <w:spacing w:after="120" w:before="0" w:line="276"/>
      </w:pPr>
      <w:r>
        <w:rPr>
          <w:rFonts w:ascii="Calibri" w:cs="Calibri" w:eastAsia="Calibri" w:hAnsi="Calibri"/>
          <w:color w:val="1F2937"/>
          <w:sz w:val="21"/>
          <w:szCs w:val="21"/>
        </w:rPr>
        <w:t xml:space="preserve">Notebook card 2.7. Unifies the reader-account layer without losing the circulation centre of gravity. To start after the core bricks are stable (#CL.1 to #CL.4). Data: name, email, home library, validity, notification preferences, security. Overlaps #20 and the criar-conta work #K1.</w:t>
      </w:r>
    </w:p>
    <w:p>
      <w:pPr>
        <w:spacing w:after="60" w:before="160" w:line="276"/>
      </w:pPr>
      <w:r>
        <w:rPr>
          <w:rFonts w:ascii="Calibri" w:cs="Calibri" w:eastAsia="Calibri" w:hAnsi="Calibri"/>
          <w:b/>
          <w:bCs/>
          <w:color w:val="1E40AF"/>
          <w:sz w:val="21"/>
          <w:szCs w:val="21"/>
        </w:rPr>
        <w:t xml:space="preserve">#CL.8 — </w:t>
      </w:r>
      <w:r>
        <w:rPr>
          <w:rFonts w:ascii="Calibri" w:cs="Calibri" w:eastAsia="Calibri" w:hAnsi="Calibri"/>
          <w:b/>
          <w:bCs/>
          <w:color w:val="1F2937"/>
          <w:sz w:val="21"/>
          <w:szCs w:val="21"/>
        </w:rPr>
        <w:t xml:space="preserve">Reader control over history (hide / disable retention)</w:t>
      </w:r>
      <w:r>
        <w:rPr>
          <w:rFonts w:ascii="Calibri" w:cs="Calibri" w:eastAsia="Calibri" w:hAnsi="Calibri"/>
          <w:i/>
          <w:iCs/>
          <w:color w:val="6B7280"/>
          <w:sz w:val="19"/>
          <w:szCs w:val="19"/>
        </w:rPr>
        <w:t xml:space="preserve">   (notebook priority: Medium — 1 session)</w:t>
      </w:r>
    </w:p>
    <w:p>
      <w:pPr>
        <w:spacing w:after="120" w:before="0" w:line="276"/>
      </w:pPr>
      <w:r>
        <w:rPr>
          <w:rFonts w:ascii="Calibri" w:cs="Calibri" w:eastAsia="Calibri" w:hAnsi="Calibri"/>
          <w:color w:val="1F2937"/>
          <w:sz w:val="21"/>
          <w:szCs w:val="21"/>
        </w:rPr>
        <w:t xml:space="preserve">Notebook card 2.8. Lets the reader decide what they keep — consistent with sobriety and with the history_enabled field already present on user_library_memberships. Doctrinal link with the logging item #BG3 (data minimisation). Note: this sub-item directly overlaps the right to erasure already handled by the completed GDPR project (section G); it is its reader-side UX counterpart.</w:t>
      </w:r>
    </w:p>
    <w:p>
      <w:pPr>
        <w:spacing w:after="60" w:before="160" w:line="276"/>
      </w:pPr>
      <w:r>
        <w:rPr>
          <w:rFonts w:ascii="Calibri" w:cs="Calibri" w:eastAsia="Calibri" w:hAnsi="Calibri"/>
          <w:b/>
          <w:bCs/>
          <w:color w:val="1E40AF"/>
          <w:sz w:val="21"/>
          <w:szCs w:val="21"/>
        </w:rPr>
        <w:t xml:space="preserve">#CL.9 — </w:t>
      </w:r>
      <w:r>
        <w:rPr>
          <w:rFonts w:ascii="Calibri" w:cs="Calibri" w:eastAsia="Calibri" w:hAnsi="Calibri"/>
          <w:b/>
          <w:bCs/>
          <w:color w:val="1F2937"/>
          <w:sz w:val="21"/>
          <w:szCs w:val="21"/>
        </w:rPr>
        <w:t xml:space="preserve">Wishlist / guardar para depois</w:t>
      </w:r>
      <w:r>
        <w:rPr>
          <w:rFonts w:ascii="Calibri" w:cs="Calibri" w:eastAsia="Calibri" w:hAnsi="Calibri"/>
          <w:i/>
          <w:iCs/>
          <w:color w:val="6B7280"/>
          <w:sz w:val="19"/>
          <w:szCs w:val="19"/>
        </w:rPr>
        <w:t xml:space="preserve">   (notebook priority: Low — 1 session)</w:t>
      </w:r>
    </w:p>
    <w:p>
      <w:pPr>
        <w:spacing w:after="120" w:before="0" w:line="276"/>
      </w:pPr>
      <w:r>
        <w:rPr>
          <w:rFonts w:ascii="Calibri" w:cs="Calibri" w:eastAsia="Calibri" w:hAnsi="Calibri"/>
          <w:color w:val="1F2937"/>
          <w:sz w:val="21"/>
          <w:szCs w:val="21"/>
        </w:rPr>
        <w:t xml:space="preserve">Notebook card 2.9. A non-blocking comfort layer: find a title again later without reserving it. A light table linked to the reader, no impact on circulation.</w:t>
      </w:r>
    </w:p>
    <w:p>
      <w:pPr>
        <w:spacing w:after="60" w:before="160" w:line="276"/>
      </w:pPr>
      <w:r>
        <w:rPr>
          <w:rFonts w:ascii="Calibri" w:cs="Calibri" w:eastAsia="Calibri" w:hAnsi="Calibri"/>
          <w:b/>
          <w:bCs/>
          <w:color w:val="1E40AF"/>
          <w:sz w:val="21"/>
          <w:szCs w:val="21"/>
        </w:rPr>
        <w:t xml:space="preserve">#CL.10 — </w:t>
      </w:r>
      <w:r>
        <w:rPr>
          <w:rFonts w:ascii="Calibri" w:cs="Calibri" w:eastAsia="Calibri" w:hAnsi="Calibri"/>
          <w:b/>
          <w:bCs/>
          <w:color w:val="1F2937"/>
          <w:sz w:val="21"/>
          <w:szCs w:val="21"/>
        </w:rPr>
        <w:t xml:space="preserve">Practical pickup information integrated into the flow</w:t>
      </w:r>
      <w:r>
        <w:rPr>
          <w:rFonts w:ascii="Calibri" w:cs="Calibri" w:eastAsia="Calibri" w:hAnsi="Calibri"/>
          <w:i/>
          <w:iCs/>
          <w:color w:val="6B7280"/>
          <w:sz w:val="19"/>
          <w:szCs w:val="19"/>
        </w:rPr>
        <w:t xml:space="preserve">   (notebook priority: Low — 0.5 session)</w:t>
      </w:r>
    </w:p>
    <w:p>
      <w:pPr>
        <w:spacing w:after="120" w:before="0" w:line="276"/>
      </w:pPr>
      <w:r>
        <w:rPr>
          <w:rFonts w:ascii="Calibri" w:cs="Calibri" w:eastAsia="Calibri" w:hAnsi="Calibri"/>
          <w:color w:val="1F2937"/>
          <w:sz w:val="21"/>
          <w:szCs w:val="21"/>
        </w:rPr>
        <w:t xml:space="preserve">Notebook card 2.10. Reduces hesitation at the moment of physical pickup. Data: pickup library name, address, hours, contact, reminder of the deadline. Depends on publishable library data quality — so to be articulated with #64 (Rede page) and #156 (library contacts).</w:t>
      </w:r>
    </w:p>
    <w:p>
      <w:pPr>
        <w:pStyle w:val="Heading2"/>
        <w:spacing w:after="140" w:before="240"/>
      </w:pPr>
      <w:r>
        <w:rPr>
          <w:rFonts w:ascii="Calibri" w:cs="Calibri" w:eastAsia="Calibri" w:hAnsi="Calibri"/>
          <w:b/>
          <w:bCs/>
          <w:color w:val="1E40AF"/>
          <w:sz w:val="25"/>
          <w:szCs w:val="25"/>
        </w:rPr>
        <w:t xml:space="preserve">Critical (score ≥ 18) — other items</w:t>
      </w:r>
    </w:p>
    <w:p>
      <w:pPr>
        <w:spacing w:after="60" w:before="200" w:line="276"/>
      </w:pPr>
      <w:r>
        <w:rPr>
          <w:rFonts w:ascii="Calibri" w:cs="Calibri" w:eastAsia="Calibri" w:hAnsi="Calibri"/>
          <w:b/>
          <w:bCs/>
          <w:color w:val="1E40AF"/>
          <w:sz w:val="22"/>
          <w:szCs w:val="22"/>
        </w:rPr>
        <w:t xml:space="preserve">#K1 — </w:t>
      </w:r>
      <w:r>
        <w:rPr>
          <w:rFonts w:ascii="Calibri" w:cs="Calibri" w:eastAsia="Calibri" w:hAnsi="Calibri"/>
          <w:b/>
          <w:bCs/>
          <w:color w:val="1F2937"/>
          <w:sz w:val="22"/>
          <w:szCs w:val="22"/>
        </w:rPr>
        <w:t xml:space="preserve">criar-conta spec v0.2 — 3 distinct cases in the select + showcase banner</w:t>
      </w:r>
      <w:r>
        <w:rPr>
          <w:rFonts w:ascii="Calibri" w:cs="Calibri" w:eastAsia="Calibri" w:hAnsi="Calibri"/>
          <w:i/>
          <w:iCs/>
          <w:color w:val="6B7280"/>
          <w:sz w:val="20"/>
          <w:szCs w:val="20"/>
        </w:rPr>
        <w:t xml:space="preserve">   (score 18)</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Onboarding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PARTIALLY DELIVERED</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 sessions remaining: packets 1+2 (DB profiles.signup_intent + EF register) then packet 4 (front-end 3-case select), + packets 6/7/8</w:t>
      </w:r>
    </w:p>
    <w:p>
      <w:pPr>
        <w:spacing w:after="120" w:before="0" w:line="276"/>
      </w:pPr>
      <w:r>
        <w:rPr>
          <w:rFonts w:ascii="Calibri" w:cs="Calibri" w:eastAsia="Calibri" w:hAnsi="Calibri"/>
          <w:color w:val="1F2937"/>
          <w:sz w:val="21"/>
          <w:szCs w:val="21"/>
        </w:rPr>
        <w:t xml:space="preserve">Karina case (18 May). Spec v0.2 written on 20 May (docs/specs/spec-onboarding-criar-conta.md), 9 packets. PARTIALLY DELIVERED as of 21 May: the showcase banner (Block A, minimal form) and the /explorar link are done; packet 3 (provisional /explorar route) is SUPERSEDED — replaced by the full gallery #K2 on anarbib.org (D7 arbitration absorbed).</w:t>
      </w:r>
    </w:p>
    <w:p>
      <w:pPr>
        <w:spacing w:after="120" w:before="0" w:line="276"/>
      </w:pPr>
      <w:r>
        <w:rPr>
          <w:rFonts w:ascii="Calibri" w:cs="Calibri" w:eastAsia="Calibri" w:hAnsi="Calibri"/>
          <w:color w:val="1F2937"/>
          <w:sz w:val="21"/>
          <w:szCs w:val="21"/>
        </w:rPr>
        <w:t xml:space="preserve">NOT DELIVERED: packet 1 (profiles.signup_intent migration), packet 2 (register EF rework, switch on 3 intents), packet 4 (select refactor into 3 cases — __solicitar__ sentinel still in place), packet 6 (welcome-reader-orphan mail, to be written for Resend), packet 7 (privacy notice + /conta exposure), packet 8 (E2E tests).</w:t>
      </w:r>
    </w:p>
    <w:p>
      <w:pPr>
        <w:spacing w:after="120" w:before="0" w:line="276"/>
      </w:pPr>
      <w:r>
        <w:rPr>
          <w:rFonts w:ascii="Calibri" w:cs="Calibri" w:eastAsia="Calibri" w:hAnsi="Calibri"/>
          <w:color w:val="1F2937"/>
          <w:sz w:val="21"/>
          <w:szCs w:val="21"/>
        </w:rPr>
        <w:t xml:space="preserve">TO REVIEW WHEN FRESH: decide whether the spec stays at v0.2 or moves to v0.3 — the delivered gallery #K2 changes the context of Block A and packet 3. Remaining core = 3-case select refactor + signup_intent.</w:t>
      </w:r>
    </w:p>
    <w:p>
      <w:pPr>
        <w:pStyle w:val="Heading2"/>
        <w:spacing w:after="140" w:before="240"/>
      </w:pPr>
      <w:r>
        <w:rPr>
          <w:rFonts w:ascii="Calibri" w:cs="Calibri" w:eastAsia="Calibri" w:hAnsi="Calibri"/>
          <w:b/>
          <w:bCs/>
          <w:color w:val="1E40AF"/>
          <w:sz w:val="25"/>
          <w:szCs w:val="25"/>
        </w:rPr>
        <w:t xml:space="preserve">High (score 15-17)</w:t>
      </w:r>
    </w:p>
    <w:p>
      <w:pPr>
        <w:spacing w:after="60" w:before="200" w:line="276"/>
      </w:pPr>
      <w:r>
        <w:rPr>
          <w:rFonts w:ascii="Calibri" w:cs="Calibri" w:eastAsia="Calibri" w:hAnsi="Calibri"/>
          <w:b/>
          <w:bCs/>
          <w:color w:val="1E40AF"/>
          <w:sz w:val="22"/>
          <w:szCs w:val="22"/>
        </w:rPr>
        <w:t xml:space="preserve">#33 — </w:t>
      </w:r>
      <w:r>
        <w:rPr>
          <w:rFonts w:ascii="Calibri" w:cs="Calibri" w:eastAsia="Calibri" w:hAnsi="Calibri"/>
          <w:b/>
          <w:bCs/>
          <w:color w:val="1F2937"/>
          <w:sz w:val="22"/>
          <w:szCs w:val="22"/>
        </w:rPr>
        <w:t xml:space="preserve">Test the loan-blocking scenario for expired membership</w:t>
      </w:r>
      <w:r>
        <w:rPr>
          <w:rFonts w:ascii="Calibri" w:cs="Calibri" w:eastAsia="Calibri" w:hAnsi="Calibri"/>
          <w:i/>
          <w:iCs/>
          <w:color w:val="6B7280"/>
          <w:sz w:val="20"/>
          <w:szCs w:val="20"/>
        </w:rPr>
        <w:t xml:space="preserve">   (score 16)</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Memberships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30 min — QA run in production</w:t>
      </w:r>
    </w:p>
    <w:p>
      <w:pPr>
        <w:spacing w:after="120" w:before="0" w:line="276"/>
      </w:pPr>
      <w:r>
        <w:rPr>
          <w:rFonts w:ascii="Calibri" w:cs="Calibri" w:eastAsia="Calibri" w:hAnsi="Calibri"/>
          <w:color w:val="1F2937"/>
          <w:sz w:val="21"/>
          <w:szCs w:val="21"/>
        </w:rPr>
        <w:t xml:space="preserve">Prerequisite for #36, CIRA Marseille activation.</w:t>
      </w:r>
    </w:p>
    <w:p>
      <w:pPr>
        <w:spacing w:after="60" w:before="200" w:line="276"/>
      </w:pPr>
      <w:r>
        <w:rPr>
          <w:rFonts w:ascii="Calibri" w:cs="Calibri" w:eastAsia="Calibri" w:hAnsi="Calibri"/>
          <w:b/>
          <w:bCs/>
          <w:color w:val="1E40AF"/>
          <w:sz w:val="22"/>
          <w:szCs w:val="22"/>
        </w:rPr>
        <w:t xml:space="preserve">#110 — </w:t>
      </w:r>
      <w:r>
        <w:rPr>
          <w:rFonts w:ascii="Calibri" w:cs="Calibri" w:eastAsia="Calibri" w:hAnsi="Calibri"/>
          <w:b/>
          <w:bCs/>
          <w:color w:val="1F2937"/>
          <w:sz w:val="22"/>
          <w:szCs w:val="22"/>
        </w:rPr>
        <w:t xml:space="preserve">Brevo → Resend migration</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Mail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IN PROGRESS (R.5 — monitoring)</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R.5 under way; R.6 (Brevo removal) scheduled for 05/06/2026, subject to R.5 being in the green</w:t>
      </w:r>
    </w:p>
    <w:p>
      <w:pPr>
        <w:spacing w:after="120" w:before="0" w:line="276"/>
      </w:pPr>
      <w:r>
        <w:rPr>
          <w:rFonts w:ascii="Calibri" w:cs="Calibri" w:eastAsia="Calibri" w:hAnsi="Calibri"/>
          <w:color w:val="1F2937"/>
          <w:sz w:val="21"/>
          <w:szCs w:val="21"/>
        </w:rPr>
        <w:t xml:space="preserve">Spec written 13 May. Subdomain setup done 7 May. Political doctrine: Resend does not track by default (unlike Brevo, blocked by VPN/anti-tracker users).</w:t>
      </w:r>
    </w:p>
    <w:p>
      <w:pPr>
        <w:spacing w:after="120" w:before="0" w:line="276"/>
      </w:pPr>
      <w:r>
        <w:rPr>
          <w:rFonts w:ascii="Calibri" w:cs="Calibri" w:eastAsia="Calibri" w:hAnsi="Calibri"/>
          <w:color w:val="1F2937"/>
          <w:sz w:val="21"/>
          <w:szCs w:val="21"/>
        </w:rPr>
        <w:t xml:space="preserve">Consolidated progress as of 22 May: R.1 and R.2 done. R.3 (aligning the 7 standalone mail transports on the neutral sendEmail wrapper) done on 21 May, no R.7 debt. R.4 (MAIL_PROVIDER=resend switch) carried out on 21 May around 21:08: a global variable, all transports switch together. Validation via five mail families, all received with delivered status on the Resend dashboard. R.4.4 verified: Brevo silence confirmed.</w:t>
      </w:r>
    </w:p>
    <w:p>
      <w:pPr>
        <w:spacing w:after="120" w:before="0" w:line="276"/>
      </w:pPr>
      <w:r>
        <w:rPr>
          <w:rFonts w:ascii="Calibri" w:cs="Calibri" w:eastAsia="Calibri" w:hAnsi="Calibri"/>
          <w:color w:val="1F2937"/>
          <w:sz w:val="21"/>
          <w:szCs w:val="21"/>
        </w:rPr>
        <w:t xml:space="preserve">Current state: R.5 — monitoring. Brevo is kept as long as R.5 has not confirmed Resend over time; rollback possible via MAIL_PROVIDER=brevo. Monitored: Resend logs (no 403/422 errors), real cron jobs. notify-mid-loan-reading was exercised at runtime on 22 May (real loan, midpoint computed at 31 May, date passed to the EF, mail received, delivered status on Resend): its test is therefore no longer pending. Day-1 monitoring (22 May) conclusive: no Resend drift, Brevo silence maintained. Next step: R.6, Brevo removal — scheduled for 05/06/2026, subject to R.5 being in the green and no incident (Resend incident, abnormal bounce or spam rate). R.6 has been sequenced: see docs/decisions/CHANTIER_110_R6_sequencage_2026-05-22.md.</w:t>
      </w:r>
    </w:p>
    <w:p>
      <w:pPr>
        <w:spacing w:after="120" w:before="0" w:line="276"/>
      </w:pPr>
      <w:r>
        <w:rPr>
          <w:rFonts w:ascii="Calibri" w:cs="Calibri" w:eastAsia="Calibri" w:hAnsi="Calibri"/>
          <w:color w:val="1F2937"/>
          <w:sz w:val="21"/>
          <w:szCs w:val="21"/>
        </w:rPr>
        <w:t xml:space="preserve">Spec revised to v0.3 (done 21 May): v0.2 archived. Sender-variant seam (R.4 finding): ANARBIB_SENDER_EMAIL and NETWORK_SENDER_EMAIL aligned to no-reply@notifications.anarbib.org during R.4; check whether other variants remain — to be tied to #119.</w:t>
      </w:r>
    </w:p>
    <w:p>
      <w:pPr>
        <w:spacing w:after="60" w:before="200" w:line="276"/>
      </w:pPr>
      <w:r>
        <w:rPr>
          <w:rFonts w:ascii="Calibri" w:cs="Calibri" w:eastAsia="Calibri" w:hAnsi="Calibri"/>
          <w:b/>
          <w:bCs/>
          <w:color w:val="1E40AF"/>
          <w:sz w:val="22"/>
          <w:szCs w:val="22"/>
        </w:rPr>
        <w:t xml:space="preserve">#36 — </w:t>
      </w:r>
      <w:r>
        <w:rPr>
          <w:rFonts w:ascii="Calibri" w:cs="Calibri" w:eastAsia="Calibri" w:hAnsi="Calibri"/>
          <w:b/>
          <w:bCs/>
          <w:color w:val="1F2937"/>
          <w:sz w:val="22"/>
          <w:szCs w:val="22"/>
        </w:rPr>
        <w:t xml:space="preserve">Activate memberships for CIRA Marseille</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Memberships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30 min after #33</w:t>
      </w:r>
    </w:p>
    <w:p>
      <w:pPr>
        <w:spacing w:after="120" w:before="0" w:line="276"/>
      </w:pPr>
      <w:r>
        <w:rPr>
          <w:rFonts w:ascii="Calibri" w:cs="Calibri" w:eastAsia="Calibri" w:hAnsi="Calibri"/>
          <w:color w:val="1F2937"/>
          <w:sz w:val="21"/>
          <w:szCs w:val="21"/>
        </w:rPr>
        <w:t xml:space="preserve">Depends on #33. First real membership deployment.</w:t>
      </w:r>
    </w:p>
    <w:p>
      <w:pPr>
        <w:spacing w:after="60" w:before="200" w:line="276"/>
      </w:pPr>
      <w:r>
        <w:rPr>
          <w:rFonts w:ascii="Calibri" w:cs="Calibri" w:eastAsia="Calibri" w:hAnsi="Calibri"/>
          <w:b/>
          <w:bCs/>
          <w:color w:val="1E40AF"/>
          <w:sz w:val="22"/>
          <w:szCs w:val="22"/>
        </w:rPr>
        <w:t xml:space="preserve">#61 — </w:t>
      </w:r>
      <w:r>
        <w:rPr>
          <w:rFonts w:ascii="Calibri" w:cs="Calibri" w:eastAsia="Calibri" w:hAnsi="Calibri"/>
          <w:b/>
          <w:bCs/>
          <w:color w:val="1F2937"/>
          <w:sz w:val="22"/>
          <w:szCs w:val="22"/>
        </w:rPr>
        <w:t xml:space="preserve">Pickup deadline in reservations</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UX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Critical UX gap in reader reservations. This is the pickup_deadline_at field — covered by sub-item #CL.2: to be handled in that frame.</w:t>
      </w:r>
    </w:p>
    <w:p>
      <w:pPr>
        <w:spacing w:after="60" w:before="200" w:line="276"/>
      </w:pPr>
      <w:r>
        <w:rPr>
          <w:rFonts w:ascii="Calibri" w:cs="Calibri" w:eastAsia="Calibri" w:hAnsi="Calibri"/>
          <w:b/>
          <w:bCs/>
          <w:color w:val="1E40AF"/>
          <w:sz w:val="22"/>
          <w:szCs w:val="22"/>
        </w:rPr>
        <w:t xml:space="preserve">#H — </w:t>
      </w:r>
      <w:r>
        <w:rPr>
          <w:rFonts w:ascii="Calibri" w:cs="Calibri" w:eastAsia="Calibri" w:hAnsi="Calibri"/>
          <w:b/>
          <w:bCs/>
          <w:color w:val="1F2937"/>
          <w:sz w:val="22"/>
          <w:szCs w:val="22"/>
        </w:rPr>
        <w:t xml:space="preserve">Mobile ISBN scanner for fast cataloguing</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Cataloguing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BTL (18 May meeting)</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2-3 sessions (1 backend + 1 frontend + 0.5 tests)</w:t>
      </w:r>
    </w:p>
    <w:p>
      <w:pPr>
        <w:spacing w:after="120" w:before="0" w:line="276"/>
      </w:pPr>
      <w:r>
        <w:rPr>
          <w:rFonts w:ascii="Calibri" w:cs="Calibri" w:eastAsia="Calibri" w:hAnsi="Calibri"/>
          <w:color w:val="1F2937"/>
          <w:sz w:val="21"/>
          <w:szCs w:val="21"/>
        </w:rPr>
        <w:t xml:space="preserve">Spontaneous request from the SP comrades. Edge Function isbn-lookup (Open Library + BnF SRU + DNB SRU, never Google Books). Cut cataloguing from 5-10 min to 30 s per book.</w:t>
      </w:r>
    </w:p>
    <w:p>
      <w:pPr>
        <w:spacing w:after="60" w:before="200" w:line="276"/>
      </w:pPr>
      <w:r>
        <w:rPr>
          <w:rFonts w:ascii="Calibri" w:cs="Calibri" w:eastAsia="Calibri" w:hAnsi="Calibri"/>
          <w:b/>
          <w:bCs/>
          <w:color w:val="1E40AF"/>
          <w:sz w:val="22"/>
          <w:szCs w:val="22"/>
        </w:rPr>
        <w:t xml:space="preserve">#MM1 — </w:t>
      </w:r>
      <w:r>
        <w:rPr>
          <w:rFonts w:ascii="Calibri" w:cs="Calibri" w:eastAsia="Calibri" w:hAnsi="Calibri"/>
          <w:b/>
          <w:bCs/>
          <w:color w:val="1F2937"/>
          <w:sz w:val="22"/>
          <w:szCs w:val="22"/>
        </w:rPr>
        <w:t xml:space="preserve">Enrich banner G: "... or write to us so we can talk it through together"</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Anti-mega-machine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 May</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30 min (1 simple change + i18n × 6 locales)</w:t>
      </w:r>
    </w:p>
    <w:p>
      <w:pPr>
        <w:spacing w:after="120" w:before="0" w:line="276"/>
      </w:pPr>
      <w:r>
        <w:rPr>
          <w:rFonts w:ascii="Calibri" w:cs="Calibri" w:eastAsia="Calibri" w:hAnsi="Calibri"/>
          <w:color w:val="1F2937"/>
          <w:sz w:val="21"/>
          <w:szCs w:val="21"/>
        </w:rPr>
        <w:t xml:space="preserve">Immediate gain. Banner G delivered 19 May points to the voting mechanism, it must also make the human channel visible. Anti-mega-machine doctrine §2: the human channel comes first.</w:t>
      </w:r>
    </w:p>
    <w:p>
      <w:pPr>
        <w:spacing w:after="60" w:before="200" w:line="276"/>
      </w:pPr>
      <w:r>
        <w:rPr>
          <w:rFonts w:ascii="Calibri" w:cs="Calibri" w:eastAsia="Calibri" w:hAnsi="Calibri"/>
          <w:b/>
          <w:bCs/>
          <w:color w:val="1E40AF"/>
          <w:sz w:val="22"/>
          <w:szCs w:val="22"/>
        </w:rPr>
        <w:t xml:space="preserve">#MM5 — </w:t>
      </w:r>
      <w:r>
        <w:rPr>
          <w:rFonts w:ascii="Calibri" w:cs="Calibri" w:eastAsia="Calibri" w:hAnsi="Calibri"/>
          <w:b/>
          <w:bCs/>
          <w:color w:val="1F2937"/>
          <w:sz w:val="22"/>
          <w:szCs w:val="22"/>
        </w:rPr>
        <w:t xml:space="preserve">Anti-mega-machine banner on SolicitarBibliotecaPage</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Anti-mega-machine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 May</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1h (component + i18n × 6 locales)</w:t>
      </w:r>
    </w:p>
    <w:p>
      <w:pPr>
        <w:spacing w:after="120" w:before="0" w:line="276"/>
      </w:pPr>
      <w:r>
        <w:rPr>
          <w:rFonts w:ascii="Calibri" w:cs="Calibri" w:eastAsia="Calibri" w:hAnsi="Calibri"/>
          <w:color w:val="1F2937"/>
          <w:sz w:val="21"/>
          <w:szCs w:val="21"/>
        </w:rPr>
        <w:t xml:space="preserve">A box before the form: "you can also write to us so we discuss it first". The library entry point is a key place to embody the doctrine.</w:t>
      </w:r>
    </w:p>
    <w:p>
      <w:pPr>
        <w:spacing w:after="60" w:before="200" w:line="276"/>
      </w:pPr>
      <w:r>
        <w:rPr>
          <w:rFonts w:ascii="Calibri" w:cs="Calibri" w:eastAsia="Calibri" w:hAnsi="Calibri"/>
          <w:b/>
          <w:bCs/>
          <w:color w:val="1E40AF"/>
          <w:sz w:val="22"/>
          <w:szCs w:val="22"/>
        </w:rPr>
        <w:t xml:space="preserve">#BG4 — </w:t>
      </w:r>
      <w:r>
        <w:rPr>
          <w:rFonts w:ascii="Calibri" w:cs="Calibri" w:eastAsia="Calibri" w:hAnsi="Calibri"/>
          <w:b/>
          <w:bCs/>
          <w:color w:val="1F2937"/>
          <w:sz w:val="22"/>
          <w:szCs w:val="22"/>
        </w:rPr>
        <w:t xml:space="preserve">RLS hardening / Supabase advisors (4 ERROR + 144 WARN)</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Security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IN PROGRESS</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13-22 p-d — long, spreadable project</w:t>
      </w:r>
    </w:p>
    <w:p>
      <w:pPr>
        <w:spacing w:after="120" w:before="0" w:line="276"/>
      </w:pPr>
      <w:r>
        <w:rPr>
          <w:rFonts w:ascii="Calibri" w:cs="Calibri" w:eastAsia="Calibri" w:hAnsi="Calibri"/>
          <w:color w:val="1F2937"/>
          <w:sz w:val="21"/>
          <w:szCs w:val="21"/>
        </w:rPr>
        <w:t xml:space="preserve">Framing item from the Bologna preparation dossier (RLS Postgres strand). It gives a status and a horizon to the hardening work already begun (projects #150, L.12*, advisors).</w:t>
      </w:r>
    </w:p>
    <w:p>
      <w:pPr>
        <w:spacing w:after="120" w:before="0" w:line="276"/>
      </w:pPr>
      <w:r>
        <w:rPr>
          <w:rFonts w:ascii="Calibri" w:cs="Calibri" w:eastAsia="Calibri" w:hAnsi="Calibri"/>
          <w:color w:val="1F2937"/>
          <w:sz w:val="21"/>
          <w:szCs w:val="21"/>
        </w:rPr>
        <w:t xml:space="preserve">Political stance for Bologna: Row Level Security is a technical guarantee, not a promise. When AnarBib says data does not leave its library, it is because the database technically refuses to release it — a rule written in SQL, verifiable by reading the policies on Codeberg.</w:t>
      </w:r>
    </w:p>
    <w:p>
      <w:pPr>
        <w:spacing w:after="120" w:before="0" w:line="276"/>
      </w:pPr>
      <w:r>
        <w:rPr>
          <w:rFonts w:ascii="Calibri" w:cs="Calibri" w:eastAsia="Calibri" w:hAnsi="Calibri"/>
          <w:color w:val="1F2937"/>
          <w:sz w:val="21"/>
          <w:szCs w:val="21"/>
        </w:rPr>
        <w:t xml:space="preserve">Sub-projects: handle the 4 advisor ERRORs (1-2 p-d); progressively handle the 144 WARNs (5-10 p-d); document the policies in RLS.md (2 p-d); add automated tests on the policies (3-5 p-d); restrict high-privilege functions (2-3 p-d). #BG4 is the umbrella item: #79, #81 and #4 are components already scored separately — it does not replace them, it gives them a common frame.</w:t>
      </w:r>
    </w:p>
    <w:p>
      <w:pPr>
        <w:pStyle w:val="Heading2"/>
        <w:spacing w:after="140" w:before="240"/>
      </w:pPr>
      <w:r>
        <w:rPr>
          <w:rFonts w:ascii="Calibri" w:cs="Calibri" w:eastAsia="Calibri" w:hAnsi="Calibri"/>
          <w:b/>
          <w:bCs/>
          <w:color w:val="1E40AF"/>
          <w:sz w:val="25"/>
          <w:szCs w:val="25"/>
        </w:rPr>
        <w:t xml:space="preserve">Medium (score 12-14)</w:t>
      </w:r>
    </w:p>
    <w:p>
      <w:pPr>
        <w:spacing w:after="60" w:before="200" w:line="276"/>
      </w:pPr>
      <w:r>
        <w:rPr>
          <w:rFonts w:ascii="Calibri" w:cs="Calibri" w:eastAsia="Calibri" w:hAnsi="Calibri"/>
          <w:b/>
          <w:bCs/>
          <w:color w:val="1E40AF"/>
          <w:sz w:val="22"/>
          <w:szCs w:val="22"/>
        </w:rPr>
        <w:t xml:space="preserve">#I — </w:t>
      </w:r>
      <w:r>
        <w:rPr>
          <w:rFonts w:ascii="Calibri" w:cs="Calibri" w:eastAsia="Calibri" w:hAnsi="Calibri"/>
          <w:b/>
          <w:bCs/>
          <w:color w:val="1F2937"/>
          <w:sz w:val="22"/>
          <w:szCs w:val="22"/>
        </w:rPr>
        <w:t xml:space="preserve">archive.org integration (Wayback + IA Items)</w:t>
      </w:r>
      <w:r>
        <w:rPr>
          <w:rFonts w:ascii="Calibri" w:cs="Calibri" w:eastAsia="Calibri" w:hAnsi="Calibri"/>
          <w:i/>
          <w:iCs/>
          <w:color w:val="6B7280"/>
          <w:sz w:val="20"/>
          <w:szCs w:val="20"/>
        </w:rPr>
        <w:t xml:space="preserve">   (score 14)</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Cataloguing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BTL (18 May meeting)</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 sessions</w:t>
      </w:r>
    </w:p>
    <w:p>
      <w:pPr>
        <w:spacing w:after="120" w:before="0" w:line="276"/>
      </w:pPr>
      <w:r>
        <w:rPr>
          <w:rFonts w:ascii="Calibri" w:cs="Calibri" w:eastAsia="Calibri" w:hAnsi="Calibri"/>
          <w:color w:val="1F2937"/>
          <w:sz w:val="21"/>
          <w:szCs w:val="21"/>
        </w:rPr>
        <w:t xml:space="preserve">Preservation of digital militant memory. Separate web_documents table. mirror_locally toggle per document. Library staff moderation only.</w:t>
      </w:r>
    </w:p>
    <w:p>
      <w:pPr>
        <w:spacing w:after="60" w:before="200" w:line="276"/>
      </w:pPr>
      <w:r>
        <w:rPr>
          <w:rFonts w:ascii="Calibri" w:cs="Calibri" w:eastAsia="Calibri" w:hAnsi="Calibri"/>
          <w:b/>
          <w:bCs/>
          <w:color w:val="1E40AF"/>
          <w:sz w:val="22"/>
          <w:szCs w:val="22"/>
        </w:rPr>
        <w:t xml:space="preserve">#J — </w:t>
      </w:r>
      <w:r>
        <w:rPr>
          <w:rFonts w:ascii="Calibri" w:cs="Calibri" w:eastAsia="Calibri" w:hAnsi="Calibri"/>
          <w:b/>
          <w:bCs/>
          <w:color w:val="1F2937"/>
          <w:sz w:val="22"/>
          <w:szCs w:val="22"/>
        </w:rPr>
        <w:t xml:space="preserve">Per-copy loanable granularity (reserve / consultation)</w:t>
      </w:r>
      <w:r>
        <w:rPr>
          <w:rFonts w:ascii="Calibri" w:cs="Calibri" w:eastAsia="Calibri" w:hAnsi="Calibri"/>
          <w:i/>
          <w:iCs/>
          <w:color w:val="6B7280"/>
          <w:sz w:val="20"/>
          <w:szCs w:val="20"/>
        </w:rPr>
        <w:t xml:space="preserve">   (score 14)</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Cataloguing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BTL (18 May meeting)</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 sessions (1 backend + 1 frontend)</w:t>
      </w:r>
    </w:p>
    <w:p>
      <w:pPr>
        <w:spacing w:after="120" w:before="0" w:line="276"/>
      </w:pPr>
      <w:r>
        <w:rPr>
          <w:rFonts w:ascii="Calibri" w:cs="Calibri" w:eastAsia="Calibri" w:hAnsi="Calibri"/>
          <w:color w:val="1F2937"/>
          <w:sz w:val="21"/>
          <w:szCs w:val="21"/>
        </w:rPr>
        <w:t xml:space="preserve">BTL case: 4 copies of which 2 lendable + 2 consultation. Option A: exemplares.loanable bool DEFAULT true. Overlaps sub-item #CL.1 (the "on-site consultation" status).</w:t>
      </w:r>
    </w:p>
    <w:p>
      <w:pPr>
        <w:spacing w:after="60" w:before="200" w:line="276"/>
      </w:pPr>
      <w:r>
        <w:rPr>
          <w:rFonts w:ascii="Calibri" w:cs="Calibri" w:eastAsia="Calibri" w:hAnsi="Calibri"/>
          <w:b/>
          <w:bCs/>
          <w:color w:val="1E40AF"/>
          <w:sz w:val="22"/>
          <w:szCs w:val="22"/>
        </w:rPr>
        <w:t xml:space="preserve">#MM2 — </w:t>
      </w:r>
      <w:r>
        <w:rPr>
          <w:rFonts w:ascii="Calibri" w:cs="Calibri" w:eastAsia="Calibri" w:hAnsi="Calibri"/>
          <w:b/>
          <w:bCs/>
          <w:color w:val="1F2937"/>
          <w:sz w:val="22"/>
          <w:szCs w:val="22"/>
        </w:rPr>
        <w:t xml:space="preserve">Persistent global footer: collective mail + Matrix on all staff pages</w:t>
      </w:r>
      <w:r>
        <w:rPr>
          <w:rFonts w:ascii="Calibri" w:cs="Calibri" w:eastAsia="Calibri" w:hAnsi="Calibri"/>
          <w:i/>
          <w:iCs/>
          <w:color w:val="6B7280"/>
          <w:sz w:val="20"/>
          <w:szCs w:val="20"/>
        </w:rPr>
        <w:t xml:space="preserve">   (score 14)</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Anti-mega-machine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 May</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2-3h (Footer component + Painel/Biblioteca/NetworkAdmin/AdminsPanel integration + i18n)</w:t>
      </w:r>
    </w:p>
    <w:p>
      <w:pPr>
        <w:spacing w:after="120" w:before="0" w:line="276"/>
      </w:pPr>
      <w:r>
        <w:rPr>
          <w:rFonts w:ascii="Calibri" w:cs="Calibri" w:eastAsia="Calibri" w:hAnsi="Calibri"/>
          <w:color w:val="1F2937"/>
          <w:sz w:val="21"/>
          <w:szCs w:val="21"/>
        </w:rPr>
        <w:t xml:space="preserve">Doctrine §2.2 requirement 1: wherever a configuring decision can be taken, the collective must see a human channel available. Not a tooltip, not a FAQ — anarbib@proton.me + Matrix #anarbib:libreflux.fr shown directly.</w:t>
      </w:r>
    </w:p>
    <w:p>
      <w:pPr>
        <w:spacing w:after="60" w:before="200" w:line="276"/>
      </w:pPr>
      <w:r>
        <w:rPr>
          <w:rFonts w:ascii="Calibri" w:cs="Calibri" w:eastAsia="Calibri" w:hAnsi="Calibri"/>
          <w:b/>
          <w:bCs/>
          <w:color w:val="1E40AF"/>
          <w:sz w:val="22"/>
          <w:szCs w:val="22"/>
        </w:rPr>
        <w:t xml:space="preserve">#111 — </w:t>
      </w:r>
      <w:r>
        <w:rPr>
          <w:rFonts w:ascii="Calibri" w:cs="Calibri" w:eastAsia="Calibri" w:hAnsi="Calibri"/>
          <w:b/>
          <w:bCs/>
          <w:color w:val="1F2937"/>
          <w:sz w:val="22"/>
          <w:szCs w:val="22"/>
        </w:rPr>
        <w:t xml:space="preserve">Full library onboarding wizard — panels 1-10 (after network-admin validation)</w:t>
      </w:r>
      <w:r>
        <w:rPr>
          <w:rFonts w:ascii="Calibri" w:cs="Calibri" w:eastAsia="Calibri" w:hAnsi="Calibri"/>
          <w:i/>
          <w:iCs/>
          <w:color w:val="6B7280"/>
          <w:sz w:val="20"/>
          <w:szCs w:val="20"/>
        </w:rPr>
        <w:t xml:space="preserve">   (score 13)</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Library onboarding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OUTLOOK Q3 2026</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Large project — to be framed (probably 2-3 weeks)</w:t>
      </w:r>
    </w:p>
    <w:p>
      <w:pPr>
        <w:spacing w:after="120" w:before="0" w:line="276"/>
      </w:pPr>
      <w:r>
        <w:rPr>
          <w:rFonts w:ascii="Calibri" w:cs="Calibri" w:eastAsia="Calibri" w:hAnsi="Calibri"/>
          <w:color w:val="1F2937"/>
          <w:sz w:val="21"/>
          <w:szCs w:val="21"/>
        </w:rPr>
        <w:t xml:space="preserve">Implementation of panels 1-10 of spec-onboarding-biblioteca v1.1 §6 (panel 0 delivered 19 May in F.3 of the profiles project). Enriched by the anti-mega-machine doctrine. Alternative idea to reconsider: an entry path on anarbib.org rather than app.anarbib.org.</w:t>
      </w:r>
    </w:p>
    <w:p>
      <w:pPr>
        <w:spacing w:after="60" w:before="200" w:line="276"/>
      </w:pPr>
      <w:r>
        <w:rPr>
          <w:rFonts w:ascii="Calibri" w:cs="Calibri" w:eastAsia="Calibri" w:hAnsi="Calibri"/>
          <w:b/>
          <w:bCs/>
          <w:color w:val="1E40AF"/>
          <w:sz w:val="22"/>
          <w:szCs w:val="22"/>
        </w:rPr>
        <w:t xml:space="preserve">#BG2 — </w:t>
      </w:r>
      <w:r>
        <w:rPr>
          <w:rFonts w:ascii="Calibri" w:cs="Calibri" w:eastAsia="Calibri" w:hAnsi="Calibri"/>
          <w:b/>
          <w:bCs/>
          <w:color w:val="1F2937"/>
          <w:sz w:val="22"/>
          <w:szCs w:val="22"/>
        </w:rPr>
        <w:t xml:space="preserve">Militant backup strategy (encrypted dump, off-site, restore test)</w:t>
      </w:r>
      <w:r>
        <w:rPr>
          <w:rFonts w:ascii="Calibri" w:cs="Calibri" w:eastAsia="Calibri" w:hAnsi="Calibri"/>
          <w:i/>
          <w:iCs/>
          <w:color w:val="6B7280"/>
          <w:sz w:val="20"/>
          <w:szCs w:val="20"/>
        </w:rPr>
        <w:t xml:space="preserve">   (score 13)</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Infrastructure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TO FRAME</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6-7 p-d</w:t>
      </w:r>
    </w:p>
    <w:p>
      <w:pPr>
        <w:spacing w:after="120" w:before="0" w:line="276"/>
      </w:pPr>
      <w:r>
        <w:rPr>
          <w:rFonts w:ascii="Calibri" w:cs="Calibri" w:eastAsia="Calibri" w:hAnsi="Calibri"/>
          <w:color w:val="1F2937"/>
          <w:sz w:val="21"/>
          <w:szCs w:val="21"/>
        </w:rPr>
        <w:t xml:space="preserve">Framing item from the Bologna dossier. Starting observation: the code and documentation are safe on Codeberg, but the Supabase database and the Storage (covers, PDFs, logos) are not backed up outside the provider — that is the current gap.</w:t>
      </w:r>
    </w:p>
    <w:p>
      <w:pPr>
        <w:spacing w:after="120" w:before="0" w:line="276"/>
      </w:pPr>
      <w:r>
        <w:rPr>
          <w:rFonts w:ascii="Calibri" w:cs="Calibri" w:eastAsia="Calibri" w:hAnsi="Calibri"/>
          <w:color w:val="1F2937"/>
          <w:sz w:val="21"/>
          <w:szCs w:val="21"/>
        </w:rPr>
        <w:t xml:space="preserve">Projects: (1) periodic automatic pg_dump outside Supabase; (2) encryption of backups (gpg or age, private key offline, shared with two trusted comrades); (3) monthly restore test documented in RESTAURATION.md; (4) Storage backup; (5) MIGRATION.md to self-hosted.</w:t>
      </w:r>
    </w:p>
    <w:p>
      <w:pPr>
        <w:spacing w:after="120" w:before="0" w:line="276"/>
      </w:pPr>
      <w:r>
        <w:rPr>
          <w:rFonts w:ascii="Calibri" w:cs="Calibri" w:eastAsia="Calibri" w:hAnsi="Calibri"/>
          <w:color w:val="1F2937"/>
          <w:sz w:val="21"/>
          <w:szCs w:val="21"/>
        </w:rPr>
        <w:t xml:space="preserve">Recommendation: start with a local disk (free, immediate, offline); militant VPS (Disroot, FramaCloud) in the medium term. The 3-2-1 rule, even 3-2-1-1-0. Consistent with the method doctrine already settled — no hardening action without a current SQL dump: #BG2 industrialises that dump.</w:t>
      </w:r>
    </w:p>
    <w:p>
      <w:pPr>
        <w:spacing w:after="60" w:before="200" w:line="276"/>
      </w:pPr>
      <w:r>
        <w:rPr>
          <w:rFonts w:ascii="Calibri" w:cs="Calibri" w:eastAsia="Calibri" w:hAnsi="Calibri"/>
          <w:b/>
          <w:bCs/>
          <w:color w:val="1E40AF"/>
          <w:sz w:val="22"/>
          <w:szCs w:val="22"/>
        </w:rPr>
        <w:t xml:space="preserve">#144 — </w:t>
      </w:r>
      <w:r>
        <w:rPr>
          <w:rFonts w:ascii="Calibri" w:cs="Calibri" w:eastAsia="Calibri" w:hAnsi="Calibri"/>
          <w:b/>
          <w:bCs/>
          <w:color w:val="1F2937"/>
          <w:sz w:val="22"/>
          <w:szCs w:val="22"/>
        </w:rPr>
        <w:t xml:space="preserve">Run the manual QA for reservations + loans</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QA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READY</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1-2h per doc (2 docs)</w:t>
      </w:r>
    </w:p>
    <w:p>
      <w:pPr>
        <w:spacing w:after="120" w:before="0" w:line="276"/>
      </w:pPr>
      <w:r>
        <w:rPr>
          <w:rFonts w:ascii="Calibri" w:cs="Calibri" w:eastAsia="Calibri" w:hAnsi="Calibri"/>
          <w:color w:val="1F2937"/>
          <w:sz w:val="21"/>
          <w:szCs w:val="21"/>
        </w:rPr>
        <w:t xml:space="preserve">QA_MANUELLE_reservations + QA_MANUELLE_emprestimos written 17 May, 10 scenarios each. Expected output: prioritised bug list.</w:t>
      </w:r>
    </w:p>
    <w:p>
      <w:pPr>
        <w:spacing w:after="60" w:before="200" w:line="276"/>
      </w:pPr>
      <w:r>
        <w:rPr>
          <w:rFonts w:ascii="Calibri" w:cs="Calibri" w:eastAsia="Calibri" w:hAnsi="Calibri"/>
          <w:b/>
          <w:bCs/>
          <w:color w:val="1E40AF"/>
          <w:sz w:val="22"/>
          <w:szCs w:val="22"/>
        </w:rPr>
        <w:t xml:space="preserve">#32 — </w:t>
      </w:r>
      <w:r>
        <w:rPr>
          <w:rFonts w:ascii="Calibri" w:cs="Calibri" w:eastAsia="Calibri" w:hAnsi="Calibri"/>
          <w:b/>
          <w:bCs/>
          <w:color w:val="1F2937"/>
          <w:sz w:val="22"/>
          <w:szCs w:val="22"/>
        </w:rPr>
        <w:t xml:space="preserve">E2E test, staff flow: circulation, no-show, libera</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Tests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 session</w:t>
      </w:r>
    </w:p>
    <w:p>
      <w:pPr>
        <w:spacing w:after="120" w:before="0" w:line="276"/>
      </w:pPr>
      <w:r>
        <w:rPr>
          <w:rFonts w:ascii="Calibri" w:cs="Calibri" w:eastAsia="Calibri" w:hAnsi="Calibri"/>
          <w:color w:val="1F2937"/>
          <w:sz w:val="21"/>
          <w:szCs w:val="21"/>
        </w:rPr>
        <w:t xml:space="preserve">Missing automated end-to-end tests on the staff side.</w:t>
      </w:r>
    </w:p>
    <w:p>
      <w:pPr>
        <w:spacing w:after="60" w:before="200" w:line="276"/>
      </w:pPr>
      <w:r>
        <w:rPr>
          <w:rFonts w:ascii="Calibri" w:cs="Calibri" w:eastAsia="Calibri" w:hAnsi="Calibri"/>
          <w:b/>
          <w:bCs/>
          <w:color w:val="1E40AF"/>
          <w:sz w:val="22"/>
          <w:szCs w:val="22"/>
        </w:rPr>
        <w:t xml:space="preserve">#58 — </w:t>
      </w:r>
      <w:r>
        <w:rPr>
          <w:rFonts w:ascii="Calibri" w:cs="Calibri" w:eastAsia="Calibri" w:hAnsi="Calibri"/>
          <w:b/>
          <w:bCs/>
          <w:color w:val="1F2937"/>
          <w:sz w:val="22"/>
          <w:szCs w:val="22"/>
        </w:rPr>
        <w:t xml:space="preserve">Catalogacao page rework: control dashboard</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Cataloguing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PARTIAL</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 sessions</w:t>
      </w:r>
    </w:p>
    <w:p>
      <w:pPr>
        <w:spacing w:after="120" w:before="0" w:line="276"/>
      </w:pPr>
      <w:r>
        <w:rPr>
          <w:rFonts w:ascii="Calibri" w:cs="Calibri" w:eastAsia="Calibri" w:hAnsi="Calibri"/>
          <w:color w:val="1F2937"/>
          <w:sz w:val="21"/>
          <w:szCs w:val="21"/>
        </w:rPr>
        <w:t xml:space="preserve">Opening dossier already written. To advance after the ISBN-scanner packet H. The Catalogção project is part of the planned extension of the parity+audit method after #BIBLIO and Importações.</w:t>
      </w:r>
    </w:p>
    <w:p>
      <w:pPr>
        <w:spacing w:after="60" w:before="200" w:line="276"/>
      </w:pPr>
      <w:r>
        <w:rPr>
          <w:rFonts w:ascii="Calibri" w:cs="Calibri" w:eastAsia="Calibri" w:hAnsi="Calibri"/>
          <w:b/>
          <w:bCs/>
          <w:color w:val="1E40AF"/>
          <w:sz w:val="22"/>
          <w:szCs w:val="22"/>
        </w:rPr>
        <w:t xml:space="preserve">#60 — </w:t>
      </w:r>
      <w:r>
        <w:rPr>
          <w:rFonts w:ascii="Calibri" w:cs="Calibri" w:eastAsia="Calibri" w:hAnsi="Calibri"/>
          <w:b/>
          <w:bCs/>
          <w:color w:val="1F2937"/>
          <w:sz w:val="22"/>
          <w:szCs w:val="22"/>
        </w:rPr>
        <w:t xml:space="preserve">Import CSV / OPF / JSON existing catalogues</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Cataloguing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PARTIAL</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 sessions</w:t>
      </w:r>
    </w:p>
    <w:p>
      <w:pPr>
        <w:spacing w:after="120" w:before="0" w:line="276"/>
      </w:pPr>
      <w:r>
        <w:rPr>
          <w:rFonts w:ascii="Calibri" w:cs="Calibri" w:eastAsia="Calibri" w:hAnsi="Calibri"/>
          <w:color w:val="1F2937"/>
          <w:sz w:val="21"/>
          <w:szCs w:val="21"/>
        </w:rPr>
        <w:t xml:space="preserve">The Importacoes page exists. Remaining: workflow consolidation + automatic-matching UI. The Importações page is itself the next target of the parity+audit method after #BIBLIO.</w:t>
      </w:r>
    </w:p>
    <w:p>
      <w:pPr>
        <w:spacing w:after="60" w:before="200" w:line="276"/>
      </w:pPr>
      <w:r>
        <w:rPr>
          <w:rFonts w:ascii="Calibri" w:cs="Calibri" w:eastAsia="Calibri" w:hAnsi="Calibri"/>
          <w:b/>
          <w:bCs/>
          <w:color w:val="1E40AF"/>
          <w:sz w:val="22"/>
          <w:szCs w:val="22"/>
        </w:rPr>
        <w:t xml:space="preserve">#79 — </w:t>
      </w:r>
      <w:r>
        <w:rPr>
          <w:rFonts w:ascii="Calibri" w:cs="Calibri" w:eastAsia="Calibri" w:hAnsi="Calibri"/>
          <w:b/>
          <w:bCs/>
          <w:color w:val="1F2937"/>
          <w:sz w:val="22"/>
          <w:szCs w:val="22"/>
        </w:rPr>
        <w:t xml:space="preserve">Cataloguing RBAC: 8 functions without a guard</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Security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2-3h</w:t>
      </w:r>
    </w:p>
    <w:p>
      <w:pPr>
        <w:spacing w:after="120" w:before="0" w:line="276"/>
      </w:pPr>
      <w:r>
        <w:rPr>
          <w:rFonts w:ascii="Calibri" w:cs="Calibri" w:eastAsia="Calibri" w:hAnsi="Calibri"/>
          <w:color w:val="1F2937"/>
          <w:sz w:val="21"/>
          <w:szCs w:val="21"/>
        </w:rPr>
        <w:t xml:space="preserve">From audit #150 (18 May). publish_book_draft, publish_author_draft, publish_exemplar_draft, publish_catalog_batch, create_*_draft_from_*, fn_bulk_*. RBAC gap, not ACL. A component of the umbrella project #BG4.</w:t>
      </w:r>
    </w:p>
    <w:p>
      <w:pPr>
        <w:spacing w:after="60" w:before="200" w:line="276"/>
      </w:pPr>
      <w:r>
        <w:rPr>
          <w:rFonts w:ascii="Calibri" w:cs="Calibri" w:eastAsia="Calibri" w:hAnsi="Calibri"/>
          <w:b/>
          <w:bCs/>
          <w:color w:val="1E40AF"/>
          <w:sz w:val="22"/>
          <w:szCs w:val="22"/>
        </w:rPr>
        <w:t xml:space="preserve">#153 — </w:t>
      </w:r>
      <w:r>
        <w:rPr>
          <w:rFonts w:ascii="Calibri" w:cs="Calibri" w:eastAsia="Calibri" w:hAnsi="Calibri"/>
          <w:b/>
          <w:bCs/>
          <w:color w:val="1F2937"/>
          <w:sz w:val="22"/>
          <w:szCs w:val="22"/>
        </w:rPr>
        <w:t xml:space="preserve">Cross-cutting audit of automated mail content (style, logos, consistency)</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Mail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2-3 sessions</w:t>
      </w:r>
    </w:p>
    <w:p>
      <w:pPr>
        <w:spacing w:after="120" w:before="0" w:line="276"/>
      </w:pPr>
      <w:r>
        <w:rPr>
          <w:rFonts w:ascii="Calibri" w:cs="Calibri" w:eastAsia="Calibri" w:hAnsi="Calibri"/>
          <w:color w:val="1F2937"/>
          <w:sz w:val="21"/>
          <w:szCs w:val="21"/>
        </w:rPr>
        <w:t xml:space="preserve">Observation of 20 May. Automated messages carry a cross-cutting debt. Two families: (1) form harmonisation (styles, logos, uneven layout); (2) content relevance and accuracy (weekly reports lack consultation data; the cancellation mail is identical on the reader side and the library side, non-compliant).</w:t>
      </w:r>
    </w:p>
    <w:p>
      <w:pPr>
        <w:spacing w:after="120" w:before="0" w:line="276"/>
      </w:pPr>
      <w:r>
        <w:rPr>
          <w:rFonts w:ascii="Calibri" w:cs="Calibri" w:eastAsia="Calibri" w:hAnsi="Calibri"/>
          <w:color w:val="1F2937"/>
          <w:sz w:val="21"/>
          <w:szCs w:val="21"/>
        </w:rPr>
        <w:t xml:space="preserve">Scope: list every mail event and handler, define a consistency grid, fix flow by flow. A dedicated project, distinct from #110 but to be coordinated — and coordinated with step 8 of project #BIBLIO.</w:t>
      </w:r>
    </w:p>
    <w:p>
      <w:pPr>
        <w:spacing w:after="120" w:before="0" w:line="276"/>
      </w:pPr>
      <w:r>
        <w:rPr>
          <w:rFonts w:ascii="Calibri" w:cs="Calibri" w:eastAsia="Calibri" w:hAnsi="Calibri"/>
          <w:color w:val="1F2937"/>
          <w:sz w:val="21"/>
          <w:szCs w:val="21"/>
        </w:rPr>
        <w:t xml:space="preserve">R.3 sub-findings (21 May): (a) Logos — logo_url null across the fleet, logo source varies by EF, audit source by source. (b) register — the reader HTML render is better than the internal library/admin renders. (c) Deliverability — mail from notifications.anarbib.org in Gmail spam, new reputation, transient.</w:t>
      </w:r>
    </w:p>
    <w:p>
      <w:pPr>
        <w:spacing w:after="120" w:before="0" w:line="276"/>
      </w:pPr>
      <w:r>
        <w:rPr>
          <w:rFonts w:ascii="Calibri" w:cs="Calibri" w:eastAsia="Calibri" w:hAnsi="Calibri"/>
          <w:color w:val="1F2937"/>
          <w:sz w:val="21"/>
          <w:szCs w:val="21"/>
        </w:rPr>
        <w:t xml:space="preserve">R.4 sub-findings (21 May): (d) Reservation cancellation — the library mail is worded like the reader mail. (e) reserva → loan transformation — reader and library each receive two mails instead of one, a duplicate to fix in the handler.</w:t>
      </w:r>
    </w:p>
    <w:p>
      <w:pPr>
        <w:spacing w:after="120" w:before="0" w:line="276"/>
      </w:pPr>
      <w:r>
        <w:rPr>
          <w:rFonts w:ascii="Calibri" w:cs="Calibri" w:eastAsia="Calibri" w:hAnsi="Calibri"/>
          <w:color w:val="1F2937"/>
          <w:sz w:val="21"/>
          <w:szCs w:val="21"/>
        </w:rPr>
        <w:t xml:space="preserve">Sub-finding 22 May, RESOLVED on 22 May: (f) Inter-library loan notifications — the creation mail not reaching the requesting library came from a silent permission denied (the creation RPC, not SECURITY DEFINER, could not call the notification functions locked by #150). Fixed by the SECURITY DEFINER bridge fn_peb_emit_created_notification — see the #ILL project line. Minor remainder: coverage on the target-library side still to be confirmed in testing. Sub-finding (a) — weekly reports without data — is now carried by the dedicated item #ILL-reports.</w:t>
      </w:r>
    </w:p>
    <w:p>
      <w:pPr>
        <w:spacing w:after="60" w:before="200" w:line="276"/>
      </w:pPr>
      <w:r>
        <w:rPr>
          <w:rFonts w:ascii="Calibri" w:cs="Calibri" w:eastAsia="Calibri" w:hAnsi="Calibri"/>
          <w:b/>
          <w:bCs/>
          <w:color w:val="1E40AF"/>
          <w:sz w:val="22"/>
          <w:szCs w:val="22"/>
        </w:rPr>
        <w:t xml:space="preserve">#BG3 — </w:t>
      </w:r>
      <w:r>
        <w:rPr>
          <w:rFonts w:ascii="Calibri" w:cs="Calibri" w:eastAsia="Calibri" w:hAnsi="Calibri"/>
          <w:b/>
          <w:bCs/>
          <w:color w:val="1F2937"/>
          <w:sz w:val="22"/>
          <w:szCs w:val="22"/>
        </w:rPr>
        <w:t xml:space="preserve">Militant logging: minimisation, IP truncation, rotation, JOURNALISATION.md</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Security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TO FRAME</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5-7 p-d</w:t>
      </w:r>
    </w:p>
    <w:p>
      <w:pPr>
        <w:spacing w:after="120" w:before="0" w:line="276"/>
      </w:pPr>
      <w:r>
        <w:rPr>
          <w:rFonts w:ascii="Calibri" w:cs="Calibri" w:eastAsia="Calibri" w:hAnsi="Calibri"/>
          <w:color w:val="1F2937"/>
          <w:sz w:val="21"/>
          <w:szCs w:val="21"/>
        </w:rPr>
        <w:t xml:space="preserve">Framing item from the Bologna dossier. Central paradox: protecting against attacks (which requires logs) without becoming a threat to one's own readers (which requires not keeping logs).</w:t>
      </w:r>
    </w:p>
    <w:p>
      <w:pPr>
        <w:spacing w:after="120" w:before="0" w:line="276"/>
      </w:pPr>
      <w:r>
        <w:rPr>
          <w:rFonts w:ascii="Calibri" w:cs="Calibri" w:eastAsia="Calibri" w:hAnsi="Calibri"/>
          <w:color w:val="1F2937"/>
          <w:sz w:val="21"/>
          <w:szCs w:val="21"/>
        </w:rPr>
        <w:t xml:space="preserve">Four principles: minimisation, anonymisation (truncated IPs), short rotation (7-30 days), transparency (public, multilingual JOURNALISATION.md).</w:t>
      </w:r>
    </w:p>
    <w:p>
      <w:pPr>
        <w:spacing w:after="120" w:before="0" w:line="276"/>
      </w:pPr>
      <w:r>
        <w:rPr>
          <w:rFonts w:ascii="Calibri" w:cs="Calibri" w:eastAsia="Calibri" w:hAnsi="Calibri"/>
          <w:color w:val="1F2937"/>
          <w:sz w:val="21"/>
          <w:szCs w:val="21"/>
        </w:rPr>
        <w:t xml:space="preserve">Projects: JOURNALISATION.md; configure Postgres verbosity to the minimum; truncate IPs before logging; automatic rotation by a nightly job; minimal anomaly detection (mail alert without individual tracking); INCIDENT_RESPONSE.md.</w:t>
      </w:r>
    </w:p>
    <w:p>
      <w:pPr>
        <w:spacing w:after="120" w:before="0" w:line="276"/>
      </w:pPr>
      <w:r>
        <w:rPr>
          <w:rFonts w:ascii="Calibri" w:cs="Calibri" w:eastAsia="Calibri" w:hAnsi="Calibri"/>
          <w:color w:val="1F2937"/>
          <w:sz w:val="21"/>
          <w:szCs w:val="21"/>
        </w:rPr>
        <w:t xml:space="preserve">Proposed retention grid: authentication 14 days, SQL errors 30 days, sensitive writes 90 days, record access not logged, Storage logs 7 days, Edge function logs 14 days. To check on the front end: no analytics, no Sentry, no tracking.</w:t>
      </w:r>
    </w:p>
    <w:p>
      <w:pPr>
        <w:pStyle w:val="Heading2"/>
        <w:spacing w:after="140" w:before="240"/>
      </w:pPr>
      <w:r>
        <w:rPr>
          <w:rFonts w:ascii="Calibri" w:cs="Calibri" w:eastAsia="Calibri" w:hAnsi="Calibri"/>
          <w:b/>
          <w:bCs/>
          <w:color w:val="1E40AF"/>
          <w:sz w:val="25"/>
          <w:szCs w:val="25"/>
        </w:rPr>
        <w:t xml:space="preserve">Hygiene / debt (score 8-11)</w:t>
      </w:r>
    </w:p>
    <w:p>
      <w:pPr>
        <w:spacing w:after="60" w:before="200" w:line="276"/>
      </w:pPr>
      <w:r>
        <w:rPr>
          <w:rFonts w:ascii="Calibri" w:cs="Calibri" w:eastAsia="Calibri" w:hAnsi="Calibri"/>
          <w:b/>
          <w:bCs/>
          <w:color w:val="1E40AF"/>
          <w:sz w:val="22"/>
          <w:szCs w:val="22"/>
        </w:rPr>
        <w:t xml:space="preserve">#138 — </w:t>
      </w:r>
      <w:r>
        <w:rPr>
          <w:rFonts w:ascii="Calibri" w:cs="Calibri" w:eastAsia="Calibri" w:hAnsi="Calibri"/>
          <w:b/>
          <w:bCs/>
          <w:color w:val="1F2937"/>
          <w:sz w:val="22"/>
          <w:szCs w:val="22"/>
        </w:rPr>
        <w:t xml:space="preserve">D2 workflow stage on the reader side</w:t>
      </w:r>
      <w:r>
        <w:rPr>
          <w:rFonts w:ascii="Calibri" w:cs="Calibri" w:eastAsia="Calibri" w:hAnsi="Calibri"/>
          <w:i/>
          <w:iCs/>
          <w:color w:val="6B7280"/>
          <w:sz w:val="20"/>
          <w:szCs w:val="20"/>
        </w:rPr>
        <w:t xml:space="preserve">   (score 11)</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UX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2-3h</w:t>
      </w:r>
    </w:p>
    <w:p>
      <w:pPr>
        <w:spacing w:after="120" w:before="0" w:line="276"/>
      </w:pPr>
      <w:r>
        <w:rPr>
          <w:rFonts w:ascii="Calibri" w:cs="Calibri" w:eastAsia="Calibri" w:hAnsi="Calibri"/>
          <w:color w:val="1F2937"/>
          <w:sz w:val="21"/>
          <w:szCs w:val="21"/>
        </w:rPr>
        <w:t xml:space="preserve">Display of consulta workflow steps on the reader side. Overlaps sub-item #CL.2 — to be handled within the reader account project.</w:t>
      </w:r>
    </w:p>
    <w:p>
      <w:pPr>
        <w:spacing w:after="60" w:before="200" w:line="276"/>
      </w:pPr>
      <w:r>
        <w:rPr>
          <w:rFonts w:ascii="Calibri" w:cs="Calibri" w:eastAsia="Calibri" w:hAnsi="Calibri"/>
          <w:b/>
          <w:bCs/>
          <w:color w:val="1E40AF"/>
          <w:sz w:val="22"/>
          <w:szCs w:val="22"/>
        </w:rPr>
        <w:t xml:space="preserve">#139 — </w:t>
      </w:r>
      <w:r>
        <w:rPr>
          <w:rFonts w:ascii="Calibri" w:cs="Calibri" w:eastAsia="Calibri" w:hAnsi="Calibri"/>
          <w:b/>
          <w:bCs/>
          <w:color w:val="1F2937"/>
          <w:sz w:val="22"/>
          <w:szCs w:val="22"/>
        </w:rPr>
        <w:t xml:space="preserve">consultas spec v2.2 — incorporate the internalised doctrines</w:t>
      </w:r>
      <w:r>
        <w:rPr>
          <w:rFonts w:ascii="Calibri" w:cs="Calibri" w:eastAsia="Calibri" w:hAnsi="Calibri"/>
          <w:i/>
          <w:iCs/>
          <w:color w:val="6B7280"/>
          <w:sz w:val="20"/>
          <w:szCs w:val="20"/>
        </w:rPr>
        <w:t xml:space="preserve">   (score 11)</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Spec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3-4h</w:t>
      </w:r>
    </w:p>
    <w:p>
      <w:pPr>
        <w:spacing w:after="120" w:before="0" w:line="276"/>
      </w:pPr>
      <w:r>
        <w:rPr>
          <w:rFonts w:ascii="Calibri" w:cs="Calibri" w:eastAsia="Calibri" w:hAnsi="Calibri"/>
          <w:color w:val="1F2937"/>
          <w:sz w:val="21"/>
          <w:szCs w:val="21"/>
        </w:rPr>
        <w:t xml:space="preserve">Doctrine #141.2.E (narrative-before-state UPDATE order), #141.2.C (workflow_note vs schedule_reply_note distinction), R8 (coordination mail), D3-D6 toggles.</w:t>
      </w:r>
    </w:p>
    <w:p>
      <w:pPr>
        <w:spacing w:after="60" w:before="200" w:line="276"/>
      </w:pPr>
      <w:r>
        <w:rPr>
          <w:rFonts w:ascii="Calibri" w:cs="Calibri" w:eastAsia="Calibri" w:hAnsi="Calibri"/>
          <w:b/>
          <w:bCs/>
          <w:color w:val="1E40AF"/>
          <w:sz w:val="22"/>
          <w:szCs w:val="22"/>
        </w:rPr>
        <w:t xml:space="preserve">#MM3 — </w:t>
      </w:r>
      <w:r>
        <w:rPr>
          <w:rFonts w:ascii="Calibri" w:cs="Calibri" w:eastAsia="Calibri" w:hAnsi="Calibri"/>
          <w:b/>
          <w:bCs/>
          <w:color w:val="1F2937"/>
          <w:sz w:val="22"/>
          <w:szCs w:val="22"/>
        </w:rPr>
        <w:t xml:space="preserve">Inline "let's talk first" boxes on sensitive Biblioteca pages</w:t>
      </w:r>
      <w:r>
        <w:rPr>
          <w:rFonts w:ascii="Calibri" w:cs="Calibri" w:eastAsia="Calibri" w:hAnsi="Calibri"/>
          <w:i/>
          <w:iCs/>
          <w:color w:val="6B7280"/>
          <w:sz w:val="20"/>
          <w:szCs w:val="20"/>
        </w:rPr>
        <w:t xml:space="preserve">   (score 11)</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Anti-mega-machine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 May</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2-3h (4 targeted boxes + i18n)</w:t>
      </w:r>
    </w:p>
    <w:p>
      <w:pPr>
        <w:spacing w:after="120" w:before="0" w:line="276"/>
      </w:pPr>
      <w:r>
        <w:rPr>
          <w:rFonts w:ascii="Calibri" w:cs="Calibri" w:eastAsia="Calibri" w:hAnsi="Calibri"/>
          <w:color w:val="1F2937"/>
          <w:sz w:val="21"/>
          <w:szCs w:val="21"/>
        </w:rPr>
        <w:t xml:space="preserve">Pages: governance, adoption profile, transitions, regimento. A visible inline box. Anticipates the scenario where a coordenador is blocked on a configuring decision.</w:t>
      </w:r>
    </w:p>
    <w:p>
      <w:pPr>
        <w:spacing w:after="60" w:before="200" w:line="276"/>
      </w:pPr>
      <w:r>
        <w:rPr>
          <w:rFonts w:ascii="Calibri" w:cs="Calibri" w:eastAsia="Calibri" w:hAnsi="Calibri"/>
          <w:b/>
          <w:bCs/>
          <w:color w:val="1E40AF"/>
          <w:sz w:val="22"/>
          <w:szCs w:val="22"/>
        </w:rPr>
        <w:t xml:space="preserve">#K3 — </w:t>
      </w:r>
      <w:r>
        <w:rPr>
          <w:rFonts w:ascii="Calibri" w:cs="Calibri" w:eastAsia="Calibri" w:hAnsi="Calibri"/>
          <w:b/>
          <w:bCs/>
          <w:color w:val="1F2937"/>
          <w:sz w:val="22"/>
          <w:szCs w:val="22"/>
        </w:rPr>
        <w:t xml:space="preserve">Automatic attachment of orphan readers (Karina phase 2)</w:t>
      </w:r>
      <w:r>
        <w:rPr>
          <w:rFonts w:ascii="Calibri" w:cs="Calibri" w:eastAsia="Calibri" w:hAnsi="Calibri"/>
          <w:i/>
          <w:iCs/>
          <w:color w:val="6B7280"/>
          <w:sz w:val="20"/>
          <w:szCs w:val="20"/>
        </w:rPr>
        <w:t xml:space="preserve">   (score 10)</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Onboarding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PHASE 2</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 backend session + 1 frontend</w:t>
      </w:r>
    </w:p>
    <w:p>
      <w:pPr>
        <w:spacing w:after="120" w:before="0" w:line="276"/>
      </w:pPr>
      <w:r>
        <w:rPr>
          <w:rFonts w:ascii="Calibri" w:cs="Calibri" w:eastAsia="Calibri" w:hAnsi="Calibri"/>
          <w:color w:val="1F2937"/>
          <w:sz w:val="21"/>
          <w:szCs w:val="21"/>
        </w:rPr>
        <w:t xml:space="preserve">When a library mentioned by an orphan reader joins AnarBib: reader_attachment claim. Dedicated spec to write (scenarios A/B/C).</w:t>
      </w:r>
    </w:p>
    <w:p>
      <w:pPr>
        <w:spacing w:after="60" w:before="200" w:line="276"/>
      </w:pPr>
      <w:r>
        <w:rPr>
          <w:rFonts w:ascii="Calibri" w:cs="Calibri" w:eastAsia="Calibri" w:hAnsi="Calibri"/>
          <w:b/>
          <w:bCs/>
          <w:color w:val="1E40AF"/>
          <w:sz w:val="22"/>
          <w:szCs w:val="22"/>
        </w:rPr>
        <w:t xml:space="preserve">#MM4 — </w:t>
      </w:r>
      <w:r>
        <w:rPr>
          <w:rFonts w:ascii="Calibri" w:cs="Calibri" w:eastAsia="Calibri" w:hAnsi="Calibri"/>
          <w:b/>
          <w:bCs/>
          <w:color w:val="1F2937"/>
          <w:sz w:val="22"/>
          <w:szCs w:val="22"/>
        </w:rPr>
        <w:t xml:space="preserve">/conversemos page: human channel first, guides second</w:t>
      </w:r>
      <w:r>
        <w:rPr>
          <w:rFonts w:ascii="Calibri" w:cs="Calibri" w:eastAsia="Calibri" w:hAnsi="Calibri"/>
          <w:i/>
          <w:iCs/>
          <w:color w:val="6B7280"/>
          <w:sz w:val="20"/>
          <w:szCs w:val="20"/>
        </w:rPr>
        <w:t xml:space="preserve">   (score 10)</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Anti-mega-machine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 May</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3-4h (full page + routing + i18n × 6 locales)</w:t>
      </w:r>
    </w:p>
    <w:p>
      <w:pPr>
        <w:spacing w:after="120" w:before="0" w:line="276"/>
      </w:pPr>
      <w:r>
        <w:rPr>
          <w:rFonts w:ascii="Calibri" w:cs="Calibri" w:eastAsia="Calibri" w:hAnsi="Calibri"/>
          <w:color w:val="1F2937"/>
          <w:sz w:val="21"/>
          <w:szCs w:val="21"/>
        </w:rPr>
        <w:t xml:space="preserve">A short page presenting AnarBib as a federation tooled by an SIGB (not the reverse). Doctrine §2.2 requirement 3: network admins are comrades who share knowledge, not a hotline.</w:t>
      </w:r>
    </w:p>
    <w:p>
      <w:pPr>
        <w:spacing w:after="60" w:before="200" w:line="276"/>
      </w:pPr>
      <w:r>
        <w:rPr>
          <w:rFonts w:ascii="Calibri" w:cs="Calibri" w:eastAsia="Calibri" w:hAnsi="Calibri"/>
          <w:b/>
          <w:bCs/>
          <w:color w:val="1E40AF"/>
          <w:sz w:val="22"/>
          <w:szCs w:val="22"/>
        </w:rPr>
        <w:t xml:space="preserve">#119 — </w:t>
      </w:r>
      <w:r>
        <w:rPr>
          <w:rFonts w:ascii="Calibri" w:cs="Calibri" w:eastAsia="Calibri" w:hAnsi="Calibri"/>
          <w:b/>
          <w:bCs/>
          <w:color w:val="1F2937"/>
          <w:sz w:val="22"/>
          <w:szCs w:val="22"/>
        </w:rPr>
        <w:t xml:space="preserve">Secrets audit: Codeberg, Woodpecker, Windows Cred Mgr tokens</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Hygiene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2-3h</w:t>
      </w:r>
    </w:p>
    <w:p>
      <w:pPr>
        <w:spacing w:after="120" w:before="0" w:line="276"/>
      </w:pPr>
      <w:r>
        <w:rPr>
          <w:rFonts w:ascii="Calibri" w:cs="Calibri" w:eastAsia="Calibri" w:hAnsi="Calibri"/>
          <w:color w:val="1F2937"/>
          <w:sz w:val="21"/>
          <w:szCs w:val="21"/>
        </w:rPr>
        <w:t xml:space="preserve">Local auth breaks regularly.</w:t>
      </w:r>
    </w:p>
    <w:p>
      <w:pPr>
        <w:spacing w:after="120" w:before="0" w:line="276"/>
      </w:pPr>
      <w:r>
        <w:rPr>
          <w:rFonts w:ascii="Calibri" w:cs="Calibri" w:eastAsia="Calibri" w:hAnsi="Calibri"/>
          <w:color w:val="1F2937"/>
          <w:sz w:val="21"/>
          <w:szCs w:val="21"/>
        </w:rPr>
        <w:t xml:space="preserve">21 May addition: the WEBHOOK_SECRET_NOTIFY_INTERNAL_TASK secret was rotated on 21 May (R.3); the Postgres webhook that triggers notify-internal-task still sends the old value — to be reconciled before any real use, otherwise 401.</w:t>
      </w:r>
    </w:p>
    <w:p>
      <w:pPr>
        <w:spacing w:after="120" w:before="0" w:line="276"/>
      </w:pPr>
      <w:r>
        <w:rPr>
          <w:rFonts w:ascii="Calibri" w:cs="Calibri" w:eastAsia="Calibri" w:hAnsi="Calibri"/>
          <w:color w:val="1F2937"/>
          <w:sz w:val="21"/>
          <w:szCs w:val="21"/>
        </w:rPr>
        <w:t xml:space="preserve">22 May addition: sender-variant seam (cf. #110, R.4) — check that no other SENDER_EMAIL variant remains unaligned with the Resend subdomain.</w:t>
      </w:r>
    </w:p>
    <w:p>
      <w:pPr>
        <w:spacing w:after="60" w:before="200" w:line="276"/>
      </w:pPr>
      <w:r>
        <w:rPr>
          <w:rFonts w:ascii="Calibri" w:cs="Calibri" w:eastAsia="Calibri" w:hAnsi="Calibri"/>
          <w:b/>
          <w:bCs/>
          <w:color w:val="1E40AF"/>
          <w:sz w:val="22"/>
          <w:szCs w:val="22"/>
        </w:rPr>
        <w:t xml:space="preserve">#20 — </w:t>
      </w:r>
      <w:r>
        <w:rPr>
          <w:rFonts w:ascii="Calibri" w:cs="Calibri" w:eastAsia="Calibri" w:hAnsi="Calibri"/>
          <w:b/>
          <w:bCs/>
          <w:color w:val="1F2937"/>
          <w:sz w:val="22"/>
          <w:szCs w:val="22"/>
        </w:rPr>
        <w:t xml:space="preserve">must_change_password: real enforcement at login missing</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Security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Shown in PanelPage but not blocked at login. Confirmed relevant by the Adriano Skoda case (BTL, 21 May): account created with must_change_password=true but no password_changed_at yet.</w:t>
      </w:r>
    </w:p>
    <w:p>
      <w:pPr>
        <w:spacing w:after="60" w:before="200" w:line="276"/>
      </w:pPr>
      <w:r>
        <w:rPr>
          <w:rFonts w:ascii="Calibri" w:cs="Calibri" w:eastAsia="Calibri" w:hAnsi="Calibri"/>
          <w:b/>
          <w:bCs/>
          <w:color w:val="1E40AF"/>
          <w:sz w:val="22"/>
          <w:szCs w:val="22"/>
        </w:rPr>
        <w:t xml:space="preserve">#6 — </w:t>
      </w:r>
      <w:r>
        <w:rPr>
          <w:rFonts w:ascii="Calibri" w:cs="Calibri" w:eastAsia="Calibri" w:hAnsi="Calibri"/>
          <w:b/>
          <w:bCs/>
          <w:color w:val="1F2937"/>
          <w:sz w:val="22"/>
          <w:szCs w:val="22"/>
        </w:rPr>
        <w:t xml:space="preserve">(nulld, nullx) for non-renewable circulation rules</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UX bugs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1h</w:t>
      </w:r>
    </w:p>
    <w:p>
      <w:pPr>
        <w:spacing w:after="120" w:before="0" w:line="276"/>
      </w:pPr>
      <w:r>
        <w:rPr>
          <w:rFonts w:ascii="Calibri" w:cs="Calibri" w:eastAsia="Calibri" w:hAnsi="Calibri"/>
          <w:color w:val="1F2937"/>
          <w:sz w:val="21"/>
          <w:szCs w:val="21"/>
        </w:rPr>
        <w:t xml:space="preserve">To be conditioned on circulation_mode. Overlaps the "non-renewable" reason of sub-item #CL.4.</w:t>
      </w:r>
    </w:p>
    <w:p>
      <w:pPr>
        <w:spacing w:after="60" w:before="200" w:line="276"/>
      </w:pPr>
      <w:r>
        <w:rPr>
          <w:rFonts w:ascii="Calibri" w:cs="Calibri" w:eastAsia="Calibri" w:hAnsi="Calibri"/>
          <w:b/>
          <w:bCs/>
          <w:color w:val="1E40AF"/>
          <w:sz w:val="22"/>
          <w:szCs w:val="22"/>
        </w:rPr>
        <w:t xml:space="preserve">#152 — </w:t>
      </w:r>
      <w:r>
        <w:rPr>
          <w:rFonts w:ascii="Calibri" w:cs="Calibri" w:eastAsia="Calibri" w:hAnsi="Calibri"/>
          <w:b/>
          <w:bCs/>
          <w:color w:val="1F2937"/>
          <w:sz w:val="22"/>
          <w:szCs w:val="22"/>
        </w:rPr>
        <w:t xml:space="preserve">Catalogação: near-duplicate detection (documents and authorities)</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Cataloguing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 sessions</w:t>
      </w:r>
    </w:p>
    <w:p>
      <w:pPr>
        <w:spacing w:after="120" w:before="0" w:line="276"/>
      </w:pPr>
      <w:r>
        <w:rPr>
          <w:rFonts w:ascii="Calibri" w:cs="Calibri" w:eastAsia="Calibri" w:hAnsi="Calibri"/>
          <w:color w:val="1F2937"/>
          <w:sz w:val="21"/>
          <w:szCs w:val="21"/>
        </w:rPr>
        <w:t xml:space="preserve">Emerged 20 May. In a federated network, without a safeguard, cataloguing accumulates duplicates. A detection tool on crossed criteria, triggered before validation: documents (title + author + year + ISBN/publisher), authorities (name + dates).</w:t>
      </w:r>
    </w:p>
    <w:p>
      <w:pPr>
        <w:spacing w:after="120" w:before="0" w:line="276"/>
      </w:pPr>
      <w:r>
        <w:rPr>
          <w:rFonts w:ascii="Calibri" w:cs="Calibri" w:eastAsia="Calibri" w:hAnsi="Calibri"/>
          <w:color w:val="1F2937"/>
          <w:sz w:val="21"/>
          <w:szCs w:val="21"/>
        </w:rPr>
        <w:t xml:space="preserve">Structural distinction: documents and authorities are shared bibliographic entities, to be deduplicated; copies are created as many as physically exist. A prerequisite of the upcoming Catalogção project.</w:t>
      </w:r>
    </w:p>
    <w:p>
      <w:pPr>
        <w:spacing w:after="60" w:before="200" w:line="276"/>
      </w:pPr>
      <w:r>
        <w:rPr>
          <w:rFonts w:ascii="Calibri" w:cs="Calibri" w:eastAsia="Calibri" w:hAnsi="Calibri"/>
          <w:b/>
          <w:bCs/>
          <w:color w:val="1E40AF"/>
          <w:sz w:val="22"/>
          <w:szCs w:val="22"/>
        </w:rPr>
        <w:t xml:space="preserve">#157 — </w:t>
      </w:r>
      <w:r>
        <w:rPr>
          <w:rFonts w:ascii="Calibri" w:cs="Calibri" w:eastAsia="Calibri" w:hAnsi="Calibri"/>
          <w:b/>
          <w:bCs/>
          <w:color w:val="1F2937"/>
          <w:sz w:val="22"/>
          <w:szCs w:val="22"/>
        </w:rPr>
        <w:t xml:space="preserve">Reservation management on conta: a reader cannot manage their own reservation</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UX bugs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to be diagnosed</w:t>
      </w:r>
    </w:p>
    <w:p>
      <w:pPr>
        <w:spacing w:after="120" w:before="0" w:line="276"/>
      </w:pPr>
      <w:r>
        <w:rPr>
          <w:rFonts w:ascii="Calibri" w:cs="Calibri" w:eastAsia="Calibri" w:hAnsi="Calibri"/>
          <w:color w:val="1F2937"/>
          <w:sz w:val="21"/>
          <w:szCs w:val="21"/>
        </w:rPr>
        <w:t xml:space="preserve">Observed 21 May (R.4 tests). On conta, "Reservas e consultas" tab, when a library has proposed a pickup slot, the reservation owner cannot accept it: "Erro: Você não pode gerir esta reserva". Cancellation works.</w:t>
      </w:r>
    </w:p>
    <w:p>
      <w:pPr>
        <w:spacing w:after="120" w:before="0" w:line="276"/>
      </w:pPr>
      <w:r>
        <w:rPr>
          <w:rFonts w:ascii="Calibri" w:cs="Calibri" w:eastAsia="Calibri" w:hAnsi="Calibri"/>
          <w:color w:val="1F2937"/>
          <w:sz w:val="21"/>
          <w:szCs w:val="21"/>
        </w:rPr>
        <w:t xml:space="preserve">Asymmetric bug: a plain reader account cannot manage its own reservation, while an admin/coordinator account can. The "accept slot" action seems guarded by a staff role. To diagnose: probably an RLS policy or an over-restrictive RPC guard. Overlaps sub-item #CL.2.</w:t>
      </w:r>
    </w:p>
    <w:p>
      <w:pPr>
        <w:pStyle w:val="Heading2"/>
        <w:spacing w:after="140" w:before="240"/>
      </w:pPr>
      <w:r>
        <w:rPr>
          <w:rFonts w:ascii="Calibri" w:cs="Calibri" w:eastAsia="Calibri" w:hAnsi="Calibri"/>
          <w:b/>
          <w:bCs/>
          <w:color w:val="1E40AF"/>
          <w:sz w:val="25"/>
          <w:szCs w:val="25"/>
        </w:rPr>
        <w:t xml:space="preserve">Nice-to-have, detailed (score ≤ 7)</w:t>
      </w:r>
    </w:p>
    <w:p>
      <w:pPr>
        <w:spacing w:after="60" w:before="200" w:line="276"/>
      </w:pPr>
      <w:r>
        <w:rPr>
          <w:rFonts w:ascii="Calibri" w:cs="Calibri" w:eastAsia="Calibri" w:hAnsi="Calibri"/>
          <w:b/>
          <w:bCs/>
          <w:color w:val="1E40AF"/>
          <w:sz w:val="22"/>
          <w:szCs w:val="22"/>
        </w:rPr>
        <w:t xml:space="preserve">#16 — </w:t>
      </w:r>
      <w:r>
        <w:rPr>
          <w:rFonts w:ascii="Calibri" w:cs="Calibri" w:eastAsia="Calibri" w:hAnsi="Calibri"/>
          <w:b/>
          <w:bCs/>
          <w:color w:val="1F2937"/>
          <w:sz w:val="22"/>
          <w:szCs w:val="22"/>
        </w:rPr>
        <w:t xml:space="preserve">index bundle ~1605 KB: 8 i18n locales loaded statically</w:t>
      </w:r>
      <w:r>
        <w:rPr>
          <w:rFonts w:ascii="Calibri" w:cs="Calibri" w:eastAsia="Calibri" w:hAnsi="Calibri"/>
          <w:i/>
          <w:iCs/>
          <w:color w:val="6B7280"/>
          <w:sz w:val="20"/>
          <w:szCs w:val="20"/>
        </w:rPr>
        <w:t xml:space="preserve">   (score 7)</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Performance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 dedicated session</w:t>
      </w:r>
    </w:p>
    <w:p>
      <w:pPr>
        <w:spacing w:after="120" w:before="0" w:line="276"/>
      </w:pPr>
      <w:r>
        <w:rPr>
          <w:rFonts w:ascii="Calibri" w:cs="Calibri" w:eastAsia="Calibri" w:hAnsi="Calibri"/>
          <w:color w:val="1F2937"/>
          <w:sz w:val="21"/>
          <w:szCs w:val="21"/>
        </w:rPr>
        <w:t xml:space="preserve">Cause identified 20 May via rollup-plugin-visualizer, figure updated 21 May: eight languages now deployed, the index chunk weighs about 1605 KB. A large share of the weight comes from the statically loaded locales — every visitor downloads all the languages.</w:t>
      </w:r>
    </w:p>
    <w:p>
      <w:pPr>
        <w:spacing w:after="120" w:before="0" w:line="276"/>
      </w:pPr>
      <w:r>
        <w:rPr>
          <w:rFonts w:ascii="Calibri" w:cs="Calibri" w:eastAsia="Calibri" w:hAnsi="Calibri"/>
          <w:color w:val="1F2937"/>
          <w:sz w:val="21"/>
          <w:szCs w:val="21"/>
        </w:rPr>
        <w:t xml:space="preserve">Remedy: dynamic import() of the locales, download &lt;locale&gt;.json only on demand. Scope: index.js (loadMessages async, dynamic import() of the 7 languages, pt-BR static as fallback) + App.jsx. The reload() on language change removes the hot-switch complication.</w:t>
      </w:r>
    </w:p>
    <w:p>
      <w:pPr>
        <w:spacing w:after="120" w:before="0" w:line="276"/>
      </w:pPr>
      <w:r>
        <w:rPr>
          <w:rFonts w:ascii="Calibri" w:cs="Calibri" w:eastAsia="Calibri" w:hAnsi="Calibri"/>
          <w:color w:val="1F2937"/>
          <w:sz w:val="21"/>
          <w:szCs w:val="21"/>
        </w:rPr>
        <w:t xml:space="preserve">Method: measure the reference size with npm run build first, then verify afterwards that index has slimmed and locale chunks have appeared, test the eight languages in private browsing. Remove rollup-plugin-visualizer once done. Not to be confused with #115 / #13 (already lazy-loaded pages).</w:t>
      </w:r>
    </w:p>
    <w:p>
      <w:pPr>
        <w:spacing w:after="60" w:before="200" w:line="276"/>
      </w:pPr>
      <w:r>
        <w:rPr>
          <w:rFonts w:ascii="Calibri" w:cs="Calibri" w:eastAsia="Calibri" w:hAnsi="Calibri"/>
          <w:b/>
          <w:bCs/>
          <w:color w:val="1E40AF"/>
          <w:sz w:val="22"/>
          <w:szCs w:val="22"/>
        </w:rPr>
        <w:t xml:space="preserve">#151 — </w:t>
      </w:r>
      <w:r>
        <w:rPr>
          <w:rFonts w:ascii="Calibri" w:cs="Calibri" w:eastAsia="Calibri" w:hAnsi="Calibri"/>
          <w:b/>
          <w:bCs/>
          <w:color w:val="1F2937"/>
          <w:sz w:val="22"/>
          <w:szCs w:val="22"/>
        </w:rPr>
        <w:t xml:space="preserve">AUTORIDADES counter on the Biblioteca page: to rethink at network level</w:t>
      </w:r>
      <w:r>
        <w:rPr>
          <w:rFonts w:ascii="Calibri" w:cs="Calibri" w:eastAsia="Calibri" w:hAnsi="Calibri"/>
          <w:i/>
          <w:iCs/>
          <w:color w:val="6B7280"/>
          <w:sz w:val="20"/>
          <w:szCs w:val="20"/>
        </w:rPr>
        <w:t xml:space="preserve">   (score 6)</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Design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Observation of 20 May. An authority is by nature trans-library (the authors table has no library_id column). An authority counter only makes real sense at network level.</w:t>
      </w:r>
    </w:p>
    <w:p>
      <w:pPr>
        <w:spacing w:after="120" w:before="0" w:line="276"/>
      </w:pPr>
      <w:r>
        <w:rPr>
          <w:rFonts w:ascii="Calibri" w:cs="Calibri" w:eastAsia="Calibri" w:hAnsi="Calibri"/>
          <w:color w:val="1F2937"/>
          <w:sz w:val="21"/>
          <w:szCs w:val="21"/>
        </w:rPr>
        <w:t xml:space="preserve">Two options: (a) remove this counter from the Biblioteca page and carry it to the Rede level (#64); (b) redefine it as "authorities of which this library holds at least one work". A design decision — falls under step 7 of project #BIBLIO.</w:t>
      </w:r>
    </w:p>
    <w:p>
      <w:pPr>
        <w:spacing w:after="60" w:before="200" w:line="276"/>
      </w:pPr>
      <w:r>
        <w:rPr>
          <w:rFonts w:ascii="Calibri" w:cs="Calibri" w:eastAsia="Calibri" w:hAnsi="Calibri"/>
          <w:b/>
          <w:bCs/>
          <w:color w:val="1E40AF"/>
          <w:sz w:val="22"/>
          <w:szCs w:val="22"/>
        </w:rPr>
        <w:t xml:space="preserve">#155 — </w:t>
      </w:r>
      <w:r>
        <w:rPr>
          <w:rFonts w:ascii="Calibri" w:cs="Calibri" w:eastAsia="Calibri" w:hAnsi="Calibri"/>
          <w:b/>
          <w:bCs/>
          <w:color w:val="1F2937"/>
          <w:sz w:val="22"/>
          <w:szCs w:val="22"/>
        </w:rPr>
        <w:t xml:space="preserve">Verify the end-to-end wiring of participant invitation (internal tasks)</w:t>
      </w:r>
      <w:r>
        <w:rPr>
          <w:rFonts w:ascii="Calibri" w:cs="Calibri" w:eastAsia="Calibri" w:hAnsi="Calibri"/>
          <w:i/>
          <w:iCs/>
          <w:color w:val="6B7280"/>
          <w:sz w:val="20"/>
          <w:szCs w:val="20"/>
        </w:rPr>
        <w:t xml:space="preserve">   (score 6)</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Notifications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Emerged 21 May. notify-internal-task does handle a task_invitation branch. Remaining: confirm the upstream trigger — an input screen in Painel, an invitations table, a Postgres webhook. To verify end to end.</w:t>
      </w:r>
    </w:p>
    <w:p>
      <w:pPr>
        <w:spacing w:after="60" w:before="200" w:line="276"/>
      </w:pPr>
      <w:r>
        <w:rPr>
          <w:rFonts w:ascii="Calibri" w:cs="Calibri" w:eastAsia="Calibri" w:hAnsi="Calibri"/>
          <w:b/>
          <w:bCs/>
          <w:color w:val="1E40AF"/>
          <w:sz w:val="22"/>
          <w:szCs w:val="22"/>
        </w:rPr>
        <w:t xml:space="preserve">#156 — </w:t>
      </w:r>
      <w:r>
        <w:rPr>
          <w:rFonts w:ascii="Calibri" w:cs="Calibri" w:eastAsia="Calibri" w:hAnsi="Calibri"/>
          <w:b/>
          <w:bCs/>
          <w:color w:val="1F2937"/>
          <w:sz w:val="22"/>
          <w:szCs w:val="22"/>
        </w:rPr>
        <w:t xml:space="preserve">library_contact_profiles: write RLS present but no front-end editor</w:t>
      </w:r>
      <w:r>
        <w:rPr>
          <w:rFonts w:ascii="Calibri" w:cs="Calibri" w:eastAsia="Calibri" w:hAnsi="Calibri"/>
          <w:i/>
          <w:iCs/>
          <w:color w:val="6B7280"/>
          <w:sz w:val="20"/>
          <w:szCs w:val="20"/>
        </w:rPr>
        <w:t xml:space="preserve">   (score 6)</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UX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Observed 21 May (R.3). The table holds a library's contacts, has a write RLS, but no editor populates it on the front end. Consequence: empty table, notify-document-permission-request mute. This is gap EA-20 of project #BIBLIO — to be handled in its step 10.</w:t>
      </w:r>
    </w:p>
    <w:p>
      <w:pPr>
        <w:spacing w:after="60" w:before="200" w:line="276"/>
      </w:pPr>
      <w:r>
        <w:rPr>
          <w:rFonts w:ascii="Calibri" w:cs="Calibri" w:eastAsia="Calibri" w:hAnsi="Calibri"/>
          <w:b/>
          <w:bCs/>
          <w:color w:val="1E40AF"/>
          <w:sz w:val="22"/>
          <w:szCs w:val="22"/>
        </w:rPr>
        <w:t xml:space="preserve">#154 — </w:t>
      </w:r>
      <w:r>
        <w:rPr>
          <w:rFonts w:ascii="Calibri" w:cs="Calibri" w:eastAsia="Calibri" w:hAnsi="Calibri"/>
          <w:b/>
          <w:bCs/>
          <w:color w:val="1F2937"/>
          <w:sz w:val="22"/>
          <w:szCs w:val="22"/>
        </w:rPr>
        <w:t xml:space="preserve">notify-internal-task robustness: a non-UUID task_id causes a raw 500</w:t>
      </w:r>
      <w:r>
        <w:rPr>
          <w:rFonts w:ascii="Calibri" w:cs="Calibri" w:eastAsia="Calibri" w:hAnsi="Calibri"/>
          <w:i/>
          <w:iCs/>
          <w:color w:val="6B7280"/>
          <w:sz w:val="20"/>
          <w:szCs w:val="20"/>
        </w:rPr>
        <w:t xml:space="preserve">   (score 3)</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Hygiene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30 min</w:t>
      </w:r>
    </w:p>
    <w:p>
      <w:pPr>
        <w:spacing w:after="120" w:before="0" w:line="276"/>
      </w:pPr>
      <w:r>
        <w:rPr>
          <w:rFonts w:ascii="Calibri" w:cs="Calibri" w:eastAsia="Calibri" w:hAnsi="Calibri"/>
          <w:color w:val="1F2937"/>
          <w:sz w:val="21"/>
          <w:szCs w:val="21"/>
        </w:rPr>
        <w:t xml:space="preserve">Observed 21 May (R.3). When the payload carries a non-UUID task_id, Postgres rejects it and the EF returns a raw 500 instead of a managed skipped. Fix: validate the task_id format upstream. Bug predates #110.</w:t>
      </w:r>
    </w:p>
    <w:p>
      <w:pPr>
        <w:spacing w:after="60" w:before="200" w:line="276"/>
      </w:pPr>
      <w:r>
        <w:rPr>
          <w:rFonts w:ascii="Calibri" w:cs="Calibri" w:eastAsia="Calibri" w:hAnsi="Calibri"/>
          <w:b/>
          <w:bCs/>
          <w:color w:val="1E40AF"/>
          <w:sz w:val="22"/>
          <w:szCs w:val="22"/>
        </w:rPr>
        <w:t xml:space="preserve">#BG5 — </w:t>
      </w:r>
      <w:r>
        <w:rPr>
          <w:rFonts w:ascii="Calibri" w:cs="Calibri" w:eastAsia="Calibri" w:hAnsi="Calibri"/>
          <w:b/>
          <w:bCs/>
          <w:color w:val="1F2937"/>
          <w:sz w:val="22"/>
          <w:szCs w:val="22"/>
        </w:rPr>
        <w:t xml:space="preserve">GAFAM OAuth: note of non-implementation (political choice settled)</w:t>
      </w:r>
      <w:r>
        <w:rPr>
          <w:rFonts w:ascii="Calibri" w:cs="Calibri" w:eastAsia="Calibri" w:hAnsi="Calibri"/>
          <w:i/>
          <w:iCs/>
          <w:color w:val="6B7280"/>
          <w:sz w:val="20"/>
          <w:szCs w:val="20"/>
        </w:rPr>
        <w:t xml:space="preserve">   (score 3)</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Security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SETTLED</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0 — already done</w:t>
      </w:r>
    </w:p>
    <w:p>
      <w:pPr>
        <w:spacing w:after="120" w:before="0" w:line="276"/>
      </w:pPr>
      <w:r>
        <w:rPr>
          <w:rFonts w:ascii="Calibri" w:cs="Calibri" w:eastAsia="Calibri" w:hAnsi="Calibri"/>
          <w:color w:val="1F2937"/>
          <w:sz w:val="21"/>
          <w:szCs w:val="21"/>
        </w:rPr>
        <w:t xml:space="preserve">Documentary item from the Bologna dossier. AnarBib does not and will not implement OAuth via commercial providers. Reasons: vassalisation to the GAFAM, profiling by cross-referencing, technical dependency, exclusion of comrades who refuse a Google account.</w:t>
      </w:r>
    </w:p>
    <w:p>
      <w:pPr>
        <w:spacing w:after="120" w:before="0" w:line="276"/>
      </w:pPr>
      <w:r>
        <w:rPr>
          <w:rFonts w:ascii="Calibri" w:cs="Calibri" w:eastAsia="Calibri" w:hAnsi="Calibri"/>
          <w:color w:val="1F2937"/>
          <w:sz w:val="21"/>
          <w:szCs w:val="21"/>
        </w:rPr>
        <w:t xml:space="preserve">Chosen authentication: email + password, identifier + password option; bcrypt hashing on Supabase; JWT tokens.</w:t>
      </w:r>
    </w:p>
    <w:p>
      <w:pPr>
        <w:spacing w:after="120" w:before="0" w:line="276"/>
      </w:pPr>
      <w:r>
        <w:rPr>
          <w:rFonts w:ascii="Calibri" w:cs="Calibri" w:eastAsia="Calibri" w:hAnsi="Calibri"/>
          <w:color w:val="1F2937"/>
          <w:sz w:val="21"/>
          <w:szCs w:val="21"/>
        </w:rPr>
        <w:t xml:space="preserve">Kept in the backlog because the stance must be statable as-is at Bologna. A distant, unscheduled prospect: a federated OAuth between AnarBib instances, consistent with the Fediverse.</w:t>
      </w:r>
    </w:p>
    <w:p>
      <w:pPr>
        <w:keepNext/>
        <w:spacing w:after="40" w:before="280" w:line="276"/>
      </w:pPr>
      <w:r>
        <w:rPr>
          <w:rFonts w:ascii="Calibri" w:cs="Calibri" w:eastAsia="Calibri" w:hAnsi="Calibri"/>
          <w:b/>
          <w:bCs/>
          <w:color w:val="1E40AF"/>
          <w:sz w:val="22"/>
          <w:szCs w:val="22"/>
        </w:rPr>
        <w:t xml:space="preserve">#ILL — </w:t>
      </w:r>
      <w:r>
        <w:rPr>
          <w:rFonts w:ascii="Calibri" w:cs="Calibri" w:eastAsia="Calibri" w:hAnsi="Calibri"/>
          <w:b/>
          <w:bCs/>
          <w:color w:val="1F2937"/>
          <w:sz w:val="22"/>
          <w:szCs w:val="22"/>
        </w:rPr>
        <w:t xml:space="preserve">ILL project: inter-library loan lifecycle (May 2026)</w:t>
      </w:r>
      <w:r>
        <w:rPr>
          <w:rFonts w:ascii="Calibri" w:cs="Calibri" w:eastAsia="Calibri" w:hAnsi="Calibri"/>
          <w:i/>
          <w:iCs/>
          <w:color w:val="6B7280"/>
          <w:sz w:val="20"/>
          <w:szCs w:val="20"/>
        </w:rPr>
        <w:t xml:space="preserve">   (✅ largely delivered)</w:t>
      </w:r>
    </w:p>
    <w:p>
      <w:pPr>
        <w:spacing w:after="12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ILL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LARGELY DELIVERED      </w:t>
      </w: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delivered 22 May      </w:t>
      </w:r>
    </w:p>
    <w:p>
      <w:pPr>
        <w:spacing w:after="120" w:before="0" w:line="276"/>
      </w:pPr>
      <w:r>
        <w:rPr>
          <w:rFonts w:ascii="Calibri" w:cs="Calibri" w:eastAsia="Calibri" w:hAnsi="Calibri"/>
          <w:color w:val="1F2937"/>
          <w:sz w:val="21"/>
          <w:szCs w:val="21"/>
        </w:rPr>
        <w:t xml:space="preserve">Project line gathering the work carried out on inter-library loans during the 22 May session. Seven sub-deliveries, all in production:</w:t>
      </w:r>
    </w:p>
    <w:p>
      <w:pPr>
        <w:spacing w:after="120" w:before="0" w:line="276"/>
      </w:pPr>
      <w:r>
        <w:rPr>
          <w:rFonts w:ascii="Calibri" w:cs="Calibri" w:eastAsia="Calibri" w:hAnsi="Calibri"/>
          <w:b/>
          <w:bCs/>
          <w:color w:val="1F2937"/>
          <w:sz w:val="21"/>
          <w:szCs w:val="21"/>
        </w:rPr>
        <w:t xml:space="preserve">Partial returns of ILLs. </w:t>
      </w:r>
      <w:r>
        <w:rPr>
          <w:rFonts w:ascii="Calibri" w:cs="Calibri" w:eastAsia="Calibri" w:hAnsi="Calibri"/>
          <w:color w:val="1F2937"/>
          <w:sz w:val="21"/>
          <w:szCs w:val="21"/>
        </w:rPr>
        <w:t xml:space="preserve">The parcialmente_devolvido status, declared in the model but inert, is now wired: RPC fn_peb_update_item_status (copy-by-copy marking, atomic), consolidation trigger recomputing status_global with a phase guard, notification branch, expandable marking frontend, enriched mails (per-copy status, quantified summary line).</w:t>
      </w:r>
    </w:p>
    <w:p>
      <w:pPr>
        <w:spacing w:after="120" w:before="0" w:line="276"/>
      </w:pPr>
      <w:r>
        <w:rPr>
          <w:rFonts w:ascii="Calibri" w:cs="Calibri" w:eastAsia="Calibri" w:hAnsi="Calibri"/>
          <w:b/>
          <w:bCs/>
          <w:color w:val="1F2937"/>
          <w:sz w:val="21"/>
          <w:szCs w:val="21"/>
        </w:rPr>
        <w:t xml:space="preserve">Creation-mail regression fixed. </w:t>
      </w:r>
      <w:r>
        <w:rPr>
          <w:rFonts w:ascii="Calibri" w:cs="Calibri" w:eastAsia="Calibri" w:hAnsi="Calibri"/>
          <w:color w:val="1F2937"/>
          <w:sz w:val="21"/>
          <w:szCs w:val="21"/>
        </w:rPr>
        <w:t xml:space="preserve">Moving the « created » notification emission into the creation RPC had introduced a silent permission denied (the RPC is not SECURITY DEFINER and could not call the internal functions locked by #150). Fix: a dedicated SECURITY DEFINER bridge fn_peb_emit_created_notification, minimal surface.</w:t>
      </w:r>
    </w:p>
    <w:p>
      <w:pPr>
        <w:spacing w:after="120" w:before="0" w:line="276"/>
      </w:pPr>
      <w:r>
        <w:rPr>
          <w:rFonts w:ascii="Calibri" w:cs="Calibri" w:eastAsia="Calibri" w:hAnsi="Calibri"/>
          <w:b/>
          <w:bCs/>
          <w:color w:val="1F2937"/>
          <w:sz w:val="21"/>
          <w:szCs w:val="21"/>
        </w:rPr>
        <w:t xml:space="preserve">Bounded DELETE policies. </w:t>
      </w:r>
      <w:r>
        <w:rPr>
          <w:rFonts w:ascii="Calibri" w:cs="Calibri" w:eastAsia="Calibri" w:hAnsi="Calibri"/>
          <w:color w:val="1F2937"/>
          <w:sz w:val="21"/>
          <w:szCs w:val="21"/>
        </w:rPr>
        <w:t xml:space="preserve">interlibrary_loans_v2 and interlibrary_loan_items_v2 had no DELETE policy: the « discard » button failed. Two policies created, deletion restricted to drafts (preparacao / aguardando_saida). Memory doctrine: an ILL that has entered circulation is closed, not erased.</w:t>
      </w:r>
    </w:p>
    <w:p>
      <w:pPr>
        <w:spacing w:after="120" w:before="0" w:line="276"/>
      </w:pPr>
      <w:r>
        <w:rPr>
          <w:rFonts w:ascii="Calibri" w:cs="Calibri" w:eastAsia="Calibri" w:hAnsi="Calibri"/>
          <w:b/>
          <w:bCs/>
          <w:color w:val="1F2937"/>
          <w:sz w:val="21"/>
          <w:szCs w:val="21"/>
        </w:rPr>
        <w:t xml:space="preserve">Self-loan forbidden. </w:t>
      </w:r>
      <w:r>
        <w:rPr>
          <w:rFonts w:ascii="Calibri" w:cs="Calibri" w:eastAsia="Calibri" w:hAnsi="Calibri"/>
          <w:color w:val="1F2937"/>
          <w:sz w:val="21"/>
          <w:szCs w:val="21"/>
        </w:rPr>
        <w:t xml:space="preserve">fn_peb_authorized did not check lender ≠ borrower. Defence-in-depth fix: an inequality condition in the function and a structural CHECK on the table.</w:t>
      </w:r>
    </w:p>
    <w:p>
      <w:pPr>
        <w:spacing w:after="120" w:before="0" w:line="276"/>
      </w:pPr>
      <w:r>
        <w:rPr>
          <w:rFonts w:ascii="Calibri" w:cs="Calibri" w:eastAsia="Calibri" w:hAnsi="Calibri"/>
          <w:b/>
          <w:bCs/>
          <w:color w:val="1F2937"/>
          <w:sz w:val="21"/>
          <w:szCs w:val="21"/>
        </w:rPr>
        <w:t xml:space="preserve">Copy availability and lender scope. </w:t>
      </w:r>
      <w:r>
        <w:rPr>
          <w:rFonts w:ascii="Calibri" w:cs="Calibri" w:eastAsia="Calibri" w:hAnsi="Calibri"/>
          <w:color w:val="1F2937"/>
          <w:sz w:val="21"/>
          <w:szCs w:val="21"/>
        </w:rPr>
        <w:t xml:space="preserve">fn_peb_search_exemplares filtered neither by library nor by availability. New parameter p_lender_library_id; availability filter over four circuits (loan aberto, reservation ativa, other ILL, consultation ativa); hard guard replayed at creation. « First come, first served » rule, no collective/individual priority.</w:t>
      </w:r>
    </w:p>
    <w:p>
      <w:pPr>
        <w:spacing w:after="120" w:before="0" w:line="276"/>
      </w:pPr>
      <w:r>
        <w:rPr>
          <w:rFonts w:ascii="Calibri" w:cs="Calibri" w:eastAsia="Calibri" w:hAnsi="Calibri"/>
          <w:b/>
          <w:bCs/>
          <w:color w:val="1F2937"/>
          <w:sz w:val="21"/>
          <w:szCs w:val="21"/>
        </w:rPr>
        <w:t xml:space="preserve">Mandatory fields at creation. </w:t>
      </w:r>
      <w:r>
        <w:rPr>
          <w:rFonts w:ascii="Calibri" w:cs="Calibri" w:eastAsia="Calibri" w:hAnsi="Calibri"/>
          <w:color w:val="1F2937"/>
          <w:sz w:val="21"/>
          <w:szCs w:val="21"/>
        </w:rPr>
        <w:t xml:space="preserve">coordination contact, valid e-mail, at least one copy, logistics mode.</w:t>
      </w:r>
    </w:p>
    <w:p>
      <w:pPr>
        <w:spacing w:after="120" w:before="0" w:line="276"/>
      </w:pPr>
      <w:r>
        <w:rPr>
          <w:rFonts w:ascii="Calibri" w:cs="Calibri" w:eastAsia="Calibri" w:hAnsi="Calibri"/>
          <w:b/>
          <w:bCs/>
          <w:color w:val="1F2937"/>
          <w:sz w:val="21"/>
          <w:szCs w:val="21"/>
        </w:rPr>
        <w:t xml:space="preserve">logistics_mode as an enumeration. </w:t>
      </w:r>
      <w:r>
        <w:rPr>
          <w:rFonts w:ascii="Calibri" w:cs="Calibri" w:eastAsia="Calibri" w:hAnsi="Calibri"/>
          <w:color w:val="1F2937"/>
          <w:sz w:val="21"/>
          <w:szCs w:val="21"/>
        </w:rPr>
        <w:t xml:space="preserve">Four modes — postal delivery, hand delivery, militant carriage, to be arranged — with a CHECK in the database, a select in the form, mails translated across 8 locales.</w:t>
      </w:r>
    </w:p>
    <w:p>
      <w:pPr>
        <w:spacing w:after="120" w:before="0" w:line="276"/>
      </w:pPr>
      <w:r>
        <w:rPr>
          <w:rFonts w:ascii="Calibri" w:cs="Calibri" w:eastAsia="Calibri" w:hAnsi="Calibri"/>
          <w:b/>
          <w:bCs/>
          <w:color w:val="1F2937"/>
          <w:sz w:val="21"/>
          <w:szCs w:val="21"/>
        </w:rPr>
        <w:t xml:space="preserve">What remains attached to this project but NOT addressed: </w:t>
      </w:r>
      <w:r>
        <w:rPr>
          <w:rFonts w:ascii="Calibri" w:cs="Calibri" w:eastAsia="Calibri" w:hAnsi="Calibri"/>
          <w:color w:val="1F2937"/>
          <w:sz w:val="21"/>
          <w:szCs w:val="21"/>
        </w:rPr>
        <w:t xml:space="preserve">the ILL lifecycle is not locked — see #ILL-lifecycle. Testing partial returns revealed that an ILL can be marked devolvido without ever having gone through dispatch (ILL #23: devolvido, dispatched_at null).</w:t>
      </w:r>
    </w:p>
    <w:p>
      <w:pPr>
        <w:keepNext/>
        <w:spacing w:after="40" w:before="280" w:line="276"/>
      </w:pPr>
      <w:r>
        <w:rPr>
          <w:rFonts w:ascii="Calibri" w:cs="Calibri" w:eastAsia="Calibri" w:hAnsi="Calibri"/>
          <w:b/>
          <w:bCs/>
          <w:color w:val="1E40AF"/>
          <w:sz w:val="22"/>
          <w:szCs w:val="22"/>
        </w:rPr>
        <w:t xml:space="preserve">#MODEL-item-grain — </w:t>
      </w:r>
      <w:r>
        <w:rPr>
          <w:rFonts w:ascii="Calibri" w:cs="Calibri" w:eastAsia="Calibri" w:hAnsi="Calibri"/>
          <w:b/>
          <w:bCs/>
          <w:color w:val="1F2937"/>
          <w:sz w:val="22"/>
          <w:szCs w:val="22"/>
        </w:rPr>
        <w:t xml:space="preserve">Unify the model's granularity on the copy</w:t>
      </w:r>
      <w:r>
        <w:rPr>
          <w:rFonts w:ascii="Calibri" w:cs="Calibri" w:eastAsia="Calibri" w:hAnsi="Calibri"/>
          <w:i/>
          <w:iCs/>
          <w:color w:val="6B7280"/>
          <w:sz w:val="20"/>
          <w:szCs w:val="20"/>
        </w:rPr>
        <w:t xml:space="preserve">   (score 15, HIGH)</w:t>
      </w:r>
    </w:p>
    <w:p>
      <w:pPr>
        <w:spacing w:after="12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Design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TO BE SCOPED      </w:t>
      </w: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structural project, dedicated spec, several sessions      </w:t>
      </w:r>
    </w:p>
    <w:p>
      <w:pPr>
        <w:spacing w:after="120" w:before="0" w:line="276"/>
      </w:pPr>
      <w:r>
        <w:rPr>
          <w:rFonts w:ascii="Calibri" w:cs="Calibri" w:eastAsia="Calibri" w:hAnsi="Calibri"/>
          <w:b/>
          <w:bCs/>
          <w:color w:val="1F2937"/>
          <w:sz w:val="21"/>
          <w:szCs w:val="21"/>
        </w:rPr>
        <w:t xml:space="preserve">Structural item. </w:t>
      </w:r>
      <w:r>
        <w:rPr>
          <w:rFonts w:ascii="Calibri" w:cs="Calibri" w:eastAsia="Calibri" w:hAnsi="Calibri"/>
          <w:color w:val="1F2937"/>
          <w:sz w:val="21"/>
          <w:szCs w:val="21"/>
        </w:rPr>
        <w:t xml:space="preserve">Absorbs the former #J (« loanable granularity per copy »).</w:t>
      </w:r>
    </w:p>
    <w:p>
      <w:pPr>
        <w:spacing w:after="120" w:before="0" w:line="276"/>
      </w:pPr>
      <w:r>
        <w:rPr>
          <w:rFonts w:ascii="Calibri" w:cs="Calibri" w:eastAsia="Calibri" w:hAnsi="Calibri"/>
          <w:color w:val="1F2937"/>
          <w:sz w:val="21"/>
          <w:szCs w:val="21"/>
        </w:rPr>
        <w:t xml:space="preserve">The AnarBib model currently reasons at two granularities depending on the circuit: loans (emprestimo_itens_v2) and reservations (reserva_linhas_v2) go down to item_id — the physical copy — while consultation (consulta_linhas_v2, consulta_item_workflow_v2) reasons at holding_id — the holding. Concrete consequence: AnarBib cannot say « this specific copy is in consultation ». The case raised in a meeting by a comrade from BTL — four copies of one work, two on loan and two in consultation — is not representable on the consultation side as things stand.</w:t>
      </w:r>
    </w:p>
    <w:p>
      <w:pPr>
        <w:spacing w:after="120" w:before="0" w:line="276"/>
      </w:pPr>
      <w:r>
        <w:rPr>
          <w:rFonts w:ascii="Calibri" w:cs="Calibri" w:eastAsia="Calibri" w:hAnsi="Calibri"/>
          <w:color w:val="1F2937"/>
          <w:sz w:val="21"/>
          <w:szCs w:val="21"/>
        </w:rPr>
        <w:t xml:space="preserve">This inconsistency was brought to light by the #ILL-availability project: the rule for a copy's availability for an ILL could be written exactly for three circuits out of four; for consultation, lacking item_id, it had to be set deliberately cautiously (an active consultation blocks the whole holding) — a provisional rule to be tightened once this project is carried out.</w:t>
      </w:r>
    </w:p>
    <w:p>
      <w:pPr>
        <w:spacing w:after="120" w:before="0" w:line="276"/>
      </w:pPr>
      <w:r>
        <w:rPr>
          <w:rFonts w:ascii="Calibri" w:cs="Calibri" w:eastAsia="Calibri" w:hAnsi="Calibri"/>
          <w:b/>
          <w:bCs/>
          <w:color w:val="1F2937"/>
          <w:sz w:val="21"/>
          <w:szCs w:val="21"/>
        </w:rPr>
        <w:t xml:space="preserve">Amplifying stake — federation. </w:t>
      </w:r>
      <w:r>
        <w:rPr>
          <w:rFonts w:ascii="Calibri" w:cs="Calibri" w:eastAsia="Calibri" w:hAnsi="Calibri"/>
          <w:color w:val="1F2937"/>
          <w:sz w:val="21"/>
          <w:szCs w:val="21"/>
        </w:rPr>
        <w:t xml:space="preserve">When several libraries in the network each bring their own copy of the same work (for instance Bakunin's God and the State), reasoning by copy will no longer be a finishing touch but the condition for the federated catalogue to stay coherent. The critical point is the « copies » tab of the Catalogação page: that is where item granularity must be impeccable.</w:t>
      </w:r>
    </w:p>
    <w:p>
      <w:pPr>
        <w:spacing w:after="120" w:before="0" w:line="276"/>
      </w:pPr>
      <w:r>
        <w:rPr>
          <w:rFonts w:ascii="Calibri" w:cs="Calibri" w:eastAsia="Calibri" w:hAnsi="Calibri"/>
          <w:b/>
          <w:bCs/>
          <w:color w:val="1F2937"/>
          <w:sz w:val="21"/>
          <w:szCs w:val="21"/>
        </w:rPr>
        <w:t xml:space="preserve">Project scope: </w:t>
      </w:r>
      <w:r>
        <w:rPr>
          <w:rFonts w:ascii="Calibri" w:cs="Calibri" w:eastAsia="Calibri" w:hAnsi="Calibri"/>
          <w:color w:val="1F2937"/>
          <w:sz w:val="21"/>
          <w:szCs w:val="21"/>
        </w:rPr>
        <w:t xml:space="preserve">add item_id to consulta_linhas_v2 (and possibly to the workflow); decide at which point of the consultation circuit the specific copy is resolved; migrate existing consultations; review the frontend and RPCs of the consultation circuit; clarify the role of book_holdings in the model (cataloguing convention vs circulation entity). Cornerstone — to be specified carefully before any data migration. A dedicated spec in docs/specs/.</w:t>
      </w:r>
    </w:p>
    <w:p>
      <w:pPr>
        <w:keepNext/>
        <w:spacing w:after="40" w:before="280" w:line="276"/>
      </w:pPr>
      <w:r>
        <w:rPr>
          <w:rFonts w:ascii="Calibri" w:cs="Calibri" w:eastAsia="Calibri" w:hAnsi="Calibri"/>
          <w:b/>
          <w:bCs/>
          <w:color w:val="1E40AF"/>
          <w:sz w:val="22"/>
          <w:szCs w:val="22"/>
        </w:rPr>
        <w:t xml:space="preserve">#ILL-lifecycle — </w:t>
      </w:r>
      <w:r>
        <w:rPr>
          <w:rFonts w:ascii="Calibri" w:cs="Calibri" w:eastAsia="Calibri" w:hAnsi="Calibri"/>
          <w:b/>
          <w:bCs/>
          <w:color w:val="1F2937"/>
          <w:sz w:val="22"/>
          <w:szCs w:val="22"/>
        </w:rPr>
        <w:t xml:space="preserve">Lock the state machine of the inter-library loan</w:t>
      </w:r>
      <w:r>
        <w:rPr>
          <w:rFonts w:ascii="Calibri" w:cs="Calibri" w:eastAsia="Calibri" w:hAnsi="Calibri"/>
          <w:i/>
          <w:iCs/>
          <w:color w:val="6B7280"/>
          <w:sz w:val="20"/>
          <w:szCs w:val="20"/>
        </w:rPr>
        <w:t xml:space="preserve">   (score 13, MEDIUM)</w:t>
      </w:r>
    </w:p>
    <w:p>
      <w:pPr>
        <w:spacing w:after="12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ILL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TO BE SCOPED      </w:t>
      </w: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2-3 sessions      </w:t>
      </w:r>
    </w:p>
    <w:p>
      <w:pPr>
        <w:spacing w:after="120" w:before="0" w:line="276"/>
      </w:pPr>
      <w:r>
        <w:rPr>
          <w:rFonts w:ascii="Calibri" w:cs="Calibri" w:eastAsia="Calibri" w:hAnsi="Calibri"/>
          <w:color w:val="1F2937"/>
          <w:sz w:val="21"/>
          <w:szCs w:val="21"/>
        </w:rPr>
        <w:t xml:space="preserve">The ILL lifecycle is not locked. Testing partial returns (22 May session) revealed two distinct but linked gaps.</w:t>
      </w:r>
    </w:p>
    <w:p>
      <w:pPr>
        <w:spacing w:after="120" w:before="0" w:line="276"/>
      </w:pPr>
      <w:r>
        <w:rPr>
          <w:rFonts w:ascii="Calibri" w:cs="Calibri" w:eastAsia="Calibri" w:hAnsi="Calibri"/>
          <w:b/>
          <w:bCs/>
          <w:color w:val="1F2937"/>
          <w:sz w:val="21"/>
          <w:szCs w:val="21"/>
        </w:rPr>
        <w:t xml:space="preserve">Gap A — dispatch to copies propagation. </w:t>
      </w:r>
      <w:r>
        <w:rPr>
          <w:rFonts w:ascii="Calibri" w:cs="Calibri" w:eastAsia="Calibri" w:hAnsi="Calibri"/>
          <w:color w:val="1F2937"/>
          <w:sz w:val="21"/>
          <w:szCs w:val="21"/>
        </w:rPr>
        <w:t xml:space="preserve">No trigger propagates status_global changes to the copies' item_status. When an ILL becomes « dispatched » (status_global = emprestado), nothing moves its copies from reservado_para_saida to emprestado; the dispatched_at and returned_at columns are never set. A trigger symmetrical to the return-consolidation one is needed, in the outbound direction.</w:t>
      </w:r>
    </w:p>
    <w:p>
      <w:pPr>
        <w:spacing w:after="120" w:before="0" w:line="276"/>
      </w:pPr>
      <w:r>
        <w:rPr>
          <w:rFonts w:ascii="Calibri" w:cs="Calibri" w:eastAsia="Calibri" w:hAnsi="Calibri"/>
          <w:b/>
          <w:bCs/>
          <w:color w:val="1F2937"/>
          <w:sz w:val="21"/>
          <w:szCs w:val="21"/>
        </w:rPr>
        <w:t xml:space="preserve">Gap B — transition locking. </w:t>
      </w:r>
      <w:r>
        <w:rPr>
          <w:rFonts w:ascii="Calibri" w:cs="Calibri" w:eastAsia="Calibri" w:hAnsi="Calibri"/>
          <w:color w:val="1F2937"/>
          <w:sz w:val="21"/>
          <w:szCs w:val="21"/>
        </w:rPr>
        <w:t xml:space="preserve">Nothing prevents skipping steps: one can mark a return on an ILL that was never dispatched. ILL #23 is the proof — status_global devolvido, but dispatched_at and returned_at both null: marked returned without ever having formally left. The licit transitions of the cycle must be defined (preparacao, aguardando_saida, emprestado, em_devolucao, devolvido / parcialmente_devolvido, with cancelado and atrasado as branches), skips forbidden, and existing ILLs already in inconsistent states handled.</w:t>
      </w:r>
    </w:p>
    <w:p>
      <w:pPr>
        <w:spacing w:after="120" w:before="0" w:line="276"/>
      </w:pPr>
      <w:r>
        <w:rPr>
          <w:rFonts w:ascii="Calibri" w:cs="Calibri" w:eastAsia="Calibri" w:hAnsi="Calibri"/>
          <w:color w:val="1F2937"/>
          <w:sz w:val="21"/>
          <w:szCs w:val="21"/>
        </w:rPr>
        <w:t xml:space="preserve">This project also covers the matter of intermediate mails: an ILL settled in several successive markings currently emits several mails, including snapshots of transient states (a copy shown « reservado para saída » in a partial-return mail — accurate at time T but disconcerting). Once the cycle is locked, these burst mails must be grouped or throttled.</w:t>
      </w:r>
    </w:p>
    <w:p>
      <w:pPr>
        <w:keepNext/>
        <w:spacing w:after="40" w:before="280" w:line="276"/>
      </w:pPr>
      <w:r>
        <w:rPr>
          <w:rFonts w:ascii="Calibri" w:cs="Calibri" w:eastAsia="Calibri" w:hAnsi="Calibri"/>
          <w:b/>
          <w:bCs/>
          <w:color w:val="1E40AF"/>
          <w:sz w:val="22"/>
          <w:szCs w:val="22"/>
        </w:rPr>
        <w:t xml:space="preserve">#ILL-archive — </w:t>
      </w:r>
      <w:r>
        <w:rPr>
          <w:rFonts w:ascii="Calibri" w:cs="Calibri" w:eastAsia="Calibri" w:hAnsi="Calibri"/>
          <w:b/>
          <w:bCs/>
          <w:color w:val="1F2937"/>
          <w:sz w:val="22"/>
          <w:szCs w:val="22"/>
        </w:rPr>
        <w:t xml:space="preserve">Archiving of completed ILLs into a history</w:t>
      </w:r>
      <w:r>
        <w:rPr>
          <w:rFonts w:ascii="Calibri" w:cs="Calibri" w:eastAsia="Calibri" w:hAnsi="Calibri"/>
          <w:i/>
          <w:iCs/>
          <w:color w:val="6B7280"/>
          <w:sz w:val="20"/>
          <w:szCs w:val="20"/>
        </w:rPr>
        <w:t xml:space="preserve">   (score 12, MEDIUM)</w:t>
      </w:r>
    </w:p>
    <w:p>
      <w:pPr>
        <w:spacing w:after="12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ILL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      </w:t>
      </w: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 sessions      </w:t>
      </w:r>
    </w:p>
    <w:p>
      <w:pPr>
        <w:spacing w:after="120" w:before="0" w:line="276"/>
      </w:pPr>
      <w:r>
        <w:rPr>
          <w:rFonts w:ascii="Calibri" w:cs="Calibri" w:eastAsia="Calibri" w:hAnsi="Calibri"/>
          <w:color w:val="1F2937"/>
          <w:sz w:val="21"/>
          <w:szCs w:val="21"/>
        </w:rPr>
        <w:t xml:space="preserve">The ILL list on the Biblioteca page grows without limit: every completed loan stays there. A devolvido (and cancelado?) ILL that went well has no reason either to be deleted — it is a trace of the circulation of holdings between collectives, a militant memory — or to clutter the working list.</w:t>
      </w:r>
    </w:p>
    <w:p>
      <w:pPr>
        <w:spacing w:after="120" w:before="0" w:line="276"/>
      </w:pPr>
      <w:r>
        <w:rPr>
          <w:rFonts w:ascii="Calibri" w:cs="Calibri" w:eastAsia="Calibri" w:hAnsi="Calibri"/>
          <w:b/>
          <w:bCs/>
          <w:color w:val="1F2937"/>
          <w:sz w:val="21"/>
          <w:szCs w:val="21"/>
        </w:rPr>
        <w:t xml:space="preserve">Mechanism to build: </w:t>
      </w:r>
      <w:r>
        <w:rPr>
          <w:rFonts w:ascii="Calibri" w:cs="Calibri" w:eastAsia="Calibri" w:hAnsi="Calibri"/>
          <w:color w:val="1F2937"/>
          <w:sz w:val="21"/>
          <w:szCs w:val="21"/>
        </w:rPr>
        <w:t xml:space="preserve">a completed ILL leaves the active list of BibliotecaPage and becomes consultable on demand, in the Relatórios / inter-library exchanges tab. To be scoped: archiving marker (an archived_at column, or derived from status); triggering (automatic on reaching devolvido, manual, or deferred); display on the Relatórios side; reversibility. To be built on the model of the existing api.painel_*_history_v1 views. High priority: the runaway-page problem is real and will grow.</w:t>
      </w:r>
    </w:p>
    <w:p>
      <w:pPr>
        <w:keepNext/>
        <w:spacing w:after="40" w:before="280" w:line="276"/>
      </w:pPr>
      <w:r>
        <w:rPr>
          <w:rFonts w:ascii="Calibri" w:cs="Calibri" w:eastAsia="Calibri" w:hAnsi="Calibri"/>
          <w:b/>
          <w:bCs/>
          <w:color w:val="1E40AF"/>
          <w:sz w:val="22"/>
          <w:szCs w:val="22"/>
        </w:rPr>
        <w:t xml:space="preserve">#ILL-reports — </w:t>
      </w:r>
      <w:r>
        <w:rPr>
          <w:rFonts w:ascii="Calibri" w:cs="Calibri" w:eastAsia="Calibri" w:hAnsi="Calibri"/>
          <w:b/>
          <w:bCs/>
          <w:color w:val="1F2937"/>
          <w:sz w:val="22"/>
          <w:szCs w:val="22"/>
        </w:rPr>
        <w:t xml:space="preserve">Weekly reports enriched with ILL activity</w:t>
      </w:r>
      <w:r>
        <w:rPr>
          <w:rFonts w:ascii="Calibri" w:cs="Calibri" w:eastAsia="Calibri" w:hAnsi="Calibri"/>
          <w:i/>
          <w:iCs/>
          <w:color w:val="6B7280"/>
          <w:sz w:val="20"/>
          <w:szCs w:val="20"/>
        </w:rPr>
        <w:t xml:space="preserve">   (score 10)</w:t>
      </w:r>
    </w:p>
    <w:p>
      <w:pPr>
        <w:spacing w:after="12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ILL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      </w:t>
      </w: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1-2h      </w:t>
      </w:r>
    </w:p>
    <w:p>
      <w:pPr>
        <w:spacing w:after="120" w:before="0" w:line="276"/>
      </w:pPr>
      <w:r>
        <w:rPr>
          <w:rFonts w:ascii="Calibri" w:cs="Calibri" w:eastAsia="Calibri" w:hAnsi="Calibri"/>
          <w:color w:val="1F2937"/>
          <w:sz w:val="21"/>
          <w:szCs w:val="21"/>
        </w:rPr>
        <w:t xml:space="preserve">The weekly network / library reports are too terse and do not include inter-library loans. To be enriched so that a weekly report reflects ILL activity (open loans, returns, exchanges in progress). To be thought through together with #ILL-archive — a structured ILL history provides exactly the material for these reports, the data views must be drawn once for both uses. Overlaps sub-finding (a) of #153.</w:t>
      </w:r>
    </w:p>
    <w:p>
      <w:pPr>
        <w:keepNext/>
        <w:spacing w:after="40" w:before="280" w:line="276"/>
      </w:pPr>
      <w:r>
        <w:rPr>
          <w:rFonts w:ascii="Calibri" w:cs="Calibri" w:eastAsia="Calibri" w:hAnsi="Calibri"/>
          <w:b/>
          <w:bCs/>
          <w:color w:val="1E40AF"/>
          <w:sz w:val="22"/>
          <w:szCs w:val="22"/>
        </w:rPr>
        <w:t xml:space="preserve">#ILL-rpc-anon — </w:t>
      </w:r>
      <w:r>
        <w:rPr>
          <w:rFonts w:ascii="Calibri" w:cs="Calibri" w:eastAsia="Calibri" w:hAnsi="Calibri"/>
          <w:b/>
          <w:bCs/>
          <w:color w:val="1F2937"/>
          <w:sz w:val="22"/>
          <w:szCs w:val="22"/>
        </w:rPr>
        <w:t xml:space="preserve">Remove the inherited anon GRANT from ILL RPCs</w:t>
      </w:r>
      <w:r>
        <w:rPr>
          <w:rFonts w:ascii="Calibri" w:cs="Calibri" w:eastAsia="Calibri" w:hAnsi="Calibri"/>
          <w:i/>
          <w:iCs/>
          <w:color w:val="6B7280"/>
          <w:sz w:val="20"/>
          <w:szCs w:val="20"/>
        </w:rPr>
        <w:t xml:space="preserve">   (score 8)</w:t>
      </w:r>
    </w:p>
    <w:p>
      <w:pPr>
        <w:spacing w:after="12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ILL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      </w:t>
      </w: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30 min      </w:t>
      </w:r>
    </w:p>
    <w:p>
      <w:pPr>
        <w:spacing w:after="120" w:before="0" w:line="276"/>
      </w:pPr>
      <w:r>
        <w:rPr>
          <w:rFonts w:ascii="Calibri" w:cs="Calibri" w:eastAsia="Calibri" w:hAnsi="Calibri"/>
          <w:color w:val="1F2937"/>
          <w:sz w:val="21"/>
          <w:szCs w:val="21"/>
        </w:rPr>
        <w:t xml:space="preserve">The ILL RPCs (fn_peb_update_status, fn_peb_create_loan_with_items) carry a GRANT EXECUTE … TO anon inherited from an earlier step. There is no reason for an anonymous role to create or modify an ILL. To be removed — alignment with the #150 doctrine (restriction of functions to legitimate roles).</w:t>
      </w:r>
    </w:p>
    <w:p>
      <w:pPr>
        <w:keepNext/>
        <w:spacing w:after="40" w:before="280" w:line="276"/>
      </w:pPr>
      <w:r>
        <w:rPr>
          <w:rFonts w:ascii="Calibri" w:cs="Calibri" w:eastAsia="Calibri" w:hAnsi="Calibri"/>
          <w:b/>
          <w:bCs/>
          <w:color w:val="1E40AF"/>
          <w:sz w:val="22"/>
          <w:szCs w:val="22"/>
        </w:rPr>
        <w:t xml:space="preserve">#ILL-digital — </w:t>
      </w:r>
      <w:r>
        <w:rPr>
          <w:rFonts w:ascii="Calibri" w:cs="Calibri" w:eastAsia="Calibri" w:hAnsi="Calibri"/>
          <w:b/>
          <w:bCs/>
          <w:color w:val="1F2937"/>
          <w:sz w:val="22"/>
          <w:szCs w:val="22"/>
        </w:rPr>
        <w:t xml:space="preserve">Circulation through digital sharing</w:t>
      </w:r>
      <w:r>
        <w:rPr>
          <w:rFonts w:ascii="Calibri" w:cs="Calibri" w:eastAsia="Calibri" w:hAnsi="Calibri"/>
          <w:i/>
          <w:iCs/>
          <w:color w:val="6B7280"/>
          <w:sz w:val="20"/>
          <w:szCs w:val="20"/>
        </w:rPr>
        <w:t xml:space="preserve">   (score 5, emerging)</w:t>
      </w:r>
    </w:p>
    <w:p>
      <w:pPr>
        <w:spacing w:after="12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ILL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REFLECTION      </w:t>
      </w: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to be scoped      </w:t>
      </w:r>
    </w:p>
    <w:p>
      <w:pPr>
        <w:spacing w:after="120" w:before="0" w:line="276"/>
      </w:pPr>
      <w:r>
        <w:rPr>
          <w:rFonts w:ascii="Calibri" w:cs="Calibri" w:eastAsia="Calibri" w:hAnsi="Calibri"/>
          <w:color w:val="1F2937"/>
          <w:sz w:val="21"/>
          <w:szCs w:val="21"/>
        </w:rPr>
        <w:t xml:space="preserve">Emerged on 22 May. Between two distant libraries (an ocean: São Paulo–Lausanne), the concrete and frugal circulation of a document — especially a pamphlet or an out-of-print text — often goes through dematerialisation: one scans, transmits a PDF, the destination library prints and binds locally. This mode does not fit the classic ILL model, which assumes an object leaves and returns: here nothing returns. To be thought through as a distinct circuit, without copying the ILL return mechanics. Emerging project, not mature — recorded so the idea is not lost.</w:t>
      </w:r>
    </w:p>
    <w:p>
      <w:r>
        <w:br w:type="page"/>
      </w:r>
    </w:p>
    <w:p>
      <w:pPr>
        <w:pStyle w:val="Heading1"/>
        <w:spacing w:after="200" w:before="320"/>
      </w:pPr>
      <w:r>
        <w:rPr>
          <w:rFonts w:ascii="Calibri" w:cs="Calibri" w:eastAsia="Calibri" w:hAnsi="Calibri"/>
          <w:b/>
          <w:bCs/>
          <w:color w:val="1E40AF"/>
          <w:sz w:val="30"/>
          <w:szCs w:val="30"/>
        </w:rPr>
        <w:t xml:space="preserve">F. Recommended sequencing</w:t>
      </w:r>
    </w:p>
    <w:p>
      <w:pPr>
        <w:spacing w:after="120" w:before="0" w:line="276"/>
      </w:pPr>
      <w:r>
        <w:rPr>
          <w:rFonts w:ascii="Calibri" w:cs="Calibri" w:eastAsia="Calibri" w:hAnsi="Calibri"/>
          <w:color w:val="1F2937"/>
          <w:sz w:val="21"/>
          <w:szCs w:val="21"/>
        </w:rPr>
        <w:t xml:space="preserve">The sequencing below is indicative. The Biblioteca framework project (#BIBLIO) is the priority through-line: its steps 3 to 10 advance in parallel with everything else and take up a large share of available time until it is finished.</w:t>
      </w:r>
    </w:p>
    <w:p>
      <w:pPr>
        <w:pStyle w:val="Heading2"/>
        <w:spacing w:after="140" w:before="240"/>
      </w:pPr>
      <w:r>
        <w:rPr>
          <w:rFonts w:ascii="Calibri" w:cs="Calibri" w:eastAsia="Calibri" w:hAnsi="Calibri"/>
          <w:b/>
          <w:bCs/>
          <w:color w:val="1E40AF"/>
          <w:sz w:val="25"/>
          <w:szCs w:val="25"/>
        </w:rPr>
        <w:t xml:space="preserve">Short term — 2 to 4 sessions</w:t>
      </w:r>
    </w:p>
    <w:p>
      <w:pPr>
        <w:spacing w:after="120" w:before="0" w:line="276"/>
      </w:pPr>
      <w:r>
        <w:rPr>
          <w:rFonts w:ascii="Calibri" w:cs="Calibri" w:eastAsia="Calibri" w:hAnsi="Calibri"/>
          <w:color w:val="1F2937"/>
          <w:sz w:val="21"/>
          <w:szCs w:val="21"/>
        </w:rPr>
        <w:t xml:space="preserve">Absolute priority: advance #BIBLIO. Step 3 only awaits Woodpecker being restored to push its front-end patch; steps 4 to 7 (audit of intermediate gaps) can then follow on. In parallel, depending on available energy, one of the options below.</w:t>
      </w:r>
    </w:p>
    <w:p>
      <w:pPr>
        <w:pStyle w:val="Heading3"/>
        <w:spacing w:after="100" w:before="180"/>
      </w:pPr>
      <w:r>
        <w:rPr>
          <w:rFonts w:ascii="Calibri" w:cs="Calibri" w:eastAsia="Calibri" w:hAnsi="Calibri"/>
          <w:b/>
          <w:bCs/>
          <w:color w:val="4B5563"/>
          <w:sz w:val="22"/>
          <w:szCs w:val="22"/>
        </w:rPr>
        <w:t xml:space="preserve">Reader account project option (#CL — strong Dunkerque coherence)</w:t>
      </w:r>
    </w:p>
    <w:p>
      <w:pPr>
        <w:pStyle w:val="ListParagraph"/>
        <w:numPr>
          <w:ilvl w:val="0"/>
          <w:numId w:val="2"/>
        </w:numPr>
        <w:spacing w:after="60" w:line="276"/>
      </w:pPr>
      <w:r>
        <w:rPr>
          <w:rFonts w:ascii="Calibri" w:cs="Calibri" w:eastAsia="Calibri" w:hAnsi="Calibri"/>
          <w:color w:val="1F2937"/>
          <w:sz w:val="21"/>
          <w:szCs w:val="21"/>
        </w:rPr>
        <w:t xml:space="preserve">Sprint 1 of the mega-item: #CL.3 (account status banner — small project, big UX gain, founds the back-end summary object), then #CL.1 (clickable history) and #CL.2 (tracked reservations, which absorbs #61, #138 and #157). ~3-4 sessions.</w:t>
      </w:r>
    </w:p>
    <w:p>
      <w:pPr>
        <w:pStyle w:val="ListParagraph"/>
        <w:numPr>
          <w:ilvl w:val="0"/>
          <w:numId w:val="2"/>
        </w:numPr>
        <w:spacing w:after="60" w:line="276"/>
      </w:pPr>
      <w:r>
        <w:rPr>
          <w:rFonts w:ascii="Calibri" w:cs="Calibri" w:eastAsia="Calibri" w:hAnsi="Calibri"/>
          <w:color w:val="1F2937"/>
          <w:sz w:val="21"/>
          <w:szCs w:val="21"/>
        </w:rPr>
        <w:t xml:space="preserve">Why: the Dunkerque notebook has already done the prioritisation and mini-spec work; the three "very high" sub-items are ready to execute and turn conta.html into an observation post onto the living catalogue.</w:t>
      </w:r>
    </w:p>
    <w:p>
      <w:pPr>
        <w:pStyle w:val="Heading3"/>
        <w:spacing w:after="100" w:before="180"/>
      </w:pPr>
      <w:r>
        <w:rPr>
          <w:rFonts w:ascii="Calibri" w:cs="Calibri" w:eastAsia="Calibri" w:hAnsi="Calibri"/>
          <w:b/>
          <w:bCs/>
          <w:color w:val="4B5563"/>
          <w:sz w:val="22"/>
          <w:szCs w:val="22"/>
        </w:rPr>
        <w:t xml:space="preserve">Karina option (#K1)</w:t>
      </w:r>
    </w:p>
    <w:p>
      <w:pPr>
        <w:pStyle w:val="ListParagraph"/>
        <w:numPr>
          <w:ilvl w:val="0"/>
          <w:numId w:val="2"/>
        </w:numPr>
        <w:spacing w:after="60" w:line="276"/>
      </w:pPr>
      <w:r>
        <w:rPr>
          <w:rFonts w:ascii="Calibri" w:cs="Calibri" w:eastAsia="Calibri" w:hAnsi="Calibri"/>
          <w:color w:val="1F2937"/>
          <w:sz w:val="21"/>
          <w:szCs w:val="21"/>
        </w:rPr>
        <w:t xml:space="preserve">Session 1 — packets 1+2 (profiles.signup_intent DB migration + restructured register EF). ~4h.</w:t>
      </w:r>
    </w:p>
    <w:p>
      <w:pPr>
        <w:pStyle w:val="ListParagraph"/>
        <w:numPr>
          <w:ilvl w:val="0"/>
          <w:numId w:val="2"/>
        </w:numPr>
        <w:spacing w:after="60" w:line="276"/>
      </w:pPr>
      <w:r>
        <w:rPr>
          <w:rFonts w:ascii="Calibri" w:cs="Calibri" w:eastAsia="Calibri" w:hAnsi="Calibri"/>
          <w:color w:val="1F2937"/>
          <w:sz w:val="21"/>
          <w:szCs w:val="21"/>
        </w:rPr>
        <w:t xml:space="preserve">Session 2 — packet 4 (CriarContaPage front end: select refactor into 3 cases). ~2-3h.</w:t>
      </w:r>
    </w:p>
    <w:p>
      <w:pPr>
        <w:pStyle w:val="ListParagraph"/>
        <w:numPr>
          <w:ilvl w:val="0"/>
          <w:numId w:val="2"/>
        </w:numPr>
        <w:spacing w:after="60" w:line="276"/>
      </w:pPr>
      <w:r>
        <w:rPr>
          <w:rFonts w:ascii="Calibri" w:cs="Calibri" w:eastAsia="Calibri" w:hAnsi="Calibri"/>
          <w:color w:val="1F2937"/>
          <w:sz w:val="21"/>
          <w:szCs w:val="21"/>
        </w:rPr>
        <w:t xml:space="preserve">Why: a UX fix in the process of silent abandonment; spec written, scope framed.</w:t>
      </w:r>
    </w:p>
    <w:p>
      <w:pPr>
        <w:pStyle w:val="Heading3"/>
        <w:spacing w:after="100" w:before="180"/>
      </w:pPr>
      <w:r>
        <w:rPr>
          <w:rFonts w:ascii="Calibri" w:cs="Calibri" w:eastAsia="Calibri" w:hAnsi="Calibri"/>
          <w:b/>
          <w:bCs/>
          <w:color w:val="4B5563"/>
          <w:sz w:val="22"/>
          <w:szCs w:val="22"/>
        </w:rPr>
        <w:t xml:space="preserve">Anti-mega-machine doctrine option</w:t>
      </w:r>
    </w:p>
    <w:p>
      <w:pPr>
        <w:pStyle w:val="ListParagraph"/>
        <w:numPr>
          <w:ilvl w:val="0"/>
          <w:numId w:val="2"/>
        </w:numPr>
        <w:spacing w:after="60" w:line="276"/>
      </w:pPr>
      <w:r>
        <w:rPr>
          <w:rFonts w:ascii="Calibri" w:cs="Calibri" w:eastAsia="Calibri" w:hAnsi="Calibri"/>
          <w:color w:val="1F2937"/>
          <w:sz w:val="21"/>
          <w:szCs w:val="21"/>
        </w:rPr>
        <w:t xml:space="preserve">Session 1 — #MM1 + #MM5 + #MM3. ~3-4h for 3 items.</w:t>
      </w:r>
    </w:p>
    <w:p>
      <w:pPr>
        <w:pStyle w:val="ListParagraph"/>
        <w:numPr>
          <w:ilvl w:val="0"/>
          <w:numId w:val="2"/>
        </w:numPr>
        <w:spacing w:after="60" w:line="276"/>
      </w:pPr>
      <w:r>
        <w:rPr>
          <w:rFonts w:ascii="Calibri" w:cs="Calibri" w:eastAsia="Calibri" w:hAnsi="Calibri"/>
          <w:color w:val="1F2937"/>
          <w:sz w:val="21"/>
          <w:szCs w:val="21"/>
        </w:rPr>
        <w:t xml:space="preserve">Session 2 — #MM2 + #MM4. ~5-6h for 2 items with a structuring effect.</w:t>
      </w:r>
    </w:p>
    <w:p>
      <w:pPr>
        <w:pStyle w:val="Heading3"/>
        <w:spacing w:after="100" w:before="180"/>
      </w:pPr>
      <w:r>
        <w:rPr>
          <w:rFonts w:ascii="Calibri" w:cs="Calibri" w:eastAsia="Calibri" w:hAnsi="Calibri"/>
          <w:b/>
          <w:bCs/>
          <w:color w:val="4B5563"/>
          <w:sz w:val="22"/>
          <w:szCs w:val="22"/>
        </w:rPr>
        <w:t xml:space="preserve">Hygiene quick wins — to catch a breath</w:t>
      </w:r>
    </w:p>
    <w:p>
      <w:pPr>
        <w:pStyle w:val="ListParagraph"/>
        <w:numPr>
          <w:ilvl w:val="0"/>
          <w:numId w:val="2"/>
        </w:numPr>
        <w:spacing w:after="60" w:line="276"/>
      </w:pPr>
      <w:r>
        <w:rPr>
          <w:rFonts w:ascii="Calibri" w:cs="Calibri" w:eastAsia="Calibri" w:hAnsi="Calibri"/>
          <w:color w:val="1F2937"/>
          <w:sz w:val="21"/>
          <w:szCs w:val="21"/>
        </w:rPr>
        <w:t xml:space="preserve">#147 LanguagePicker (1h), #148 remove AnarBib-functions/ (5 min), #71 de.json typo (5 min), #146 GitHub Pages (decision, 5 min). ~1h30 for 3-4 visibly closed items.</w:t>
      </w:r>
    </w:p>
    <w:p>
      <w:pPr>
        <w:pStyle w:val="Heading2"/>
        <w:spacing w:after="140" w:before="240"/>
      </w:pPr>
      <w:r>
        <w:rPr>
          <w:rFonts w:ascii="Calibri" w:cs="Calibri" w:eastAsia="Calibri" w:hAnsi="Calibri"/>
          <w:b/>
          <w:bCs/>
          <w:color w:val="1E40AF"/>
          <w:sz w:val="25"/>
          <w:szCs w:val="25"/>
        </w:rPr>
        <w:t xml:space="preserve">Medium term — 2 to 6 weeks</w:t>
      </w:r>
    </w:p>
    <w:p>
      <w:pPr>
        <w:pStyle w:val="ListParagraph"/>
        <w:numPr>
          <w:ilvl w:val="0"/>
          <w:numId w:val="2"/>
        </w:numPr>
        <w:spacing w:after="60" w:line="276"/>
      </w:pPr>
      <w:r>
        <w:rPr>
          <w:rFonts w:ascii="Calibri" w:cs="Calibri" w:eastAsia="Calibri" w:hAnsi="Calibri"/>
          <w:color w:val="1F2937"/>
          <w:sz w:val="21"/>
          <w:szCs w:val="21"/>
        </w:rPr>
        <w:t xml:space="preserve">Completion of #BIBLIO (steps 4 to 10, with step 10 in 4 packets — the largest).</w:t>
      </w:r>
    </w:p>
    <w:p>
      <w:pPr>
        <w:pStyle w:val="ListParagraph"/>
        <w:numPr>
          <w:ilvl w:val="0"/>
          <w:numId w:val="2"/>
        </w:numPr>
        <w:spacing w:after="60" w:line="276"/>
      </w:pPr>
      <w:r>
        <w:rPr>
          <w:rFonts w:ascii="Calibri" w:cs="Calibri" w:eastAsia="Calibri" w:hAnsi="Calibri"/>
          <w:color w:val="1F2937"/>
          <w:sz w:val="21"/>
          <w:szCs w:val="21"/>
        </w:rPr>
        <w:t xml:space="preserve">Completion of the mega-item #CL: after sprint 1, sprint 2 (#CL.4, #CL.5) then sprint 3 (#CL.6, #CL.8, #CL.9).</w:t>
      </w:r>
    </w:p>
    <w:p>
      <w:pPr>
        <w:pStyle w:val="ListParagraph"/>
        <w:numPr>
          <w:ilvl w:val="0"/>
          <w:numId w:val="2"/>
        </w:numPr>
        <w:spacing w:after="60" w:line="276"/>
      </w:pPr>
      <w:r>
        <w:rPr>
          <w:rFonts w:ascii="Calibri" w:cs="Calibri" w:eastAsia="Calibri" w:hAnsi="Calibri"/>
          <w:color w:val="1F2937"/>
          <w:sz w:val="21"/>
          <w:szCs w:val="21"/>
        </w:rPr>
        <w:t xml:space="preserve">Completion of the Karina spec #K1 (remaining packets 5/6/7/8).</w:t>
      </w:r>
    </w:p>
    <w:p>
      <w:pPr>
        <w:pStyle w:val="ListParagraph"/>
        <w:numPr>
          <w:ilvl w:val="0"/>
          <w:numId w:val="2"/>
        </w:numPr>
        <w:spacing w:after="60" w:line="276"/>
      </w:pPr>
      <w:r>
        <w:rPr>
          <w:rFonts w:ascii="Calibri" w:cs="Calibri" w:eastAsia="Calibri" w:hAnsi="Calibri"/>
          <w:color w:val="1F2937"/>
          <w:sz w:val="21"/>
          <w:szCs w:val="21"/>
        </w:rPr>
        <w:t xml:space="preserve">Completion of the 5 MM anti-mega-machine items.</w:t>
      </w:r>
    </w:p>
    <w:p>
      <w:pPr>
        <w:pStyle w:val="ListParagraph"/>
        <w:numPr>
          <w:ilvl w:val="0"/>
          <w:numId w:val="2"/>
        </w:numPr>
        <w:spacing w:after="60" w:line="276"/>
      </w:pPr>
      <w:r>
        <w:rPr>
          <w:rFonts w:ascii="Calibri" w:cs="Calibri" w:eastAsia="Calibri" w:hAnsi="Calibri"/>
          <w:color w:val="1F2937"/>
          <w:sz w:val="21"/>
          <w:szCs w:val="21"/>
        </w:rPr>
        <w:t xml:space="preserve">Triggering of #110 R.6 (Brevo removal) — scheduled for 05/06/2026, subject to R.5 being confirmed in the green and no incident. R.6 sequenced: see docs/decisions/CHANTIER_110_R6_sequencage_2026-05-22.md.</w:t>
      </w:r>
    </w:p>
    <w:p>
      <w:pPr>
        <w:pStyle w:val="ListParagraph"/>
        <w:numPr>
          <w:ilvl w:val="0"/>
          <w:numId w:val="2"/>
        </w:numPr>
        <w:spacing w:after="60" w:line="276"/>
      </w:pPr>
      <w:r>
        <w:rPr>
          <w:rFonts w:ascii="Calibri" w:cs="Calibri" w:eastAsia="Calibri" w:hAnsi="Calibri"/>
          <w:color w:val="1F2937"/>
          <w:sz w:val="21"/>
          <w:szCs w:val="21"/>
        </w:rPr>
        <w:t xml:space="preserve">Launch of project #153 (cross-cutting mail audit), to be coordinated with the end of #110 and with step 8 of #BIBLIO.</w:t>
      </w:r>
    </w:p>
    <w:p>
      <w:pPr>
        <w:pStyle w:val="ListParagraph"/>
        <w:numPr>
          <w:ilvl w:val="0"/>
          <w:numId w:val="2"/>
        </w:numPr>
        <w:spacing w:after="60" w:line="276"/>
      </w:pPr>
      <w:r>
        <w:rPr>
          <w:rFonts w:ascii="Calibri" w:cs="Calibri" w:eastAsia="Calibri" w:hAnsi="Calibri"/>
          <w:color w:val="1F2937"/>
          <w:sz w:val="21"/>
          <w:szCs w:val="21"/>
        </w:rPr>
        <w:t xml:space="preserve">Run #144 (reservations + loans QA).</w:t>
      </w:r>
    </w:p>
    <w:p>
      <w:pPr>
        <w:pStyle w:val="ListParagraph"/>
        <w:numPr>
          <w:ilvl w:val="0"/>
          <w:numId w:val="2"/>
        </w:numPr>
        <w:spacing w:after="60" w:line="276"/>
      </w:pPr>
      <w:r>
        <w:rPr>
          <w:rFonts w:ascii="Calibri" w:cs="Calibri" w:eastAsia="Calibri" w:hAnsi="Calibri"/>
          <w:color w:val="1F2937"/>
          <w:sz w:val="21"/>
          <w:szCs w:val="21"/>
        </w:rPr>
        <w:t xml:space="preserve">Project H ISBN scanner (massive UX gain, visible to the BTL comrades) and project J per-copy granularity (real BTL case).</w:t>
      </w:r>
    </w:p>
    <w:p>
      <w:pPr>
        <w:pStyle w:val="Heading2"/>
        <w:spacing w:after="140" w:before="240"/>
      </w:pPr>
      <w:r>
        <w:rPr>
          <w:rFonts w:ascii="Calibri" w:cs="Calibri" w:eastAsia="Calibri" w:hAnsi="Calibri"/>
          <w:b/>
          <w:bCs/>
          <w:color w:val="1E40AF"/>
          <w:sz w:val="25"/>
          <w:szCs w:val="25"/>
        </w:rPr>
        <w:t xml:space="preserve">Long term — Bologna projects and method extension</w:t>
      </w:r>
    </w:p>
    <w:p>
      <w:pPr>
        <w:pStyle w:val="ListParagraph"/>
        <w:numPr>
          <w:ilvl w:val="0"/>
          <w:numId w:val="2"/>
        </w:numPr>
        <w:spacing w:after="60" w:line="276"/>
      </w:pPr>
      <w:r>
        <w:rPr>
          <w:rFonts w:ascii="Calibri" w:cs="Calibri" w:eastAsia="Calibri" w:hAnsi="Calibri"/>
          <w:color w:val="1F2937"/>
          <w:sz w:val="21"/>
          <w:szCs w:val="21"/>
        </w:rPr>
        <w:t xml:space="preserve">Bologna preparation projects #BG2, #BG3, #BG4: backups, logging, RLS hardening. Spreadable over the months until September 2026, at 1-2 days a week. #BG4 (RLS) is the largest and most structuring; #BG2 (backups) the most urgent in terms of risk. The GDPR strand is already an asset (section G).</w:t>
      </w:r>
    </w:p>
    <w:p>
      <w:pPr>
        <w:pStyle w:val="ListParagraph"/>
        <w:numPr>
          <w:ilvl w:val="0"/>
          <w:numId w:val="2"/>
        </w:numPr>
        <w:spacing w:after="60" w:line="276"/>
      </w:pPr>
      <w:r>
        <w:rPr>
          <w:rFonts w:ascii="Calibri" w:cs="Calibri" w:eastAsia="Calibri" w:hAnsi="Calibri"/>
          <w:color w:val="1F2937"/>
          <w:sz w:val="21"/>
          <w:szCs w:val="21"/>
        </w:rPr>
        <w:t xml:space="preserve">Extension of the parity+audit method: after #BIBLIO, the Importações page (#60), then Catalogção (#58, #152). Sequential, about six calendar months in total — the trajectory settled on 21 May toward the Bologna presentation.</w:t>
      </w:r>
    </w:p>
    <w:p>
      <w:pPr>
        <w:pStyle w:val="ListParagraph"/>
        <w:numPr>
          <w:ilvl w:val="0"/>
          <w:numId w:val="2"/>
        </w:numPr>
        <w:spacing w:after="60" w:line="276"/>
      </w:pPr>
      <w:r>
        <w:rPr>
          <w:rFonts w:ascii="Calibri" w:cs="Calibri" w:eastAsia="Calibri" w:hAnsi="Calibri"/>
          <w:color w:val="1F2937"/>
          <w:sz w:val="21"/>
          <w:szCs w:val="21"/>
        </w:rPr>
        <w:t xml:space="preserve">Project I archive.org (politically strong).</w:t>
      </w:r>
    </w:p>
    <w:p>
      <w:pPr>
        <w:pStyle w:val="ListParagraph"/>
        <w:numPr>
          <w:ilvl w:val="0"/>
          <w:numId w:val="2"/>
        </w:numPr>
        <w:spacing w:after="60" w:line="276"/>
      </w:pPr>
      <w:r>
        <w:rPr>
          <w:rFonts w:ascii="Calibri" w:cs="Calibri" w:eastAsia="Calibri" w:hAnsi="Calibri"/>
          <w:color w:val="1F2937"/>
          <w:sz w:val="21"/>
          <w:szCs w:val="21"/>
        </w:rPr>
        <w:t xml:space="preserve">consultas spec v2.2 (#139) and incorporation of the internalised doctrines.</w:t>
      </w:r>
    </w:p>
    <w:p>
      <w:pPr>
        <w:pStyle w:val="ListParagraph"/>
        <w:numPr>
          <w:ilvl w:val="0"/>
          <w:numId w:val="2"/>
        </w:numPr>
        <w:spacing w:after="60" w:line="276"/>
      </w:pPr>
      <w:r>
        <w:rPr>
          <w:rFonts w:ascii="Calibri" w:cs="Calibri" w:eastAsia="Calibri" w:hAnsi="Calibri"/>
          <w:color w:val="1F2937"/>
          <w:sz w:val="21"/>
          <w:szCs w:val="21"/>
        </w:rPr>
        <w:t xml:space="preserve">Enriched OPAC layer (#OPAC1 to #OPAC6).</w:t>
      </w:r>
    </w:p>
    <w:p>
      <w:pPr>
        <w:pStyle w:val="ListParagraph"/>
        <w:numPr>
          <w:ilvl w:val="0"/>
          <w:numId w:val="2"/>
        </w:numPr>
        <w:spacing w:after="60" w:line="276"/>
      </w:pPr>
      <w:r>
        <w:rPr>
          <w:rFonts w:ascii="Calibri" w:cs="Calibri" w:eastAsia="Calibri" w:hAnsi="Calibri"/>
          <w:color w:val="1F2937"/>
          <w:sz w:val="21"/>
          <w:szCs w:val="21"/>
        </w:rPr>
        <w:t xml:space="preserve">Automatic attachment of orphan readers (#K3, after #K1).</w:t>
      </w:r>
    </w:p>
    <w:p>
      <w:pPr>
        <w:pStyle w:val="ListParagraph"/>
        <w:numPr>
          <w:ilvl w:val="0"/>
          <w:numId w:val="2"/>
        </w:numPr>
        <w:spacing w:after="60" w:line="276"/>
      </w:pPr>
      <w:r>
        <w:rPr>
          <w:rFonts w:ascii="Calibri" w:cs="Calibri" w:eastAsia="Calibri" w:hAnsi="Calibri"/>
          <w:color w:val="1F2937"/>
          <w:sz w:val="21"/>
          <w:szCs w:val="21"/>
        </w:rPr>
        <w:t xml:space="preserve">Sub-items #CL.7 and #CL.10 of the reader account project, after the core bricks are stabilised.</w:t>
      </w:r>
    </w:p>
    <w:p>
      <w:pPr>
        <w:pStyle w:val="ListParagraph"/>
        <w:numPr>
          <w:ilvl w:val="0"/>
          <w:numId w:val="2"/>
        </w:numPr>
        <w:spacing w:after="60" w:line="276"/>
      </w:pPr>
      <w:r>
        <w:rPr>
          <w:rFonts w:ascii="Calibri" w:cs="Calibri" w:eastAsia="Calibri" w:hAnsi="Calibri"/>
          <w:color w:val="1F2937"/>
          <w:sz w:val="21"/>
          <w:szCs w:val="21"/>
        </w:rPr>
        <w:t xml:space="preserve">Automated Playwright E2E tests (#31, #32, after the manual QA).</w:t>
      </w:r>
    </w:p>
    <w:p>
      <w:pPr>
        <w:pStyle w:val="ListParagraph"/>
        <w:numPr>
          <w:ilvl w:val="0"/>
          <w:numId w:val="2"/>
        </w:numPr>
        <w:spacing w:after="60" w:line="276"/>
      </w:pPr>
      <w:r>
        <w:rPr>
          <w:rFonts w:ascii="Calibri" w:cs="Calibri" w:eastAsia="Calibri" w:hAnsi="Calibri"/>
          <w:color w:val="1F2937"/>
          <w:sz w:val="21"/>
          <w:szCs w:val="21"/>
        </w:rPr>
        <w:t xml:space="preserve">Project #111 full library onboarding wizard, anti-mega-machine enriched (Q3 2026 outlook).</w:t>
      </w:r>
    </w:p>
    <w:p>
      <w:r>
        <w:br w:type="page"/>
      </w:r>
    </w:p>
    <w:p>
      <w:pPr>
        <w:pStyle w:val="Heading1"/>
        <w:spacing w:after="200" w:before="320"/>
      </w:pPr>
      <w:r>
        <w:rPr>
          <w:rFonts w:ascii="Calibri" w:cs="Calibri" w:eastAsia="Calibri" w:hAnsi="Calibri"/>
          <w:b/>
          <w:bCs/>
          <w:color w:val="1E40AF"/>
          <w:sz w:val="30"/>
          <w:szCs w:val="30"/>
        </w:rPr>
        <w:t xml:space="preserve">Section G — Asset: GDPR compliance (project completed)</w:t>
      </w:r>
    </w:p>
    <w:p>
      <w:pPr>
        <w:spacing w:after="120" w:before="0" w:line="276"/>
      </w:pPr>
      <w:r>
        <w:rPr>
          <w:rFonts w:ascii="Calibri" w:cs="Calibri" w:eastAsia="Calibri" w:hAnsi="Calibri"/>
          <w:color w:val="1F2937"/>
          <w:sz w:val="21"/>
          <w:szCs w:val="21"/>
        </w:rPr>
        <w:t xml:space="preserve">The Bologna preparation dossier listed five technical projects; four gave rise to open #BG items. The fifth, GDPR compliance, does not appear as an open item because the project was carried out end to end about two weeks ago. This section records it as an asset, for the record and for the Bologna presentation.</w:t>
      </w:r>
    </w:p>
    <w:p>
      <w:pPr>
        <w:pStyle w:val="Heading3"/>
        <w:spacing w:after="100" w:before="180"/>
      </w:pPr>
      <w:r>
        <w:rPr>
          <w:rFonts w:ascii="Calibri" w:cs="Calibri" w:eastAsia="Calibri" w:hAnsi="Calibri"/>
          <w:b/>
          <w:bCs/>
          <w:color w:val="4B5563"/>
          <w:sz w:val="22"/>
          <w:szCs w:val="22"/>
        </w:rPr>
        <w:t xml:space="preserve">What was delivered</w:t>
      </w:r>
    </w:p>
    <w:p>
      <w:pPr>
        <w:pStyle w:val="ListParagraph"/>
        <w:numPr>
          <w:ilvl w:val="0"/>
          <w:numId w:val="2"/>
        </w:numPr>
        <w:spacing w:after="60" w:line="276"/>
      </w:pPr>
      <w:r>
        <w:rPr>
          <w:rFonts w:ascii="Calibri" w:cs="Calibri" w:eastAsia="Calibri" w:hAnsi="Calibri"/>
          <w:color w:val="1F2937"/>
          <w:sz w:val="21"/>
          <w:szCs w:val="21"/>
        </w:rPr>
        <w:t xml:space="preserve">Processing register written and committed (docs/legal/REGISTRE_TRAITEMENTS.md), in two layers: a generic template customisable by any member library, and a filled example (appendix A) for the instance operated by Xavier.</w:t>
      </w:r>
    </w:p>
    <w:p>
      <w:pPr>
        <w:pStyle w:val="ListParagraph"/>
        <w:numPr>
          <w:ilvl w:val="0"/>
          <w:numId w:val="2"/>
        </w:numPr>
        <w:spacing w:after="60" w:line="276"/>
      </w:pPr>
      <w:r>
        <w:rPr>
          <w:rFonts w:ascii="Calibri" w:cs="Calibri" w:eastAsia="Calibri" w:hAnsi="Calibri"/>
          <w:color w:val="1F2937"/>
          <w:sz w:val="21"/>
          <w:szCs w:val="21"/>
        </w:rPr>
        <w:t xml:space="preserve">Public legal documents in docs/legal/, translated into the six locales, licensed CC-BY-SA-4.0 — reusable and adaptable by other libraries even outside AnarBib.</w:t>
      </w:r>
    </w:p>
    <w:p>
      <w:pPr>
        <w:pStyle w:val="ListParagraph"/>
        <w:numPr>
          <w:ilvl w:val="0"/>
          <w:numId w:val="2"/>
        </w:numPr>
        <w:spacing w:after="60" w:line="276"/>
      </w:pPr>
      <w:r>
        <w:rPr>
          <w:rFonts w:ascii="Calibri" w:cs="Calibri" w:eastAsia="Calibri" w:hAnsi="Calibri"/>
          <w:color w:val="1F2937"/>
          <w:sz w:val="21"/>
          <w:szCs w:val="21"/>
        </w:rPr>
        <w:t xml:space="preserve">Dual legal basis assumed: simultaneous compliance with the European GDPR (article 30, article 37) and the Brazilian LGPD, reflecting the make-up of the RebAL network.</w:t>
      </w:r>
    </w:p>
    <w:p>
      <w:pPr>
        <w:pStyle w:val="ListParagraph"/>
        <w:numPr>
          <w:ilvl w:val="0"/>
          <w:numId w:val="2"/>
        </w:numPr>
        <w:spacing w:after="60" w:line="276"/>
      </w:pPr>
      <w:r>
        <w:rPr>
          <w:rFonts w:ascii="Calibri" w:cs="Calibri" w:eastAsia="Calibri" w:hAnsi="Calibri"/>
          <w:color w:val="1F2937"/>
          <w:sz w:val="21"/>
          <w:szCs w:val="21"/>
        </w:rPr>
        <w:t xml:space="preserve">Compliance of the processing chain: Supabase DPA signed, standard contractual clauses for the transitional sa-east-1 transfer, explicit mention "eu-west migration under study".</w:t>
      </w:r>
    </w:p>
    <w:p>
      <w:pPr>
        <w:pStyle w:val="ListParagraph"/>
        <w:numPr>
          <w:ilvl w:val="0"/>
          <w:numId w:val="2"/>
        </w:numPr>
        <w:spacing w:after="60" w:line="276"/>
      </w:pPr>
      <w:r>
        <w:rPr>
          <w:rFonts w:ascii="Calibri" w:cs="Calibri" w:eastAsia="Calibri" w:hAnsi="Calibri"/>
          <w:color w:val="1F2937"/>
          <w:sz w:val="21"/>
          <w:szCs w:val="21"/>
        </w:rPr>
        <w:t xml:space="preserve">Data-subject rights implemented: right of access, right to erasure ("Delete my account" button on /conta, delete_user_account function with cryptographic deletion), right to portability (GDPR Phase 3 — JSON + CSV export in a zip, direct download from /conta, full scope: profile + circulation + history + memberships).</w:t>
      </w:r>
    </w:p>
    <w:p>
      <w:pPr>
        <w:pStyle w:val="ListParagraph"/>
        <w:numPr>
          <w:ilvl w:val="0"/>
          <w:numId w:val="2"/>
        </w:numPr>
        <w:spacing w:after="60" w:line="276"/>
      </w:pPr>
      <w:r>
        <w:rPr>
          <w:rFonts w:ascii="Calibri" w:cs="Calibri" w:eastAsia="Calibri" w:hAnsi="Calibri"/>
          <w:color w:val="1F2937"/>
          <w:sz w:val="21"/>
          <w:szCs w:val="21"/>
        </w:rPr>
        <w:t xml:space="preserve">Per-library privacy sections exposed (LibraryPrivacySection component, privacy-{locale}.md files, pt-BR fallback with notice).</w:t>
      </w:r>
    </w:p>
    <w:p>
      <w:pPr>
        <w:pStyle w:val="ListParagraph"/>
        <w:numPr>
          <w:ilvl w:val="0"/>
          <w:numId w:val="2"/>
        </w:numPr>
        <w:spacing w:after="60" w:line="276"/>
      </w:pPr>
      <w:r>
        <w:rPr>
          <w:rFonts w:ascii="Calibri" w:cs="Calibri" w:eastAsia="Calibri" w:hAnsi="Calibri"/>
          <w:color w:val="1F2937"/>
          <w:sz w:val="21"/>
          <w:szCs w:val="21"/>
        </w:rPr>
        <w:t xml:space="preserve">Honesty about the debt: the register explicitly lists the measures not yet implemented at the time of writing, rather than hiding them.</w:t>
      </w:r>
    </w:p>
    <w:p>
      <w:pPr>
        <w:pStyle w:val="Heading3"/>
        <w:spacing w:after="100" w:before="180"/>
      </w:pPr>
      <w:r>
        <w:rPr>
          <w:rFonts w:ascii="Calibri" w:cs="Calibri" w:eastAsia="Calibri" w:hAnsi="Calibri"/>
          <w:b/>
          <w:bCs/>
          <w:color w:val="4B5563"/>
          <w:sz w:val="22"/>
          <w:szCs w:val="22"/>
        </w:rPr>
        <w:t xml:space="preserve">Operational remainder</w:t>
      </w:r>
    </w:p>
    <w:p>
      <w:pPr>
        <w:spacing w:after="120" w:before="0" w:line="276"/>
      </w:pPr>
      <w:r>
        <w:rPr>
          <w:rFonts w:ascii="Calibri" w:cs="Calibri" w:eastAsia="Calibri" w:hAnsi="Calibri"/>
          <w:color w:val="1F2937"/>
          <w:sz w:val="21"/>
          <w:szCs w:val="21"/>
        </w:rPr>
        <w:t xml:space="preserve">Single operational remainder: the two GDPR cron jobs (cron #6 fn_notify_users_before_purge, cron #7 fn_purge_expired_data) are deployed but deliberately disabled (active=false). This is not an oversight but a precautionary choice: no automatic purge as long as the network's libraries have not validated their retention policies and as long as the D-30 notifications have not been tested for real. Activation via SELECT cron.alter_job(jobid := 6, active := true). This remainder opens no backlog item: it will resolve naturally as each library moves into operational adoption, and the short backup retention planned in #BG2 must be aligned with the GDPR retention durations (initial values 730/365/365/90 days).</w:t>
      </w:r>
    </w:p>
    <w:p>
      <w:r>
        <w:br w:type="page"/>
      </w:r>
    </w:p>
    <w:p>
      <w:pPr>
        <w:pStyle w:val="Heading1"/>
        <w:spacing w:after="200" w:before="320"/>
      </w:pPr>
      <w:r>
        <w:rPr>
          <w:rFonts w:ascii="Calibri" w:cs="Calibri" w:eastAsia="Calibri" w:hAnsi="Calibri"/>
          <w:b/>
          <w:bCs/>
          <w:color w:val="1E40AF"/>
          <w:sz w:val="30"/>
          <w:szCs w:val="30"/>
        </w:rPr>
        <w:t xml:space="preserve">Appendix — Bologna 2026 preparation</w:t>
      </w:r>
    </w:p>
    <w:p>
      <w:pPr>
        <w:spacing w:after="120" w:before="0" w:line="276"/>
      </w:pPr>
      <w:r>
        <w:rPr>
          <w:rFonts w:ascii="Calibri" w:cs="Calibri" w:eastAsia="Calibri" w:hAnsi="Calibri"/>
          <w:color w:val="1F2937"/>
          <w:sz w:val="21"/>
          <w:szCs w:val="21"/>
        </w:rPr>
        <w:t xml:space="preserve">This appendix recaps, outside the scoring, the elements for preparing the presentation at the Bologna FICEDL (September 2026). It accompanies backlog items #BG2 to #BG5 and section G (GDPR asset): the items carry the technical work to do, section G what is already done, the appendix the discourse to hold. The Italian comrades of the Berneri/Pinelli have practised documentation for decades and will arrive with precise technical questions.</w:t>
      </w:r>
    </w:p>
    <w:p>
      <w:pPr>
        <w:pStyle w:val="Heading2"/>
        <w:spacing w:after="140" w:before="240"/>
      </w:pPr>
      <w:r>
        <w:rPr>
          <w:rFonts w:ascii="Calibri" w:cs="Calibri" w:eastAsia="Calibri" w:hAnsi="Calibri"/>
          <w:b/>
          <w:bCs/>
          <w:color w:val="1E40AF"/>
          <w:sz w:val="25"/>
          <w:szCs w:val="25"/>
        </w:rPr>
        <w:t xml:space="preserve">Anti-AI and anti-scraping protection</w:t>
      </w:r>
    </w:p>
    <w:p>
      <w:pPr>
        <w:spacing w:after="120" w:before="0" w:line="276"/>
      </w:pPr>
      <w:r>
        <w:rPr>
          <w:rFonts w:ascii="Calibri" w:cs="Calibri" w:eastAsia="Calibri" w:hAnsi="Calibri"/>
          <w:color w:val="1F2937"/>
          <w:sz w:val="21"/>
          <w:szCs w:val="21"/>
        </w:rPr>
        <w:t xml:space="preserve">The site and the application are served by Codeberg Pages, which has deployed Anubis on its own infrastructure to face AI scrapers. Visitors are filtered upstream, without AnarBib having to manage it.</w:t>
      </w:r>
    </w:p>
    <w:p>
      <w:pPr>
        <w:spacing w:after="120" w:before="0" w:line="276"/>
      </w:pPr>
      <w:r>
        <w:rPr>
          <w:rFonts w:ascii="Calibri" w:cs="Calibri" w:eastAsia="Calibri" w:hAnsi="Calibri"/>
          <w:color w:val="1F2937"/>
          <w:sz w:val="21"/>
          <w:szCs w:val="21"/>
        </w:rPr>
        <w:t xml:space="preserve">This is a consequence of the militant infrastructure choice: by going through Codeberg rather than AWS or Cloudflare, AnarBib benefits from a collective defence effort against LLM bots. The Codeberg choice was not a default; it now produces concrete benefits.</w:t>
      </w:r>
    </w:p>
    <w:p>
      <w:pPr>
        <w:spacing w:after="120" w:before="0" w:line="276"/>
      </w:pPr>
      <w:r>
        <w:rPr>
          <w:rFonts w:ascii="Calibri" w:cs="Calibri" w:eastAsia="Calibri" w:hAnsi="Calibri"/>
          <w:color w:val="1F2937"/>
          <w:sz w:val="21"/>
          <w:szCs w:val="21"/>
        </w:rPr>
        <w:t xml:space="preserve">For the Supabase backend, Anubis does not apply (a managed service). Protection runs through native Supabase rate limiting, progressive hardening of high-privilege functions (#BG4) and strict Row Level Security.</w:t>
      </w:r>
    </w:p>
    <w:p>
      <w:pPr>
        <w:spacing w:after="120" w:before="0" w:line="276"/>
      </w:pPr>
      <w:r>
        <w:rPr>
          <w:rFonts w:ascii="Calibri" w:cs="Calibri" w:eastAsia="Calibri" w:hAnsi="Calibri"/>
          <w:color w:val="1F2937"/>
          <w:sz w:val="21"/>
          <w:szCs w:val="21"/>
        </w:rPr>
        <w:t xml:space="preserve">Honesty to assume: Codeberg observed in 2025 that some scrapers were solving Anubis. It is an arms race; Anubis is one layer among others, not a definitive protection.</w:t>
      </w:r>
    </w:p>
    <w:p>
      <w:pPr>
        <w:pStyle w:val="Heading2"/>
        <w:spacing w:after="140" w:before="240"/>
      </w:pPr>
      <w:r>
        <w:rPr>
          <w:rFonts w:ascii="Calibri" w:cs="Calibri" w:eastAsia="Calibri" w:hAnsi="Calibri"/>
          <w:b/>
          <w:bCs/>
          <w:color w:val="1E40AF"/>
          <w:sz w:val="25"/>
          <w:szCs w:val="25"/>
        </w:rPr>
        <w:t xml:space="preserve">Likely questions and answers</w:t>
      </w:r>
    </w:p>
    <w:p>
      <w:pPr>
        <w:spacing w:after="40" w:before="0" w:line="276"/>
      </w:pPr>
      <w:r>
        <w:rPr>
          <w:rFonts w:ascii="Calibri" w:cs="Calibri" w:eastAsia="Calibri" w:hAnsi="Calibri"/>
          <w:b/>
          <w:bCs/>
          <w:color w:val="4B5563"/>
          <w:sz w:val="21"/>
          <w:szCs w:val="21"/>
        </w:rPr>
        <w:t xml:space="preserve">And if Codeberg changes policy or shuts down?</w:t>
      </w:r>
    </w:p>
    <w:p>
      <w:pPr>
        <w:spacing w:after="140" w:before="0" w:line="276"/>
      </w:pPr>
      <w:r>
        <w:rPr>
          <w:rFonts w:ascii="Calibri" w:cs="Calibri" w:eastAsia="Calibri" w:hAnsi="Calibri"/>
          <w:color w:val="1F2937"/>
          <w:sz w:val="21"/>
          <w:szCs w:val="21"/>
        </w:rPr>
        <w:t xml:space="preserve">The code is exportable at any time to any free forge (self-hosted Forgejo, Disroot, a return to GitHub if necessary). AnarBib has already migrated once, from GitHub to Codeberg, for ethical reasons.</w:t>
      </w:r>
    </w:p>
    <w:p>
      <w:pPr>
        <w:spacing w:after="40" w:before="0" w:line="276"/>
      </w:pPr>
      <w:r>
        <w:rPr>
          <w:rFonts w:ascii="Calibri" w:cs="Calibri" w:eastAsia="Calibri" w:hAnsi="Calibri"/>
          <w:b/>
          <w:bCs/>
          <w:color w:val="4B5563"/>
          <w:sz w:val="21"/>
          <w:szCs w:val="21"/>
        </w:rPr>
        <w:t xml:space="preserve">Are readers' data protected against a direct attack on Supabase?</w:t>
      </w:r>
    </w:p>
    <w:p>
      <w:pPr>
        <w:spacing w:after="140" w:before="0" w:line="276"/>
      </w:pPr>
      <w:r>
        <w:rPr>
          <w:rFonts w:ascii="Calibri" w:cs="Calibri" w:eastAsia="Calibri" w:hAnsi="Calibri"/>
          <w:color w:val="1F2937"/>
          <w:sz w:val="21"/>
          <w:szCs w:val="21"/>
        </w:rPr>
        <w:t xml:space="preserve">Several layers: native rate limiting on authentication, PostgreSQL RLS guaranteeing that a reader accesses only their own data, hardening in progress (4 ERRORs and 144 WARNs identified, handled progressively — #BG4).</w:t>
      </w:r>
    </w:p>
    <w:p>
      <w:pPr>
        <w:spacing w:after="40" w:before="0" w:line="276"/>
      </w:pPr>
      <w:r>
        <w:rPr>
          <w:rFonts w:ascii="Calibri" w:cs="Calibri" w:eastAsia="Calibri" w:hAnsi="Calibri"/>
          <w:b/>
          <w:bCs/>
          <w:color w:val="4B5563"/>
          <w:sz w:val="21"/>
          <w:szCs w:val="21"/>
        </w:rPr>
        <w:t xml:space="preserve">What about the GDPR? How are you compliant?</w:t>
      </w:r>
    </w:p>
    <w:p>
      <w:pPr>
        <w:spacing w:after="140" w:before="0" w:line="276"/>
      </w:pPr>
      <w:r>
        <w:rPr>
          <w:rFonts w:ascii="Calibri" w:cs="Calibri" w:eastAsia="Calibri" w:hAnsi="Calibri"/>
          <w:color w:val="1F2937"/>
          <w:sz w:val="21"/>
          <w:szCs w:val="21"/>
        </w:rPr>
        <w:t xml:space="preserve">Compliance was carried out end to end: a public, multilingual processing register, a dual GDPR and LGPD basis, a signed Supabase DPA, rights of access, portability and erasure implemented on /conta. The legal documents are public and CC-BY-SA licensed, reusable by other libraries.</w:t>
      </w:r>
    </w:p>
    <w:p>
      <w:pPr>
        <w:spacing w:after="40" w:before="0" w:line="276"/>
      </w:pPr>
      <w:r>
        <w:rPr>
          <w:rFonts w:ascii="Calibri" w:cs="Calibri" w:eastAsia="Calibri" w:hAnsi="Calibri"/>
          <w:b/>
          <w:bCs/>
          <w:color w:val="4B5563"/>
          <w:sz w:val="21"/>
          <w:szCs w:val="21"/>
        </w:rPr>
        <w:t xml:space="preserve">And the right to erasure against the backups?</w:t>
      </w:r>
    </w:p>
    <w:p>
      <w:pPr>
        <w:spacing w:after="140" w:before="0" w:line="276"/>
      </w:pPr>
      <w:r>
        <w:rPr>
          <w:rFonts w:ascii="Calibri" w:cs="Calibri" w:eastAsia="Calibri" w:hAnsi="Calibri"/>
          <w:color w:val="1F2937"/>
          <w:sz w:val="21"/>
          <w:szCs w:val="21"/>
        </w:rPr>
        <w:t xml:space="preserve">Backups will have a short retention (of the order of 6 weeks); beyond that, they are destroyed. The backup strategy is being framed (#BG2) and aligned with the GDPR retention durations.</w:t>
      </w:r>
    </w:p>
    <w:p>
      <w:pPr>
        <w:spacing w:after="40" w:before="0" w:line="276"/>
      </w:pPr>
      <w:r>
        <w:rPr>
          <w:rFonts w:ascii="Calibri" w:cs="Calibri" w:eastAsia="Calibri" w:hAnsi="Calibri"/>
          <w:b/>
          <w:bCs/>
          <w:color w:val="4B5563"/>
          <w:sz w:val="21"/>
          <w:szCs w:val="21"/>
        </w:rPr>
        <w:t xml:space="preserve">And if a State demands access to the backups by judicial means?</w:t>
      </w:r>
    </w:p>
    <w:p>
      <w:pPr>
        <w:spacing w:after="140" w:before="0" w:line="276"/>
      </w:pPr>
      <w:r>
        <w:rPr>
          <w:rFonts w:ascii="Calibri" w:cs="Calibri" w:eastAsia="Calibri" w:hAnsi="Calibri"/>
          <w:color w:val="1F2937"/>
          <w:sz w:val="21"/>
          <w:szCs w:val="21"/>
        </w:rPr>
        <w:t xml:space="preserve">Backups will be encrypted with a key that is not at the host, shared among several comrades across several jurisdictions. A warrant at Disroot or Codeberg yields only unreadable encrypted data.</w:t>
      </w:r>
    </w:p>
    <w:p>
      <w:pPr>
        <w:spacing w:after="40" w:before="0" w:line="276"/>
      </w:pPr>
      <w:r>
        <w:rPr>
          <w:rFonts w:ascii="Calibri" w:cs="Calibri" w:eastAsia="Calibri" w:hAnsi="Calibri"/>
          <w:b/>
          <w:bCs/>
          <w:color w:val="4B5563"/>
          <w:sz w:val="21"/>
          <w:szCs w:val="21"/>
        </w:rPr>
        <w:t xml:space="preserve">What do you log about your users?</w:t>
      </w:r>
    </w:p>
    <w:p>
      <w:pPr>
        <w:spacing w:after="140" w:before="0" w:line="276"/>
      </w:pPr>
      <w:r>
        <w:rPr>
          <w:rFonts w:ascii="Calibri" w:cs="Calibri" w:eastAsia="Calibri" w:hAnsi="Calibri"/>
          <w:color w:val="1F2937"/>
          <w:sz w:val="21"/>
          <w:szCs w:val="21"/>
        </w:rPr>
        <w:t xml:space="preserve">The minimum: IPs truncated before logging, short retention (7 to 30 days), record-access logging disabled, a public JOURNALISATION.md document, anomaly detection without individual tracking (#BG3).</w:t>
      </w:r>
    </w:p>
    <w:p>
      <w:pPr>
        <w:spacing w:after="40" w:before="0" w:line="276"/>
      </w:pPr>
      <w:r>
        <w:rPr>
          <w:rFonts w:ascii="Calibri" w:cs="Calibri" w:eastAsia="Calibri" w:hAnsi="Calibri"/>
          <w:b/>
          <w:bCs/>
          <w:color w:val="4B5563"/>
          <w:sz w:val="21"/>
          <w:szCs w:val="21"/>
        </w:rPr>
        <w:t xml:space="preserve">Why no "Sign in with Google"?</w:t>
      </w:r>
    </w:p>
    <w:p>
      <w:pPr>
        <w:spacing w:after="140" w:before="0" w:line="276"/>
      </w:pPr>
      <w:r>
        <w:rPr>
          <w:rFonts w:ascii="Calibri" w:cs="Calibri" w:eastAsia="Calibri" w:hAnsi="Calibri"/>
          <w:color w:val="1F2937"/>
          <w:sz w:val="21"/>
          <w:szCs w:val="21"/>
        </w:rPr>
        <w:t xml:space="preserve">A political choice: each connection via a GAFAM would send a notification to Mountain View. AnarBib prefers a little more friction to vassalisation to the platforms. Email/identifier + password authentication, bcrypt-hashed (#BG5).</w:t>
      </w:r>
    </w:p>
    <w:p>
      <w:pPr>
        <w:spacing w:after="40" w:before="0" w:line="276"/>
      </w:pPr>
      <w:r>
        <w:rPr>
          <w:rFonts w:ascii="Calibri" w:cs="Calibri" w:eastAsia="Calibri" w:hAnsi="Calibri"/>
          <w:b/>
          <w:bCs/>
          <w:color w:val="4B5563"/>
          <w:sz w:val="21"/>
          <w:szCs w:val="21"/>
        </w:rPr>
        <w:t xml:space="preserve">And if the developers disappear tomorrow?</w:t>
      </w:r>
    </w:p>
    <w:p>
      <w:pPr>
        <w:spacing w:after="140" w:before="0" w:line="276"/>
      </w:pPr>
      <w:r>
        <w:rPr>
          <w:rFonts w:ascii="Calibri" w:cs="Calibri" w:eastAsia="Calibri" w:hAnsi="Calibri"/>
          <w:color w:val="1F2937"/>
          <w:sz w:val="21"/>
          <w:szCs w:val="21"/>
        </w:rPr>
        <w:t xml:space="preserve">The code is free and hosted on Codeberg, the database exportable, the documentation exists. That is precisely why we document, multilingualise and push toward horizontality.</w:t>
      </w:r>
    </w:p>
    <w:p>
      <w:pPr>
        <w:pStyle w:val="Heading2"/>
        <w:spacing w:after="140" w:before="240"/>
      </w:pPr>
      <w:r>
        <w:rPr>
          <w:rFonts w:ascii="Calibri" w:cs="Calibri" w:eastAsia="Calibri" w:hAnsi="Calibri"/>
          <w:b/>
          <w:bCs/>
          <w:color w:val="1E40AF"/>
          <w:sz w:val="25"/>
          <w:szCs w:val="25"/>
        </w:rPr>
        <w:t xml:space="preserve">Notes on tone</w:t>
      </w:r>
    </w:p>
    <w:p>
      <w:pPr>
        <w:pStyle w:val="ListParagraph"/>
        <w:numPr>
          <w:ilvl w:val="0"/>
          <w:numId w:val="2"/>
        </w:numPr>
        <w:spacing w:after="60" w:line="276"/>
      </w:pPr>
      <w:r>
        <w:rPr>
          <w:rFonts w:ascii="Calibri" w:cs="Calibri" w:eastAsia="Calibri" w:hAnsi="Calibri"/>
          <w:color w:val="1F2937"/>
          <w:sz w:val="21"/>
          <w:szCs w:val="21"/>
        </w:rPr>
        <w:t xml:space="preserve">Quantified humility: saying "65 %" rather than "90 %" earns credibility. AnarBib arrives saying what works, what does not work yet, and its honest rhythm. The parity+audit method of project #BIBLIO is itself presentable as an act of transparency.</w:t>
      </w:r>
    </w:p>
    <w:p>
      <w:pPr>
        <w:pStyle w:val="ListParagraph"/>
        <w:numPr>
          <w:ilvl w:val="0"/>
          <w:numId w:val="2"/>
        </w:numPr>
        <w:spacing w:after="60" w:line="276"/>
      </w:pPr>
      <w:r>
        <w:rPr>
          <w:rFonts w:ascii="Calibri" w:cs="Calibri" w:eastAsia="Calibri" w:hAnsi="Calibri"/>
          <w:color w:val="1F2937"/>
          <w:sz w:val="21"/>
          <w:szCs w:val="21"/>
        </w:rPr>
        <w:t xml:space="preserve">Coherence between principles and practice: each time a political choice (Codeberg vs AWS, Supabase, six languages, real gratuity) has produced a measurable practical effect, that is a stronger demonstration than a thousand speeches.</w:t>
      </w:r>
    </w:p>
    <w:p>
      <w:pPr>
        <w:pStyle w:val="ListParagraph"/>
        <w:numPr>
          <w:ilvl w:val="0"/>
          <w:numId w:val="2"/>
        </w:numPr>
        <w:spacing w:after="60" w:line="276"/>
      </w:pPr>
      <w:r>
        <w:rPr>
          <w:rFonts w:ascii="Calibri" w:cs="Calibri" w:eastAsia="Calibri" w:hAnsi="Calibri"/>
          <w:color w:val="1F2937"/>
          <w:sz w:val="21"/>
          <w:szCs w:val="21"/>
        </w:rPr>
        <w:t xml:space="preserve">Acknowledgement of limits: "Non lo so, è un punto che non abbiamo ancora affrontato" is worth more than a patched-up answer. Anarchist comrades value intellectual honesty.</w:t>
      </w:r>
    </w:p>
    <w:p>
      <w:pPr>
        <w:pStyle w:val="Heading2"/>
        <w:spacing w:after="140" w:before="240"/>
      </w:pPr>
      <w:r>
        <w:rPr>
          <w:rFonts w:ascii="Calibri" w:cs="Calibri" w:eastAsia="Calibri" w:hAnsi="Calibri"/>
          <w:b/>
          <w:bCs/>
          <w:color w:val="1E40AF"/>
          <w:sz w:val="25"/>
          <w:szCs w:val="25"/>
        </w:rPr>
        <w:t xml:space="preserve">Recap of the Bologna technical projects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1600"/>
      </w:tblGrid>
      <w:tr>
        <w:trPr>
          <w:tblHeader/>
        </w:trPr>
        <w:tc>
          <w:tcPr>
            <w:tcW w:type="dxa" w:w="26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Project</w:t>
            </w:r>
          </w:p>
        </w:tc>
        <w:tc>
          <w:tcPr>
            <w:tcW w:type="dxa" w:w="44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Political stance</w:t>
            </w:r>
          </w:p>
        </w:tc>
        <w:tc>
          <w:tcPr>
            <w:tcW w:type="dxa" w:w="16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State / load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GDPR</w:t>
            </w:r>
          </w:p>
        </w:tc>
        <w:tc>
          <w:tcPr>
            <w:tcW w:type="dxa" w:w="44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A shield against market logics</w:t>
            </w:r>
          </w:p>
        </w:tc>
        <w:tc>
          <w:tcPr>
            <w:tcW w:type="dxa" w:w="1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 Asset (section G)</w:t>
            </w:r>
          </w:p>
        </w:tc>
      </w:tr>
      <w:tr>
        <w:tc>
          <w:tcPr>
            <w:tcW w:type="dxa" w:w="2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#BG2 — Backups</w:t>
            </w:r>
          </w:p>
        </w:tc>
        <w:tc>
          <w:tcPr>
            <w:tcW w:type="dxa" w:w="44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Technical autonomy + political resistance</w:t>
            </w:r>
          </w:p>
        </w:tc>
        <w:tc>
          <w:tcPr>
            <w:tcW w:type="dxa" w:w="1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6-7 p-d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#BG3 — Logging</w:t>
            </w:r>
          </w:p>
        </w:tc>
        <w:tc>
          <w:tcPr>
            <w:tcW w:type="dxa" w:w="44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Bare minimum, transparency</w:t>
            </w:r>
          </w:p>
        </w:tc>
        <w:tc>
          <w:tcPr>
            <w:tcW w:type="dxa" w:w="1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5-7 p-d</w:t>
            </w:r>
          </w:p>
        </w:tc>
      </w:tr>
      <w:tr>
        <w:tc>
          <w:tcPr>
            <w:tcW w:type="dxa" w:w="2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#BG4 — RLS / hardening</w:t>
            </w:r>
          </w:p>
        </w:tc>
        <w:tc>
          <w:tcPr>
            <w:tcW w:type="dxa" w:w="44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A technical guarantee, not a promise</w:t>
            </w:r>
          </w:p>
        </w:tc>
        <w:tc>
          <w:tcPr>
            <w:tcW w:type="dxa" w:w="1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13-22 p-d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#BG5 — OAuth</w:t>
            </w:r>
          </w:p>
        </w:tc>
        <w:tc>
          <w:tcPr>
            <w:tcW w:type="dxa" w:w="44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No vassalisation to the GAFAM</w:t>
            </w:r>
          </w:p>
        </w:tc>
        <w:tc>
          <w:tcPr>
            <w:tcW w:type="dxa" w:w="1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 Settled — 0 p-d</w:t>
            </w:r>
          </w:p>
        </w:tc>
      </w:tr>
    </w:tbl>
    <w:p>
      <w:pPr>
        <w:spacing w:after="120" w:before="140" w:line="276"/>
      </w:pPr>
      <w:r>
        <w:rPr>
          <w:rFonts w:ascii="Calibri" w:cs="Calibri" w:eastAsia="Calibri" w:hAnsi="Calibri"/>
          <w:i/>
          <w:iCs/>
          <w:color w:val="4B5563"/>
          <w:sz w:val="21"/>
          <w:szCs w:val="21"/>
        </w:rPr>
        <w:t xml:space="preserve">Still to carry out: 24 to 36 person-days (#BG2, #BG3, #BG4), spreadable over the months until the presentation, at 1-2 days a week — the project's effective rhythm. The GDPR project, the most demanding in documentary volume, is already finished.</w:t>
      </w:r>
    </w:p>
    <w:p>
      <w:r>
        <w:br w:type="page"/>
      </w:r>
    </w:p>
    <w:p>
      <w:pPr>
        <w:spacing w:after="200" w:before="2400"/>
        <w:jc w:val="center"/>
      </w:pPr>
      <w:r>
        <w:rPr>
          <w:rFonts w:ascii="Calibri" w:cs="Calibri" w:eastAsia="Calibri" w:hAnsi="Calibri"/>
          <w:color w:val="6B7280"/>
          <w:sz w:val="28"/>
          <w:szCs w:val="28"/>
        </w:rPr>
        <w:t xml:space="preserve">———  ✦  ———</w:t>
      </w:r>
    </w:p>
    <w:p>
      <w:pPr>
        <w:spacing w:after="120"/>
        <w:jc w:val="center"/>
      </w:pPr>
      <w:r>
        <w:rPr>
          <w:rFonts w:ascii="Calibri" w:cs="Calibri" w:eastAsia="Calibri" w:hAnsi="Calibri"/>
          <w:b/>
          <w:bCs/>
          <w:color w:val="1E40AF"/>
          <w:sz w:val="44"/>
          <w:szCs w:val="44"/>
        </w:rPr>
        <w:t xml:space="preserve">Versão em português (Brasil)</w:t>
      </w:r>
    </w:p>
    <w:p>
      <w:pPr>
        <w:spacing w:after="200"/>
        <w:jc w:val="center"/>
      </w:pPr>
      <w:r>
        <w:rPr>
          <w:rFonts w:ascii="Calibri" w:cs="Calibri" w:eastAsia="Calibri" w:hAnsi="Calibri"/>
          <w:i/>
          <w:iCs/>
          <w:color w:val="6B7280"/>
          <w:sz w:val="22"/>
          <w:szCs w:val="22"/>
        </w:rPr>
        <w:t xml:space="preserve">AnarBib — Backlog técnico v14</w:t>
      </w:r>
    </w:p>
    <w:p>
      <w:pPr>
        <w:spacing w:after="200"/>
        <w:jc w:val="center"/>
      </w:pPr>
      <w:r>
        <w:rPr>
          <w:rFonts w:ascii="Calibri" w:cs="Calibri" w:eastAsia="Calibri" w:hAnsi="Calibri"/>
          <w:color w:val="6B7280"/>
          <w:sz w:val="28"/>
          <w:szCs w:val="28"/>
        </w:rPr>
        <w:t xml:space="preserve">———  ✦  ———</w:t>
      </w:r>
    </w:p>
    <w:p>
      <w:r>
        <w:br w:type="page"/>
      </w:r>
    </w:p>
    <w:p>
      <w:pPr>
        <w:spacing w:after="80"/>
      </w:pPr>
      <w:r>
        <w:rPr>
          <w:rFonts w:ascii="Calibri" w:cs="Calibri" w:eastAsia="Calibri" w:hAnsi="Calibri"/>
          <w:b/>
          <w:bCs/>
          <w:color w:val="1E40AF"/>
          <w:sz w:val="40"/>
          <w:szCs w:val="40"/>
        </w:rPr>
        <w:t xml:space="preserve">AnarBib — Backlog técnico v14</w:t>
      </w:r>
    </w:p>
    <w:p>
      <w:pPr>
        <w:spacing w:after="60" w:before="0" w:line="276"/>
      </w:pPr>
      <w:r>
        <w:rPr>
          <w:rFonts w:ascii="Calibri" w:cs="Calibri" w:eastAsia="Calibri" w:hAnsi="Calibri"/>
          <w:i/>
          <w:iCs/>
          <w:color w:val="6B7280"/>
          <w:sz w:val="19"/>
          <w:szCs w:val="19"/>
        </w:rPr>
        <w:t xml:space="preserve">Backlog unificado — v14 (22/05/2026). Sucede ao v13. Integra a sessão de trabalho de 22/05 dedicada ao ciclo do empréstimo interbibliotecas (PEB): um canteiro entregue reunido sob a linha #ILL, e sete itens abertos por essa mesma sessão — incluindo dois canteiros estruturais, #MODEL-item-grain e #ILL-lifecycle. Conserva todo o conteúdo do v13: canteiro-quadro Biblioteca #BIBLIO, mega-item #CL, canteiros de Bolonha, seção G RGPD.</w:t>
      </w:r>
    </w:p>
    <w:p>
      <w:pPr>
        <w:spacing w:after="200" w:before="0" w:line="276"/>
      </w:pPr>
      <w:r>
        <w:rPr>
          <w:rFonts w:ascii="Calibri" w:cs="Calibri" w:eastAsia="Calibri" w:hAnsi="Calibri"/>
          <w:color w:val="6B7280"/>
          <w:sz w:val="19"/>
          <w:szCs w:val="19"/>
        </w:rPr>
        <w:t xml:space="preserve">Data: 22 de maio de 2026 — atualizado após a sessão de trabalho sobre o ciclo do empréstimo interbibliotecas (PEB)</w:t>
      </w:r>
    </w:p>
    <w:p>
      <w:pPr>
        <w:pStyle w:val="Heading1"/>
        <w:spacing w:after="200" w:before="320"/>
      </w:pPr>
      <w:r>
        <w:rPr>
          <w:rFonts w:ascii="Calibri" w:cs="Calibri" w:eastAsia="Calibri" w:hAnsi="Calibri"/>
          <w:b/>
          <w:bCs/>
          <w:color w:val="1E40AF"/>
          <w:sz w:val="30"/>
          <w:szCs w:val="30"/>
        </w:rPr>
        <w:t xml:space="preserve">A. Visão geral</w:t>
      </w:r>
    </w:p>
    <w:p>
      <w:pPr>
        <w:spacing w:after="120" w:before="0" w:line="276"/>
      </w:pPr>
      <w:r>
        <w:rPr>
          <w:rFonts w:ascii="Calibri" w:cs="Calibri" w:eastAsia="Calibri" w:hAnsi="Calibri"/>
          <w:color w:val="1F2937"/>
          <w:sz w:val="21"/>
          <w:szCs w:val="21"/>
        </w:rPr>
        <w:t xml:space="preserve">Este backlog v14 sucede ao v13. Integra a sessão de trabalho de 22/05 dedicada ao ciclo do empréstimo interbibliotecas (PEB). Essa sessão entregou sete subentregas em produção, reunidas sob uma linha-canteiro resolvida #ILL, e abriu sete itens: dois canteiros estruturais (#MODEL-item-grain, #ILL-lifecycle), quatro mini-canteiros PEB (#ILL-archive, #ILL-reports, #ILL-rpc-anon, #ILL-digital) e um ponto de wording (#158). Contribuição principal: a sessão trouxe à luz uma questão de modelo — o projeto não raciocina uniformemente no exemplar (item_id) — que se torna o item estrutural #MODEL-item-grain e absorve o antigo #J.</w:t>
      </w:r>
    </w:p>
    <w:p>
      <w:pPr>
        <w:spacing w:after="120" w:before="0" w:line="276"/>
      </w:pPr>
      <w:r>
        <w:rPr>
          <w:rFonts w:ascii="Calibri" w:cs="Calibri" w:eastAsia="Calibri" w:hAnsi="Calibri"/>
          <w:color w:val="1F2937"/>
          <w:sz w:val="21"/>
          <w:szCs w:val="21"/>
        </w:rPr>
        <w:t xml:space="preserve">Correções vindas das sete conversas: a galeria #K2 está concluída (a tabela-resumo do v12 ainda a listava como FASE 2, contradizendo sua própria ficha — corrigido, #K2 sai da contagem em aberto); o canteiro #110 passou a R.4 e está agora em R.5 (monitoramento), restando R.6 (remoção do Brevo) a ser acionada; o dado do bundle de #16 está atualizado (oito línguas agora implantadas, index em torno de 1605 KB e não 1204); a Biblioteca Terra Livre está consolidada em produção com uma segunda inscrição (Adriano Skoda, 21/05).</w:t>
      </w:r>
    </w:p>
    <w:p>
      <w:pPr>
        <w:spacing w:after="120" w:before="0" w:line="276"/>
      </w:pPr>
      <w:r>
        <w:rPr>
          <w:rFonts w:ascii="Calibri" w:cs="Calibri" w:eastAsia="Calibri" w:hAnsi="Calibri"/>
          <w:color w:val="1F2937"/>
          <w:sz w:val="21"/>
          <w:szCs w:val="21"/>
        </w:rPr>
        <w:t xml:space="preserve">Primeiro acréscimo estrutural: o canteiro-quadro Biblioteca, até aqui ausente do backlog, entra nele como item maior #BIBLIO, em prioridade crítica, com o estado detalhado de suas dez etapas. Era o grande ausente das versões anteriores, embora seja o fio condutor do trabalho corrente.</w:t>
      </w:r>
    </w:p>
    <w:p>
      <w:pPr>
        <w:spacing w:after="120" w:before="0" w:line="276"/>
      </w:pPr>
      <w:r>
        <w:rPr>
          <w:rFonts w:ascii="Calibri" w:cs="Calibri" w:eastAsia="Calibri" w:hAnsi="Calibri"/>
          <w:color w:val="1F2937"/>
          <w:sz w:val="21"/>
          <w:szCs w:val="21"/>
        </w:rPr>
        <w:t xml:space="preserve">Segundo acréscimo: as dez funcionalidades de conta de leitor·a do caderno de canteiro reutilizável redigido com a Biblioteca de Dunquerque são reunidas sob um mega-item #CL «canteiro conta de leitor·a», desdobrado em dez subitens #CL.1 a #CL.10. O mega-item carrega uma pontuação única e uma ficha-quadro; os subitens retomam a priorização que o caderno já estabeleceu. Esse agrupamento traduz a natureza real do trabalho: conta.html deve tornar-se um posto de observação pessoal sobre o catálogo vivo, o que é um canteiro coerente e não dez tarefas dispersas.</w:t>
      </w:r>
    </w:p>
    <w:p>
      <w:pPr>
        <w:spacing w:after="120" w:before="0" w:line="276"/>
      </w:pPr>
      <w:r>
        <w:rPr>
          <w:rFonts w:ascii="Calibri" w:cs="Calibri" w:eastAsia="Calibri" w:hAnsi="Calibri"/>
          <w:color w:val="1F2937"/>
          <w:sz w:val="21"/>
          <w:szCs w:val="21"/>
        </w:rPr>
        <w:t xml:space="preserve">Terceiro acréscimo: quatro itens #BG vindos do dossiê de preparação de Bolonha 2026 (backups, registro de logs, endurecimento RLS, nota sobre OAuth). O quinto canteiro do dossiê — a conformidade RGPD/LGPD — NÃO deu origem a um item em aberto: esse canteiro foi conduzido de ponta a ponta há cerca de duas semanas (registro de tratamentos, documentos legais multilíngues, dupla base RGPD/LGPD, DPA Supabase, direito de acesso, portabilidade, exclusão de conta, crons de expurgo implantados). Está registrado na seção G como um acervo conquistado, com seu único resíduo operacional. Um anexo «Preparação de Bolonha 2026» recapitula, além disso, os argumentos e as perguntas antecipadas, fora da pontuação.</w:t>
      </w:r>
    </w:p>
    <w:p>
      <w:pPr>
        <w:pStyle w:val="Heading2"/>
        <w:spacing w:after="140" w:before="240"/>
      </w:pPr>
      <w:r>
        <w:rPr>
          <w:rFonts w:ascii="Calibri" w:cs="Calibri" w:eastAsia="Calibri" w:hAnsi="Calibri"/>
          <w:b/>
          <w:bCs/>
          <w:color w:val="1E40AF"/>
          <w:sz w:val="25"/>
          <w:szCs w:val="25"/>
        </w:rPr>
        <w:t xml:space="preserve">Contagem</w:t>
      </w:r>
    </w:p>
    <w:p>
      <w:pPr>
        <w:spacing w:after="120" w:before="0" w:line="276"/>
      </w:pPr>
      <w:r>
        <w:rPr>
          <w:rFonts w:ascii="Calibri" w:cs="Calibri" w:eastAsia="Calibri" w:hAnsi="Calibri"/>
          <w:color w:val="1F2937"/>
          <w:sz w:val="21"/>
          <w:szCs w:val="21"/>
        </w:rPr>
        <w:t xml:space="preserve">O backlog v14 conta 78 linhas na tabela da seção C, incluindo o item-canteiro #BIBLIO e o mega-item #CL. Em relação ao v13 (71 linhas): o item #J é retirado, fundido no novo item estrutural #MODEL-item-grain; oito linhas entram — a linha-canteiro resolvida #ILL, os dois canteiros estruturais #MODEL-item-grain e #ILL-lifecycle, os quatro mini-canteiros PEB #ILL-archive, #ILL-reports, #ILL-rpc-anon e #ILL-digital, e o item de wording #158. O mega-item #CL desdobra-se ainda em 10 subitens #CL.1 a #CL.10 detalhados na seção D. Acrescentando esses 10 subitens, obtém-se cerca de 87 unidades de trabalho registradas. As novas linhas PEB são inseridas no fim da tabela.</w:t>
      </w:r>
    </w:p>
    <w:p>
      <w:pPr>
        <w:pStyle w:val="Heading2"/>
        <w:spacing w:after="140" w:before="240"/>
      </w:pPr>
      <w:r>
        <w:rPr>
          <w:rFonts w:ascii="Calibri" w:cs="Calibri" w:eastAsia="Calibri" w:hAnsi="Calibri"/>
          <w:b/>
          <w:bCs/>
          <w:color w:val="1E40AF"/>
          <w:sz w:val="25"/>
          <w:szCs w:val="25"/>
        </w:rPr>
        <w:t xml:space="preserve">Distribuição por prioridade</w:t>
      </w:r>
    </w:p>
    <w:p>
      <w:pPr>
        <w:pStyle w:val="ListParagraph"/>
        <w:numPr>
          <w:ilvl w:val="0"/>
          <w:numId w:val="2"/>
        </w:numPr>
        <w:spacing w:after="60" w:line="276"/>
      </w:pPr>
      <w:r>
        <w:rPr>
          <w:rFonts w:ascii="Calibri" w:cs="Calibri" w:eastAsia="Calibri" w:hAnsi="Calibri"/>
          <w:b/>
          <w:bCs/>
          <w:color w:val="991B1B"/>
          <w:sz w:val="21"/>
          <w:szCs w:val="21"/>
        </w:rPr>
        <w:t xml:space="preserve">Crítico (pontuação ≥ 18): 2 itens (#K1, #BIBLIO)</w:t>
      </w:r>
    </w:p>
    <w:p>
      <w:pPr>
        <w:pStyle w:val="ListParagraph"/>
        <w:numPr>
          <w:ilvl w:val="0"/>
          <w:numId w:val="2"/>
        </w:numPr>
        <w:spacing w:after="60" w:line="276"/>
      </w:pPr>
      <w:r>
        <w:rPr>
          <w:rFonts w:ascii="Calibri" w:cs="Calibri" w:eastAsia="Calibri" w:hAnsi="Calibri"/>
          <w:b/>
          <w:bCs/>
          <w:color w:val="92400E"/>
          <w:sz w:val="21"/>
          <w:szCs w:val="21"/>
        </w:rPr>
        <w:t xml:space="preserve">Alta (15-17): 10 itens</w:t>
      </w:r>
    </w:p>
    <w:p>
      <w:pPr>
        <w:pStyle w:val="ListParagraph"/>
        <w:numPr>
          <w:ilvl w:val="0"/>
          <w:numId w:val="2"/>
        </w:numPr>
        <w:spacing w:after="60" w:line="276"/>
      </w:pPr>
      <w:r>
        <w:rPr>
          <w:rFonts w:ascii="Calibri" w:cs="Calibri" w:eastAsia="Calibri" w:hAnsi="Calibri"/>
          <w:b/>
          <w:bCs/>
          <w:color w:val="1E40AF"/>
          <w:sz w:val="21"/>
          <w:szCs w:val="21"/>
        </w:rPr>
        <w:t xml:space="preserve">Média (12-14): 12 itens</w:t>
      </w:r>
    </w:p>
    <w:p>
      <w:pPr>
        <w:pStyle w:val="ListParagraph"/>
        <w:numPr>
          <w:ilvl w:val="0"/>
          <w:numId w:val="2"/>
        </w:numPr>
        <w:spacing w:after="60" w:line="276"/>
      </w:pPr>
      <w:r>
        <w:rPr>
          <w:rFonts w:ascii="Calibri" w:cs="Calibri" w:eastAsia="Calibri" w:hAnsi="Calibri"/>
          <w:b w:val="false"/>
          <w:bCs w:val="false"/>
          <w:color w:val="6B7280"/>
          <w:sz w:val="21"/>
          <w:szCs w:val="21"/>
        </w:rPr>
        <w:t xml:space="preserve">Higiene / dívida (8-11): 20 itens</w:t>
      </w:r>
    </w:p>
    <w:p>
      <w:pPr>
        <w:pStyle w:val="ListParagraph"/>
        <w:numPr>
          <w:ilvl w:val="0"/>
          <w:numId w:val="2"/>
        </w:numPr>
        <w:spacing w:after="60" w:line="276"/>
      </w:pPr>
      <w:r>
        <w:rPr>
          <w:rFonts w:ascii="Calibri" w:cs="Calibri" w:eastAsia="Calibri" w:hAnsi="Calibri"/>
          <w:b w:val="false"/>
          <w:bCs w:val="false"/>
          <w:color w:val="6B7280"/>
          <w:sz w:val="21"/>
          <w:szCs w:val="21"/>
        </w:rPr>
        <w:t xml:space="preserve">Desejável (≤ 7): 34 itens</w:t>
      </w:r>
    </w:p>
    <w:p>
      <w:pPr>
        <w:pStyle w:val="Heading2"/>
        <w:spacing w:after="140" w:before="240"/>
      </w:pPr>
      <w:r>
        <w:rPr>
          <w:rFonts w:ascii="Calibri" w:cs="Calibri" w:eastAsia="Calibri" w:hAnsi="Calibri"/>
          <w:b/>
          <w:bCs/>
          <w:color w:val="1E40AF"/>
          <w:sz w:val="25"/>
          <w:szCs w:val="25"/>
        </w:rPr>
        <w:t xml:space="preserve">Distribuição por tema</w:t>
      </w:r>
    </w:p>
    <w:p>
      <w:pPr>
        <w:pStyle w:val="ListParagraph"/>
        <w:numPr>
          <w:ilvl w:val="0"/>
          <w:numId w:val="2"/>
        </w:numPr>
        <w:spacing w:after="60" w:line="276"/>
      </w:pPr>
      <w:r>
        <w:rPr>
          <w:rFonts w:ascii="Calibri" w:cs="Calibri" w:eastAsia="Calibri" w:hAnsi="Calibri"/>
          <w:color w:val="1F2937"/>
          <w:sz w:val="21"/>
          <w:szCs w:val="21"/>
        </w:rPr>
        <w:t xml:space="preserve">Canteiro-quadro: 1 item maior (#BIBLIO, 10 etapas)</w:t>
      </w:r>
    </w:p>
    <w:p>
      <w:pPr>
        <w:pStyle w:val="ListParagraph"/>
        <w:numPr>
          <w:ilvl w:val="0"/>
          <w:numId w:val="2"/>
        </w:numPr>
        <w:spacing w:after="60" w:line="276"/>
      </w:pPr>
      <w:r>
        <w:rPr>
          <w:rFonts w:ascii="Calibri" w:cs="Calibri" w:eastAsia="Calibri" w:hAnsi="Calibri"/>
          <w:color w:val="1F2937"/>
          <w:sz w:val="21"/>
          <w:szCs w:val="21"/>
        </w:rPr>
        <w:t xml:space="preserve">Conta de leitor·a: 1 mega-item (#CL) + 10 subitens #CL.1-#CL.10</w:t>
      </w:r>
    </w:p>
    <w:p>
      <w:pPr>
        <w:pStyle w:val="ListParagraph"/>
        <w:numPr>
          <w:ilvl w:val="0"/>
          <w:numId w:val="2"/>
        </w:numPr>
        <w:spacing w:after="60" w:line="276"/>
      </w:pPr>
      <w:r>
        <w:rPr>
          <w:rFonts w:ascii="Calibri" w:cs="Calibri" w:eastAsia="Calibri" w:hAnsi="Calibri"/>
          <w:color w:val="1F2937"/>
          <w:sz w:val="21"/>
          <w:szCs w:val="21"/>
        </w:rPr>
        <w:t xml:space="preserve">OPAC: 6 itens</w:t>
      </w:r>
    </w:p>
    <w:p>
      <w:pPr>
        <w:pStyle w:val="ListParagraph"/>
        <w:numPr>
          <w:ilvl w:val="0"/>
          <w:numId w:val="2"/>
        </w:numPr>
        <w:spacing w:after="60" w:line="276"/>
      </w:pPr>
      <w:r>
        <w:rPr>
          <w:rFonts w:ascii="Calibri" w:cs="Calibri" w:eastAsia="Calibri" w:hAnsi="Calibri"/>
          <w:color w:val="1F2937"/>
          <w:sz w:val="21"/>
          <w:szCs w:val="21"/>
        </w:rPr>
        <w:t xml:space="preserve">Catalogação: 6 itens</w:t>
      </w:r>
    </w:p>
    <w:p>
      <w:pPr>
        <w:pStyle w:val="ListParagraph"/>
        <w:numPr>
          <w:ilvl w:val="0"/>
          <w:numId w:val="2"/>
        </w:numPr>
        <w:spacing w:after="60" w:line="276"/>
      </w:pPr>
      <w:r>
        <w:rPr>
          <w:rFonts w:ascii="Calibri" w:cs="Calibri" w:eastAsia="Calibri" w:hAnsi="Calibri"/>
          <w:color w:val="1F2937"/>
          <w:sz w:val="21"/>
          <w:szCs w:val="21"/>
        </w:rPr>
        <w:t xml:space="preserve">Segurança: 6 itens (exceto RGPD, conquistado — ver seção G)</w:t>
      </w:r>
    </w:p>
    <w:p>
      <w:pPr>
        <w:pStyle w:val="ListParagraph"/>
        <w:numPr>
          <w:ilvl w:val="0"/>
          <w:numId w:val="2"/>
        </w:numPr>
        <w:spacing w:after="60" w:line="276"/>
      </w:pPr>
      <w:r>
        <w:rPr>
          <w:rFonts w:ascii="Calibri" w:cs="Calibri" w:eastAsia="Calibri" w:hAnsi="Calibri"/>
          <w:color w:val="1F2937"/>
          <w:sz w:val="21"/>
          <w:szCs w:val="21"/>
        </w:rPr>
        <w:t xml:space="preserve">Antimega-máquina: 5 itens</w:t>
      </w:r>
    </w:p>
    <w:p>
      <w:pPr>
        <w:pStyle w:val="ListParagraph"/>
        <w:numPr>
          <w:ilvl w:val="0"/>
          <w:numId w:val="2"/>
        </w:numPr>
        <w:spacing w:after="60" w:line="276"/>
      </w:pPr>
      <w:r>
        <w:rPr>
          <w:rFonts w:ascii="Calibri" w:cs="Calibri" w:eastAsia="Calibri" w:hAnsi="Calibri"/>
          <w:color w:val="1F2937"/>
          <w:sz w:val="21"/>
          <w:szCs w:val="21"/>
        </w:rPr>
        <w:t xml:space="preserve">Higiene: 7 itens</w:t>
      </w:r>
    </w:p>
    <w:p>
      <w:pPr>
        <w:pStyle w:val="ListParagraph"/>
        <w:numPr>
          <w:ilvl w:val="0"/>
          <w:numId w:val="2"/>
        </w:numPr>
        <w:spacing w:after="60" w:line="276"/>
      </w:pPr>
      <w:r>
        <w:rPr>
          <w:rFonts w:ascii="Calibri" w:cs="Calibri" w:eastAsia="Calibri" w:hAnsi="Calibri"/>
          <w:color w:val="1F2937"/>
          <w:sz w:val="21"/>
          <w:szCs w:val="21"/>
        </w:rPr>
        <w:t xml:space="preserve">i18n: 6 itens</w:t>
      </w:r>
    </w:p>
    <w:p>
      <w:pPr>
        <w:pStyle w:val="ListParagraph"/>
        <w:numPr>
          <w:ilvl w:val="0"/>
          <w:numId w:val="2"/>
        </w:numPr>
        <w:spacing w:after="60" w:line="276"/>
      </w:pPr>
      <w:r>
        <w:rPr>
          <w:rFonts w:ascii="Calibri" w:cs="Calibri" w:eastAsia="Calibri" w:hAnsi="Calibri"/>
          <w:color w:val="1F2937"/>
          <w:sz w:val="21"/>
          <w:szCs w:val="21"/>
        </w:rPr>
        <w:t xml:space="preserve">Cotizações: 4 itens</w:t>
      </w:r>
    </w:p>
    <w:p>
      <w:pPr>
        <w:pStyle w:val="ListParagraph"/>
        <w:numPr>
          <w:ilvl w:val="0"/>
          <w:numId w:val="2"/>
        </w:numPr>
        <w:spacing w:after="60" w:line="276"/>
      </w:pPr>
      <w:r>
        <w:rPr>
          <w:rFonts w:ascii="Calibri" w:cs="Calibri" w:eastAsia="Calibri" w:hAnsi="Calibri"/>
          <w:color w:val="1F2937"/>
          <w:sz w:val="21"/>
          <w:szCs w:val="21"/>
        </w:rPr>
        <w:t xml:space="preserve">UX: 5 itens</w:t>
      </w:r>
    </w:p>
    <w:p>
      <w:pPr>
        <w:pStyle w:val="ListParagraph"/>
        <w:numPr>
          <w:ilvl w:val="0"/>
          <w:numId w:val="2"/>
        </w:numPr>
        <w:spacing w:after="60" w:line="276"/>
      </w:pPr>
      <w:r>
        <w:rPr>
          <w:rFonts w:ascii="Calibri" w:cs="Calibri" w:eastAsia="Calibri" w:hAnsi="Calibri"/>
          <w:color w:val="1F2937"/>
          <w:sz w:val="21"/>
          <w:szCs w:val="21"/>
        </w:rPr>
        <w:t xml:space="preserve">Bugs UX: 4 itens</w:t>
      </w:r>
    </w:p>
    <w:p>
      <w:pPr>
        <w:pStyle w:val="ListParagraph"/>
        <w:numPr>
          <w:ilvl w:val="0"/>
          <w:numId w:val="2"/>
        </w:numPr>
        <w:spacing w:after="60" w:line="276"/>
      </w:pPr>
      <w:r>
        <w:rPr>
          <w:rFonts w:ascii="Calibri" w:cs="Calibri" w:eastAsia="Calibri" w:hAnsi="Calibri"/>
          <w:color w:val="1F2937"/>
          <w:sz w:val="21"/>
          <w:szCs w:val="21"/>
        </w:rPr>
        <w:t xml:space="preserve">Onboarding: 2 itens</w:t>
      </w:r>
    </w:p>
    <w:p>
      <w:pPr>
        <w:pStyle w:val="ListParagraph"/>
        <w:numPr>
          <w:ilvl w:val="0"/>
          <w:numId w:val="2"/>
        </w:numPr>
        <w:spacing w:after="60" w:line="276"/>
      </w:pPr>
      <w:r>
        <w:rPr>
          <w:rFonts w:ascii="Calibri" w:cs="Calibri" w:eastAsia="Calibri" w:hAnsi="Calibri"/>
          <w:color w:val="1F2937"/>
          <w:sz w:val="21"/>
          <w:szCs w:val="21"/>
        </w:rPr>
        <w:t xml:space="preserve">Desempenho: 3 itens</w:t>
      </w:r>
    </w:p>
    <w:p>
      <w:pPr>
        <w:pStyle w:val="ListParagraph"/>
        <w:numPr>
          <w:ilvl w:val="0"/>
          <w:numId w:val="2"/>
        </w:numPr>
        <w:spacing w:after="60" w:line="276"/>
      </w:pPr>
      <w:r>
        <w:rPr>
          <w:rFonts w:ascii="Calibri" w:cs="Calibri" w:eastAsia="Calibri" w:hAnsi="Calibri"/>
          <w:color w:val="1F2937"/>
          <w:sz w:val="21"/>
          <w:szCs w:val="21"/>
        </w:rPr>
        <w:t xml:space="preserve">Testes: 2 itens</w:t>
      </w:r>
    </w:p>
    <w:p>
      <w:pPr>
        <w:pStyle w:val="ListParagraph"/>
        <w:numPr>
          <w:ilvl w:val="0"/>
          <w:numId w:val="2"/>
        </w:numPr>
        <w:spacing w:after="60" w:line="276"/>
      </w:pPr>
      <w:r>
        <w:rPr>
          <w:rFonts w:ascii="Calibri" w:cs="Calibri" w:eastAsia="Calibri" w:hAnsi="Calibri"/>
          <w:color w:val="1F2937"/>
          <w:sz w:val="21"/>
          <w:szCs w:val="21"/>
        </w:rPr>
        <w:t xml:space="preserve">Membership: 2 itens</w:t>
      </w:r>
    </w:p>
    <w:p>
      <w:pPr>
        <w:pStyle w:val="ListParagraph"/>
        <w:numPr>
          <w:ilvl w:val="0"/>
          <w:numId w:val="2"/>
        </w:numPr>
        <w:spacing w:after="60" w:line="276"/>
      </w:pPr>
      <w:r>
        <w:rPr>
          <w:rFonts w:ascii="Calibri" w:cs="Calibri" w:eastAsia="Calibri" w:hAnsi="Calibri"/>
          <w:color w:val="1F2937"/>
          <w:sz w:val="21"/>
          <w:szCs w:val="21"/>
        </w:rPr>
        <w:t xml:space="preserve">Mail: 2 itens</w:t>
      </w:r>
    </w:p>
    <w:p>
      <w:pPr>
        <w:pStyle w:val="ListParagraph"/>
        <w:numPr>
          <w:ilvl w:val="0"/>
          <w:numId w:val="2"/>
        </w:numPr>
        <w:spacing w:after="60" w:line="276"/>
      </w:pPr>
      <w:r>
        <w:rPr>
          <w:rFonts w:ascii="Calibri" w:cs="Calibri" w:eastAsia="Calibri" w:hAnsi="Calibri"/>
          <w:color w:val="1F2937"/>
          <w:sz w:val="21"/>
          <w:szCs w:val="21"/>
        </w:rPr>
        <w:t xml:space="preserve">Notificações: 2 itens</w:t>
      </w:r>
    </w:p>
    <w:p>
      <w:pPr>
        <w:pStyle w:val="ListParagraph"/>
        <w:numPr>
          <w:ilvl w:val="0"/>
          <w:numId w:val="2"/>
        </w:numPr>
        <w:spacing w:after="60" w:line="276"/>
      </w:pPr>
      <w:r>
        <w:rPr>
          <w:rFonts w:ascii="Calibri" w:cs="Calibri" w:eastAsia="Calibri" w:hAnsi="Calibri"/>
          <w:color w:val="1F2937"/>
          <w:sz w:val="21"/>
          <w:szCs w:val="21"/>
        </w:rPr>
        <w:t xml:space="preserve">Infraestrutura: 1 item</w:t>
      </w:r>
    </w:p>
    <w:p>
      <w:pPr>
        <w:pStyle w:val="ListParagraph"/>
        <w:numPr>
          <w:ilvl w:val="0"/>
          <w:numId w:val="2"/>
        </w:numPr>
        <w:spacing w:after="60" w:line="276"/>
      </w:pPr>
      <w:r>
        <w:rPr>
          <w:rFonts w:ascii="Calibri" w:cs="Calibri" w:eastAsia="Calibri" w:hAnsi="Calibri"/>
          <w:color w:val="1F2937"/>
          <w:sz w:val="21"/>
          <w:szCs w:val="21"/>
        </w:rPr>
        <w:t xml:space="preserve">Onboarding biblio: 1 item</w:t>
      </w:r>
    </w:p>
    <w:p>
      <w:pPr>
        <w:pStyle w:val="ListParagraph"/>
        <w:numPr>
          <w:ilvl w:val="0"/>
          <w:numId w:val="2"/>
        </w:numPr>
        <w:spacing w:after="60" w:line="276"/>
      </w:pPr>
      <w:r>
        <w:rPr>
          <w:rFonts w:ascii="Calibri" w:cs="Calibri" w:eastAsia="Calibri" w:hAnsi="Calibri"/>
          <w:color w:val="1F2937"/>
          <w:sz w:val="21"/>
          <w:szCs w:val="21"/>
        </w:rPr>
        <w:t xml:space="preserve">QA: 1 item</w:t>
      </w:r>
    </w:p>
    <w:p>
      <w:pPr>
        <w:pStyle w:val="ListParagraph"/>
        <w:numPr>
          <w:ilvl w:val="0"/>
          <w:numId w:val="2"/>
        </w:numPr>
        <w:spacing w:after="60" w:line="276"/>
      </w:pPr>
      <w:r>
        <w:rPr>
          <w:rFonts w:ascii="Calibri" w:cs="Calibri" w:eastAsia="Calibri" w:hAnsi="Calibri"/>
          <w:color w:val="1F2937"/>
          <w:sz w:val="21"/>
          <w:szCs w:val="21"/>
        </w:rPr>
        <w:t xml:space="preserve">Spec: 1 item</w:t>
      </w:r>
    </w:p>
    <w:p>
      <w:pPr>
        <w:pStyle w:val="ListParagraph"/>
        <w:numPr>
          <w:ilvl w:val="0"/>
          <w:numId w:val="2"/>
        </w:numPr>
        <w:spacing w:after="60" w:line="276"/>
      </w:pPr>
      <w:r>
        <w:rPr>
          <w:rFonts w:ascii="Calibri" w:cs="Calibri" w:eastAsia="Calibri" w:hAnsi="Calibri"/>
          <w:color w:val="1F2937"/>
          <w:sz w:val="21"/>
          <w:szCs w:val="21"/>
        </w:rPr>
        <w:t xml:space="preserve">Rede: 1 item</w:t>
      </w:r>
    </w:p>
    <w:p>
      <w:pPr>
        <w:pStyle w:val="ListParagraph"/>
        <w:numPr>
          <w:ilvl w:val="0"/>
          <w:numId w:val="2"/>
        </w:numPr>
        <w:spacing w:after="60" w:line="276"/>
      </w:pPr>
      <w:r>
        <w:rPr>
          <w:rFonts w:ascii="Calibri" w:cs="Calibri" w:eastAsia="Calibri" w:hAnsi="Calibri"/>
          <w:color w:val="1F2937"/>
          <w:sz w:val="21"/>
          <w:szCs w:val="21"/>
        </w:rPr>
        <w:t xml:space="preserve">Concepção: 1 item</w:t>
      </w:r>
    </w:p>
    <w:p>
      <w:pPr>
        <w:pStyle w:val="ListParagraph"/>
        <w:numPr>
          <w:ilvl w:val="0"/>
          <w:numId w:val="2"/>
        </w:numPr>
        <w:spacing w:after="60" w:line="276"/>
      </w:pPr>
      <w:r>
        <w:rPr>
          <w:rFonts w:ascii="Calibri" w:cs="Calibri" w:eastAsia="Calibri" w:hAnsi="Calibri"/>
          <w:color w:val="1F2937"/>
          <w:sz w:val="21"/>
          <w:szCs w:val="21"/>
        </w:rPr>
        <w:t xml:space="preserve">Manutenção: 1 item</w:t>
      </w:r>
    </w:p>
    <w:p>
      <w:pPr>
        <w:pStyle w:val="ListParagraph"/>
        <w:numPr>
          <w:ilvl w:val="0"/>
          <w:numId w:val="2"/>
        </w:numPr>
        <w:spacing w:after="60" w:line="276"/>
      </w:pPr>
      <w:r>
        <w:rPr>
          <w:rFonts w:ascii="Calibri" w:cs="Calibri" w:eastAsia="Calibri" w:hAnsi="Calibri"/>
          <w:color w:val="1F2937"/>
          <w:sz w:val="21"/>
          <w:szCs w:val="21"/>
        </w:rPr>
        <w:t xml:space="preserve">PEB / interbibliotecas: 6 itens</w:t>
      </w:r>
    </w:p>
    <w:p>
      <w:pPr>
        <w:pStyle w:val="Heading1"/>
        <w:spacing w:after="200" w:before="320"/>
      </w:pPr>
      <w:r>
        <w:rPr>
          <w:rFonts w:ascii="Calibri" w:cs="Calibri" w:eastAsia="Calibri" w:hAnsi="Calibri"/>
          <w:b/>
          <w:bCs/>
          <w:color w:val="1E40AF"/>
          <w:sz w:val="30"/>
          <w:szCs w:val="30"/>
        </w:rPr>
        <w:t xml:space="preserve">B. Convenção de pontuação e estimativa</w:t>
      </w:r>
    </w:p>
    <w:p>
      <w:pPr>
        <w:spacing w:after="120" w:before="0" w:line="276"/>
      </w:pPr>
      <w:r>
        <w:rPr>
          <w:rFonts w:ascii="Calibri" w:cs="Calibri" w:eastAsia="Calibri" w:hAnsi="Calibri"/>
          <w:color w:val="1F2937"/>
          <w:sz w:val="21"/>
          <w:szCs w:val="21"/>
        </w:rPr>
        <w:t xml:space="preserve">Pontuação = importância política (1-5) + esforço/urgência inverso (1-3). Para coerência com o histórico, mantém-se a grade estendida (máx. 18 = crítico).</w:t>
      </w:r>
    </w:p>
    <w:p>
      <w:pPr>
        <w:spacing w:after="120" w:before="0" w:line="276"/>
      </w:pPr>
      <w:r>
        <w:rPr>
          <w:rFonts w:ascii="Calibri" w:cs="Calibri" w:eastAsia="Calibri" w:hAnsi="Calibri"/>
          <w:color w:val="1F2937"/>
          <w:sz w:val="21"/>
          <w:szCs w:val="21"/>
        </w:rPr>
        <w:t xml:space="preserve">Estimativa de tempo: razoável, em sessões de 2-4h (o ritmo noturno efetivo observado nas seis últimas semanas). Uma «sessão» = um bloco coerente. As estimativas em pessoa-dias (p-d) correspondem aos canteiros Bolonha #BG, distribuíveis em várias sessões dedicadas. O mega-item #CL e o item-canteiro #BIBLIO carregam uma estimativa global; o detalhamento está em suas fichas respectivas.</w:t>
      </w:r>
    </w:p>
    <w:p>
      <w:pPr>
        <w:spacing w:after="80" w:before="0" w:line="276"/>
      </w:pPr>
      <w:r>
        <w:rPr>
          <w:rFonts w:ascii="Calibri" w:cs="Calibri" w:eastAsia="Calibri" w:hAnsi="Calibri"/>
          <w:b/>
          <w:bCs/>
          <w:color w:val="1F2937"/>
          <w:sz w:val="21"/>
          <w:szCs w:val="21"/>
        </w:rPr>
        <w:t xml:space="preserve">Status utilizados:</w:t>
      </w:r>
    </w:p>
    <w:p>
      <w:pPr>
        <w:pStyle w:val="ListParagraph"/>
        <w:numPr>
          <w:ilvl w:val="0"/>
          <w:numId w:val="2"/>
        </w:numPr>
        <w:spacing w:after="60" w:line="276"/>
      </w:pPr>
      <w:r>
        <w:rPr>
          <w:rFonts w:ascii="Calibri" w:cs="Calibri" w:eastAsia="Calibri" w:hAnsi="Calibri"/>
          <w:color w:val="1F2937"/>
          <w:sz w:val="21"/>
          <w:szCs w:val="21"/>
        </w:rPr>
        <w:t xml:space="preserve">🟢 PRONTO — pré-requisitos concluídos, pode começar imediatamente</w:t>
      </w:r>
    </w:p>
    <w:p>
      <w:pPr>
        <w:pStyle w:val="ListParagraph"/>
        <w:numPr>
          <w:ilvl w:val="0"/>
          <w:numId w:val="2"/>
        </w:numPr>
        <w:spacing w:after="60" w:line="276"/>
      </w:pPr>
      <w:r>
        <w:rPr>
          <w:rFonts w:ascii="Calibri" w:cs="Calibri" w:eastAsia="Calibri" w:hAnsi="Calibri"/>
          <w:color w:val="1F2937"/>
          <w:sz w:val="21"/>
          <w:szCs w:val="21"/>
        </w:rPr>
        <w:t xml:space="preserve">🟠 EM ABERTO / EM CURSO — não iniciado ou em andamento, pré-requisitos atendidos</w:t>
      </w:r>
    </w:p>
    <w:p>
      <w:pPr>
        <w:pStyle w:val="ListParagraph"/>
        <w:numPr>
          <w:ilvl w:val="0"/>
          <w:numId w:val="2"/>
        </w:numPr>
        <w:spacing w:after="60" w:line="276"/>
      </w:pPr>
      <w:r>
        <w:rPr>
          <w:rFonts w:ascii="Calibri" w:cs="Calibri" w:eastAsia="Calibri" w:hAnsi="Calibri"/>
          <w:color w:val="1F2937"/>
          <w:sz w:val="21"/>
          <w:szCs w:val="21"/>
        </w:rPr>
        <w:t xml:space="preserve">🟡 PARCIAL / A PLANEJAR / A ENQUADRAR — estado intermediário</w:t>
      </w:r>
    </w:p>
    <w:p>
      <w:pPr>
        <w:pStyle w:val="ListParagraph"/>
        <w:numPr>
          <w:ilvl w:val="0"/>
          <w:numId w:val="2"/>
        </w:numPr>
        <w:spacing w:after="60" w:line="276"/>
      </w:pPr>
      <w:r>
        <w:rPr>
          <w:rFonts w:ascii="Calibri" w:cs="Calibri" w:eastAsia="Calibri" w:hAnsi="Calibri"/>
          <w:color w:val="1F2937"/>
          <w:sz w:val="21"/>
          <w:szCs w:val="21"/>
        </w:rPr>
        <w:t xml:space="preserve">🆕 — novo item vindo de uma sessão recente (RebAL, BTL, Karina, Dunquerque, Bolonha)</w:t>
      </w:r>
    </w:p>
    <w:p>
      <w:pPr>
        <w:pStyle w:val="ListParagraph"/>
        <w:numPr>
          <w:ilvl w:val="0"/>
          <w:numId w:val="2"/>
        </w:numPr>
        <w:spacing w:after="60" w:line="276"/>
      </w:pPr>
      <w:r>
        <w:rPr>
          <w:rFonts w:ascii="Calibri" w:cs="Calibri" w:eastAsia="Calibri" w:hAnsi="Calibri"/>
          <w:color w:val="1F2937"/>
          <w:sz w:val="21"/>
          <w:szCs w:val="21"/>
        </w:rPr>
        <w:t xml:space="preserve">✅ — resolvido, entregue ou firmado (mantido para registro)</w:t>
      </w:r>
    </w:p>
    <w:p>
      <w:r>
        <w:br w:type="page"/>
      </w:r>
    </w:p>
    <w:p>
      <w:pPr>
        <w:pStyle w:val="Heading1"/>
        <w:spacing w:after="200" w:before="320"/>
      </w:pPr>
      <w:r>
        <w:rPr>
          <w:rFonts w:ascii="Calibri" w:cs="Calibri" w:eastAsia="Calibri" w:hAnsi="Calibri"/>
          <w:b/>
          <w:bCs/>
          <w:color w:val="1E40AF"/>
          <w:sz w:val="30"/>
          <w:szCs w:val="30"/>
        </w:rPr>
        <w:t xml:space="preserve">C. Tabela completa dos itens</w:t>
      </w:r>
    </w:p>
    <w:p>
      <w:pPr>
        <w:spacing w:after="120" w:before="0" w:line="276"/>
      </w:pPr>
      <w:r>
        <w:rPr>
          <w:rFonts w:ascii="Calibri" w:cs="Calibri" w:eastAsia="Calibri" w:hAnsi="Calibri"/>
          <w:color w:val="1F2937"/>
          <w:sz w:val="21"/>
          <w:szCs w:val="21"/>
        </w:rPr>
        <w:t xml:space="preserve">Ordenação: pontuação decrescente, depois identificador. Cor de fundo conforme a prioridade. O item-canteiro #BIBLIO e o mega-item #CL aparecem como linhas únicas; seu detalhamento está na seção 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20"/>
        <w:gridCol w:w="1300"/>
        <w:gridCol w:w="3680"/>
        <w:gridCol w:w="620"/>
        <w:gridCol w:w="1700"/>
        <w:gridCol w:w="1640"/>
      </w:tblGrid>
      <w:tr>
        <w:trPr>
          <w:tblHeader/>
        </w:trPr>
        <w:tc>
          <w:tcPr>
            <w:tcW w:type="dxa" w:w="82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w:t>
            </w:r>
          </w:p>
        </w:tc>
        <w:tc>
          <w:tcPr>
            <w:tcW w:type="dxa" w:w="13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Tema</w:t>
            </w:r>
          </w:p>
        </w:tc>
        <w:tc>
          <w:tcPr>
            <w:tcW w:type="dxa" w:w="368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Título</w:t>
            </w:r>
          </w:p>
        </w:tc>
        <w:tc>
          <w:tcPr>
            <w:tcW w:type="dxa" w:w="62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Pont.</w:t>
            </w:r>
          </w:p>
        </w:tc>
        <w:tc>
          <w:tcPr>
            <w:tcW w:type="dxa" w:w="17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Estimativa</w:t>
            </w:r>
          </w:p>
        </w:tc>
        <w:tc>
          <w:tcPr>
            <w:tcW w:type="dxa" w:w="164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Status</w:t>
            </w:r>
          </w:p>
        </w:tc>
      </w:tr>
      <w:tr>
        <w:tc>
          <w:tcPr>
            <w:tcW w:type="dxa" w:w="8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b/>
                <w:bCs/>
                <w:color w:val="991B1B"/>
                <w:sz w:val="17"/>
                <w:szCs w:val="17"/>
              </w:rPr>
              <w:t xml:space="preserve">#K1</w:t>
            </w:r>
          </w:p>
        </w:tc>
        <w:tc>
          <w:tcPr>
            <w:tcW w:type="dxa" w:w="13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Onboarding</w:t>
            </w:r>
          </w:p>
        </w:tc>
        <w:tc>
          <w:tcPr>
            <w:tcW w:type="dxa" w:w="368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Spec criar-conta v0.2 — 3 casos distintos no select + faixa-vitrine</w:t>
            </w:r>
          </w:p>
        </w:tc>
        <w:tc>
          <w:tcPr>
            <w:tcW w:type="dxa" w:w="6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jc w:val="center"/>
            </w:pPr>
            <w:r>
              <w:rPr>
                <w:rFonts w:ascii="Calibri" w:cs="Calibri" w:eastAsia="Calibri" w:hAnsi="Calibri"/>
                <w:b/>
                <w:bCs/>
                <w:color w:val="991B1B"/>
                <w:sz w:val="17"/>
                <w:szCs w:val="17"/>
              </w:rPr>
              <w:t xml:space="preserve">18</w:t>
            </w:r>
          </w:p>
        </w:tc>
        <w:tc>
          <w:tcPr>
            <w:tcW w:type="dxa" w:w="17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 (4-5h) — pacotes 1+2 BD+EF, depois 1 sessão frontend</w:t>
            </w:r>
          </w:p>
        </w:tc>
        <w:tc>
          <w:tcPr>
            <w:tcW w:type="dxa" w:w="164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PRONTO</w:t>
            </w:r>
          </w:p>
        </w:tc>
      </w:tr>
      <w:tr>
        <w:tc>
          <w:tcPr>
            <w:tcW w:type="dxa" w:w="8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b/>
                <w:bCs/>
                <w:color w:val="991B1B"/>
                <w:sz w:val="17"/>
                <w:szCs w:val="17"/>
              </w:rPr>
              <w:t xml:space="preserve">#BIBLIO</w:t>
            </w:r>
          </w:p>
        </w:tc>
        <w:tc>
          <w:tcPr>
            <w:tcW w:type="dxa" w:w="13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Canteiro-quadro</w:t>
            </w:r>
          </w:p>
        </w:tc>
        <w:tc>
          <w:tcPr>
            <w:tcW w:type="dxa" w:w="368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Auditoria de paridade doutrinária da página Biblioteca — etapas 1-10 (EA-00→EA-18)</w:t>
            </w:r>
          </w:p>
        </w:tc>
        <w:tc>
          <w:tcPr>
            <w:tcW w:type="dxa" w:w="6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jc w:val="center"/>
            </w:pPr>
            <w:r>
              <w:rPr>
                <w:rFonts w:ascii="Calibri" w:cs="Calibri" w:eastAsia="Calibri" w:hAnsi="Calibri"/>
                <w:b/>
                <w:bCs/>
                <w:color w:val="991B1B"/>
                <w:sz w:val="17"/>
                <w:szCs w:val="17"/>
              </w:rPr>
              <w:t xml:space="preserve">18</w:t>
            </w:r>
          </w:p>
        </w:tc>
        <w:tc>
          <w:tcPr>
            <w:tcW w:type="dxa" w:w="17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~3-4 semanas — etapas 3 a 10 restantes</w:t>
            </w:r>
          </w:p>
        </w:tc>
        <w:tc>
          <w:tcPr>
            <w:tcW w:type="dxa" w:w="164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CURSO</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#33</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Cotizações</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Testar o cenário de bloqueio de empréstimos por cotização expirada</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16</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 — QA em produção</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#CL</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Conta de leitor·a</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Canteiro conta de leitor·a — conta.html posto de observação (mega-item, 10 subitens)</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16</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6-9 sessões no total (ver subitens)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DUNQUERQUE</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#110</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Mail</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Migração Brevo → Resend</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R.5 em monitoramento; R.6 planejada 05/06</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CURSO (R.5)</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#36</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Cotizações</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Ativar as cotizações para o CIRA Marselha</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 após #33</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#61</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Prazo de retirada nas reservas</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#H</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Catalogação</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Scanner de ISBN móvel para catalogação rápida</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 sessões (1 backend + 1 frontend + 0,5 testes)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BTL (reunião 18/05)</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#MM1</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Antimega-máquina</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Enriquecer o banner G: «... ou escreva para nós para conversarmos juntes»</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 (1 alteração simples + i18n × 6 locales)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#MM5</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Antimega-máquina</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Faixa antimega-máquina na SolicitarBibliotecaPage</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1h (componente + i18n × 6 locales)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#BG4</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Segurança</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Endurecimento RLS / advisors Supabase (4 ERROR + 144 WARN)</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13-22 p-d — canteiro longo</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CURSO</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#I</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Catalogação</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Integração archive.org (Wayback + IA Items)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14</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sessões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BTL (reunião 18/05)</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#J</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Catalogação</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Granularidade loanable por exemplar (reserva / consulta)</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14</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 sessões (1 backend + 1 frontend)</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BTL (reunião 18/05)</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#MM2</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Antimega-máquina</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Rodapé global persistente: mail coletivo + Matrix em todas as páginas da equipe</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14</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#111</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Onboarding biblio</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Wizard de onboarding biblio completo — painéis 1-10 (após validação de admin de rede)</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13</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Grande canteiro — a enquadrar (provavelmente 2-3 semanas)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PERSPECTIVA Q3 2026</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#BG2</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Infraestrutura</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Estratégia de backup militante (dump cifrado, fora do site, teste de restauração)</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13</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6-7 p-d</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A ENQUADRAR</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#144</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QA</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Conduzir as QA manuais de reservas + empréstimos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 por doc (2 docs)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PRONTO</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#32</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Testes</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Teste E2E do percurso da equipe: circulação, no-show, libera</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#58</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Catalogação</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Refatoração da página Catalogacao: painel de controle</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sessões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PARCIAL</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#60</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Catalogação</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Importação CSV / OPF / JSON de catálogos existentes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 sessões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PARCIAL</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#79</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Segurança</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RBAC de catalogação: 8 funções sem guarda</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#153</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Mail</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Auditoria transversal dos conteúdos de mails automatizados (estilo, logos, coerência)</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 sessões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#BG3</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Segurança</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Registro de logs militante: minimização, truncamento de IP, rotação, JOURNALISATION.md</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5-7 p-d</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A ENQUADRAR</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#138</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Etapa de workflow D2 do lado da leitora</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11</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#139</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Spec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Spec consultas v2.2 — integrar as doutrinas internalizadas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11</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3-4h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#MM3</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Antimega-máquina</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Quadros inline «vamos conversar antes» nas páginas Biblioteca sensíveis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11</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 (4 quadros direcionados + i18n)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#K3</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Onboarding</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Vínculo automático de leitoras órfãs (fase 2 Karina)</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10</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 backend + 1 frontend</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FASE 2</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#MM4</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Antimega-máquina</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Página /conversemos: canal humano primeiro, guias depois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10</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3-4h (página completa + roteamento + i18n × 6 locales)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#31</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Testes</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Teste E2E do percurso da leitora reserva → retirada</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#35</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Componente StaffMembershipManager (renovações)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#4</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Segurança</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Documentar SECURITY DEFINER via COMMENT ON FUNCTION</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 sessões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56% auditado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#64</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Rede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Página Rede: visão de rede federativa das bibliotecas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sessões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PARCIAL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#OPAC1</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Barra de ações da ficha: citar / mail / imprimir / exportar / link permanente</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#OPAC3</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Links de autoridade sistemáticos em todos es contribuidores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#115</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Desempenho</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Code-split PanelPage.jsx (~2300 linhas após #143)</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#119</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Higiene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Auditoria de segredos: tokens Codeberg, Woodpecker, Windows Cred Mgr</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#149</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Higiene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Padrão de erros RPC silenciosos (auditoria + helper)</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#20</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Segurança</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must_change_password: aplicação real no login ausente</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#25</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Cotizações</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Notificações de expiração de cotização (7d, 1d, dia D)</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A PLANEJAR</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#6</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Bugs UX</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(nulld, nullx) para regras de circulação não renováveis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#OPAC6</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Aba 'Descrição' com resumo/notas/assuntos bem estruturados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0,5-1 sessão</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#152</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Catalogação</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Detecção de quase-duplicatas (documentos e autoridades)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sessões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#157</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Bugs UX</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Gestão de reserva em conta: a leitora não pode gerir sua reserva</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a diagnosticar</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#147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LanguagePicker: retirar bandeiras de Estados, nomes na própria língua</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7</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Desempenho</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Bundle index ~1605 KB: 8 locales i18n carregados estaticamente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7</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 dedicada</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#13</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Desempenho</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Code-split AccountPage.jsx (~1400 linhas)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#34</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Componente ReaderMembershipBadge (status de leitor·a)</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#51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ReaderPage i18n (0 ocorrência confirmada)</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#62</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Filtros avançados do catálogo: intervalo de ano, ISBN, assunto</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PARCIAL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Botões de navegação condicionais conforme o papel (auditoria completa)</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PARCIAL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#OPAC2</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Exibição MARC consultável no OPAC público</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#OPAC4</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Aba 'Documentos similares' com recomendações contextuais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sessões</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Concepção</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Contador AUTORIDADES na página Biblioteca: a repensar no nível da rede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Notificações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Verificar a fiação de ponta a ponta do convite de participantes (tarefas internas)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library_contact_profiles: RLS de escrita presente mas nenhum editor de frontend</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#OPAC5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Tags de leitor·a (folksonomia leve)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5</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#49</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Fase 5 i18n: teste CI de órfãs + chaves não utilizadas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4</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#81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Segurança</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Auditoria defesa-em-profundidade Cat 2: ~30 funções de cálculo puro</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4</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SPRINT HIGIENE</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#148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Higiene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Excluir/renomear AnarBib-functions/ obsoleto</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#22</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Cotizações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fn_submit_library_request_via_claim: COALESCE em user_id</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#43</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Notificações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Notificações de devolução em atraso</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A PLANEJAR</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Bugs 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Top books de 90 dias carregado mas não renderizado na UI</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#70</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Manual completo do AnarBib: versões traduzidas (URL i18n)</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BLOQUEADO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Bugs 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Strings PT-BR hardcoded em Relatórios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#154</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Higiene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Robustez de notify-internal-task: task_id não-UUID provoca um 500 cru</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#BG5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Segurança</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OAuth GAFAM: nota de não-implementação (escolha política firmada)</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0 — já feito</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FIRMADO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#146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Higiene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Desativar GitHub Pages (espelho inútil)</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ADIADO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Limpeza de 566 chaves i18n órfãs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 de passagem dedicada</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#26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Manutenção</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4 tabelas _backup_*_20260408 ainda em produção</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Higiene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Limpar o hook stub link_book_contributors_to_authors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#80</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Higiene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Hook pre-commit: ignorar comentários SQL + doutrina « testes de verificação » (padrões robustos, sem cadeia de formato incerto)</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#57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Higiene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Avisos do linter (.linter.toml ausente)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1</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Vollstaendiges → Vollstandiges em de.json</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1</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#MODEL-item-grain</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Concepção</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Unificar a granularidade do modelo no exemplar (item_id) — absorve #J</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Canteiro estrutural — spec dedicada, várias sessões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A DELIMITAR</w:t>
            </w:r>
          </w:p>
        </w:tc>
      </w:tr>
      <w:tr>
        <w:tc>
          <w:tcPr>
            <w:tcW w:type="dxa" w:w="8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#ILL-lifecycle</w:t>
            </w:r>
          </w:p>
        </w:tc>
        <w:tc>
          <w:tcPr>
            <w:tcW w:type="dxa" w:w="13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PEB</w:t>
            </w:r>
          </w:p>
        </w:tc>
        <w:tc>
          <w:tcPr>
            <w:tcW w:type="dxa" w:w="368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Travar a máquina de estados do empréstimo interbibliotecas</w:t>
            </w:r>
          </w:p>
        </w:tc>
        <w:tc>
          <w:tcPr>
            <w:tcW w:type="dxa" w:w="6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13</w:t>
            </w:r>
          </w:p>
        </w:tc>
        <w:tc>
          <w:tcPr>
            <w:tcW w:type="dxa" w:w="17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2-3 sessões — spec + migração + frontend</w:t>
            </w:r>
          </w:p>
        </w:tc>
        <w:tc>
          <w:tcPr>
            <w:tcW w:type="dxa" w:w="164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A DELIMITAR</w:t>
            </w:r>
          </w:p>
        </w:tc>
      </w:tr>
      <w:tr>
        <w:tc>
          <w:tcPr>
            <w:tcW w:type="dxa" w:w="8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#ILL-archive</w:t>
            </w:r>
          </w:p>
        </w:tc>
        <w:tc>
          <w:tcPr>
            <w:tcW w:type="dxa" w:w="13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PEB</w:t>
            </w:r>
          </w:p>
        </w:tc>
        <w:tc>
          <w:tcPr>
            <w:tcW w:type="dxa" w:w="368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Arquivamento dos PEB encerrados num histórico consultável</w:t>
            </w:r>
          </w:p>
        </w:tc>
        <w:tc>
          <w:tcPr>
            <w:tcW w:type="dxa" w:w="6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12</w:t>
            </w:r>
          </w:p>
        </w:tc>
        <w:tc>
          <w:tcPr>
            <w:tcW w:type="dxa" w:w="17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1-2 sessões</w:t>
            </w:r>
          </w:p>
        </w:tc>
        <w:tc>
          <w:tcPr>
            <w:tcW w:type="dxa" w:w="164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#ILL-reports</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PEB</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Relatórios semanais enriquecidos com a atividade PEB</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10</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1-2h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#ILL-rpc-anon</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PEB</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Retirar o GRANT anon herdado das RPC do PEB (alinhamento #150)</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30 min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#158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Rótulo “Descartar” → “Eliminar” (botão de exclusão do PEB), 8 locales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15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#ILL-digital</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PEB</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Circulação por compartilhamento digital (scan/PDF/impressão local)</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5</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 delimitar — canteiro emergente</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REFLEXÃO</w:t>
            </w:r>
          </w:p>
        </w:tc>
      </w:tr>
      <w:tr>
        <w:tc>
          <w:tcPr>
            <w:tcW w:type="dxa" w:w="82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vAlign w:val="center"/>
          </w:tcPr>
          <w:p>
            <w:pPr>
              <w:spacing w:after="0" w:line="240"/>
            </w:pPr>
            <w:r>
              <w:rPr>
                <w:rFonts w:ascii="Calibri" w:cs="Calibri" w:eastAsia="Calibri" w:hAnsi="Calibri"/>
                <w:b/>
                <w:color w:val="1F2937"/>
                <w:sz w:val="17"/>
                <w:szCs w:val="17"/>
              </w:rPr>
              <w:t xml:space="preserve">#ILL</w:t>
            </w:r>
          </w:p>
        </w:tc>
        <w:tc>
          <w:tcPr>
            <w:tcW w:type="dxa" w:w="13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PEB</w:t>
            </w:r>
          </w:p>
        </w:tc>
        <w:tc>
          <w:tcPr>
            <w:tcW w:type="dxa" w:w="368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Canteiro PEB — ciclo do empréstimo interbibliotecas (maio 2026)</w:t>
            </w:r>
          </w:p>
        </w:tc>
        <w:tc>
          <w:tcPr>
            <w:tcW w:type="dxa" w:w="62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w:t>
            </w:r>
          </w:p>
        </w:tc>
        <w:tc>
          <w:tcPr>
            <w:tcW w:type="dxa" w:w="17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entregue 22/05</w:t>
            </w:r>
          </w:p>
        </w:tc>
        <w:tc>
          <w:tcPr>
            <w:tcW w:type="dxa" w:w="164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 EM GRANDE PARTE ENTREGUE</w:t>
            </w:r>
          </w:p>
        </w:tc>
      </w:tr>
    </w:tbl>
    <w:p>
      <w:r>
        <w:br w:type="page"/>
      </w:r>
    </w:p>
    <w:p>
      <w:pPr>
        <w:pStyle w:val="Heading1"/>
        <w:spacing w:after="200" w:before="320"/>
      </w:pPr>
      <w:r>
        <w:rPr>
          <w:rFonts w:ascii="Calibri" w:cs="Calibri" w:eastAsia="Calibri" w:hAnsi="Calibri"/>
          <w:b/>
          <w:bCs/>
          <w:color w:val="1E40AF"/>
          <w:sz w:val="30"/>
          <w:szCs w:val="30"/>
        </w:rPr>
        <w:t xml:space="preserve">D. Detalhes dos itens</w:t>
      </w:r>
    </w:p>
    <w:p>
      <w:pPr>
        <w:spacing w:after="120" w:before="0" w:line="276"/>
      </w:pPr>
      <w:r>
        <w:rPr>
          <w:rFonts w:ascii="Calibri" w:cs="Calibri" w:eastAsia="Calibri" w:hAnsi="Calibri"/>
          <w:color w:val="1F2937"/>
          <w:sz w:val="21"/>
          <w:szCs w:val="21"/>
        </w:rPr>
        <w:t xml:space="preserve">Esta seção retoma em fichas detalhadas o item-canteiro #BIBLIO, o mega-item #CL e seus 10 subitens, os itens com pontuação ≥ 8 e alguns itens de menor pontuação com valor documental.</w:t>
      </w:r>
    </w:p>
    <w:p>
      <w:pPr>
        <w:pStyle w:val="Heading2"/>
        <w:spacing w:after="140" w:before="240"/>
      </w:pPr>
      <w:r>
        <w:rPr>
          <w:rFonts w:ascii="Calibri" w:cs="Calibri" w:eastAsia="Calibri" w:hAnsi="Calibri"/>
          <w:b/>
          <w:bCs/>
          <w:color w:val="1E40AF"/>
          <w:sz w:val="25"/>
          <w:szCs w:val="25"/>
        </w:rPr>
        <w:t xml:space="preserve">#BIBLIO — Auditoria de paridade doutrinária da página Biblioteca — etapas 1-10  (pontuação 18, CRÍTICO)</w:t>
      </w:r>
    </w:p>
    <w:p>
      <w:pPr>
        <w:spacing w:after="10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Canteiro-quadro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CURSO      </w:t>
      </w: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~3-4 semanas — etapas 3 a 10 restantes</w:t>
      </w:r>
    </w:p>
    <w:p>
      <w:pPr>
        <w:spacing w:after="120" w:before="0" w:line="276"/>
      </w:pPr>
      <w:r>
        <w:rPr>
          <w:rFonts w:ascii="Calibri" w:cs="Calibri" w:eastAsia="Calibri" w:hAnsi="Calibri"/>
          <w:color w:val="1F2937"/>
          <w:sz w:val="21"/>
          <w:szCs w:val="21"/>
        </w:rPr>
        <w:t xml:space="preserve">Item-canteiro maior. O canteiro-quadro Biblioteca foi aberto em 21/05/2026; é conduzido em seu documento dedicado docs/decisions/CHANTIER_audit_biblioteca_parite_doctrinale_2026-05-21.md, mas entra agora no backlog como item de pleno direito, em prioridade crítica, por ser o fio condutor do trabalho corrente.</w:t>
      </w:r>
    </w:p>
    <w:p>
      <w:pPr>
        <w:spacing w:after="120" w:before="0" w:line="276"/>
      </w:pPr>
      <w:r>
        <w:rPr>
          <w:rFonts w:ascii="Calibri" w:cs="Calibri" w:eastAsia="Calibri" w:hAnsi="Calibri"/>
          <w:color w:val="1F2937"/>
          <w:sz w:val="21"/>
          <w:szCs w:val="21"/>
        </w:rPr>
        <w:t xml:space="preserve">Natureza do canteiro: auditoria de paridade funcional, qualitativa e doutrinária da página Biblioteca. Dezenove lacunas foram identificadas e todas decididas (EA-00 a EA-18). EA-00, reformulado em 21/05, carrega a doutrina RPC v3 nuançada — RPC obrigatória para as ações de BD arriscadas, supabase.from() autorizado para as leituras simples protegidas por RLS, supabase.storage.from() fora do perímetro RPC — a inscrever no Grand Livre Blanc v15. A sequência de execução corre em dez etapas.</w:t>
      </w:r>
    </w:p>
    <w:p>
      <w:pPr>
        <w:spacing w:after="120" w:before="0" w:line="276"/>
      </w:pPr>
      <w:r>
        <w:rPr>
          <w:rFonts w:ascii="Calibri" w:cs="Calibri" w:eastAsia="Calibri" w:hAnsi="Calibri"/>
          <w:color w:val="1F2937"/>
          <w:sz w:val="21"/>
          <w:szCs w:val="21"/>
        </w:rPr>
        <w:t xml:space="preserve">Estratégia pós-Biblioteca firmada em 21/05: o método de paridade funcional + qualitativa + auditoria doutrinária estender-se-á em seguida a Importações e depois a Catalogação, sequencialmente, num total de cerca de seis meses calendários. A apresentação de Bolonha FICEDL de setembro de 2026 é transformada de prazo em etapa reivindicada: apresentação do projeto em estado real, AnarBib como um comum em construção, o método paridade+auditoria posto como um ato de transparência libertária.</w:t>
      </w:r>
    </w:p>
    <w:p>
      <w:pPr>
        <w:pStyle w:val="Heading3"/>
        <w:spacing w:after="100" w:before="180"/>
      </w:pPr>
      <w:r>
        <w:rPr>
          <w:rFonts w:ascii="Calibri" w:cs="Calibri" w:eastAsia="Calibri" w:hAnsi="Calibri"/>
          <w:b/>
          <w:bCs/>
          <w:color w:val="4B5563"/>
          <w:sz w:val="22"/>
          <w:szCs w:val="22"/>
        </w:rPr>
        <w:t xml:space="preserve">As dez etapas do canteiro</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400"/>
        <w:gridCol w:w="2200"/>
      </w:tblGrid>
      <w:tr>
        <w:trPr>
          <w:tblHeader/>
        </w:trPr>
        <w:tc>
          <w:tcPr>
            <w:tcW w:type="dxa" w:w="7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jc w:val="center"/>
            </w:pPr>
            <w:r>
              <w:rPr>
                <w:rFonts w:ascii="Calibri" w:cs="Calibri" w:eastAsia="Calibri" w:hAnsi="Calibri"/>
                <w:b/>
                <w:bCs/>
                <w:color w:val="FFFFFF"/>
                <w:sz w:val="18"/>
                <w:szCs w:val="18"/>
              </w:rPr>
              <w:t xml:space="preserve">Etapa</w:t>
            </w:r>
          </w:p>
        </w:tc>
        <w:tc>
          <w:tcPr>
            <w:tcW w:type="dxa" w:w="33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Descrição</w:t>
            </w:r>
          </w:p>
        </w:tc>
        <w:tc>
          <w:tcPr>
            <w:tcW w:type="dxa" w:w="24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Lacunas cobertas</w:t>
            </w:r>
          </w:p>
        </w:tc>
        <w:tc>
          <w:tcPr>
            <w:tcW w:type="dxa" w:w="22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Estado</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1</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i18n da página Biblioteca</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EA-16</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Entregue</w:t>
            </w:r>
          </w:p>
        </w:tc>
      </w:tr>
      <w:tr>
        <w:tc>
          <w:tcPr>
            <w:tcW w:type="dxa" w:w="7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2</w:t>
            </w:r>
          </w:p>
        </w:tc>
        <w:tc>
          <w:tcPr>
            <w:tcW w:type="dxa" w:w="3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Empréstimo interbibliotecas — RPC</w:t>
            </w:r>
          </w:p>
        </w:tc>
        <w:tc>
          <w:tcPr>
            <w:tcW w:type="dxa" w:w="24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EA-12</w:t>
            </w:r>
          </w:p>
        </w:tc>
        <w:tc>
          <w:tcPr>
            <w:tcW w:type="dxa" w:w="22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Fase 1 entregue — 4 dívidas anotadas para a fase 2</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3</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Backend EA-15 + patch de frontend</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EA-15</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Backend empurrado (commit ebe9a0e49d); patch de frontend pronto para empurrar quando o Woodpecker for restabelecido</w:t>
            </w:r>
          </w:p>
        </w:tc>
      </w:tr>
      <w:tr>
        <w:tc>
          <w:tcPr>
            <w:tcW w:type="dxa" w:w="7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4-7</w:t>
            </w:r>
          </w:p>
        </w:tc>
        <w:tc>
          <w:tcPr>
            <w:tcW w:type="dxa" w:w="3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Etapas intermediárias de auditoria (lacunas EA-01→EA-14, EA-17→EA-18 distribuídas)</w:t>
            </w:r>
          </w:p>
        </w:tc>
        <w:tc>
          <w:tcPr>
            <w:tcW w:type="dxa" w:w="24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EA-01→EA-14, EA-17, EA-18</w:t>
            </w:r>
          </w:p>
        </w:tc>
        <w:tc>
          <w:tcPr>
            <w:tcW w:type="dxa" w:w="22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A conduzir — sequência de auditoria enquadrada</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8</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Mails da página Biblioteca</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ligada a #153 (incl. subconstatação f, empréstimo interbibliotecas)</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A conduzir</w:t>
            </w:r>
          </w:p>
        </w:tc>
      </w:tr>
      <w:tr>
        <w:tc>
          <w:tcPr>
            <w:tcW w:type="dxa" w:w="7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9</w:t>
            </w:r>
          </w:p>
        </w:tc>
        <w:tc>
          <w:tcPr>
            <w:tcW w:type="dxa" w:w="3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Teste do empréstimo interbibliotecas com exemplares</w:t>
            </w:r>
          </w:p>
        </w:tc>
        <w:tc>
          <w:tcPr>
            <w:tcW w:type="dxa" w:w="24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EA-12 (verificação)</w:t>
            </w:r>
          </w:p>
        </w:tc>
        <w:tc>
          <w:tcPr>
            <w:tcW w:type="dxa" w:w="22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Testada 22/05 — fez emergir a subconstatação (f) de #153</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10</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Fiação de frontend das trocas (a mais volumosa)</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EA-11, EA-20</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Mapeada — 54 funções, 4 pacotes; EA-20 = #156</w:t>
            </w:r>
          </w:p>
        </w:tc>
      </w:tr>
    </w:tbl>
    <w:p>
      <w:pPr>
        <w:spacing w:after="60" w:before="0" w:line="276"/>
      </w:pPr>
      <w:r>
        <w:rPr>
          <w:rFonts w:ascii="Calibri" w:cs="Calibri" w:eastAsia="Calibri" w:hAnsi="Calibri"/>
          <w:color w:val="1F2937"/>
          <w:sz w:val="21"/>
          <w:szCs w:val="21"/>
        </w:rPr>
        <w:t xml:space="preserve"/>
      </w:r>
    </w:p>
    <w:p>
      <w:pPr>
        <w:spacing w:after="120" w:before="0" w:line="276"/>
      </w:pPr>
      <w:r>
        <w:rPr>
          <w:rFonts w:ascii="Calibri" w:cs="Calibri" w:eastAsia="Calibri" w:hAnsi="Calibri"/>
          <w:color w:val="1F2937"/>
          <w:sz w:val="21"/>
          <w:szCs w:val="21"/>
        </w:rPr>
        <w:t xml:space="preserve">Articulações com o resto do backlog: a etapa 10 condiciona notify-document-permission-request, mudo enquanto library_contact_profiles estiver vazio — o mesmo assunto do item #156 (EA-20). A etapa 8 (mails) deve ser coordenada com o canteiro #153, cujo subconstatação (f) — notificações de empréstimo interbibliotecas unilaterais — emergiu justamente do teste da etapa 9. A etapa 7 cruza com #151 (contador AUTORIDADES). Quatro dívidas foram anotadas na fase 2 da etapa 2 (empréstimo interbibliotecas).</w:t>
      </w:r>
    </w:p>
    <w:p>
      <w:pPr>
        <w:spacing w:after="120" w:before="0" w:line="276"/>
      </w:pPr>
      <w:r>
        <w:rPr>
          <w:rFonts w:ascii="Calibri" w:cs="Calibri" w:eastAsia="Calibri" w:hAnsi="Calibri"/>
          <w:color w:val="1F2937"/>
          <w:sz w:val="21"/>
          <w:szCs w:val="21"/>
        </w:rPr>
        <w:t xml:space="preserve">Ponto de infraestrutura a ter em mente: enquanto o Woodpecker devolver «could not load config from forge: context deadline exceeded», trata-se de uma falha de infraestrutura do Codeberg, jamais um problema de código — verificar status.codeberg.org antes de qualquer outro diagnóstico. O patch de frontend da etapa 3 está pronto e só aguarda o restabelecimento do CI.</w:t>
      </w:r>
    </w:p>
    <w:p>
      <w:pPr>
        <w:pStyle w:val="Heading2"/>
        <w:spacing w:after="140" w:before="240"/>
      </w:pPr>
      <w:r>
        <w:rPr>
          <w:rFonts w:ascii="Calibri" w:cs="Calibri" w:eastAsia="Calibri" w:hAnsi="Calibri"/>
          <w:b/>
          <w:bCs/>
          <w:color w:val="1E40AF"/>
          <w:sz w:val="25"/>
          <w:szCs w:val="25"/>
        </w:rPr>
        <w:t xml:space="preserve">#CL — Canteiro conta de leitor·a — conta.html como posto de observação  (pontuação 16, ALTA)</w:t>
      </w:r>
    </w:p>
    <w:p>
      <w:pPr>
        <w:spacing w:after="10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Conta de leitor·a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DUNQUERQUE      </w:t>
      </w: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6-9 sessões no total, distribuídas pelos 10 subitens</w:t>
      </w:r>
    </w:p>
    <w:p>
      <w:pPr>
        <w:spacing w:after="120" w:before="0" w:line="276"/>
      </w:pPr>
      <w:r>
        <w:rPr>
          <w:rFonts w:ascii="Calibri" w:cs="Calibri" w:eastAsia="Calibri" w:hAnsi="Calibri"/>
          <w:color w:val="1F2937"/>
          <w:sz w:val="21"/>
          <w:szCs w:val="21"/>
        </w:rPr>
        <w:t xml:space="preserve">Mega-item vindo do caderno de canteiro reutilizável redigido com a Biblioteca de Dunquerque. Princípio diretor do caderno: fazer de conta.html um posto de observação pessoal sobre o catálogo vivo, e não uma mera página administrativa. O caderno traduz dez funcionalidades inspiradas num portal de biblioteca municipal em páginas, dados, ações e dependências mínimas para o AnarBib.</w:t>
      </w:r>
    </w:p>
    <w:p>
      <w:pPr>
        <w:spacing w:after="120" w:before="0" w:line="276"/>
      </w:pPr>
      <w:r>
        <w:rPr>
          <w:rFonts w:ascii="Calibri" w:cs="Calibri" w:eastAsia="Calibri" w:hAnsi="Calibri"/>
          <w:color w:val="1F2937"/>
          <w:sz w:val="21"/>
          <w:szCs w:val="21"/>
        </w:rPr>
        <w:t xml:space="preserve">Os dez subitens abaixo retomam a priorização que o caderno já fixou («muito alta» a «baixa»). Distribuem-se em três sprints recomendados pelo caderno: sprint 1 — #CL.1, #CL.2, #CL.3 (o núcleo de circulação); sprint 2 — #CL.4, #CL.5 (autonomia e tecido conjuntivo); sprint 3 — #CL.6, #CL.8, #CL.9 (conforto e sobriedade). #CL.7 e #CL.10 vêm após a estabilização dos tijolos centrais.</w:t>
      </w:r>
    </w:p>
    <w:p>
      <w:pPr>
        <w:spacing w:after="120" w:before="0" w:line="276"/>
      </w:pPr>
      <w:r>
        <w:rPr>
          <w:rFonts w:ascii="Calibri" w:cs="Calibri" w:eastAsia="Calibri" w:hAnsi="Calibri"/>
          <w:color w:val="1F2937"/>
          <w:sz w:val="21"/>
          <w:szCs w:val="21"/>
        </w:rPr>
        <w:t xml:space="preserve">Regras de método do caderno, a respeitar em todos os subitens: patches mínimos e localizados; partir sempre do arquivo canônico exato; distinguir claramente os dados locais por biblioteca dos dados globais de rede; evitar toda lógica de frontend que reconstrua sozinha regras de negócio dispersas; visar superfícies de backend simples, legíveis e reutilizáveis por conta.html e painel.html.</w:t>
      </w:r>
    </w:p>
    <w:p>
      <w:pPr>
        <w:pStyle w:val="Heading3"/>
        <w:spacing w:after="100" w:before="180"/>
      </w:pPr>
      <w:r>
        <w:rPr>
          <w:rFonts w:ascii="Calibri" w:cs="Calibri" w:eastAsia="Calibri" w:hAnsi="Calibri"/>
          <w:b/>
          <w:bCs/>
          <w:color w:val="4B5563"/>
          <w:sz w:val="22"/>
          <w:szCs w:val="22"/>
        </w:rPr>
        <w:t xml:space="preserve">Os dez subitens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300"/>
        <w:gridCol w:w="1600"/>
      </w:tblGrid>
      <w:tr>
        <w:trPr>
          <w:tblHeader/>
        </w:trPr>
        <w:tc>
          <w:tcPr>
            <w:tcW w:type="dxa" w:w="9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Subitem</w:t>
            </w:r>
          </w:p>
        </w:tc>
        <w:tc>
          <w:tcPr>
            <w:tcW w:type="dxa" w:w="48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Título</w:t>
            </w:r>
          </w:p>
        </w:tc>
        <w:tc>
          <w:tcPr>
            <w:tcW w:type="dxa" w:w="13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Prioridade do caderno</w:t>
            </w:r>
          </w:p>
        </w:tc>
        <w:tc>
          <w:tcPr>
            <w:tcW w:type="dxa" w:w="16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Estimativa</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#CL.1</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Histórico clicável → ficha do livro → próxima disponibilidade local</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Muito alta</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1-2 sessões</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#CL.2</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Reservas de leitor·a acompanhadas de ponta a ponta (estados + etapas)</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Muito alta</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1-2 sessões</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#CL.3</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Faixa de estado da conta / bloqueios / ação requerida</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Muito alta</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sessão</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#CL.4</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Empréstimos em curso com renovação clara (motivo de recusa explícito)</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Alta</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sessão</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#CL.5</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Navegação contínua conta → livro → autor → index</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Alta</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sessão</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#CL.6</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Central de avisos / notificações na interface (conta.html)</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Média</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1-2 sessões</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#CL.7</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Meus dados / segurança / biblioteca de vínculo</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Média</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sessão</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#CL.8</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Domínio do histórico pela leitora (ocultar / desativar conservação)</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Média</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sessão</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#CL.9</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Lista de desejos / guardar para depois</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Baixa</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sessão</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#CL.10</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Informações práticas de retirada integradas ao percurso</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Baixa</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0,5 sessão</w:t>
            </w:r>
          </w:p>
        </w:tc>
      </w:tr>
    </w:tbl>
    <w:p>
      <w:pPr>
        <w:spacing w:after="60" w:before="0" w:line="276"/>
      </w:pPr>
      <w:r>
        <w:rPr>
          <w:rFonts w:ascii="Calibri" w:cs="Calibri" w:eastAsia="Calibri" w:hAnsi="Calibri"/>
          <w:color w:val="1F2937"/>
          <w:sz w:val="21"/>
          <w:szCs w:val="21"/>
        </w:rPr>
        <w:t xml:space="preserve"/>
      </w:r>
    </w:p>
    <w:p>
      <w:pPr>
        <w:pStyle w:val="Heading3"/>
        <w:spacing w:after="100" w:before="180"/>
      </w:pPr>
      <w:r>
        <w:rPr>
          <w:rFonts w:ascii="Calibri" w:cs="Calibri" w:eastAsia="Calibri" w:hAnsi="Calibri"/>
          <w:b/>
          <w:bCs/>
          <w:color w:val="4B5563"/>
          <w:sz w:val="22"/>
          <w:szCs w:val="22"/>
        </w:rPr>
        <w:t xml:space="preserve">Fichas dos subitens</w:t>
      </w:r>
    </w:p>
    <w:p>
      <w:pPr>
        <w:spacing w:after="60" w:before="160" w:line="276"/>
      </w:pPr>
      <w:r>
        <w:rPr>
          <w:rFonts w:ascii="Calibri" w:cs="Calibri" w:eastAsia="Calibri" w:hAnsi="Calibri"/>
          <w:b/>
          <w:bCs/>
          <w:color w:val="1E40AF"/>
          <w:sz w:val="21"/>
          <w:szCs w:val="21"/>
        </w:rPr>
        <w:t xml:space="preserve">#CL.1 — </w:t>
      </w:r>
      <w:r>
        <w:rPr>
          <w:rFonts w:ascii="Calibri" w:cs="Calibri" w:eastAsia="Calibri" w:hAnsi="Calibri"/>
          <w:b/>
          <w:bCs/>
          <w:color w:val="1F2937"/>
          <w:sz w:val="21"/>
          <w:szCs w:val="21"/>
        </w:rPr>
        <w:t xml:space="preserve">Histórico clicável → ficha do livro → próxima disponibilidade local</w:t>
      </w:r>
      <w:r>
        <w:rPr>
          <w:rFonts w:ascii="Calibri" w:cs="Calibri" w:eastAsia="Calibri" w:hAnsi="Calibri"/>
          <w:i/>
          <w:iCs/>
          <w:color w:val="6B7280"/>
          <w:sz w:val="19"/>
          <w:szCs w:val="19"/>
        </w:rPr>
        <w:t xml:space="preserve">   (prioridade do caderno: Muito alta — 1-2 sessões)</w:t>
      </w:r>
    </w:p>
    <w:p>
      <w:pPr>
        <w:spacing w:after="120" w:before="0" w:line="276"/>
      </w:pPr>
      <w:r>
        <w:rPr>
          <w:rFonts w:ascii="Calibri" w:cs="Calibri" w:eastAsia="Calibri" w:hAnsi="Calibri"/>
          <w:color w:val="1F2937"/>
          <w:sz w:val="21"/>
          <w:szCs w:val="21"/>
        </w:rPr>
        <w:t xml:space="preserve">Caderno, ficha 2.1. A funcionalidade considerada a mais imediatamente inspiradora e a mais coerente com a filosofia do AnarBib. Objetivo: transformar o histórico em ferramenta de reuso — a leitora parte de seus usos passados para voltar ao catálogo vivo, verificar a disponibilidade, reservar.</w:t>
      </w:r>
    </w:p>
    <w:p>
      <w:pPr>
        <w:spacing w:after="120" w:before="0" w:line="276"/>
      </w:pPr>
      <w:r>
        <w:rPr>
          <w:rFonts w:ascii="Calibri" w:cs="Calibri" w:eastAsia="Calibri" w:hAnsi="Calibri"/>
          <w:color w:val="1F2937"/>
          <w:sz w:val="21"/>
          <w:szCs w:val="21"/>
        </w:rPr>
        <w:t xml:space="preserve">Dados por linha: capa em miniatura, título, autor·a, biblioteca, datas de empréstimo e de devolução real, status atual (disponível / tudo emprestado / consulta no local / indisponível) e, se tudo estiver emprestado, a data de devolução mais próxima. Dependências: superfície local por biblioteca; campos available_count_local, on_loan_count_local, earliest_due_back_at, is_reservable. Regra de negócio: uma ficha contextualizada a uma biblioteca exibe apenas informações locais.</w:t>
      </w:r>
    </w:p>
    <w:p>
      <w:pPr>
        <w:spacing w:after="60" w:before="160" w:line="276"/>
      </w:pPr>
      <w:r>
        <w:rPr>
          <w:rFonts w:ascii="Calibri" w:cs="Calibri" w:eastAsia="Calibri" w:hAnsi="Calibri"/>
          <w:b/>
          <w:bCs/>
          <w:color w:val="1E40AF"/>
          <w:sz w:val="21"/>
          <w:szCs w:val="21"/>
        </w:rPr>
        <w:t xml:space="preserve">#CL.2 — </w:t>
      </w:r>
      <w:r>
        <w:rPr>
          <w:rFonts w:ascii="Calibri" w:cs="Calibri" w:eastAsia="Calibri" w:hAnsi="Calibri"/>
          <w:b/>
          <w:bCs/>
          <w:color w:val="1F2937"/>
          <w:sz w:val="21"/>
          <w:szCs w:val="21"/>
        </w:rPr>
        <w:t xml:space="preserve">Reservas de leitor·a acompanhadas de ponta a ponta (estados + etapas)</w:t>
      </w:r>
      <w:r>
        <w:rPr>
          <w:rFonts w:ascii="Calibri" w:cs="Calibri" w:eastAsia="Calibri" w:hAnsi="Calibri"/>
          <w:i/>
          <w:iCs/>
          <w:color w:val="6B7280"/>
          <w:sz w:val="19"/>
          <w:szCs w:val="19"/>
        </w:rPr>
        <w:t xml:space="preserve">   (prioridade do caderno: Muito alta — 1-2 sessões)</w:t>
      </w:r>
    </w:p>
    <w:p>
      <w:pPr>
        <w:spacing w:after="120" w:before="0" w:line="276"/>
      </w:pPr>
      <w:r>
        <w:rPr>
          <w:rFonts w:ascii="Calibri" w:cs="Calibri" w:eastAsia="Calibri" w:hAnsi="Calibri"/>
          <w:color w:val="1F2937"/>
          <w:sz w:val="21"/>
          <w:szCs w:val="21"/>
        </w:rPr>
        <w:t xml:space="preserve">Caderno, ficha 2.2. Funcionalidade central de circulação: elimina a sensação de buraco negro após o clique em «reservar». Telas: conta.html (Reservas ativas), livro.html.</w:t>
      </w:r>
    </w:p>
    <w:p>
      <w:pPr>
        <w:spacing w:after="120" w:before="0" w:line="276"/>
      </w:pPr>
      <w:r>
        <w:rPr>
          <w:rFonts w:ascii="Calibri" w:cs="Calibri" w:eastAsia="Calibri" w:hAnsi="Calibri"/>
          <w:color w:val="1F2937"/>
          <w:sz w:val="21"/>
          <w:szCs w:val="21"/>
        </w:rPr>
        <w:t xml:space="preserve">Dependências: uma visão única do lado da leitora para reservas_v2; campos workflow_stage, pickup_library_name, pickup_deadline_at, can_cancel, book_id; rótulos humanos estáveis (solicitada, em preparação, pronta para retirada, retirada a combinar, expirada, cancelada pelo leitor, cancelada pela biblioteca). Cobre #61 (prazo de retirada = pickup_deadline_at), #138 (etapa de workflow D2 do lado da leitora) e #157 (o bug de aceitação de horário do lado da proprietária) — tudo a tratar neste subitem.</w:t>
      </w:r>
    </w:p>
    <w:p>
      <w:pPr>
        <w:spacing w:after="60" w:before="160" w:line="276"/>
      </w:pPr>
      <w:r>
        <w:rPr>
          <w:rFonts w:ascii="Calibri" w:cs="Calibri" w:eastAsia="Calibri" w:hAnsi="Calibri"/>
          <w:b/>
          <w:bCs/>
          <w:color w:val="1E40AF"/>
          <w:sz w:val="21"/>
          <w:szCs w:val="21"/>
        </w:rPr>
        <w:t xml:space="preserve">#CL.3 — </w:t>
      </w:r>
      <w:r>
        <w:rPr>
          <w:rFonts w:ascii="Calibri" w:cs="Calibri" w:eastAsia="Calibri" w:hAnsi="Calibri"/>
          <w:b/>
          <w:bCs/>
          <w:color w:val="1F2937"/>
          <w:sz w:val="21"/>
          <w:szCs w:val="21"/>
        </w:rPr>
        <w:t xml:space="preserve">Faixa de estado da conta / bloqueios / ação requerida</w:t>
      </w:r>
      <w:r>
        <w:rPr>
          <w:rFonts w:ascii="Calibri" w:cs="Calibri" w:eastAsia="Calibri" w:hAnsi="Calibri"/>
          <w:i/>
          <w:iCs/>
          <w:color w:val="6B7280"/>
          <w:sz w:val="19"/>
          <w:szCs w:val="19"/>
        </w:rPr>
        <w:t xml:space="preserve">   (prioridade do caderno: Muito alta — 1 sessão)</w:t>
      </w:r>
    </w:p>
    <w:p>
      <w:pPr>
        <w:spacing w:after="120" w:before="0" w:line="276"/>
      </w:pPr>
      <w:r>
        <w:rPr>
          <w:rFonts w:ascii="Calibri" w:cs="Calibri" w:eastAsia="Calibri" w:hAnsi="Calibri"/>
          <w:color w:val="1F2937"/>
          <w:sz w:val="21"/>
          <w:szCs w:val="21"/>
        </w:rPr>
        <w:t xml:space="preserve">Caderno, ficha 2.3. Pequeno canteiro, enorme ganho de UX: torna imediatamente compreensível por que uma ação está disponível ou não.</w:t>
      </w:r>
    </w:p>
    <w:p>
      <w:pPr>
        <w:spacing w:after="120" w:before="0" w:line="276"/>
      </w:pPr>
      <w:r>
        <w:rPr>
          <w:rFonts w:ascii="Calibri" w:cs="Calibri" w:eastAsia="Calibri" w:hAnsi="Calibri"/>
          <w:color w:val="1F2937"/>
          <w:sz w:val="21"/>
          <w:szCs w:val="21"/>
        </w:rPr>
        <w:t xml:space="preserve">Tela: topo de conta.html. Dados: estado geral (conta ativa / atenção / bloqueada), causa do bloqueio, ação esperada, validade da inscrição. Dependência estrutural: um objeto-resumo único do lado do backend (account_status, blocking_reason_code, blocking_reason_label, membership_expires_at) — evitar que o frontend reconstrua um cacho de regras. Deve saber expor o motivo de bloqueio por cotização expirada (#33).</w:t>
      </w:r>
    </w:p>
    <w:p>
      <w:pPr>
        <w:spacing w:after="60" w:before="160" w:line="276"/>
      </w:pPr>
      <w:r>
        <w:rPr>
          <w:rFonts w:ascii="Calibri" w:cs="Calibri" w:eastAsia="Calibri" w:hAnsi="Calibri"/>
          <w:b/>
          <w:bCs/>
          <w:color w:val="1E40AF"/>
          <w:sz w:val="21"/>
          <w:szCs w:val="21"/>
        </w:rPr>
        <w:t xml:space="preserve">#CL.4 — </w:t>
      </w:r>
      <w:r>
        <w:rPr>
          <w:rFonts w:ascii="Calibri" w:cs="Calibri" w:eastAsia="Calibri" w:hAnsi="Calibri"/>
          <w:b/>
          <w:bCs/>
          <w:color w:val="1F2937"/>
          <w:sz w:val="21"/>
          <w:szCs w:val="21"/>
        </w:rPr>
        <w:t xml:space="preserve">Empréstimos em curso com renovação clara (motivo de recusa explícito)</w:t>
      </w:r>
      <w:r>
        <w:rPr>
          <w:rFonts w:ascii="Calibri" w:cs="Calibri" w:eastAsia="Calibri" w:hAnsi="Calibri"/>
          <w:i/>
          <w:iCs/>
          <w:color w:val="6B7280"/>
          <w:sz w:val="19"/>
          <w:szCs w:val="19"/>
        </w:rPr>
        <w:t xml:space="preserve">   (prioridade do caderno: Alta — 1 sessão)</w:t>
      </w:r>
    </w:p>
    <w:p>
      <w:pPr>
        <w:spacing w:after="120" w:before="0" w:line="276"/>
      </w:pPr>
      <w:r>
        <w:rPr>
          <w:rFonts w:ascii="Calibri" w:cs="Calibri" w:eastAsia="Calibri" w:hAnsi="Calibri"/>
          <w:color w:val="1F2937"/>
          <w:sz w:val="21"/>
          <w:szCs w:val="21"/>
        </w:rPr>
        <w:t xml:space="preserve">Caderno, ficha 2.4. Autonomia concreta para a leitora, menos intervenções manuais. Telas: conta.html (Empréstimos em curso), espelho em painel.html.</w:t>
      </w:r>
    </w:p>
    <w:p>
      <w:pPr>
        <w:spacing w:after="120" w:before="0" w:line="276"/>
      </w:pPr>
      <w:r>
        <w:rPr>
          <w:rFonts w:ascii="Calibri" w:cs="Calibri" w:eastAsia="Calibri" w:hAnsi="Calibri"/>
          <w:color w:val="1F2937"/>
          <w:sz w:val="21"/>
          <w:szCs w:val="21"/>
        </w:rPr>
        <w:t xml:space="preserve">Dependências: estabilização de emprestimos_v2; campos can_renew, renewal_denial_reason, due_at, book_id; motivo de recusa explícito (já reservado, cota atingida, atraso, não renovável). O motivo «não renovável» cruza com o bug #6 — (nulld, nullx) a condicionar por circulation_mode.</w:t>
      </w:r>
    </w:p>
    <w:p>
      <w:pPr>
        <w:spacing w:after="60" w:before="160" w:line="276"/>
      </w:pPr>
      <w:r>
        <w:rPr>
          <w:rFonts w:ascii="Calibri" w:cs="Calibri" w:eastAsia="Calibri" w:hAnsi="Calibri"/>
          <w:b/>
          <w:bCs/>
          <w:color w:val="1E40AF"/>
          <w:sz w:val="21"/>
          <w:szCs w:val="21"/>
        </w:rPr>
        <w:t xml:space="preserve">#CL.5 — </w:t>
      </w:r>
      <w:r>
        <w:rPr>
          <w:rFonts w:ascii="Calibri" w:cs="Calibri" w:eastAsia="Calibri" w:hAnsi="Calibri"/>
          <w:b/>
          <w:bCs/>
          <w:color w:val="1F2937"/>
          <w:sz w:val="21"/>
          <w:szCs w:val="21"/>
        </w:rPr>
        <w:t xml:space="preserve">Navegação contínua conta → livro → autor → index</w:t>
      </w:r>
      <w:r>
        <w:rPr>
          <w:rFonts w:ascii="Calibri" w:cs="Calibri" w:eastAsia="Calibri" w:hAnsi="Calibri"/>
          <w:i/>
          <w:iCs/>
          <w:color w:val="6B7280"/>
          <w:sz w:val="19"/>
          <w:szCs w:val="19"/>
        </w:rPr>
        <w:t xml:space="preserve">   (prioridade do caderno: Alta — 1 sessão)</w:t>
      </w:r>
    </w:p>
    <w:p>
      <w:pPr>
        <w:spacing w:after="120" w:before="0" w:line="276"/>
      </w:pPr>
      <w:r>
        <w:rPr>
          <w:rFonts w:ascii="Calibri" w:cs="Calibri" w:eastAsia="Calibri" w:hAnsi="Calibri"/>
          <w:color w:val="1F2937"/>
          <w:sz w:val="21"/>
          <w:szCs w:val="21"/>
        </w:rPr>
        <w:t xml:space="preserve">Caderno, ficha 2.5. Funcionalidade de ligação: sem ela, mesmo bons tijolos parecem fragmentados. Dependências: URLs estáveis por ID, retenção eventual de um library_id ou library_slug contextual, boa manutenção de filtros e ordenações no retorno. Cruza com #75.</w:t>
      </w:r>
    </w:p>
    <w:p>
      <w:pPr>
        <w:spacing w:after="60" w:before="160" w:line="276"/>
      </w:pPr>
      <w:r>
        <w:rPr>
          <w:rFonts w:ascii="Calibri" w:cs="Calibri" w:eastAsia="Calibri" w:hAnsi="Calibri"/>
          <w:b/>
          <w:bCs/>
          <w:color w:val="1E40AF"/>
          <w:sz w:val="21"/>
          <w:szCs w:val="21"/>
        </w:rPr>
        <w:t xml:space="preserve">#CL.6 — </w:t>
      </w:r>
      <w:r>
        <w:rPr>
          <w:rFonts w:ascii="Calibri" w:cs="Calibri" w:eastAsia="Calibri" w:hAnsi="Calibri"/>
          <w:b/>
          <w:bCs/>
          <w:color w:val="1F2937"/>
          <w:sz w:val="21"/>
          <w:szCs w:val="21"/>
        </w:rPr>
        <w:t xml:space="preserve">Central de avisos / notificações na interface (conta.html)</w:t>
      </w:r>
      <w:r>
        <w:rPr>
          <w:rFonts w:ascii="Calibri" w:cs="Calibri" w:eastAsia="Calibri" w:hAnsi="Calibri"/>
          <w:i/>
          <w:iCs/>
          <w:color w:val="6B7280"/>
          <w:sz w:val="19"/>
          <w:szCs w:val="19"/>
        </w:rPr>
        <w:t xml:space="preserve">   (prioridade do caderno: Média — 1-2 sessões)</w:t>
      </w:r>
    </w:p>
    <w:p>
      <w:pPr>
        <w:spacing w:after="120" w:before="0" w:line="276"/>
      </w:pPr>
      <w:r>
        <w:rPr>
          <w:rFonts w:ascii="Calibri" w:cs="Calibri" w:eastAsia="Calibri" w:hAnsi="Calibri"/>
          <w:color w:val="1F2937"/>
          <w:sz w:val="21"/>
          <w:szCs w:val="21"/>
        </w:rPr>
        <w:t xml:space="preserve">Caderno, ficha 2.6. Torna visíveis na conta os eventos já enviados por e-mail — mais robusto que o e-mail sozinho. Tela: conta.html (bloco Avisos). Dados: mensagem curta, data, lido / não lido. Dependência: reutilizar os eventos já estruturados para a cadeia de mail. Sinergia com #153 e notify-event.</w:t>
      </w:r>
    </w:p>
    <w:p>
      <w:pPr>
        <w:spacing w:after="60" w:before="160" w:line="276"/>
      </w:pPr>
      <w:r>
        <w:rPr>
          <w:rFonts w:ascii="Calibri" w:cs="Calibri" w:eastAsia="Calibri" w:hAnsi="Calibri"/>
          <w:b/>
          <w:bCs/>
          <w:color w:val="1E40AF"/>
          <w:sz w:val="21"/>
          <w:szCs w:val="21"/>
        </w:rPr>
        <w:t xml:space="preserve">#CL.7 — </w:t>
      </w:r>
      <w:r>
        <w:rPr>
          <w:rFonts w:ascii="Calibri" w:cs="Calibri" w:eastAsia="Calibri" w:hAnsi="Calibri"/>
          <w:b/>
          <w:bCs/>
          <w:color w:val="1F2937"/>
          <w:sz w:val="21"/>
          <w:szCs w:val="21"/>
        </w:rPr>
        <w:t xml:space="preserve">Meus dados / segurança / biblioteca de vínculo</w:t>
      </w:r>
      <w:r>
        <w:rPr>
          <w:rFonts w:ascii="Calibri" w:cs="Calibri" w:eastAsia="Calibri" w:hAnsi="Calibri"/>
          <w:i/>
          <w:iCs/>
          <w:color w:val="6B7280"/>
          <w:sz w:val="19"/>
          <w:szCs w:val="19"/>
        </w:rPr>
        <w:t xml:space="preserve">   (prioridade do caderno: Média — 1 sessão)</w:t>
      </w:r>
    </w:p>
    <w:p>
      <w:pPr>
        <w:spacing w:after="120" w:before="0" w:line="276"/>
      </w:pPr>
      <w:r>
        <w:rPr>
          <w:rFonts w:ascii="Calibri" w:cs="Calibri" w:eastAsia="Calibri" w:hAnsi="Calibri"/>
          <w:color w:val="1F2937"/>
          <w:sz w:val="21"/>
          <w:szCs w:val="21"/>
        </w:rPr>
        <w:t xml:space="preserve">Caderno, ficha 2.7. Unifica a camada conta de leitor·a sem perder o centro de gravidade circulação. A iniciar após a estabilização dos tijolos centrais (#CL.1 a #CL.4). Dados: nome, e-mail, biblioteca de vínculo, validade, preferências de notificação, segurança. Cruza com #20 e o trabalho criar-conta #K1.</w:t>
      </w:r>
    </w:p>
    <w:p>
      <w:pPr>
        <w:spacing w:after="60" w:before="160" w:line="276"/>
      </w:pPr>
      <w:r>
        <w:rPr>
          <w:rFonts w:ascii="Calibri" w:cs="Calibri" w:eastAsia="Calibri" w:hAnsi="Calibri"/>
          <w:b/>
          <w:bCs/>
          <w:color w:val="1E40AF"/>
          <w:sz w:val="21"/>
          <w:szCs w:val="21"/>
        </w:rPr>
        <w:t xml:space="preserve">#CL.8 — </w:t>
      </w:r>
      <w:r>
        <w:rPr>
          <w:rFonts w:ascii="Calibri" w:cs="Calibri" w:eastAsia="Calibri" w:hAnsi="Calibri"/>
          <w:b/>
          <w:bCs/>
          <w:color w:val="1F2937"/>
          <w:sz w:val="21"/>
          <w:szCs w:val="21"/>
        </w:rPr>
        <w:t xml:space="preserve">Domínio do histórico pela leitora (ocultar / desativar conservação)</w:t>
      </w:r>
      <w:r>
        <w:rPr>
          <w:rFonts w:ascii="Calibri" w:cs="Calibri" w:eastAsia="Calibri" w:hAnsi="Calibri"/>
          <w:i/>
          <w:iCs/>
          <w:color w:val="6B7280"/>
          <w:sz w:val="19"/>
          <w:szCs w:val="19"/>
        </w:rPr>
        <w:t xml:space="preserve">   (prioridade do caderno: Média — 1 sessão)</w:t>
      </w:r>
    </w:p>
    <w:p>
      <w:pPr>
        <w:spacing w:after="120" w:before="0" w:line="276"/>
      </w:pPr>
      <w:r>
        <w:rPr>
          <w:rFonts w:ascii="Calibri" w:cs="Calibri" w:eastAsia="Calibri" w:hAnsi="Calibri"/>
          <w:color w:val="1F2937"/>
          <w:sz w:val="21"/>
          <w:szCs w:val="21"/>
        </w:rPr>
        <w:t xml:space="preserve">Caderno, ficha 2.8. Permite à leitora decidir o que conserva — coerente com a sobriedade e com o campo history_enabled já presente em user_library_memberships. Vínculo doutrinário com o item de registro de logs #BG3 (minimização dos dados). Nota: este subitem cruza diretamente com o direito ao apagamento já tratado pelo canteiro RGPD conquistado (seção G); é a sua contraparte de UX do lado da leitora.</w:t>
      </w:r>
    </w:p>
    <w:p>
      <w:pPr>
        <w:spacing w:after="60" w:before="160" w:line="276"/>
      </w:pPr>
      <w:r>
        <w:rPr>
          <w:rFonts w:ascii="Calibri" w:cs="Calibri" w:eastAsia="Calibri" w:hAnsi="Calibri"/>
          <w:b/>
          <w:bCs/>
          <w:color w:val="1E40AF"/>
          <w:sz w:val="21"/>
          <w:szCs w:val="21"/>
        </w:rPr>
        <w:t xml:space="preserve">#CL.9 — </w:t>
      </w:r>
      <w:r>
        <w:rPr>
          <w:rFonts w:ascii="Calibri" w:cs="Calibri" w:eastAsia="Calibri" w:hAnsi="Calibri"/>
          <w:b/>
          <w:bCs/>
          <w:color w:val="1F2937"/>
          <w:sz w:val="21"/>
          <w:szCs w:val="21"/>
        </w:rPr>
        <w:t xml:space="preserve">Lista de desejos / guardar para depois</w:t>
      </w:r>
      <w:r>
        <w:rPr>
          <w:rFonts w:ascii="Calibri" w:cs="Calibri" w:eastAsia="Calibri" w:hAnsi="Calibri"/>
          <w:i/>
          <w:iCs/>
          <w:color w:val="6B7280"/>
          <w:sz w:val="19"/>
          <w:szCs w:val="19"/>
        </w:rPr>
        <w:t xml:space="preserve">   (prioridade do caderno: Baixa — 1 sessão)</w:t>
      </w:r>
    </w:p>
    <w:p>
      <w:pPr>
        <w:spacing w:after="120" w:before="0" w:line="276"/>
      </w:pPr>
      <w:r>
        <w:rPr>
          <w:rFonts w:ascii="Calibri" w:cs="Calibri" w:eastAsia="Calibri" w:hAnsi="Calibri"/>
          <w:color w:val="1F2937"/>
          <w:sz w:val="21"/>
          <w:szCs w:val="21"/>
        </w:rPr>
        <w:t xml:space="preserve">Caderno, ficha 2.9. Uma camada de conforto não bloqueante: reencontrar mais tarde um título sem reservá-lo. Uma tabela leve vinculada à leitora, sem incidência sobre a circulação.</w:t>
      </w:r>
    </w:p>
    <w:p>
      <w:pPr>
        <w:spacing w:after="60" w:before="160" w:line="276"/>
      </w:pPr>
      <w:r>
        <w:rPr>
          <w:rFonts w:ascii="Calibri" w:cs="Calibri" w:eastAsia="Calibri" w:hAnsi="Calibri"/>
          <w:b/>
          <w:bCs/>
          <w:color w:val="1E40AF"/>
          <w:sz w:val="21"/>
          <w:szCs w:val="21"/>
        </w:rPr>
        <w:t xml:space="preserve">#CL.10 — </w:t>
      </w:r>
      <w:r>
        <w:rPr>
          <w:rFonts w:ascii="Calibri" w:cs="Calibri" w:eastAsia="Calibri" w:hAnsi="Calibri"/>
          <w:b/>
          <w:bCs/>
          <w:color w:val="1F2937"/>
          <w:sz w:val="21"/>
          <w:szCs w:val="21"/>
        </w:rPr>
        <w:t xml:space="preserve">Informações práticas de retirada integradas ao percurso</w:t>
      </w:r>
      <w:r>
        <w:rPr>
          <w:rFonts w:ascii="Calibri" w:cs="Calibri" w:eastAsia="Calibri" w:hAnsi="Calibri"/>
          <w:i/>
          <w:iCs/>
          <w:color w:val="6B7280"/>
          <w:sz w:val="19"/>
          <w:szCs w:val="19"/>
        </w:rPr>
        <w:t xml:space="preserve">   (prioridade do caderno: Baixa — 0,5 sessão)</w:t>
      </w:r>
    </w:p>
    <w:p>
      <w:pPr>
        <w:spacing w:after="120" w:before="0" w:line="276"/>
      </w:pPr>
      <w:r>
        <w:rPr>
          <w:rFonts w:ascii="Calibri" w:cs="Calibri" w:eastAsia="Calibri" w:hAnsi="Calibri"/>
          <w:color w:val="1F2937"/>
          <w:sz w:val="21"/>
          <w:szCs w:val="21"/>
        </w:rPr>
        <w:t xml:space="preserve">Caderno, ficha 2.10. Reduz a hesitação no momento da retirada física. Dados: nome da biblioteca de retirada, endereço, horários, contato, lembrete do prazo. Depende da qualidade dos dados de biblioteca publicáveis — portanto a articular com #64 (página Rede) e #156 (contatos de biblioteca).</w:t>
      </w:r>
    </w:p>
    <w:p>
      <w:pPr>
        <w:pStyle w:val="Heading2"/>
        <w:spacing w:after="140" w:before="240"/>
      </w:pPr>
      <w:r>
        <w:rPr>
          <w:rFonts w:ascii="Calibri" w:cs="Calibri" w:eastAsia="Calibri" w:hAnsi="Calibri"/>
          <w:b/>
          <w:bCs/>
          <w:color w:val="1E40AF"/>
          <w:sz w:val="25"/>
          <w:szCs w:val="25"/>
        </w:rPr>
        <w:t xml:space="preserve">Crítico (pontuação ≥ 18) — outros itens</w:t>
      </w:r>
    </w:p>
    <w:p>
      <w:pPr>
        <w:spacing w:after="60" w:before="200" w:line="276"/>
      </w:pPr>
      <w:r>
        <w:rPr>
          <w:rFonts w:ascii="Calibri" w:cs="Calibri" w:eastAsia="Calibri" w:hAnsi="Calibri"/>
          <w:b/>
          <w:bCs/>
          <w:color w:val="1E40AF"/>
          <w:sz w:val="22"/>
          <w:szCs w:val="22"/>
        </w:rPr>
        <w:t xml:space="preserve">#K1 — </w:t>
      </w:r>
      <w:r>
        <w:rPr>
          <w:rFonts w:ascii="Calibri" w:cs="Calibri" w:eastAsia="Calibri" w:hAnsi="Calibri"/>
          <w:b/>
          <w:bCs/>
          <w:color w:val="1F2937"/>
          <w:sz w:val="22"/>
          <w:szCs w:val="22"/>
        </w:rPr>
        <w:t xml:space="preserve">Spec criar-conta v0.2 — 3 casos distintos no select + faixa-vitrine</w:t>
      </w:r>
      <w:r>
        <w:rPr>
          <w:rFonts w:ascii="Calibri" w:cs="Calibri" w:eastAsia="Calibri" w:hAnsi="Calibri"/>
          <w:i/>
          <w:iCs/>
          <w:color w:val="6B7280"/>
          <w:sz w:val="20"/>
          <w:szCs w:val="20"/>
        </w:rPr>
        <w:t xml:space="preserve">   (pontuação 18)</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Onboarding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PARCIALMENTE ENTREGUE</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Restam ~2 sessões: pacotes 1+2 (BD profiles.signup_intent + EF register), depois pacote 4 (select frontend em 3 casos), + pacotes 6/7/8</w:t>
      </w:r>
    </w:p>
    <w:p>
      <w:pPr>
        <w:spacing w:after="120" w:before="0" w:line="276"/>
      </w:pPr>
      <w:r>
        <w:rPr>
          <w:rFonts w:ascii="Calibri" w:cs="Calibri" w:eastAsia="Calibri" w:hAnsi="Calibri"/>
          <w:color w:val="1F2937"/>
          <w:sz w:val="21"/>
          <w:szCs w:val="21"/>
        </w:rPr>
        <w:t xml:space="preserve">Caso Karina (18/05). Spec v0.2 redigida em 20/05 (docs/specs/spec-onboarding-criar-conta.md), 9 pacotes. PARCIALMENTE ENTREGUE em 21/05: a faixa-vitrine (Bloco A, forma mínima) e o link /explorar estão feitos; o pacote 3 (rota /explorar provisória) está SUPERADO — substituído pela galeria completa #K2 em anarbib.org (arbitragem D7 absorvida).</w:t>
      </w:r>
    </w:p>
    <w:p>
      <w:pPr>
        <w:spacing w:after="120" w:before="0" w:line="276"/>
      </w:pPr>
      <w:r>
        <w:rPr>
          <w:rFonts w:ascii="Calibri" w:cs="Calibri" w:eastAsia="Calibri" w:hAnsi="Calibri"/>
          <w:color w:val="1F2937"/>
          <w:sz w:val="21"/>
          <w:szCs w:val="21"/>
        </w:rPr>
        <w:t xml:space="preserve">NÃO ENTREGUE: pacote 1 (migração profiles.signup_intent), pacote 2 (refatoração da EF register, switch em 3 intents), pacote 4 (refatoração do select em 3 casos — sentinela __solicitar__ ainda no lugar), pacote 6 (mail welcome-reader-orphan, a redigir para o Resend), pacote 7 (aviso de privacidade + exposição em /conta), pacote 8 (testes E2E).</w:t>
      </w:r>
    </w:p>
    <w:p>
      <w:pPr>
        <w:spacing w:after="120" w:before="0" w:line="276"/>
      </w:pPr>
      <w:r>
        <w:rPr>
          <w:rFonts w:ascii="Calibri" w:cs="Calibri" w:eastAsia="Calibri" w:hAnsi="Calibri"/>
          <w:color w:val="1F2937"/>
          <w:sz w:val="21"/>
          <w:szCs w:val="21"/>
        </w:rPr>
        <w:t xml:space="preserve">A RELER A FRIO: decidir se a spec permanece em v0.2 ou passa a v0.3 — a galeria #K2 entregue muda o contexto do Bloco A e do pacote 3. Núcleo restante = refatoração do select em 3 casos + signup_intent.</w:t>
      </w:r>
    </w:p>
    <w:p>
      <w:pPr>
        <w:pStyle w:val="Heading2"/>
        <w:spacing w:after="140" w:before="240"/>
      </w:pPr>
      <w:r>
        <w:rPr>
          <w:rFonts w:ascii="Calibri" w:cs="Calibri" w:eastAsia="Calibri" w:hAnsi="Calibri"/>
          <w:b/>
          <w:bCs/>
          <w:color w:val="1E40AF"/>
          <w:sz w:val="25"/>
          <w:szCs w:val="25"/>
        </w:rPr>
        <w:t xml:space="preserve">Alta (pontuação 15-17)</w:t>
      </w:r>
    </w:p>
    <w:p>
      <w:pPr>
        <w:spacing w:after="60" w:before="200" w:line="276"/>
      </w:pPr>
      <w:r>
        <w:rPr>
          <w:rFonts w:ascii="Calibri" w:cs="Calibri" w:eastAsia="Calibri" w:hAnsi="Calibri"/>
          <w:b/>
          <w:bCs/>
          <w:color w:val="1E40AF"/>
          <w:sz w:val="22"/>
          <w:szCs w:val="22"/>
        </w:rPr>
        <w:t xml:space="preserve">#33 — </w:t>
      </w:r>
      <w:r>
        <w:rPr>
          <w:rFonts w:ascii="Calibri" w:cs="Calibri" w:eastAsia="Calibri" w:hAnsi="Calibri"/>
          <w:b/>
          <w:bCs/>
          <w:color w:val="1F2937"/>
          <w:sz w:val="22"/>
          <w:szCs w:val="22"/>
        </w:rPr>
        <w:t xml:space="preserve">Testar o cenário de bloqueio de empréstimos por cotização expirada</w:t>
      </w:r>
      <w:r>
        <w:rPr>
          <w:rFonts w:ascii="Calibri" w:cs="Calibri" w:eastAsia="Calibri" w:hAnsi="Calibri"/>
          <w:i/>
          <w:iCs/>
          <w:color w:val="6B7280"/>
          <w:sz w:val="20"/>
          <w:szCs w:val="20"/>
        </w:rPr>
        <w:t xml:space="preserve">   (pontuação 16)</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Cotizações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30 min — QA em produção</w:t>
      </w:r>
    </w:p>
    <w:p>
      <w:pPr>
        <w:spacing w:after="120" w:before="0" w:line="276"/>
      </w:pPr>
      <w:r>
        <w:rPr>
          <w:rFonts w:ascii="Calibri" w:cs="Calibri" w:eastAsia="Calibri" w:hAnsi="Calibri"/>
          <w:color w:val="1F2937"/>
          <w:sz w:val="21"/>
          <w:szCs w:val="21"/>
        </w:rPr>
        <w:t xml:space="preserve">Pré-requisito para #36, ativação do CIRA Marselha.</w:t>
      </w:r>
    </w:p>
    <w:p>
      <w:pPr>
        <w:spacing w:after="60" w:before="200" w:line="276"/>
      </w:pPr>
      <w:r>
        <w:rPr>
          <w:rFonts w:ascii="Calibri" w:cs="Calibri" w:eastAsia="Calibri" w:hAnsi="Calibri"/>
          <w:b/>
          <w:bCs/>
          <w:color w:val="1E40AF"/>
          <w:sz w:val="22"/>
          <w:szCs w:val="22"/>
        </w:rPr>
        <w:t xml:space="preserve">#110 — </w:t>
      </w:r>
      <w:r>
        <w:rPr>
          <w:rFonts w:ascii="Calibri" w:cs="Calibri" w:eastAsia="Calibri" w:hAnsi="Calibri"/>
          <w:b/>
          <w:bCs/>
          <w:color w:val="1F2937"/>
          <w:sz w:val="22"/>
          <w:szCs w:val="22"/>
        </w:rPr>
        <w:t xml:space="preserve">Migração Brevo → Resend</w:t>
      </w:r>
      <w:r>
        <w:rPr>
          <w:rFonts w:ascii="Calibri" w:cs="Calibri" w:eastAsia="Calibri" w:hAnsi="Calibri"/>
          <w:i/>
          <w:iCs/>
          <w:color w:val="6B7280"/>
          <w:sz w:val="20"/>
          <w:szCs w:val="20"/>
        </w:rPr>
        <w:t xml:space="preserve">   (pontuação 15)</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Mail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CURSO (R.5 — monitoramento)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R.5 em curso; R.6 (remoção do Brevo) planejada para 05/06/2026, sujeita a R.5 no verde</w:t>
      </w:r>
    </w:p>
    <w:p>
      <w:pPr>
        <w:spacing w:after="120" w:before="0" w:line="276"/>
      </w:pPr>
      <w:r>
        <w:rPr>
          <w:rFonts w:ascii="Calibri" w:cs="Calibri" w:eastAsia="Calibri" w:hAnsi="Calibri"/>
          <w:color w:val="1F2937"/>
          <w:sz w:val="21"/>
          <w:szCs w:val="21"/>
        </w:rPr>
        <w:t xml:space="preserve">Spec redigida em 13/05. Setup do subdomínio feito em 07/05. Doutrina política: o Resend não rastreia por padrão (ao contrário do Brevo, bloqueado por pessoas usuárias de VPN/antirrastreio).</w:t>
      </w:r>
    </w:p>
    <w:p>
      <w:pPr>
        <w:spacing w:after="120" w:before="0" w:line="276"/>
      </w:pPr>
      <w:r>
        <w:rPr>
          <w:rFonts w:ascii="Calibri" w:cs="Calibri" w:eastAsia="Calibri" w:hAnsi="Calibri"/>
          <w:color w:val="1F2937"/>
          <w:sz w:val="21"/>
          <w:szCs w:val="21"/>
        </w:rPr>
        <w:t xml:space="preserve">Avanço consolidado em 22/05: R.1 e R.2 concluídos. R.3 (alinhamento dos 7 transportes de mail autônomos sobre o wrapper neutro sendEmail) concluído em 21/05, sem dívida R.7. R.4 (virada MAIL_PROVIDER=resend) efetuada em 21/05 por volta das 21h08: variável global, todos os transportes viram juntos. Validação por cinco famílias de mails, todos recebidos com status delivered no painel Resend. R.4.4 verificado: silêncio do Brevo confirmado.</w:t>
      </w:r>
    </w:p>
    <w:p>
      <w:pPr>
        <w:spacing w:after="120" w:before="0" w:line="276"/>
      </w:pPr>
      <w:r>
        <w:rPr>
          <w:rFonts w:ascii="Calibri" w:cs="Calibri" w:eastAsia="Calibri" w:hAnsi="Calibri"/>
          <w:color w:val="1F2937"/>
          <w:sz w:val="21"/>
          <w:szCs w:val="21"/>
        </w:rPr>
        <w:t xml:space="preserve">Estado atual: R.5 — monitoramento. O Brevo é mantido enquanto R.5 não confirmar o Resend ao longo do tempo; rollback possível por MAIL_PROVIDER=brevo. Monitorado: logs Resend (sem erros 403/422), crons reais. notify-mid-loan-reading foi exercido em runtime em 22/05 (empréstimo real, ponto médio calculado em 31/05, data passada à EF, e-mail recebido, status delivered no Resend): seu teste não está mais pendente. Monitoramento D+1 (22/05) conclusivo: nenhum desvio no Resend, silêncio do Brevo mantido. Próxima etapa: R.6, remoção do Brevo — planejada para 05/06/2026, sujeita a R.5 no verde e à ausência de incidente (incidente Resend, taxa anormal de bounce ou de spam). R.6 foi sequenciada: ver docs/decisions/CHANTIER_110_R6_sequencage_2026-05-22.md.</w:t>
      </w:r>
    </w:p>
    <w:p>
      <w:pPr>
        <w:spacing w:after="120" w:before="0" w:line="276"/>
      </w:pPr>
      <w:r>
        <w:rPr>
          <w:rFonts w:ascii="Calibri" w:cs="Calibri" w:eastAsia="Calibri" w:hAnsi="Calibri"/>
          <w:color w:val="1F2937"/>
          <w:sz w:val="21"/>
          <w:szCs w:val="21"/>
        </w:rPr>
        <w:t xml:space="preserve">Spec revisada para v0.3 (feita em 21/05): v0.2 arquivada. Costura de variantes de remetente (constatação R.4): ANARBIB_SENDER_EMAIL e NETWORK_SENDER_EMAIL alinhadas a no-reply@notifications.anarbib.org durante R.4; verificar se subsistem outras variantes — a aproximar de #119.</w:t>
      </w:r>
    </w:p>
    <w:p>
      <w:pPr>
        <w:spacing w:after="60" w:before="200" w:line="276"/>
      </w:pPr>
      <w:r>
        <w:rPr>
          <w:rFonts w:ascii="Calibri" w:cs="Calibri" w:eastAsia="Calibri" w:hAnsi="Calibri"/>
          <w:b/>
          <w:bCs/>
          <w:color w:val="1E40AF"/>
          <w:sz w:val="22"/>
          <w:szCs w:val="22"/>
        </w:rPr>
        <w:t xml:space="preserve">#36 — </w:t>
      </w:r>
      <w:r>
        <w:rPr>
          <w:rFonts w:ascii="Calibri" w:cs="Calibri" w:eastAsia="Calibri" w:hAnsi="Calibri"/>
          <w:b/>
          <w:bCs/>
          <w:color w:val="1F2937"/>
          <w:sz w:val="22"/>
          <w:szCs w:val="22"/>
        </w:rPr>
        <w:t xml:space="preserve">Ativar as cotizações para o CIRA Marselha</w:t>
      </w:r>
      <w:r>
        <w:rPr>
          <w:rFonts w:ascii="Calibri" w:cs="Calibri" w:eastAsia="Calibri" w:hAnsi="Calibri"/>
          <w:i/>
          <w:iCs/>
          <w:color w:val="6B7280"/>
          <w:sz w:val="20"/>
          <w:szCs w:val="20"/>
        </w:rPr>
        <w:t xml:space="preserve">   (pontuação 15)</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Cotizações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30 min após #33</w:t>
      </w:r>
    </w:p>
    <w:p>
      <w:pPr>
        <w:spacing w:after="120" w:before="0" w:line="276"/>
      </w:pPr>
      <w:r>
        <w:rPr>
          <w:rFonts w:ascii="Calibri" w:cs="Calibri" w:eastAsia="Calibri" w:hAnsi="Calibri"/>
          <w:color w:val="1F2937"/>
          <w:sz w:val="21"/>
          <w:szCs w:val="21"/>
        </w:rPr>
        <w:t xml:space="preserve">Depende de #33. Primeira implantação real de cotizações.</w:t>
      </w:r>
    </w:p>
    <w:p>
      <w:pPr>
        <w:spacing w:after="60" w:before="200" w:line="276"/>
      </w:pPr>
      <w:r>
        <w:rPr>
          <w:rFonts w:ascii="Calibri" w:cs="Calibri" w:eastAsia="Calibri" w:hAnsi="Calibri"/>
          <w:b/>
          <w:bCs/>
          <w:color w:val="1E40AF"/>
          <w:sz w:val="22"/>
          <w:szCs w:val="22"/>
        </w:rPr>
        <w:t xml:space="preserve">#61 — </w:t>
      </w:r>
      <w:r>
        <w:rPr>
          <w:rFonts w:ascii="Calibri" w:cs="Calibri" w:eastAsia="Calibri" w:hAnsi="Calibri"/>
          <w:b/>
          <w:bCs/>
          <w:color w:val="1F2937"/>
          <w:sz w:val="22"/>
          <w:szCs w:val="22"/>
        </w:rPr>
        <w:t xml:space="preserve">Prazo de retirada nas reservas</w:t>
      </w:r>
      <w:r>
        <w:rPr>
          <w:rFonts w:ascii="Calibri" w:cs="Calibri" w:eastAsia="Calibri" w:hAnsi="Calibri"/>
          <w:i/>
          <w:iCs/>
          <w:color w:val="6B7280"/>
          <w:sz w:val="20"/>
          <w:szCs w:val="20"/>
        </w:rPr>
        <w:t xml:space="preserve">   (pontuação 15)</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UX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Lacuna crítica de UX nas reservas de leitor·a. É o campo pickup_deadline_at — coberto pelo subitem #CL.2: a tratar nesse quadro.</w:t>
      </w:r>
    </w:p>
    <w:p>
      <w:pPr>
        <w:spacing w:after="60" w:before="200" w:line="276"/>
      </w:pPr>
      <w:r>
        <w:rPr>
          <w:rFonts w:ascii="Calibri" w:cs="Calibri" w:eastAsia="Calibri" w:hAnsi="Calibri"/>
          <w:b/>
          <w:bCs/>
          <w:color w:val="1E40AF"/>
          <w:sz w:val="22"/>
          <w:szCs w:val="22"/>
        </w:rPr>
        <w:t xml:space="preserve">#H — </w:t>
      </w:r>
      <w:r>
        <w:rPr>
          <w:rFonts w:ascii="Calibri" w:cs="Calibri" w:eastAsia="Calibri" w:hAnsi="Calibri"/>
          <w:b/>
          <w:bCs/>
          <w:color w:val="1F2937"/>
          <w:sz w:val="22"/>
          <w:szCs w:val="22"/>
        </w:rPr>
        <w:t xml:space="preserve">Scanner de ISBN móvel para catalogação rápida</w:t>
      </w:r>
      <w:r>
        <w:rPr>
          <w:rFonts w:ascii="Calibri" w:cs="Calibri" w:eastAsia="Calibri" w:hAnsi="Calibri"/>
          <w:i/>
          <w:iCs/>
          <w:color w:val="6B7280"/>
          <w:sz w:val="20"/>
          <w:szCs w:val="20"/>
        </w:rPr>
        <w:t xml:space="preserve">   (pontuação 15)</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Catalogação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BTL (reunião 18/05)</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2-3 sessões (1 backend + 1 frontend + 0,5 testes)</w:t>
      </w:r>
    </w:p>
    <w:p>
      <w:pPr>
        <w:spacing w:after="120" w:before="0" w:line="276"/>
      </w:pPr>
      <w:r>
        <w:rPr>
          <w:rFonts w:ascii="Calibri" w:cs="Calibri" w:eastAsia="Calibri" w:hAnsi="Calibri"/>
          <w:color w:val="1F2937"/>
          <w:sz w:val="21"/>
          <w:szCs w:val="21"/>
        </w:rPr>
        <w:t xml:space="preserve">Pedido espontâneo dos compas de SP. Edge Function isbn-lookup (Open Library + BnF SRU + DNB SRU, nunca Google Books). Reduzir a catalogação de 5-10 min para 30 s por livro.</w:t>
      </w:r>
    </w:p>
    <w:p>
      <w:pPr>
        <w:spacing w:after="60" w:before="200" w:line="276"/>
      </w:pPr>
      <w:r>
        <w:rPr>
          <w:rFonts w:ascii="Calibri" w:cs="Calibri" w:eastAsia="Calibri" w:hAnsi="Calibri"/>
          <w:b/>
          <w:bCs/>
          <w:color w:val="1E40AF"/>
          <w:sz w:val="22"/>
          <w:szCs w:val="22"/>
        </w:rPr>
        <w:t xml:space="preserve">#MM1 — </w:t>
      </w:r>
      <w:r>
        <w:rPr>
          <w:rFonts w:ascii="Calibri" w:cs="Calibri" w:eastAsia="Calibri" w:hAnsi="Calibri"/>
          <w:b/>
          <w:bCs/>
          <w:color w:val="1F2937"/>
          <w:sz w:val="22"/>
          <w:szCs w:val="22"/>
        </w:rPr>
        <w:t xml:space="preserve">Enriquecer o banner G: «... ou escreva para nós para conversarmos juntes»</w:t>
      </w:r>
      <w:r>
        <w:rPr>
          <w:rFonts w:ascii="Calibri" w:cs="Calibri" w:eastAsia="Calibri" w:hAnsi="Calibri"/>
          <w:i/>
          <w:iCs/>
          <w:color w:val="6B7280"/>
          <w:sz w:val="20"/>
          <w:szCs w:val="20"/>
        </w:rPr>
        <w:t xml:space="preserve">   (pontuação 15)</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Antimega-máquina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30 min (1 alteração simples + i18n × 6 locales)</w:t>
      </w:r>
    </w:p>
    <w:p>
      <w:pPr>
        <w:spacing w:after="120" w:before="0" w:line="276"/>
      </w:pPr>
      <w:r>
        <w:rPr>
          <w:rFonts w:ascii="Calibri" w:cs="Calibri" w:eastAsia="Calibri" w:hAnsi="Calibri"/>
          <w:color w:val="1F2937"/>
          <w:sz w:val="21"/>
          <w:szCs w:val="21"/>
        </w:rPr>
        <w:t xml:space="preserve">Ganho imediato. O banner G entregue em 19/05 remete ao mecanismo de votação, deve também tornar visível o canal humano. Doutrina antimega-máquina §2: o canal humano vem primeiro.</w:t>
      </w:r>
    </w:p>
    <w:p>
      <w:pPr>
        <w:spacing w:after="60" w:before="200" w:line="276"/>
      </w:pPr>
      <w:r>
        <w:rPr>
          <w:rFonts w:ascii="Calibri" w:cs="Calibri" w:eastAsia="Calibri" w:hAnsi="Calibri"/>
          <w:b/>
          <w:bCs/>
          <w:color w:val="1E40AF"/>
          <w:sz w:val="22"/>
          <w:szCs w:val="22"/>
        </w:rPr>
        <w:t xml:space="preserve">#MM5 — </w:t>
      </w:r>
      <w:r>
        <w:rPr>
          <w:rFonts w:ascii="Calibri" w:cs="Calibri" w:eastAsia="Calibri" w:hAnsi="Calibri"/>
          <w:b/>
          <w:bCs/>
          <w:color w:val="1F2937"/>
          <w:sz w:val="22"/>
          <w:szCs w:val="22"/>
        </w:rPr>
        <w:t xml:space="preserve">Faixa antimega-máquina na SolicitarBibliotecaPage</w:t>
      </w:r>
      <w:r>
        <w:rPr>
          <w:rFonts w:ascii="Calibri" w:cs="Calibri" w:eastAsia="Calibri" w:hAnsi="Calibri"/>
          <w:i/>
          <w:iCs/>
          <w:color w:val="6B7280"/>
          <w:sz w:val="20"/>
          <w:szCs w:val="20"/>
        </w:rPr>
        <w:t xml:space="preserve">   (pontuação 15)</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Antimega-máquina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1h (componente + i18n × 6 locales)</w:t>
      </w:r>
    </w:p>
    <w:p>
      <w:pPr>
        <w:spacing w:after="120" w:before="0" w:line="276"/>
      </w:pPr>
      <w:r>
        <w:rPr>
          <w:rFonts w:ascii="Calibri" w:cs="Calibri" w:eastAsia="Calibri" w:hAnsi="Calibri"/>
          <w:color w:val="1F2937"/>
          <w:sz w:val="21"/>
          <w:szCs w:val="21"/>
        </w:rPr>
        <w:t xml:space="preserve">Um quadro antes do formulário: «você também pode escrever para nós para discutirmos antes». O ponto de entrada de biblioteca é um lugar-chave para encarnar a doutrina.</w:t>
      </w:r>
    </w:p>
    <w:p>
      <w:pPr>
        <w:spacing w:after="60" w:before="200" w:line="276"/>
      </w:pPr>
      <w:r>
        <w:rPr>
          <w:rFonts w:ascii="Calibri" w:cs="Calibri" w:eastAsia="Calibri" w:hAnsi="Calibri"/>
          <w:b/>
          <w:bCs/>
          <w:color w:val="1E40AF"/>
          <w:sz w:val="22"/>
          <w:szCs w:val="22"/>
        </w:rPr>
        <w:t xml:space="preserve">#BG4 — </w:t>
      </w:r>
      <w:r>
        <w:rPr>
          <w:rFonts w:ascii="Calibri" w:cs="Calibri" w:eastAsia="Calibri" w:hAnsi="Calibri"/>
          <w:b/>
          <w:bCs/>
          <w:color w:val="1F2937"/>
          <w:sz w:val="22"/>
          <w:szCs w:val="22"/>
        </w:rPr>
        <w:t xml:space="preserve">Endurecimento RLS / advisors Supabase (4 ERROR + 144 WARN)</w:t>
      </w:r>
      <w:r>
        <w:rPr>
          <w:rFonts w:ascii="Calibri" w:cs="Calibri" w:eastAsia="Calibri" w:hAnsi="Calibri"/>
          <w:i/>
          <w:iCs/>
          <w:color w:val="6B7280"/>
          <w:sz w:val="20"/>
          <w:szCs w:val="20"/>
        </w:rPr>
        <w:t xml:space="preserve">   (pontuação 15)</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Segurança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CURSO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13-22 p-d — canteiro longo, distribuível</w:t>
      </w:r>
    </w:p>
    <w:p>
      <w:pPr>
        <w:spacing w:after="120" w:before="0" w:line="276"/>
      </w:pPr>
      <w:r>
        <w:rPr>
          <w:rFonts w:ascii="Calibri" w:cs="Calibri" w:eastAsia="Calibri" w:hAnsi="Calibri"/>
          <w:color w:val="1F2937"/>
          <w:sz w:val="21"/>
          <w:szCs w:val="21"/>
        </w:rPr>
        <w:t xml:space="preserve">Item de enquadramento vindo do dossiê de preparação de Bolonha (vertente RLS Postgres). Dá um status e um horizonte ao trabalho de endurecimento já iniciado (canteiros #150, L.12*, advisors).</w:t>
      </w:r>
    </w:p>
    <w:p>
      <w:pPr>
        <w:spacing w:after="120" w:before="0" w:line="276"/>
      </w:pPr>
      <w:r>
        <w:rPr>
          <w:rFonts w:ascii="Calibri" w:cs="Calibri" w:eastAsia="Calibri" w:hAnsi="Calibri"/>
          <w:color w:val="1F2937"/>
          <w:sz w:val="21"/>
          <w:szCs w:val="21"/>
        </w:rPr>
        <w:t xml:space="preserve">Posição política para Bolonha: a Row Level Security é uma garantia técnica, não uma promessa. Quando o AnarBib diz que os dados não saem de sua biblioteca, é porque a base recusa tecnicamente liberá-los — uma regra inscrita em SQL, verificável pela leitura das policies no Codeberg.</w:t>
      </w:r>
    </w:p>
    <w:p>
      <w:pPr>
        <w:spacing w:after="120" w:before="0" w:line="276"/>
      </w:pPr>
      <w:r>
        <w:rPr>
          <w:rFonts w:ascii="Calibri" w:cs="Calibri" w:eastAsia="Calibri" w:hAnsi="Calibri"/>
          <w:color w:val="1F2937"/>
          <w:sz w:val="21"/>
          <w:szCs w:val="21"/>
        </w:rPr>
        <w:t xml:space="preserve">Subcanteiros: tratar os 4 ERROR dos advisors (1-2 p-d); tratar progressivamente os 144 WARN (5-10 p-d); documentar as policies em RLS.md (2 p-d); acrescentar testes automatizados sobre as policies (3-5 p-d); restringir as funções de privilégio elevado (2-3 p-d). #BG4 é o item-guarda-chuva: #79, #81 e #4 são componentes já pontuados separadamente — não os substitui, dá-lhes um quadro comum.</w:t>
      </w:r>
    </w:p>
    <w:p>
      <w:pPr>
        <w:pStyle w:val="Heading2"/>
        <w:spacing w:after="140" w:before="240"/>
      </w:pPr>
      <w:r>
        <w:rPr>
          <w:rFonts w:ascii="Calibri" w:cs="Calibri" w:eastAsia="Calibri" w:hAnsi="Calibri"/>
          <w:b/>
          <w:bCs/>
          <w:color w:val="1E40AF"/>
          <w:sz w:val="25"/>
          <w:szCs w:val="25"/>
        </w:rPr>
        <w:t xml:space="preserve">Média (pontuação 12-14)</w:t>
      </w:r>
    </w:p>
    <w:p>
      <w:pPr>
        <w:spacing w:after="60" w:before="200" w:line="276"/>
      </w:pPr>
      <w:r>
        <w:rPr>
          <w:rFonts w:ascii="Calibri" w:cs="Calibri" w:eastAsia="Calibri" w:hAnsi="Calibri"/>
          <w:b/>
          <w:bCs/>
          <w:color w:val="1E40AF"/>
          <w:sz w:val="22"/>
          <w:szCs w:val="22"/>
        </w:rPr>
        <w:t xml:space="preserve">#I — </w:t>
      </w:r>
      <w:r>
        <w:rPr>
          <w:rFonts w:ascii="Calibri" w:cs="Calibri" w:eastAsia="Calibri" w:hAnsi="Calibri"/>
          <w:b/>
          <w:bCs/>
          <w:color w:val="1F2937"/>
          <w:sz w:val="22"/>
          <w:szCs w:val="22"/>
        </w:rPr>
        <w:t xml:space="preserve">Integração archive.org (Wayback + IA Items)</w:t>
      </w:r>
      <w:r>
        <w:rPr>
          <w:rFonts w:ascii="Calibri" w:cs="Calibri" w:eastAsia="Calibri" w:hAnsi="Calibri"/>
          <w:i/>
          <w:iCs/>
          <w:color w:val="6B7280"/>
          <w:sz w:val="20"/>
          <w:szCs w:val="20"/>
        </w:rPr>
        <w:t xml:space="preserve">   (pontuação 14)</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Catalogação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BTL (reunião 18/05)</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 sessões</w:t>
      </w:r>
    </w:p>
    <w:p>
      <w:pPr>
        <w:spacing w:after="120" w:before="0" w:line="276"/>
      </w:pPr>
      <w:r>
        <w:rPr>
          <w:rFonts w:ascii="Calibri" w:cs="Calibri" w:eastAsia="Calibri" w:hAnsi="Calibri"/>
          <w:color w:val="1F2937"/>
          <w:sz w:val="21"/>
          <w:szCs w:val="21"/>
        </w:rPr>
        <w:t xml:space="preserve">Preservação da memória militante digital. Tabela web_documents separada. Toggle mirror_locally por documento. Moderação apenas pela equipe da biblioteca.</w:t>
      </w:r>
    </w:p>
    <w:p>
      <w:pPr>
        <w:spacing w:after="60" w:before="200" w:line="276"/>
      </w:pPr>
      <w:r>
        <w:rPr>
          <w:rFonts w:ascii="Calibri" w:cs="Calibri" w:eastAsia="Calibri" w:hAnsi="Calibri"/>
          <w:b/>
          <w:bCs/>
          <w:color w:val="1E40AF"/>
          <w:sz w:val="22"/>
          <w:szCs w:val="22"/>
        </w:rPr>
        <w:t xml:space="preserve">#J — </w:t>
      </w:r>
      <w:r>
        <w:rPr>
          <w:rFonts w:ascii="Calibri" w:cs="Calibri" w:eastAsia="Calibri" w:hAnsi="Calibri"/>
          <w:b/>
          <w:bCs/>
          <w:color w:val="1F2937"/>
          <w:sz w:val="22"/>
          <w:szCs w:val="22"/>
        </w:rPr>
        <w:t xml:space="preserve">Granularidade loanable por exemplar (reserva / consulta)</w:t>
      </w:r>
      <w:r>
        <w:rPr>
          <w:rFonts w:ascii="Calibri" w:cs="Calibri" w:eastAsia="Calibri" w:hAnsi="Calibri"/>
          <w:i/>
          <w:iCs/>
          <w:color w:val="6B7280"/>
          <w:sz w:val="20"/>
          <w:szCs w:val="20"/>
        </w:rPr>
        <w:t xml:space="preserve">   (pontuação 14)</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Catalogação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BTL (reunião 18/05)</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 sessões (1 backend + 1 frontend)</w:t>
      </w:r>
    </w:p>
    <w:p>
      <w:pPr>
        <w:spacing w:after="120" w:before="0" w:line="276"/>
      </w:pPr>
      <w:r>
        <w:rPr>
          <w:rFonts w:ascii="Calibri" w:cs="Calibri" w:eastAsia="Calibri" w:hAnsi="Calibri"/>
          <w:color w:val="1F2937"/>
          <w:sz w:val="21"/>
          <w:szCs w:val="21"/>
        </w:rPr>
        <w:t xml:space="preserve">Caso BTL: 4 exemplares dos quais 2 emprestáveis + 2 de consulta. Opção A: exemplares.loanable bool DEFAULT true. Cruza com o subitem #CL.1 (o status «consulta no local»).</w:t>
      </w:r>
    </w:p>
    <w:p>
      <w:pPr>
        <w:spacing w:after="60" w:before="200" w:line="276"/>
      </w:pPr>
      <w:r>
        <w:rPr>
          <w:rFonts w:ascii="Calibri" w:cs="Calibri" w:eastAsia="Calibri" w:hAnsi="Calibri"/>
          <w:b/>
          <w:bCs/>
          <w:color w:val="1E40AF"/>
          <w:sz w:val="22"/>
          <w:szCs w:val="22"/>
        </w:rPr>
        <w:t xml:space="preserve">#MM2 — </w:t>
      </w:r>
      <w:r>
        <w:rPr>
          <w:rFonts w:ascii="Calibri" w:cs="Calibri" w:eastAsia="Calibri" w:hAnsi="Calibri"/>
          <w:b/>
          <w:bCs/>
          <w:color w:val="1F2937"/>
          <w:sz w:val="22"/>
          <w:szCs w:val="22"/>
        </w:rPr>
        <w:t xml:space="preserve">Rodapé global persistente: mail coletivo + Matrix em todas as páginas da equipe</w:t>
      </w:r>
      <w:r>
        <w:rPr>
          <w:rFonts w:ascii="Calibri" w:cs="Calibri" w:eastAsia="Calibri" w:hAnsi="Calibri"/>
          <w:i/>
          <w:iCs/>
          <w:color w:val="6B7280"/>
          <w:sz w:val="20"/>
          <w:szCs w:val="20"/>
        </w:rPr>
        <w:t xml:space="preserve">   (pontuação 14)</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Antimega-máquina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2-3h (componente Footer + integração Painel/Biblioteca/NetworkAdmin/AdminsPanel + i18n)</w:t>
      </w:r>
    </w:p>
    <w:p>
      <w:pPr>
        <w:spacing w:after="120" w:before="0" w:line="276"/>
      </w:pPr>
      <w:r>
        <w:rPr>
          <w:rFonts w:ascii="Calibri" w:cs="Calibri" w:eastAsia="Calibri" w:hAnsi="Calibri"/>
          <w:color w:val="1F2937"/>
          <w:sz w:val="21"/>
          <w:szCs w:val="21"/>
        </w:rPr>
        <w:t xml:space="preserve">Doutrina §2.2 exigência 1: em cada lugar onde uma decisão configurante possa ser tomada, o coletivo deve ver um canal humano disponível. Nem tooltip, nem FAQ — anarbib@proton.me + Matrix #anarbib:libreflux.fr visíveis diretamente.</w:t>
      </w:r>
    </w:p>
    <w:p>
      <w:pPr>
        <w:spacing w:after="60" w:before="200" w:line="276"/>
      </w:pPr>
      <w:r>
        <w:rPr>
          <w:rFonts w:ascii="Calibri" w:cs="Calibri" w:eastAsia="Calibri" w:hAnsi="Calibri"/>
          <w:b/>
          <w:bCs/>
          <w:color w:val="1E40AF"/>
          <w:sz w:val="22"/>
          <w:szCs w:val="22"/>
        </w:rPr>
        <w:t xml:space="preserve">#111 — </w:t>
      </w:r>
      <w:r>
        <w:rPr>
          <w:rFonts w:ascii="Calibri" w:cs="Calibri" w:eastAsia="Calibri" w:hAnsi="Calibri"/>
          <w:b/>
          <w:bCs/>
          <w:color w:val="1F2937"/>
          <w:sz w:val="22"/>
          <w:szCs w:val="22"/>
        </w:rPr>
        <w:t xml:space="preserve">Wizard de onboarding biblio completo — painéis 1-10 (após validação de admin de rede)</w:t>
      </w:r>
      <w:r>
        <w:rPr>
          <w:rFonts w:ascii="Calibri" w:cs="Calibri" w:eastAsia="Calibri" w:hAnsi="Calibri"/>
          <w:i/>
          <w:iCs/>
          <w:color w:val="6B7280"/>
          <w:sz w:val="20"/>
          <w:szCs w:val="20"/>
        </w:rPr>
        <w:t xml:space="preserve">   (pontuação 13)</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Onboarding biblio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PERSPECTIVA Q3 2026</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Grande canteiro — a enquadrar (provavelmente 2-3 semanas)</w:t>
      </w:r>
    </w:p>
    <w:p>
      <w:pPr>
        <w:spacing w:after="120" w:before="0" w:line="276"/>
      </w:pPr>
      <w:r>
        <w:rPr>
          <w:rFonts w:ascii="Calibri" w:cs="Calibri" w:eastAsia="Calibri" w:hAnsi="Calibri"/>
          <w:color w:val="1F2937"/>
          <w:sz w:val="21"/>
          <w:szCs w:val="21"/>
        </w:rPr>
        <w:t xml:space="preserve">Implementação dos painéis 1-10 de spec-onboarding-biblioteca v1.1 §6 (painel 0 entregue em 19/05 em F.3 do canteiro perfis). Enriquecido pela doutrina antimega-máquina. Ideia alternativa a reconsiderar: um percurso de entrada em anarbib.org em vez de app.anarbib.org.</w:t>
      </w:r>
    </w:p>
    <w:p>
      <w:pPr>
        <w:spacing w:after="60" w:before="200" w:line="276"/>
      </w:pPr>
      <w:r>
        <w:rPr>
          <w:rFonts w:ascii="Calibri" w:cs="Calibri" w:eastAsia="Calibri" w:hAnsi="Calibri"/>
          <w:b/>
          <w:bCs/>
          <w:color w:val="1E40AF"/>
          <w:sz w:val="22"/>
          <w:szCs w:val="22"/>
        </w:rPr>
        <w:t xml:space="preserve">#BG2 — </w:t>
      </w:r>
      <w:r>
        <w:rPr>
          <w:rFonts w:ascii="Calibri" w:cs="Calibri" w:eastAsia="Calibri" w:hAnsi="Calibri"/>
          <w:b/>
          <w:bCs/>
          <w:color w:val="1F2937"/>
          <w:sz w:val="22"/>
          <w:szCs w:val="22"/>
        </w:rPr>
        <w:t xml:space="preserve">Estratégia de backup militante (dump cifrado, fora do site, teste de restauração)</w:t>
      </w:r>
      <w:r>
        <w:rPr>
          <w:rFonts w:ascii="Calibri" w:cs="Calibri" w:eastAsia="Calibri" w:hAnsi="Calibri"/>
          <w:i/>
          <w:iCs/>
          <w:color w:val="6B7280"/>
          <w:sz w:val="20"/>
          <w:szCs w:val="20"/>
        </w:rPr>
        <w:t xml:space="preserve">   (pontuação 13)</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Infraestrutura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A ENQUADRAR</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6-7 p-d</w:t>
      </w:r>
    </w:p>
    <w:p>
      <w:pPr>
        <w:spacing w:after="120" w:before="0" w:line="276"/>
      </w:pPr>
      <w:r>
        <w:rPr>
          <w:rFonts w:ascii="Calibri" w:cs="Calibri" w:eastAsia="Calibri" w:hAnsi="Calibri"/>
          <w:color w:val="1F2937"/>
          <w:sz w:val="21"/>
          <w:szCs w:val="21"/>
        </w:rPr>
        <w:t xml:space="preserve">Item de enquadramento vindo do dossiê de Bolonha. Constatação inicial: o código e a documentação estão seguros no Codeberg, mas a base Supabase e o Storage (capas, PDFs, logos) não estão salvos fora do provedor — eis a lacuna atual.</w:t>
      </w:r>
    </w:p>
    <w:p>
      <w:pPr>
        <w:spacing w:after="120" w:before="0" w:line="276"/>
      </w:pPr>
      <w:r>
        <w:rPr>
          <w:rFonts w:ascii="Calibri" w:cs="Calibri" w:eastAsia="Calibri" w:hAnsi="Calibri"/>
          <w:color w:val="1F2937"/>
          <w:sz w:val="21"/>
          <w:szCs w:val="21"/>
        </w:rPr>
        <w:t xml:space="preserve">Canteiros: (1) dump pg_dump periódico automático fora do Supabase; (2) cifragem dos backups (gpg ou age, chave privada offline, repartida entre duas pessoas compas de confiança); (3) teste de restauração mensal documentado em RESTAURATION.md; (4) backup do Storage; (5) MIGRATION.md para self-hosted.</w:t>
      </w:r>
    </w:p>
    <w:p>
      <w:pPr>
        <w:spacing w:after="120" w:before="0" w:line="276"/>
      </w:pPr>
      <w:r>
        <w:rPr>
          <w:rFonts w:ascii="Calibri" w:cs="Calibri" w:eastAsia="Calibri" w:hAnsi="Calibri"/>
          <w:color w:val="1F2937"/>
          <w:sz w:val="21"/>
          <w:szCs w:val="21"/>
        </w:rPr>
        <w:t xml:space="preserve">Recomendação: começar por um disco local (gratuito, imediato, offline); VPS militante (Disroot, FramaCloud) a médio prazo. A regra 3-2-1, ou mesmo 3-2-1-1-0. Coerente com a doutrina de método já firmada — nenhuma ação de endurecimento sem um dump SQL atual: #BG2 industrializa esse dump.</w:t>
      </w:r>
    </w:p>
    <w:p>
      <w:pPr>
        <w:spacing w:after="60" w:before="200" w:line="276"/>
      </w:pPr>
      <w:r>
        <w:rPr>
          <w:rFonts w:ascii="Calibri" w:cs="Calibri" w:eastAsia="Calibri" w:hAnsi="Calibri"/>
          <w:b/>
          <w:bCs/>
          <w:color w:val="1E40AF"/>
          <w:sz w:val="22"/>
          <w:szCs w:val="22"/>
        </w:rPr>
        <w:t xml:space="preserve">#144 — </w:t>
      </w:r>
      <w:r>
        <w:rPr>
          <w:rFonts w:ascii="Calibri" w:cs="Calibri" w:eastAsia="Calibri" w:hAnsi="Calibri"/>
          <w:b/>
          <w:bCs/>
          <w:color w:val="1F2937"/>
          <w:sz w:val="22"/>
          <w:szCs w:val="22"/>
        </w:rPr>
        <w:t xml:space="preserve">Conduzir as QA manuais de reservas + empréstimos</w:t>
      </w:r>
      <w:r>
        <w:rPr>
          <w:rFonts w:ascii="Calibri" w:cs="Calibri" w:eastAsia="Calibri" w:hAnsi="Calibri"/>
          <w:i/>
          <w:iCs/>
          <w:color w:val="6B7280"/>
          <w:sz w:val="20"/>
          <w:szCs w:val="20"/>
        </w:rPr>
        <w:t xml:space="preserve">   (pontuação 12)</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QA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PRONTO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1-2h por doc (2 docs)</w:t>
      </w:r>
    </w:p>
    <w:p>
      <w:pPr>
        <w:spacing w:after="120" w:before="0" w:line="276"/>
      </w:pPr>
      <w:r>
        <w:rPr>
          <w:rFonts w:ascii="Calibri" w:cs="Calibri" w:eastAsia="Calibri" w:hAnsi="Calibri"/>
          <w:color w:val="1F2937"/>
          <w:sz w:val="21"/>
          <w:szCs w:val="21"/>
        </w:rPr>
        <w:t xml:space="preserve">QA_MANUELLE_reservations + QA_MANUELLE_emprestimos redigidos em 17/05, 10 cenários cada. Saída esperada: lista de bugs priorizados.</w:t>
      </w:r>
    </w:p>
    <w:p>
      <w:pPr>
        <w:spacing w:after="60" w:before="200" w:line="276"/>
      </w:pPr>
      <w:r>
        <w:rPr>
          <w:rFonts w:ascii="Calibri" w:cs="Calibri" w:eastAsia="Calibri" w:hAnsi="Calibri"/>
          <w:b/>
          <w:bCs/>
          <w:color w:val="1E40AF"/>
          <w:sz w:val="22"/>
          <w:szCs w:val="22"/>
        </w:rPr>
        <w:t xml:space="preserve">#32 — </w:t>
      </w:r>
      <w:r>
        <w:rPr>
          <w:rFonts w:ascii="Calibri" w:cs="Calibri" w:eastAsia="Calibri" w:hAnsi="Calibri"/>
          <w:b/>
          <w:bCs/>
          <w:color w:val="1F2937"/>
          <w:sz w:val="22"/>
          <w:szCs w:val="22"/>
        </w:rPr>
        <w:t xml:space="preserve">Teste E2E do percurso da equipe: circulação, no-show, libera</w:t>
      </w:r>
      <w:r>
        <w:rPr>
          <w:rFonts w:ascii="Calibri" w:cs="Calibri" w:eastAsia="Calibri" w:hAnsi="Calibri"/>
          <w:i/>
          <w:iCs/>
          <w:color w:val="6B7280"/>
          <w:sz w:val="20"/>
          <w:szCs w:val="20"/>
        </w:rPr>
        <w:t xml:space="preserve">   (pontuação 12)</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Testes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 sessão</w:t>
      </w:r>
    </w:p>
    <w:p>
      <w:pPr>
        <w:spacing w:after="120" w:before="0" w:line="276"/>
      </w:pPr>
      <w:r>
        <w:rPr>
          <w:rFonts w:ascii="Calibri" w:cs="Calibri" w:eastAsia="Calibri" w:hAnsi="Calibri"/>
          <w:color w:val="1F2937"/>
          <w:sz w:val="21"/>
          <w:szCs w:val="21"/>
        </w:rPr>
        <w:t xml:space="preserve">Faltam testes automatizados de ponta a ponta do lado da equipe.</w:t>
      </w:r>
    </w:p>
    <w:p>
      <w:pPr>
        <w:spacing w:after="60" w:before="200" w:line="276"/>
      </w:pPr>
      <w:r>
        <w:rPr>
          <w:rFonts w:ascii="Calibri" w:cs="Calibri" w:eastAsia="Calibri" w:hAnsi="Calibri"/>
          <w:b/>
          <w:bCs/>
          <w:color w:val="1E40AF"/>
          <w:sz w:val="22"/>
          <w:szCs w:val="22"/>
        </w:rPr>
        <w:t xml:space="preserve">#58 — </w:t>
      </w:r>
      <w:r>
        <w:rPr>
          <w:rFonts w:ascii="Calibri" w:cs="Calibri" w:eastAsia="Calibri" w:hAnsi="Calibri"/>
          <w:b/>
          <w:bCs/>
          <w:color w:val="1F2937"/>
          <w:sz w:val="22"/>
          <w:szCs w:val="22"/>
        </w:rPr>
        <w:t xml:space="preserve">Refatoração da página Catalogacao: painel de controle</w:t>
      </w:r>
      <w:r>
        <w:rPr>
          <w:rFonts w:ascii="Calibri" w:cs="Calibri" w:eastAsia="Calibri" w:hAnsi="Calibri"/>
          <w:i/>
          <w:iCs/>
          <w:color w:val="6B7280"/>
          <w:sz w:val="20"/>
          <w:szCs w:val="20"/>
        </w:rPr>
        <w:t xml:space="preserve">   (pontuação 12)</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Catalogação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PARCIAL</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 sessões</w:t>
      </w:r>
    </w:p>
    <w:p>
      <w:pPr>
        <w:spacing w:after="120" w:before="0" w:line="276"/>
      </w:pPr>
      <w:r>
        <w:rPr>
          <w:rFonts w:ascii="Calibri" w:cs="Calibri" w:eastAsia="Calibri" w:hAnsi="Calibri"/>
          <w:color w:val="1F2937"/>
          <w:sz w:val="21"/>
          <w:szCs w:val="21"/>
        </w:rPr>
        <w:t xml:space="preserve">Dossiê de abertura já redigido. A avançar após a conclusão do pacote H scanner de ISBN. O canteiro Catalogação faz parte da extensão prevista do método paridade+auditoria após #BIBLIO e Importações.</w:t>
      </w:r>
    </w:p>
    <w:p>
      <w:pPr>
        <w:spacing w:after="60" w:before="200" w:line="276"/>
      </w:pPr>
      <w:r>
        <w:rPr>
          <w:rFonts w:ascii="Calibri" w:cs="Calibri" w:eastAsia="Calibri" w:hAnsi="Calibri"/>
          <w:b/>
          <w:bCs/>
          <w:color w:val="1E40AF"/>
          <w:sz w:val="22"/>
          <w:szCs w:val="22"/>
        </w:rPr>
        <w:t xml:space="preserve">#60 — </w:t>
      </w:r>
      <w:r>
        <w:rPr>
          <w:rFonts w:ascii="Calibri" w:cs="Calibri" w:eastAsia="Calibri" w:hAnsi="Calibri"/>
          <w:b/>
          <w:bCs/>
          <w:color w:val="1F2937"/>
          <w:sz w:val="22"/>
          <w:szCs w:val="22"/>
        </w:rPr>
        <w:t xml:space="preserve">Importação CSV / OPF / JSON de catálogos existentes</w:t>
      </w:r>
      <w:r>
        <w:rPr>
          <w:rFonts w:ascii="Calibri" w:cs="Calibri" w:eastAsia="Calibri" w:hAnsi="Calibri"/>
          <w:i/>
          <w:iCs/>
          <w:color w:val="6B7280"/>
          <w:sz w:val="20"/>
          <w:szCs w:val="20"/>
        </w:rPr>
        <w:t xml:space="preserve">   (pontuação 12)</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Catalogação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PARCIAL</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 sessões</w:t>
      </w:r>
    </w:p>
    <w:p>
      <w:pPr>
        <w:spacing w:after="120" w:before="0" w:line="276"/>
      </w:pPr>
      <w:r>
        <w:rPr>
          <w:rFonts w:ascii="Calibri" w:cs="Calibri" w:eastAsia="Calibri" w:hAnsi="Calibri"/>
          <w:color w:val="1F2937"/>
          <w:sz w:val="21"/>
          <w:szCs w:val="21"/>
        </w:rPr>
        <w:t xml:space="preserve">A página Importacoes existe. Resta a consolidação do workflow + a UI de correspondência automática. A página Importações é, ela própria, o próximo alvo do método paridade+auditoria após #BIBLIO.</w:t>
      </w:r>
    </w:p>
    <w:p>
      <w:pPr>
        <w:spacing w:after="60" w:before="200" w:line="276"/>
      </w:pPr>
      <w:r>
        <w:rPr>
          <w:rFonts w:ascii="Calibri" w:cs="Calibri" w:eastAsia="Calibri" w:hAnsi="Calibri"/>
          <w:b/>
          <w:bCs/>
          <w:color w:val="1E40AF"/>
          <w:sz w:val="22"/>
          <w:szCs w:val="22"/>
        </w:rPr>
        <w:t xml:space="preserve">#79 — </w:t>
      </w:r>
      <w:r>
        <w:rPr>
          <w:rFonts w:ascii="Calibri" w:cs="Calibri" w:eastAsia="Calibri" w:hAnsi="Calibri"/>
          <w:b/>
          <w:bCs/>
          <w:color w:val="1F2937"/>
          <w:sz w:val="22"/>
          <w:szCs w:val="22"/>
        </w:rPr>
        <w:t xml:space="preserve">RBAC de catalogação: 8 funções sem guarda</w:t>
      </w:r>
      <w:r>
        <w:rPr>
          <w:rFonts w:ascii="Calibri" w:cs="Calibri" w:eastAsia="Calibri" w:hAnsi="Calibri"/>
          <w:i/>
          <w:iCs/>
          <w:color w:val="6B7280"/>
          <w:sz w:val="20"/>
          <w:szCs w:val="20"/>
        </w:rPr>
        <w:t xml:space="preserve">   (pontuação 12)</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Segurança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2-3h</w:t>
      </w:r>
    </w:p>
    <w:p>
      <w:pPr>
        <w:spacing w:after="120" w:before="0" w:line="276"/>
      </w:pPr>
      <w:r>
        <w:rPr>
          <w:rFonts w:ascii="Calibri" w:cs="Calibri" w:eastAsia="Calibri" w:hAnsi="Calibri"/>
          <w:color w:val="1F2937"/>
          <w:sz w:val="21"/>
          <w:szCs w:val="21"/>
        </w:rPr>
        <w:t xml:space="preserve">Vindo da auditoria #150 (18/05). publish_book_draft, publish_author_draft, publish_exemplar_draft, publish_catalog_batch, create_*_draft_from_*, fn_bulk_*. Lacuna de RBAC, não de ACL. Componente do canteiro-guarda-chuva #BG4.</w:t>
      </w:r>
    </w:p>
    <w:p>
      <w:pPr>
        <w:spacing w:after="60" w:before="200" w:line="276"/>
      </w:pPr>
      <w:r>
        <w:rPr>
          <w:rFonts w:ascii="Calibri" w:cs="Calibri" w:eastAsia="Calibri" w:hAnsi="Calibri"/>
          <w:b/>
          <w:bCs/>
          <w:color w:val="1E40AF"/>
          <w:sz w:val="22"/>
          <w:szCs w:val="22"/>
        </w:rPr>
        <w:t xml:space="preserve">#153 — </w:t>
      </w:r>
      <w:r>
        <w:rPr>
          <w:rFonts w:ascii="Calibri" w:cs="Calibri" w:eastAsia="Calibri" w:hAnsi="Calibri"/>
          <w:b/>
          <w:bCs/>
          <w:color w:val="1F2937"/>
          <w:sz w:val="22"/>
          <w:szCs w:val="22"/>
        </w:rPr>
        <w:t xml:space="preserve">Auditoria transversal dos conteúdos de mails automatizados (estilo, logos, coerência)</w:t>
      </w:r>
      <w:r>
        <w:rPr>
          <w:rFonts w:ascii="Calibri" w:cs="Calibri" w:eastAsia="Calibri" w:hAnsi="Calibri"/>
          <w:i/>
          <w:iCs/>
          <w:color w:val="6B7280"/>
          <w:sz w:val="20"/>
          <w:szCs w:val="20"/>
        </w:rPr>
        <w:t xml:space="preserve">   (pontuação 12)</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Mail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2-3 sessões</w:t>
      </w:r>
    </w:p>
    <w:p>
      <w:pPr>
        <w:spacing w:after="120" w:before="0" w:line="276"/>
      </w:pPr>
      <w:r>
        <w:rPr>
          <w:rFonts w:ascii="Calibri" w:cs="Calibri" w:eastAsia="Calibri" w:hAnsi="Calibri"/>
          <w:color w:val="1F2937"/>
          <w:sz w:val="21"/>
          <w:szCs w:val="21"/>
        </w:rPr>
        <w:t xml:space="preserve">Constatação de 20/05. As mensagens automatizadas carregam uma dívida transversal. Duas famílias: (1) harmonização de forma (estilos, logos, diagramação desigual); (2) pertinência e exatidão dos conteúdos (os relatórios semanais não integram os dados de consultas; o mail de cancelamento é idêntico do lado da leitora e do lado da biblioteca, não conforme).</w:t>
      </w:r>
    </w:p>
    <w:p>
      <w:pPr>
        <w:spacing w:after="120" w:before="0" w:line="276"/>
      </w:pPr>
      <w:r>
        <w:rPr>
          <w:rFonts w:ascii="Calibri" w:cs="Calibri" w:eastAsia="Calibri" w:hAnsi="Calibri"/>
          <w:color w:val="1F2937"/>
          <w:sz w:val="21"/>
          <w:szCs w:val="21"/>
        </w:rPr>
        <w:t xml:space="preserve">Perímetro: levantar todos os eventos de mail e seus handlers, definir uma grade de coerência, corrigir fluxo por fluxo. Um canteiro dedicado, distinto de #110 mas a coordenar — e a coordenar com a etapa 8 do canteiro #BIBLIO.</w:t>
      </w:r>
    </w:p>
    <w:p>
      <w:pPr>
        <w:spacing w:after="120" w:before="0" w:line="276"/>
      </w:pPr>
      <w:r>
        <w:rPr>
          <w:rFonts w:ascii="Calibri" w:cs="Calibri" w:eastAsia="Calibri" w:hAnsi="Calibri"/>
          <w:color w:val="1F2937"/>
          <w:sz w:val="21"/>
          <w:szCs w:val="21"/>
        </w:rPr>
        <w:t xml:space="preserve">Subconstatações R.3 (21/05): (a) Logos — logo_url nulo em todo o parque, fonte do logo variável conforme a EF, auditoria fonte por fonte. (b) register — a renderização HTML da leitora é melhor que as renderizações internas library/admin. (c) Entregabilidade — mails de notifications.anarbib.org no spam do Gmail, reputação nova, transitório.</w:t>
      </w:r>
    </w:p>
    <w:p>
      <w:pPr>
        <w:spacing w:after="120" w:before="0" w:line="276"/>
      </w:pPr>
      <w:r>
        <w:rPr>
          <w:rFonts w:ascii="Calibri" w:cs="Calibri" w:eastAsia="Calibri" w:hAnsi="Calibri"/>
          <w:color w:val="1F2937"/>
          <w:sz w:val="21"/>
          <w:szCs w:val="21"/>
        </w:rPr>
        <w:t xml:space="preserve">Subconstatações R.4 (21/05): (d) Cancelamento de reserva — o mail destinado à biblioteca é redigido como o mail destinado à leitora. (e) Transformação reserva → empréstimo — leitora e biblioteca recebem cada uma dois mails em vez de um, um duplicado a corrigir no handler.</w:t>
      </w:r>
    </w:p>
    <w:p>
      <w:pPr>
        <w:spacing w:after="120" w:before="0" w:line="276"/>
      </w:pPr>
      <w:r>
        <w:rPr>
          <w:rFonts w:ascii="Calibri" w:cs="Calibri" w:eastAsia="Calibri" w:hAnsi="Calibri"/>
          <w:color w:val="1F2937"/>
          <w:sz w:val="21"/>
          <w:szCs w:val="21"/>
        </w:rPr>
        <w:t xml:space="preserve">Subconstatação de 22/05, RESOLVIDA em 22/05: (f) Notificações do empréstimo interbibliotecas — o mail de criação não recebido pela biblioteca que originou o pedido vinha de um permission denied silencioso (a RPC de criação, não SECURITY DEFINER, não podia chamar as funções de notificação bloqueadas por #150). Corrigido pela ponte SECURITY DEFINER fn_peb_emit_created_notification — ver a linha-canteiro #ILL. Resíduo menor: a cobertura do lado da biblioteca-alvo resta a confirmar em teste. A subconstatação (a) — relatórios semanais sem dados — é agora portada pelo item dedicado #ILL-reports.</w:t>
      </w:r>
    </w:p>
    <w:p>
      <w:pPr>
        <w:spacing w:after="60" w:before="200" w:line="276"/>
      </w:pPr>
      <w:r>
        <w:rPr>
          <w:rFonts w:ascii="Calibri" w:cs="Calibri" w:eastAsia="Calibri" w:hAnsi="Calibri"/>
          <w:b/>
          <w:bCs/>
          <w:color w:val="1E40AF"/>
          <w:sz w:val="22"/>
          <w:szCs w:val="22"/>
        </w:rPr>
        <w:t xml:space="preserve">#BG3 — </w:t>
      </w:r>
      <w:r>
        <w:rPr>
          <w:rFonts w:ascii="Calibri" w:cs="Calibri" w:eastAsia="Calibri" w:hAnsi="Calibri"/>
          <w:b/>
          <w:bCs/>
          <w:color w:val="1F2937"/>
          <w:sz w:val="22"/>
          <w:szCs w:val="22"/>
        </w:rPr>
        <w:t xml:space="preserve">Registro de logs militante: minimização, truncamento de IP, rotação, JOURNALISATION.md</w:t>
      </w:r>
      <w:r>
        <w:rPr>
          <w:rFonts w:ascii="Calibri" w:cs="Calibri" w:eastAsia="Calibri" w:hAnsi="Calibri"/>
          <w:i/>
          <w:iCs/>
          <w:color w:val="6B7280"/>
          <w:sz w:val="20"/>
          <w:szCs w:val="20"/>
        </w:rPr>
        <w:t xml:space="preserve">   (pontuação 12)</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Segurança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A ENQUADRAR</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5-7 p-d</w:t>
      </w:r>
    </w:p>
    <w:p>
      <w:pPr>
        <w:spacing w:after="120" w:before="0" w:line="276"/>
      </w:pPr>
      <w:r>
        <w:rPr>
          <w:rFonts w:ascii="Calibri" w:cs="Calibri" w:eastAsia="Calibri" w:hAnsi="Calibri"/>
          <w:color w:val="1F2937"/>
          <w:sz w:val="21"/>
          <w:szCs w:val="21"/>
        </w:rPr>
        <w:t xml:space="preserve">Item de enquadramento vindo do dossiê de Bolonha. Paradoxo central: proteger-se contra os ataques (o que exige logs) sem tornar-se uma ameaça às próprias leitoras (o que exige não guardar logs).</w:t>
      </w:r>
    </w:p>
    <w:p>
      <w:pPr>
        <w:spacing w:after="120" w:before="0" w:line="276"/>
      </w:pPr>
      <w:r>
        <w:rPr>
          <w:rFonts w:ascii="Calibri" w:cs="Calibri" w:eastAsia="Calibri" w:hAnsi="Calibri"/>
          <w:color w:val="1F2937"/>
          <w:sz w:val="21"/>
          <w:szCs w:val="21"/>
        </w:rPr>
        <w:t xml:space="preserve">Quatro princípios: minimização, anonimização (IPs truncados), rotação curta (7-30 dias), transparência (JOURNALISATION.md público, multilíngue).</w:t>
      </w:r>
    </w:p>
    <w:p>
      <w:pPr>
        <w:spacing w:after="120" w:before="0" w:line="276"/>
      </w:pPr>
      <w:r>
        <w:rPr>
          <w:rFonts w:ascii="Calibri" w:cs="Calibri" w:eastAsia="Calibri" w:hAnsi="Calibri"/>
          <w:color w:val="1F2937"/>
          <w:sz w:val="21"/>
          <w:szCs w:val="21"/>
        </w:rPr>
        <w:t xml:space="preserve">Canteiros: JOURNALISATION.md; configurar a verbosidade do Postgres ao mínimo; truncar os IPs antes do registro; rotação automática por uma tarefa noturna; detecção mínima de anomalias (alerta por mail sem rastreio individual); INCIDENT_RESPONSE.md.</w:t>
      </w:r>
    </w:p>
    <w:p>
      <w:pPr>
        <w:spacing w:after="120" w:before="0" w:line="276"/>
      </w:pPr>
      <w:r>
        <w:rPr>
          <w:rFonts w:ascii="Calibri" w:cs="Calibri" w:eastAsia="Calibri" w:hAnsi="Calibri"/>
          <w:color w:val="1F2937"/>
          <w:sz w:val="21"/>
          <w:szCs w:val="21"/>
        </w:rPr>
        <w:t xml:space="preserve">Grade de retenção proposta: autenticação 14 dias, erros SQL 30 dias, escritas sensíveis 90 dias, acesso a registros não logado, logs do Storage 7 dias, logs de Edge functions 14 dias. A verificar do lado do frontend: sem analytics, sem Sentry, sem rastreio.</w:t>
      </w:r>
    </w:p>
    <w:p>
      <w:pPr>
        <w:pStyle w:val="Heading2"/>
        <w:spacing w:after="140" w:before="240"/>
      </w:pPr>
      <w:r>
        <w:rPr>
          <w:rFonts w:ascii="Calibri" w:cs="Calibri" w:eastAsia="Calibri" w:hAnsi="Calibri"/>
          <w:b/>
          <w:bCs/>
          <w:color w:val="1E40AF"/>
          <w:sz w:val="25"/>
          <w:szCs w:val="25"/>
        </w:rPr>
        <w:t xml:space="preserve">Higiene / dívida (pontuação 8-11)</w:t>
      </w:r>
    </w:p>
    <w:p>
      <w:pPr>
        <w:spacing w:after="60" w:before="200" w:line="276"/>
      </w:pPr>
      <w:r>
        <w:rPr>
          <w:rFonts w:ascii="Calibri" w:cs="Calibri" w:eastAsia="Calibri" w:hAnsi="Calibri"/>
          <w:b/>
          <w:bCs/>
          <w:color w:val="1E40AF"/>
          <w:sz w:val="22"/>
          <w:szCs w:val="22"/>
        </w:rPr>
        <w:t xml:space="preserve">#138 — </w:t>
      </w:r>
      <w:r>
        <w:rPr>
          <w:rFonts w:ascii="Calibri" w:cs="Calibri" w:eastAsia="Calibri" w:hAnsi="Calibri"/>
          <w:b/>
          <w:bCs/>
          <w:color w:val="1F2937"/>
          <w:sz w:val="22"/>
          <w:szCs w:val="22"/>
        </w:rPr>
        <w:t xml:space="preserve">Etapa de workflow D2 do lado da leitora</w:t>
      </w:r>
      <w:r>
        <w:rPr>
          <w:rFonts w:ascii="Calibri" w:cs="Calibri" w:eastAsia="Calibri" w:hAnsi="Calibri"/>
          <w:i/>
          <w:iCs/>
          <w:color w:val="6B7280"/>
          <w:sz w:val="20"/>
          <w:szCs w:val="20"/>
        </w:rPr>
        <w:t xml:space="preserve">   (pontuação 11)</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UX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2-3h</w:t>
      </w:r>
    </w:p>
    <w:p>
      <w:pPr>
        <w:spacing w:after="120" w:before="0" w:line="276"/>
      </w:pPr>
      <w:r>
        <w:rPr>
          <w:rFonts w:ascii="Calibri" w:cs="Calibri" w:eastAsia="Calibri" w:hAnsi="Calibri"/>
          <w:color w:val="1F2937"/>
          <w:sz w:val="21"/>
          <w:szCs w:val="21"/>
        </w:rPr>
        <w:t xml:space="preserve">Exibição das etapas do workflow de consulta do lado da leitora. Cruza com o subitem #CL.2 — a tratar dentro do canteiro conta de leitor·a.</w:t>
      </w:r>
    </w:p>
    <w:p>
      <w:pPr>
        <w:spacing w:after="60" w:before="200" w:line="276"/>
      </w:pPr>
      <w:r>
        <w:rPr>
          <w:rFonts w:ascii="Calibri" w:cs="Calibri" w:eastAsia="Calibri" w:hAnsi="Calibri"/>
          <w:b/>
          <w:bCs/>
          <w:color w:val="1E40AF"/>
          <w:sz w:val="22"/>
          <w:szCs w:val="22"/>
        </w:rPr>
        <w:t xml:space="preserve">#139 — </w:t>
      </w:r>
      <w:r>
        <w:rPr>
          <w:rFonts w:ascii="Calibri" w:cs="Calibri" w:eastAsia="Calibri" w:hAnsi="Calibri"/>
          <w:b/>
          <w:bCs/>
          <w:color w:val="1F2937"/>
          <w:sz w:val="22"/>
          <w:szCs w:val="22"/>
        </w:rPr>
        <w:t xml:space="preserve">Spec consultas v2.2 — integrar as doutrinas internalizadas</w:t>
      </w:r>
      <w:r>
        <w:rPr>
          <w:rFonts w:ascii="Calibri" w:cs="Calibri" w:eastAsia="Calibri" w:hAnsi="Calibri"/>
          <w:i/>
          <w:iCs/>
          <w:color w:val="6B7280"/>
          <w:sz w:val="20"/>
          <w:szCs w:val="20"/>
        </w:rPr>
        <w:t xml:space="preserve">   (pontuação 11)</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Spec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3-4h</w:t>
      </w:r>
    </w:p>
    <w:p>
      <w:pPr>
        <w:spacing w:after="120" w:before="0" w:line="276"/>
      </w:pPr>
      <w:r>
        <w:rPr>
          <w:rFonts w:ascii="Calibri" w:cs="Calibri" w:eastAsia="Calibri" w:hAnsi="Calibri"/>
          <w:color w:val="1F2937"/>
          <w:sz w:val="21"/>
          <w:szCs w:val="21"/>
        </w:rPr>
        <w:t xml:space="preserve">Doutrina #141.2.E (ordem de UPDATE narrativa-antes-do-estado), #141.2.C (distinção workflow_note vs schedule_reply_note), R8 (mail de coordenação), toggles D3-D6.</w:t>
      </w:r>
    </w:p>
    <w:p>
      <w:pPr>
        <w:spacing w:after="60" w:before="200" w:line="276"/>
      </w:pPr>
      <w:r>
        <w:rPr>
          <w:rFonts w:ascii="Calibri" w:cs="Calibri" w:eastAsia="Calibri" w:hAnsi="Calibri"/>
          <w:b/>
          <w:bCs/>
          <w:color w:val="1E40AF"/>
          <w:sz w:val="22"/>
          <w:szCs w:val="22"/>
        </w:rPr>
        <w:t xml:space="preserve">#MM3 — </w:t>
      </w:r>
      <w:r>
        <w:rPr>
          <w:rFonts w:ascii="Calibri" w:cs="Calibri" w:eastAsia="Calibri" w:hAnsi="Calibri"/>
          <w:b/>
          <w:bCs/>
          <w:color w:val="1F2937"/>
          <w:sz w:val="22"/>
          <w:szCs w:val="22"/>
        </w:rPr>
        <w:t xml:space="preserve">Quadros inline «vamos conversar antes» nas páginas Biblioteca sensíveis</w:t>
      </w:r>
      <w:r>
        <w:rPr>
          <w:rFonts w:ascii="Calibri" w:cs="Calibri" w:eastAsia="Calibri" w:hAnsi="Calibri"/>
          <w:i/>
          <w:iCs/>
          <w:color w:val="6B7280"/>
          <w:sz w:val="20"/>
          <w:szCs w:val="20"/>
        </w:rPr>
        <w:t xml:space="preserve">   (pontuação 11)</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Antimega-máquina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2-3h (4 quadros direcionados + i18n)</w:t>
      </w:r>
    </w:p>
    <w:p>
      <w:pPr>
        <w:spacing w:after="120" w:before="0" w:line="276"/>
      </w:pPr>
      <w:r>
        <w:rPr>
          <w:rFonts w:ascii="Calibri" w:cs="Calibri" w:eastAsia="Calibri" w:hAnsi="Calibri"/>
          <w:color w:val="1F2937"/>
          <w:sz w:val="21"/>
          <w:szCs w:val="21"/>
        </w:rPr>
        <w:t xml:space="preserve">Páginas: governança, perfil de adoção, transições, regimento. Um quadro inline visível. Antecipa o cenário em que um·a coordenador·a fica bloqueade numa decisão configurante.</w:t>
      </w:r>
    </w:p>
    <w:p>
      <w:pPr>
        <w:spacing w:after="60" w:before="200" w:line="276"/>
      </w:pPr>
      <w:r>
        <w:rPr>
          <w:rFonts w:ascii="Calibri" w:cs="Calibri" w:eastAsia="Calibri" w:hAnsi="Calibri"/>
          <w:b/>
          <w:bCs/>
          <w:color w:val="1E40AF"/>
          <w:sz w:val="22"/>
          <w:szCs w:val="22"/>
        </w:rPr>
        <w:t xml:space="preserve">#K3 — </w:t>
      </w:r>
      <w:r>
        <w:rPr>
          <w:rFonts w:ascii="Calibri" w:cs="Calibri" w:eastAsia="Calibri" w:hAnsi="Calibri"/>
          <w:b/>
          <w:bCs/>
          <w:color w:val="1F2937"/>
          <w:sz w:val="22"/>
          <w:szCs w:val="22"/>
        </w:rPr>
        <w:t xml:space="preserve">Vínculo automático de leitoras órfãs (fase 2 Karina)</w:t>
      </w:r>
      <w:r>
        <w:rPr>
          <w:rFonts w:ascii="Calibri" w:cs="Calibri" w:eastAsia="Calibri" w:hAnsi="Calibri"/>
          <w:i/>
          <w:iCs/>
          <w:color w:val="6B7280"/>
          <w:sz w:val="20"/>
          <w:szCs w:val="20"/>
        </w:rPr>
        <w:t xml:space="preserve">   (pontuação 10)</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Onboarding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FASE 2</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 sessão backend + 1 frontend</w:t>
      </w:r>
    </w:p>
    <w:p>
      <w:pPr>
        <w:spacing w:after="120" w:before="0" w:line="276"/>
      </w:pPr>
      <w:r>
        <w:rPr>
          <w:rFonts w:ascii="Calibri" w:cs="Calibri" w:eastAsia="Calibri" w:hAnsi="Calibri"/>
          <w:color w:val="1F2937"/>
          <w:sz w:val="21"/>
          <w:szCs w:val="21"/>
        </w:rPr>
        <w:t xml:space="preserve">Quando uma biblioteca mencionada por uma leitora órfã entra no AnarBib: claim reader_attachment. Spec dedicada a redigir (cenários A/B/C).</w:t>
      </w:r>
    </w:p>
    <w:p>
      <w:pPr>
        <w:spacing w:after="60" w:before="200" w:line="276"/>
      </w:pPr>
      <w:r>
        <w:rPr>
          <w:rFonts w:ascii="Calibri" w:cs="Calibri" w:eastAsia="Calibri" w:hAnsi="Calibri"/>
          <w:b/>
          <w:bCs/>
          <w:color w:val="1E40AF"/>
          <w:sz w:val="22"/>
          <w:szCs w:val="22"/>
        </w:rPr>
        <w:t xml:space="preserve">#MM4 — </w:t>
      </w:r>
      <w:r>
        <w:rPr>
          <w:rFonts w:ascii="Calibri" w:cs="Calibri" w:eastAsia="Calibri" w:hAnsi="Calibri"/>
          <w:b/>
          <w:bCs/>
          <w:color w:val="1F2937"/>
          <w:sz w:val="22"/>
          <w:szCs w:val="22"/>
        </w:rPr>
        <w:t xml:space="preserve">Página /conversemos: canal humano primeiro, guias depois</w:t>
      </w:r>
      <w:r>
        <w:rPr>
          <w:rFonts w:ascii="Calibri" w:cs="Calibri" w:eastAsia="Calibri" w:hAnsi="Calibri"/>
          <w:i/>
          <w:iCs/>
          <w:color w:val="6B7280"/>
          <w:sz w:val="20"/>
          <w:szCs w:val="20"/>
        </w:rPr>
        <w:t xml:space="preserve">   (pontuação 10)</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Antimega-máquina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3-4h (página completa + roteamento + i18n × 6 locales)</w:t>
      </w:r>
    </w:p>
    <w:p>
      <w:pPr>
        <w:spacing w:after="120" w:before="0" w:line="276"/>
      </w:pPr>
      <w:r>
        <w:rPr>
          <w:rFonts w:ascii="Calibri" w:cs="Calibri" w:eastAsia="Calibri" w:hAnsi="Calibri"/>
          <w:color w:val="1F2937"/>
          <w:sz w:val="21"/>
          <w:szCs w:val="21"/>
        </w:rPr>
        <w:t xml:space="preserve">Uma página curta que apresenta o AnarBib como uma federação ferramentada por um SIGB (não o inverso). Doutrina §2.2 exigência 3: as admins de rede são compas que partilham o conhecimento, não uma central de atendimento.</w:t>
      </w:r>
    </w:p>
    <w:p>
      <w:pPr>
        <w:spacing w:after="60" w:before="200" w:line="276"/>
      </w:pPr>
      <w:r>
        <w:rPr>
          <w:rFonts w:ascii="Calibri" w:cs="Calibri" w:eastAsia="Calibri" w:hAnsi="Calibri"/>
          <w:b/>
          <w:bCs/>
          <w:color w:val="1E40AF"/>
          <w:sz w:val="22"/>
          <w:szCs w:val="22"/>
        </w:rPr>
        <w:t xml:space="preserve">#119 — </w:t>
      </w:r>
      <w:r>
        <w:rPr>
          <w:rFonts w:ascii="Calibri" w:cs="Calibri" w:eastAsia="Calibri" w:hAnsi="Calibri"/>
          <w:b/>
          <w:bCs/>
          <w:color w:val="1F2937"/>
          <w:sz w:val="22"/>
          <w:szCs w:val="22"/>
        </w:rPr>
        <w:t xml:space="preserve">Auditoria de segredos: tokens Codeberg, Woodpecker, Windows Cred Mgr</w:t>
      </w:r>
      <w:r>
        <w:rPr>
          <w:rFonts w:ascii="Calibri" w:cs="Calibri" w:eastAsia="Calibri" w:hAnsi="Calibri"/>
          <w:i/>
          <w:iCs/>
          <w:color w:val="6B7280"/>
          <w:sz w:val="20"/>
          <w:szCs w:val="20"/>
        </w:rPr>
        <w:t xml:space="preserve">   (pontuação 8)</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Higiene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2-3h</w:t>
      </w:r>
    </w:p>
    <w:p>
      <w:pPr>
        <w:spacing w:after="120" w:before="0" w:line="276"/>
      </w:pPr>
      <w:r>
        <w:rPr>
          <w:rFonts w:ascii="Calibri" w:cs="Calibri" w:eastAsia="Calibri" w:hAnsi="Calibri"/>
          <w:color w:val="1F2937"/>
          <w:sz w:val="21"/>
          <w:szCs w:val="21"/>
        </w:rPr>
        <w:t xml:space="preserve">A autenticação local quebra regularmente.</w:t>
      </w:r>
    </w:p>
    <w:p>
      <w:pPr>
        <w:spacing w:after="120" w:before="0" w:line="276"/>
      </w:pPr>
      <w:r>
        <w:rPr>
          <w:rFonts w:ascii="Calibri" w:cs="Calibri" w:eastAsia="Calibri" w:hAnsi="Calibri"/>
          <w:color w:val="1F2937"/>
          <w:sz w:val="21"/>
          <w:szCs w:val="21"/>
        </w:rPr>
        <w:t xml:space="preserve">Acréscimo de 21/05: o segredo WEBHOOK_SECRET_NOTIFY_INTERNAL_TASK foi rotacionado em 21/05 (R.3); o webhook Postgres que dispara notify-internal-task ainda envia o valor antigo — a reconciliar antes de qualquer uso real, senão 401.</w:t>
      </w:r>
    </w:p>
    <w:p>
      <w:pPr>
        <w:spacing w:after="120" w:before="0" w:line="276"/>
      </w:pPr>
      <w:r>
        <w:rPr>
          <w:rFonts w:ascii="Calibri" w:cs="Calibri" w:eastAsia="Calibri" w:hAnsi="Calibri"/>
          <w:color w:val="1F2937"/>
          <w:sz w:val="21"/>
          <w:szCs w:val="21"/>
        </w:rPr>
        <w:t xml:space="preserve">Acréscimo de 22/05: costura de variantes de remetente (cf. #110, R.4) — verificar que nenhuma outra variante de SENDER_EMAIL permanece desalinhada do subdomínio Resend.</w:t>
      </w:r>
    </w:p>
    <w:p>
      <w:pPr>
        <w:spacing w:after="60" w:before="200" w:line="276"/>
      </w:pPr>
      <w:r>
        <w:rPr>
          <w:rFonts w:ascii="Calibri" w:cs="Calibri" w:eastAsia="Calibri" w:hAnsi="Calibri"/>
          <w:b/>
          <w:bCs/>
          <w:color w:val="1E40AF"/>
          <w:sz w:val="22"/>
          <w:szCs w:val="22"/>
        </w:rPr>
        <w:t xml:space="preserve">#20 — </w:t>
      </w:r>
      <w:r>
        <w:rPr>
          <w:rFonts w:ascii="Calibri" w:cs="Calibri" w:eastAsia="Calibri" w:hAnsi="Calibri"/>
          <w:b/>
          <w:bCs/>
          <w:color w:val="1F2937"/>
          <w:sz w:val="22"/>
          <w:szCs w:val="22"/>
        </w:rPr>
        <w:t xml:space="preserve">must_change_password: aplicação real no login ausente</w:t>
      </w:r>
      <w:r>
        <w:rPr>
          <w:rFonts w:ascii="Calibri" w:cs="Calibri" w:eastAsia="Calibri" w:hAnsi="Calibri"/>
          <w:i/>
          <w:iCs/>
          <w:color w:val="6B7280"/>
          <w:sz w:val="20"/>
          <w:szCs w:val="20"/>
        </w:rPr>
        <w:t xml:space="preserve">   (pontuação 8)</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Segurança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Exibido em PanelPage mas não bloqueado no login. Confirmado pertinente pelo caso Adriano Skoda (BTL, 21/05): conta criada com must_change_password=true mas ainda sem password_changed_at.</w:t>
      </w:r>
    </w:p>
    <w:p>
      <w:pPr>
        <w:spacing w:after="60" w:before="200" w:line="276"/>
      </w:pPr>
      <w:r>
        <w:rPr>
          <w:rFonts w:ascii="Calibri" w:cs="Calibri" w:eastAsia="Calibri" w:hAnsi="Calibri"/>
          <w:b/>
          <w:bCs/>
          <w:color w:val="1E40AF"/>
          <w:sz w:val="22"/>
          <w:szCs w:val="22"/>
        </w:rPr>
        <w:t xml:space="preserve">#6 — </w:t>
      </w:r>
      <w:r>
        <w:rPr>
          <w:rFonts w:ascii="Calibri" w:cs="Calibri" w:eastAsia="Calibri" w:hAnsi="Calibri"/>
          <w:b/>
          <w:bCs/>
          <w:color w:val="1F2937"/>
          <w:sz w:val="22"/>
          <w:szCs w:val="22"/>
        </w:rPr>
        <w:t xml:space="preserve">(nulld, nullx) para regras de circulação não renováveis</w:t>
      </w:r>
      <w:r>
        <w:rPr>
          <w:rFonts w:ascii="Calibri" w:cs="Calibri" w:eastAsia="Calibri" w:hAnsi="Calibri"/>
          <w:i/>
          <w:iCs/>
          <w:color w:val="6B7280"/>
          <w:sz w:val="20"/>
          <w:szCs w:val="20"/>
        </w:rPr>
        <w:t xml:space="preserve">   (pontuação 8)</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Bugs UX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1h</w:t>
      </w:r>
    </w:p>
    <w:p>
      <w:pPr>
        <w:spacing w:after="120" w:before="0" w:line="276"/>
      </w:pPr>
      <w:r>
        <w:rPr>
          <w:rFonts w:ascii="Calibri" w:cs="Calibri" w:eastAsia="Calibri" w:hAnsi="Calibri"/>
          <w:color w:val="1F2937"/>
          <w:sz w:val="21"/>
          <w:szCs w:val="21"/>
        </w:rPr>
        <w:t xml:space="preserve">A condicionar por circulation_mode. Cruza com o motivo «não renovável» do subitem #CL.4.</w:t>
      </w:r>
    </w:p>
    <w:p>
      <w:pPr>
        <w:spacing w:after="60" w:before="200" w:line="276"/>
      </w:pPr>
      <w:r>
        <w:rPr>
          <w:rFonts w:ascii="Calibri" w:cs="Calibri" w:eastAsia="Calibri" w:hAnsi="Calibri"/>
          <w:b/>
          <w:bCs/>
          <w:color w:val="1E40AF"/>
          <w:sz w:val="22"/>
          <w:szCs w:val="22"/>
        </w:rPr>
        <w:t xml:space="preserve">#152 — </w:t>
      </w:r>
      <w:r>
        <w:rPr>
          <w:rFonts w:ascii="Calibri" w:cs="Calibri" w:eastAsia="Calibri" w:hAnsi="Calibri"/>
          <w:b/>
          <w:bCs/>
          <w:color w:val="1F2937"/>
          <w:sz w:val="22"/>
          <w:szCs w:val="22"/>
        </w:rPr>
        <w:t xml:space="preserve">Catalogação: detecção de quase-duplicatas (documentos e autoridades)</w:t>
      </w:r>
      <w:r>
        <w:rPr>
          <w:rFonts w:ascii="Calibri" w:cs="Calibri" w:eastAsia="Calibri" w:hAnsi="Calibri"/>
          <w:i/>
          <w:iCs/>
          <w:color w:val="6B7280"/>
          <w:sz w:val="20"/>
          <w:szCs w:val="20"/>
        </w:rPr>
        <w:t xml:space="preserve">   (pontuação 8)</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Catalogação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 sessões</w:t>
      </w:r>
    </w:p>
    <w:p>
      <w:pPr>
        <w:spacing w:after="120" w:before="0" w:line="276"/>
      </w:pPr>
      <w:r>
        <w:rPr>
          <w:rFonts w:ascii="Calibri" w:cs="Calibri" w:eastAsia="Calibri" w:hAnsi="Calibri"/>
          <w:color w:val="1F2937"/>
          <w:sz w:val="21"/>
          <w:szCs w:val="21"/>
        </w:rPr>
        <w:t xml:space="preserve">Emergiu em 20/05. Numa rede federada, sem salvaguarda, a catalogação acumula duplicatas. Uma ferramenta de detecção por critérios cruzados, disparada antes da validação: documentos (título + autor·a + ano + ISBN/editora), autoridades (nome + datas).</w:t>
      </w:r>
    </w:p>
    <w:p>
      <w:pPr>
        <w:spacing w:after="120" w:before="0" w:line="276"/>
      </w:pPr>
      <w:r>
        <w:rPr>
          <w:rFonts w:ascii="Calibri" w:cs="Calibri" w:eastAsia="Calibri" w:hAnsi="Calibri"/>
          <w:color w:val="1F2937"/>
          <w:sz w:val="21"/>
          <w:szCs w:val="21"/>
        </w:rPr>
        <w:t xml:space="preserve">Distinção estrutural: documentos e autoridades são entidades bibliográficas partilhadas, a deduplicar; os exemplares criam-se quantos houver fisicamente. Um pré-requisito do futuro canteiro Catalogação.</w:t>
      </w:r>
    </w:p>
    <w:p>
      <w:pPr>
        <w:spacing w:after="60" w:before="200" w:line="276"/>
      </w:pPr>
      <w:r>
        <w:rPr>
          <w:rFonts w:ascii="Calibri" w:cs="Calibri" w:eastAsia="Calibri" w:hAnsi="Calibri"/>
          <w:b/>
          <w:bCs/>
          <w:color w:val="1E40AF"/>
          <w:sz w:val="22"/>
          <w:szCs w:val="22"/>
        </w:rPr>
        <w:t xml:space="preserve">#157 — </w:t>
      </w:r>
      <w:r>
        <w:rPr>
          <w:rFonts w:ascii="Calibri" w:cs="Calibri" w:eastAsia="Calibri" w:hAnsi="Calibri"/>
          <w:b/>
          <w:bCs/>
          <w:color w:val="1F2937"/>
          <w:sz w:val="22"/>
          <w:szCs w:val="22"/>
        </w:rPr>
        <w:t xml:space="preserve">Gestão de reserva em conta: a leitora não pode gerir sua própria reserva</w:t>
      </w:r>
      <w:r>
        <w:rPr>
          <w:rFonts w:ascii="Calibri" w:cs="Calibri" w:eastAsia="Calibri" w:hAnsi="Calibri"/>
          <w:i/>
          <w:iCs/>
          <w:color w:val="6B7280"/>
          <w:sz w:val="20"/>
          <w:szCs w:val="20"/>
        </w:rPr>
        <w:t xml:space="preserve">   (pontuação 8)</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Bugs UX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a diagnosticar</w:t>
      </w:r>
    </w:p>
    <w:p>
      <w:pPr>
        <w:spacing w:after="120" w:before="0" w:line="276"/>
      </w:pPr>
      <w:r>
        <w:rPr>
          <w:rFonts w:ascii="Calibri" w:cs="Calibri" w:eastAsia="Calibri" w:hAnsi="Calibri"/>
          <w:color w:val="1F2937"/>
          <w:sz w:val="21"/>
          <w:szCs w:val="21"/>
        </w:rPr>
        <w:t xml:space="preserve">Constatado em 21/05 (testes R.4). Em conta, aba «Reservas e consultas», quando uma biblioteca propôs um horário de retirada, a proprietária da reserva não consegue aceitá-lo: «Erro: Você não pode gerir esta reserva». O cancelamento funciona.</w:t>
      </w:r>
    </w:p>
    <w:p>
      <w:pPr>
        <w:spacing w:after="120" w:before="0" w:line="276"/>
      </w:pPr>
      <w:r>
        <w:rPr>
          <w:rFonts w:ascii="Calibri" w:cs="Calibri" w:eastAsia="Calibri" w:hAnsi="Calibri"/>
          <w:color w:val="1F2937"/>
          <w:sz w:val="21"/>
          <w:szCs w:val="21"/>
        </w:rPr>
        <w:t xml:space="preserve">Bug assimétrico: uma conta de leitora simples não consegue gerir sua própria reserva, enquanto uma conta de admin/coordenador·a consegue. A ação «aceitar o horário» parece guardada por um papel da equipe. A diagnosticar: provavelmente uma policy RLS ou uma guarda RPC restritiva demais. Cruza com o subitem #CL.2.</w:t>
      </w:r>
    </w:p>
    <w:p>
      <w:pPr>
        <w:pStyle w:val="Heading2"/>
        <w:spacing w:after="140" w:before="240"/>
      </w:pPr>
      <w:r>
        <w:rPr>
          <w:rFonts w:ascii="Calibri" w:cs="Calibri" w:eastAsia="Calibri" w:hAnsi="Calibri"/>
          <w:b/>
          <w:bCs/>
          <w:color w:val="1E40AF"/>
          <w:sz w:val="25"/>
          <w:szCs w:val="25"/>
        </w:rPr>
        <w:t xml:space="preserve">Desejável, detalhados (pontuação ≤ 7)</w:t>
      </w:r>
    </w:p>
    <w:p>
      <w:pPr>
        <w:spacing w:after="60" w:before="200" w:line="276"/>
      </w:pPr>
      <w:r>
        <w:rPr>
          <w:rFonts w:ascii="Calibri" w:cs="Calibri" w:eastAsia="Calibri" w:hAnsi="Calibri"/>
          <w:b/>
          <w:bCs/>
          <w:color w:val="1E40AF"/>
          <w:sz w:val="22"/>
          <w:szCs w:val="22"/>
        </w:rPr>
        <w:t xml:space="preserve">#16 — </w:t>
      </w:r>
      <w:r>
        <w:rPr>
          <w:rFonts w:ascii="Calibri" w:cs="Calibri" w:eastAsia="Calibri" w:hAnsi="Calibri"/>
          <w:b/>
          <w:bCs/>
          <w:color w:val="1F2937"/>
          <w:sz w:val="22"/>
          <w:szCs w:val="22"/>
        </w:rPr>
        <w:t xml:space="preserve">Bundle index ~1605 KB: 8 locales i18n carregados estaticamente</w:t>
      </w:r>
      <w:r>
        <w:rPr>
          <w:rFonts w:ascii="Calibri" w:cs="Calibri" w:eastAsia="Calibri" w:hAnsi="Calibri"/>
          <w:i/>
          <w:iCs/>
          <w:color w:val="6B7280"/>
          <w:sz w:val="20"/>
          <w:szCs w:val="20"/>
        </w:rPr>
        <w:t xml:space="preserve">   (pontuação 7)</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Desempenho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 sessão dedicada</w:t>
      </w:r>
    </w:p>
    <w:p>
      <w:pPr>
        <w:spacing w:after="120" w:before="0" w:line="276"/>
      </w:pPr>
      <w:r>
        <w:rPr>
          <w:rFonts w:ascii="Calibri" w:cs="Calibri" w:eastAsia="Calibri" w:hAnsi="Calibri"/>
          <w:color w:val="1F2937"/>
          <w:sz w:val="21"/>
          <w:szCs w:val="21"/>
        </w:rPr>
        <w:t xml:space="preserve">Causa identificada em 20/05 via rollup-plugin-visualizer, dado atualizado em 21/05: oito línguas agora implantadas, o chunk index pesa cerca de 1605 KB. Uma parte importante do peso vem dos locales carregados estaticamente — cada visitante baixa todas as línguas.</w:t>
      </w:r>
    </w:p>
    <w:p>
      <w:pPr>
        <w:spacing w:after="120" w:before="0" w:line="276"/>
      </w:pPr>
      <w:r>
        <w:rPr>
          <w:rFonts w:ascii="Calibri" w:cs="Calibri" w:eastAsia="Calibri" w:hAnsi="Calibri"/>
          <w:color w:val="1F2937"/>
          <w:sz w:val="21"/>
          <w:szCs w:val="21"/>
        </w:rPr>
        <w:t xml:space="preserve">Remédio: import() dinâmico dos locales, baixar &lt;locale&gt;.json apenas sob demanda. Perímetro: index.js (loadMessages async, import() dinâmico das 7 línguas, pt-BR estático como fallback) + App.jsx. O reload() na troca de língua elimina a complicação da troca a quente.</w:t>
      </w:r>
    </w:p>
    <w:p>
      <w:pPr>
        <w:spacing w:after="120" w:before="0" w:line="276"/>
      </w:pPr>
      <w:r>
        <w:rPr>
          <w:rFonts w:ascii="Calibri" w:cs="Calibri" w:eastAsia="Calibri" w:hAnsi="Calibri"/>
          <w:color w:val="1F2937"/>
          <w:sz w:val="21"/>
          <w:szCs w:val="21"/>
        </w:rPr>
        <w:t xml:space="preserve">Método: medir o tamanho de referência com npm run build antes, verificar depois que o index emagreceu e que chunks de locale apareceram, testar as oito línguas em navegação privada. Remover o rollup-plugin-visualizer uma vez feito. A não confundir com #115 / #13 (páginas já lazy-loaded).</w:t>
      </w:r>
    </w:p>
    <w:p>
      <w:pPr>
        <w:spacing w:after="60" w:before="200" w:line="276"/>
      </w:pPr>
      <w:r>
        <w:rPr>
          <w:rFonts w:ascii="Calibri" w:cs="Calibri" w:eastAsia="Calibri" w:hAnsi="Calibri"/>
          <w:b/>
          <w:bCs/>
          <w:color w:val="1E40AF"/>
          <w:sz w:val="22"/>
          <w:szCs w:val="22"/>
        </w:rPr>
        <w:t xml:space="preserve">#151 — </w:t>
      </w:r>
      <w:r>
        <w:rPr>
          <w:rFonts w:ascii="Calibri" w:cs="Calibri" w:eastAsia="Calibri" w:hAnsi="Calibri"/>
          <w:b/>
          <w:bCs/>
          <w:color w:val="1F2937"/>
          <w:sz w:val="22"/>
          <w:szCs w:val="22"/>
        </w:rPr>
        <w:t xml:space="preserve">Contador AUTORIDADES na página Biblioteca: a repensar no nível da rede</w:t>
      </w:r>
      <w:r>
        <w:rPr>
          <w:rFonts w:ascii="Calibri" w:cs="Calibri" w:eastAsia="Calibri" w:hAnsi="Calibri"/>
          <w:i/>
          <w:iCs/>
          <w:color w:val="6B7280"/>
          <w:sz w:val="20"/>
          <w:szCs w:val="20"/>
        </w:rPr>
        <w:t xml:space="preserve">   (pontuação 6)</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Concepção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Constatação de 20/05. Uma autoridade é por natureza trans-bibliotecas (a tabela authors não tem coluna library_id). Um contador de autoridades só faz sentido real no nível da rede.</w:t>
      </w:r>
    </w:p>
    <w:p>
      <w:pPr>
        <w:spacing w:after="120" w:before="0" w:line="276"/>
      </w:pPr>
      <w:r>
        <w:rPr>
          <w:rFonts w:ascii="Calibri" w:cs="Calibri" w:eastAsia="Calibri" w:hAnsi="Calibri"/>
          <w:color w:val="1F2937"/>
          <w:sz w:val="21"/>
          <w:szCs w:val="21"/>
        </w:rPr>
        <w:t xml:space="preserve">Duas saídas: (a) retirar esse contador da página Biblioteca e portá-lo ao nível Rede (#64); (b) redefini-lo como «autoridades das quais esta biblioteca detém ao menos uma obra». Uma decisão de concepção — pertence à etapa 7 do canteiro #BIBLIO.</w:t>
      </w:r>
    </w:p>
    <w:p>
      <w:pPr>
        <w:spacing w:after="60" w:before="200" w:line="276"/>
      </w:pPr>
      <w:r>
        <w:rPr>
          <w:rFonts w:ascii="Calibri" w:cs="Calibri" w:eastAsia="Calibri" w:hAnsi="Calibri"/>
          <w:b/>
          <w:bCs/>
          <w:color w:val="1E40AF"/>
          <w:sz w:val="22"/>
          <w:szCs w:val="22"/>
        </w:rPr>
        <w:t xml:space="preserve">#155 — </w:t>
      </w:r>
      <w:r>
        <w:rPr>
          <w:rFonts w:ascii="Calibri" w:cs="Calibri" w:eastAsia="Calibri" w:hAnsi="Calibri"/>
          <w:b/>
          <w:bCs/>
          <w:color w:val="1F2937"/>
          <w:sz w:val="22"/>
          <w:szCs w:val="22"/>
        </w:rPr>
        <w:t xml:space="preserve">Verificar a fiação de ponta a ponta do convite de participantes (tarefas internas)</w:t>
      </w:r>
      <w:r>
        <w:rPr>
          <w:rFonts w:ascii="Calibri" w:cs="Calibri" w:eastAsia="Calibri" w:hAnsi="Calibri"/>
          <w:i/>
          <w:iCs/>
          <w:color w:val="6B7280"/>
          <w:sz w:val="20"/>
          <w:szCs w:val="20"/>
        </w:rPr>
        <w:t xml:space="preserve">   (pontuação 6)</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Notificações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Emergiu em 21/05. notify-internal-task gere bem um ramo task_invitation. Resta confirmar o gatilho a montante: uma tela de entrada em Painel, uma tabela de convites, um webhook Postgres. A verificar de ponta a ponta.</w:t>
      </w:r>
    </w:p>
    <w:p>
      <w:pPr>
        <w:spacing w:after="60" w:before="200" w:line="276"/>
      </w:pPr>
      <w:r>
        <w:rPr>
          <w:rFonts w:ascii="Calibri" w:cs="Calibri" w:eastAsia="Calibri" w:hAnsi="Calibri"/>
          <w:b/>
          <w:bCs/>
          <w:color w:val="1E40AF"/>
          <w:sz w:val="22"/>
          <w:szCs w:val="22"/>
        </w:rPr>
        <w:t xml:space="preserve">#156 — </w:t>
      </w:r>
      <w:r>
        <w:rPr>
          <w:rFonts w:ascii="Calibri" w:cs="Calibri" w:eastAsia="Calibri" w:hAnsi="Calibri"/>
          <w:b/>
          <w:bCs/>
          <w:color w:val="1F2937"/>
          <w:sz w:val="22"/>
          <w:szCs w:val="22"/>
        </w:rPr>
        <w:t xml:space="preserve">library_contact_profiles: RLS de escrita presente mas nenhum editor de frontend</w:t>
      </w:r>
      <w:r>
        <w:rPr>
          <w:rFonts w:ascii="Calibri" w:cs="Calibri" w:eastAsia="Calibri" w:hAnsi="Calibri"/>
          <w:i/>
          <w:iCs/>
          <w:color w:val="6B7280"/>
          <w:sz w:val="20"/>
          <w:szCs w:val="20"/>
        </w:rPr>
        <w:t xml:space="preserve">   (pontuação 6)</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UX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Constatado em 21/05 (R.3). A tabela carrega os contatos de uma biblioteca, dispõe de uma RLS de escrita, mas nenhum editor a alimenta no frontend. Consequência: tabela vazia, notify-document-permission-request mudo. É a lacuna EA-20 do canteiro #BIBLIO — a tratar em sua etapa 10.</w:t>
      </w:r>
    </w:p>
    <w:p>
      <w:pPr>
        <w:spacing w:after="60" w:before="200" w:line="276"/>
      </w:pPr>
      <w:r>
        <w:rPr>
          <w:rFonts w:ascii="Calibri" w:cs="Calibri" w:eastAsia="Calibri" w:hAnsi="Calibri"/>
          <w:b/>
          <w:bCs/>
          <w:color w:val="1E40AF"/>
          <w:sz w:val="22"/>
          <w:szCs w:val="22"/>
        </w:rPr>
        <w:t xml:space="preserve">#154 — </w:t>
      </w:r>
      <w:r>
        <w:rPr>
          <w:rFonts w:ascii="Calibri" w:cs="Calibri" w:eastAsia="Calibri" w:hAnsi="Calibri"/>
          <w:b/>
          <w:bCs/>
          <w:color w:val="1F2937"/>
          <w:sz w:val="22"/>
          <w:szCs w:val="22"/>
        </w:rPr>
        <w:t xml:space="preserve">Robustez de notify-internal-task: um task_id não-UUID provoca um 500 cru</w:t>
      </w:r>
      <w:r>
        <w:rPr>
          <w:rFonts w:ascii="Calibri" w:cs="Calibri" w:eastAsia="Calibri" w:hAnsi="Calibri"/>
          <w:i/>
          <w:iCs/>
          <w:color w:val="6B7280"/>
          <w:sz w:val="20"/>
          <w:szCs w:val="20"/>
        </w:rPr>
        <w:t xml:space="preserve">   (pontuação 3)</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Higiene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30 min</w:t>
      </w:r>
    </w:p>
    <w:p>
      <w:pPr>
        <w:spacing w:after="120" w:before="0" w:line="276"/>
      </w:pPr>
      <w:r>
        <w:rPr>
          <w:rFonts w:ascii="Calibri" w:cs="Calibri" w:eastAsia="Calibri" w:hAnsi="Calibri"/>
          <w:color w:val="1F2937"/>
          <w:sz w:val="21"/>
          <w:szCs w:val="21"/>
        </w:rPr>
        <w:t xml:space="preserve">Constatado em 21/05 (R.3). Quando o payload carrega um task_id não-UUID, o Postgres rejeita e a EF devolve um 500 cru em vez de um skipped gerido. Correção: validar o formato do task_id a montante. Bug anterior a #110.</w:t>
      </w:r>
    </w:p>
    <w:p>
      <w:pPr>
        <w:spacing w:after="60" w:before="200" w:line="276"/>
      </w:pPr>
      <w:r>
        <w:rPr>
          <w:rFonts w:ascii="Calibri" w:cs="Calibri" w:eastAsia="Calibri" w:hAnsi="Calibri"/>
          <w:b/>
          <w:bCs/>
          <w:color w:val="1E40AF"/>
          <w:sz w:val="22"/>
          <w:szCs w:val="22"/>
        </w:rPr>
        <w:t xml:space="preserve">#BG5 — </w:t>
      </w:r>
      <w:r>
        <w:rPr>
          <w:rFonts w:ascii="Calibri" w:cs="Calibri" w:eastAsia="Calibri" w:hAnsi="Calibri"/>
          <w:b/>
          <w:bCs/>
          <w:color w:val="1F2937"/>
          <w:sz w:val="22"/>
          <w:szCs w:val="22"/>
        </w:rPr>
        <w:t xml:space="preserve">OAuth GAFAM: nota de não-implementação (escolha política firmada)</w:t>
      </w:r>
      <w:r>
        <w:rPr>
          <w:rFonts w:ascii="Calibri" w:cs="Calibri" w:eastAsia="Calibri" w:hAnsi="Calibri"/>
          <w:i/>
          <w:iCs/>
          <w:color w:val="6B7280"/>
          <w:sz w:val="20"/>
          <w:szCs w:val="20"/>
        </w:rPr>
        <w:t xml:space="preserve">   (pontuação 3)</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Segurança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FIRMADO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0 — já feito</w:t>
      </w:r>
    </w:p>
    <w:p>
      <w:pPr>
        <w:spacing w:after="120" w:before="0" w:line="276"/>
      </w:pPr>
      <w:r>
        <w:rPr>
          <w:rFonts w:ascii="Calibri" w:cs="Calibri" w:eastAsia="Calibri" w:hAnsi="Calibri"/>
          <w:color w:val="1F2937"/>
          <w:sz w:val="21"/>
          <w:szCs w:val="21"/>
        </w:rPr>
        <w:t xml:space="preserve">Item documental vindo do dossiê de Bolonha. O AnarBib não implementa nem implementará o OAuth via provedores comerciais. Razões: vassalagem aos GAFAM, perfilamento por cruzamento, dependência técnica, exclusão das compas que recusam por princípio uma conta Google.</w:t>
      </w:r>
    </w:p>
    <w:p>
      <w:pPr>
        <w:spacing w:after="120" w:before="0" w:line="276"/>
      </w:pPr>
      <w:r>
        <w:rPr>
          <w:rFonts w:ascii="Calibri" w:cs="Calibri" w:eastAsia="Calibri" w:hAnsi="Calibri"/>
          <w:color w:val="1F2937"/>
          <w:sz w:val="21"/>
          <w:szCs w:val="21"/>
        </w:rPr>
        <w:t xml:space="preserve">Autenticação adotada: e-mail + senha, opção identificador + senha; hashing bcrypt no Supabase; tokens JWT.</w:t>
      </w:r>
    </w:p>
    <w:p>
      <w:pPr>
        <w:spacing w:after="120" w:before="0" w:line="276"/>
      </w:pPr>
      <w:r>
        <w:rPr>
          <w:rFonts w:ascii="Calibri" w:cs="Calibri" w:eastAsia="Calibri" w:hAnsi="Calibri"/>
          <w:color w:val="1F2937"/>
          <w:sz w:val="21"/>
          <w:szCs w:val="21"/>
        </w:rPr>
        <w:t xml:space="preserve">Mantido no backlog porque a posição deve ser enunciável tal qual em Bolonha. Uma perspectiva distante, não agendada: um OAuth federado entre instâncias AnarBib, coerente com o Fediverso.</w:t>
      </w:r>
    </w:p>
    <w:p>
      <w:pPr>
        <w:keepNext/>
        <w:spacing w:after="40" w:before="280" w:line="276"/>
      </w:pPr>
      <w:r>
        <w:rPr>
          <w:rFonts w:ascii="Calibri" w:cs="Calibri" w:eastAsia="Calibri" w:hAnsi="Calibri"/>
          <w:b/>
          <w:bCs/>
          <w:color w:val="1E40AF"/>
          <w:sz w:val="22"/>
          <w:szCs w:val="22"/>
        </w:rPr>
        <w:t xml:space="preserve">#ILL — </w:t>
      </w:r>
      <w:r>
        <w:rPr>
          <w:rFonts w:ascii="Calibri" w:cs="Calibri" w:eastAsia="Calibri" w:hAnsi="Calibri"/>
          <w:b/>
          <w:bCs/>
          <w:color w:val="1F2937"/>
          <w:sz w:val="22"/>
          <w:szCs w:val="22"/>
        </w:rPr>
        <w:t xml:space="preserve">Canteiro PEB: ciclo do empréstimo interbibliotecas (maio 2026)</w:t>
      </w:r>
      <w:r>
        <w:rPr>
          <w:rFonts w:ascii="Calibri" w:cs="Calibri" w:eastAsia="Calibri" w:hAnsi="Calibri"/>
          <w:i/>
          <w:iCs/>
          <w:color w:val="6B7280"/>
          <w:sz w:val="20"/>
          <w:szCs w:val="20"/>
        </w:rPr>
        <w:t xml:space="preserve">   (✅ em grande parte entregue)</w:t>
      </w:r>
    </w:p>
    <w:p>
      <w:pPr>
        <w:spacing w:after="12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PEB      </w:t>
      </w:r>
      <w:r>
        <w:rPr>
          <w:rFonts w:ascii="Calibri" w:cs="Calibri" w:eastAsia="Calibri" w:hAnsi="Calibri"/>
          <w:b/>
          <w:bCs/>
          <w:color w:val="4B5563"/>
          <w:sz w:val="19"/>
          <w:szCs w:val="19"/>
        </w:rPr>
        <w:t xml:space="preserve">Estado: </w:t>
      </w:r>
      <w:r>
        <w:rPr>
          <w:rFonts w:ascii="Calibri" w:cs="Calibri" w:eastAsia="Calibri" w:hAnsi="Calibri"/>
          <w:color w:val="4B5563"/>
          <w:sz w:val="19"/>
          <w:szCs w:val="19"/>
        </w:rPr>
        <w:t xml:space="preserve">✅ EM GRANDE PARTE ENTREGUE      </w:t>
      </w: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entregue em 22/05      </w:t>
      </w:r>
    </w:p>
    <w:p>
      <w:pPr>
        <w:spacing w:after="120" w:before="0" w:line="276"/>
      </w:pPr>
      <w:r>
        <w:rPr>
          <w:rFonts w:ascii="Calibri" w:cs="Calibri" w:eastAsia="Calibri" w:hAnsi="Calibri"/>
          <w:color w:val="1F2937"/>
          <w:sz w:val="21"/>
          <w:szCs w:val="21"/>
        </w:rPr>
        <w:t xml:space="preserve">Linha-canteiro que reúne o trabalho realizado sobre o empréstimo interbibliotecas durante a sessão de 22/05. Sete subentregas, todas em produção:</w:t>
      </w:r>
    </w:p>
    <w:p>
      <w:pPr>
        <w:spacing w:after="120" w:before="0" w:line="276"/>
      </w:pPr>
      <w:r>
        <w:rPr>
          <w:rFonts w:ascii="Calibri" w:cs="Calibri" w:eastAsia="Calibri" w:hAnsi="Calibri"/>
          <w:b/>
          <w:bCs/>
          <w:color w:val="1F2937"/>
          <w:sz w:val="21"/>
          <w:szCs w:val="21"/>
        </w:rPr>
        <w:t xml:space="preserve">Devolução parcial dos PEB. </w:t>
      </w:r>
      <w:r>
        <w:rPr>
          <w:rFonts w:ascii="Calibri" w:cs="Calibri" w:eastAsia="Calibri" w:hAnsi="Calibri"/>
          <w:color w:val="1F2937"/>
          <w:sz w:val="21"/>
          <w:szCs w:val="21"/>
        </w:rPr>
        <w:t xml:space="preserve">O estado parcialmente_devolvido, declarado no modelo mas inerte, está agora ligado: RPC fn_peb_update_item_status (registro exemplar por exemplar, atômico), gatilho de consolidação que recalcula status_global com salvaguarda de fase, ramo de notificação, frontend de registro expansível, e-mails enriquecidos (estado por exemplar, linha de síntese quantificada).</w:t>
      </w:r>
    </w:p>
    <w:p>
      <w:pPr>
        <w:spacing w:after="120" w:before="0" w:line="276"/>
      </w:pPr>
      <w:r>
        <w:rPr>
          <w:rFonts w:ascii="Calibri" w:cs="Calibri" w:eastAsia="Calibri" w:hAnsi="Calibri"/>
          <w:b/>
          <w:bCs/>
          <w:color w:val="1F2937"/>
          <w:sz w:val="21"/>
          <w:szCs w:val="21"/>
        </w:rPr>
        <w:t xml:space="preserve">Regressão do e-mail de criação corrigida. </w:t>
      </w:r>
      <w:r>
        <w:rPr>
          <w:rFonts w:ascii="Calibri" w:cs="Calibri" w:eastAsia="Calibri" w:hAnsi="Calibri"/>
          <w:color w:val="1F2937"/>
          <w:sz w:val="21"/>
          <w:szCs w:val="21"/>
        </w:rPr>
        <w:t xml:space="preserve">Mover a emissão da notificação « created » para a RPC de criação introduzira um permission denied silencioso (a RPC não é SECURITY DEFINER e não podia chamar as funções internas bloqueadas por #150). Correção: uma ponte SECURITY DEFINER dedicada fn_peb_emit_created_notification, superfície mínima.</w:t>
      </w:r>
    </w:p>
    <w:p>
      <w:pPr>
        <w:spacing w:after="120" w:before="0" w:line="276"/>
      </w:pPr>
      <w:r>
        <w:rPr>
          <w:rFonts w:ascii="Calibri" w:cs="Calibri" w:eastAsia="Calibri" w:hAnsi="Calibri"/>
          <w:b/>
          <w:bCs/>
          <w:color w:val="1F2937"/>
          <w:sz w:val="21"/>
          <w:szCs w:val="21"/>
        </w:rPr>
        <w:t xml:space="preserve">Políticas DELETE delimitadas. </w:t>
      </w:r>
      <w:r>
        <w:rPr>
          <w:rFonts w:ascii="Calibri" w:cs="Calibri" w:eastAsia="Calibri" w:hAnsi="Calibri"/>
          <w:color w:val="1F2937"/>
          <w:sz w:val="21"/>
          <w:szCs w:val="21"/>
        </w:rPr>
        <w:t xml:space="preserve">interlibrary_loans_v2 e interlibrary_loan_items_v2 não tinham nenhuma política DELETE: o botão « descartar » falhava. Duas políticas criadas, exclusão reservada aos rascunhos (preparacao / aguardando_saida). Doutrina da memória: um PEB que entrou em circulação encerra-se, não se apaga.</w:t>
      </w:r>
    </w:p>
    <w:p>
      <w:pPr>
        <w:spacing w:after="120" w:before="0" w:line="276"/>
      </w:pPr>
      <w:r>
        <w:rPr>
          <w:rFonts w:ascii="Calibri" w:cs="Calibri" w:eastAsia="Calibri" w:hAnsi="Calibri"/>
          <w:b/>
          <w:bCs/>
          <w:color w:val="1F2937"/>
          <w:sz w:val="21"/>
          <w:szCs w:val="21"/>
        </w:rPr>
        <w:t xml:space="preserve">Autoempréstimo proibido. </w:t>
      </w:r>
      <w:r>
        <w:rPr>
          <w:rFonts w:ascii="Calibri" w:cs="Calibri" w:eastAsia="Calibri" w:hAnsi="Calibri"/>
          <w:color w:val="1F2937"/>
          <w:sz w:val="21"/>
          <w:szCs w:val="21"/>
        </w:rPr>
        <w:t xml:space="preserve">fn_peb_authorized não verificava lender ≠ borrower. Correção em defesa em profundidade: condição de desigualdade na função e CHECK estrutural na tabela.</w:t>
      </w:r>
    </w:p>
    <w:p>
      <w:pPr>
        <w:spacing w:after="120" w:before="0" w:line="276"/>
      </w:pPr>
      <w:r>
        <w:rPr>
          <w:rFonts w:ascii="Calibri" w:cs="Calibri" w:eastAsia="Calibri" w:hAnsi="Calibri"/>
          <w:b/>
          <w:bCs/>
          <w:color w:val="1F2937"/>
          <w:sz w:val="21"/>
          <w:szCs w:val="21"/>
        </w:rPr>
        <w:t xml:space="preserve">Disponibilidade dos exemplares e perímetro emprestador. </w:t>
      </w:r>
      <w:r>
        <w:rPr>
          <w:rFonts w:ascii="Calibri" w:cs="Calibri" w:eastAsia="Calibri" w:hAnsi="Calibri"/>
          <w:color w:val="1F2937"/>
          <w:sz w:val="21"/>
          <w:szCs w:val="21"/>
        </w:rPr>
        <w:t xml:space="preserve">fn_peb_search_exemplares não filtrava nem por biblioteca nem por disponibilidade. Novo parâmetro p_lender_library_id; filtro de disponibilidade sobre quatro circuitos (empréstimo aberto, reserva ativa, outro PEB, consulta ativa); salvaguarda dura repetida na criação. Regra « primeiro a chegar, primeiro a ser servido », sem prioridade coletivo/indivíduo.</w:t>
      </w:r>
    </w:p>
    <w:p>
      <w:pPr>
        <w:spacing w:after="120" w:before="0" w:line="276"/>
      </w:pPr>
      <w:r>
        <w:rPr>
          <w:rFonts w:ascii="Calibri" w:cs="Calibri" w:eastAsia="Calibri" w:hAnsi="Calibri"/>
          <w:b/>
          <w:bCs/>
          <w:color w:val="1F2937"/>
          <w:sz w:val="21"/>
          <w:szCs w:val="21"/>
        </w:rPr>
        <w:t xml:space="preserve">Campos obrigatórios na criação. </w:t>
      </w:r>
      <w:r>
        <w:rPr>
          <w:rFonts w:ascii="Calibri" w:cs="Calibri" w:eastAsia="Calibri" w:hAnsi="Calibri"/>
          <w:color w:val="1F2937"/>
          <w:sz w:val="21"/>
          <w:szCs w:val="21"/>
        </w:rPr>
        <w:t xml:space="preserve">contato de coordenação, e-mail válido, pelo menos um exemplar, modo logístico.</w:t>
      </w:r>
    </w:p>
    <w:p>
      <w:pPr>
        <w:spacing w:after="120" w:before="0" w:line="276"/>
      </w:pPr>
      <w:r>
        <w:rPr>
          <w:rFonts w:ascii="Calibri" w:cs="Calibri" w:eastAsia="Calibri" w:hAnsi="Calibri"/>
          <w:b/>
          <w:bCs/>
          <w:color w:val="1F2937"/>
          <w:sz w:val="21"/>
          <w:szCs w:val="21"/>
        </w:rPr>
        <w:t xml:space="preserve">logistics_mode como enumeração. </w:t>
      </w:r>
      <w:r>
        <w:rPr>
          <w:rFonts w:ascii="Calibri" w:cs="Calibri" w:eastAsia="Calibri" w:hAnsi="Calibri"/>
          <w:color w:val="1F2937"/>
          <w:sz w:val="21"/>
          <w:szCs w:val="21"/>
        </w:rPr>
        <w:t xml:space="preserve">Quatro modos — envio postal, entrega em mãos, transporte militante, a combinar — com CHECK no banco, select no formulário, e-mails traduzidos em 8 locales.</w:t>
      </w:r>
    </w:p>
    <w:p>
      <w:pPr>
        <w:spacing w:after="120" w:before="0" w:line="276"/>
      </w:pPr>
      <w:r>
        <w:rPr>
          <w:rFonts w:ascii="Calibri" w:cs="Calibri" w:eastAsia="Calibri" w:hAnsi="Calibri"/>
          <w:b/>
          <w:bCs/>
          <w:color w:val="1F2937"/>
          <w:sz w:val="21"/>
          <w:szCs w:val="21"/>
        </w:rPr>
        <w:t xml:space="preserve">O que permanece ligado a este canteiro mas NÃO foi tratado: </w:t>
      </w:r>
      <w:r>
        <w:rPr>
          <w:rFonts w:ascii="Calibri" w:cs="Calibri" w:eastAsia="Calibri" w:hAnsi="Calibri"/>
          <w:color w:val="1F2937"/>
          <w:sz w:val="21"/>
          <w:szCs w:val="21"/>
        </w:rPr>
        <w:t xml:space="preserve">o ciclo de vida do PEB não está travado — ver #ILL-lifecycle. O teste da devolução parcial revelou que um PEB pode ser marcado como devolvido sem nunca ter passado pela expedição (PEB #23: devolvido, dispatched_at nulo).</w:t>
      </w:r>
    </w:p>
    <w:p>
      <w:pPr>
        <w:keepNext/>
        <w:spacing w:after="40" w:before="280" w:line="276"/>
      </w:pPr>
      <w:r>
        <w:rPr>
          <w:rFonts w:ascii="Calibri" w:cs="Calibri" w:eastAsia="Calibri" w:hAnsi="Calibri"/>
          <w:b/>
          <w:bCs/>
          <w:color w:val="1E40AF"/>
          <w:sz w:val="22"/>
          <w:szCs w:val="22"/>
        </w:rPr>
        <w:t xml:space="preserve">#MODEL-item-grain — </w:t>
      </w:r>
      <w:r>
        <w:rPr>
          <w:rFonts w:ascii="Calibri" w:cs="Calibri" w:eastAsia="Calibri" w:hAnsi="Calibri"/>
          <w:b/>
          <w:bCs/>
          <w:color w:val="1F2937"/>
          <w:sz w:val="22"/>
          <w:szCs w:val="22"/>
        </w:rPr>
        <w:t xml:space="preserve">Unificar a granularidade do modelo no exemplar</w:t>
      </w:r>
      <w:r>
        <w:rPr>
          <w:rFonts w:ascii="Calibri" w:cs="Calibri" w:eastAsia="Calibri" w:hAnsi="Calibri"/>
          <w:i/>
          <w:iCs/>
          <w:color w:val="6B7280"/>
          <w:sz w:val="20"/>
          <w:szCs w:val="20"/>
        </w:rPr>
        <w:t xml:space="preserve">   (pontuação 15, ALTA)</w:t>
      </w:r>
    </w:p>
    <w:p>
      <w:pPr>
        <w:spacing w:after="12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Concepção      </w:t>
      </w:r>
      <w:r>
        <w:rPr>
          <w:rFonts w:ascii="Calibri" w:cs="Calibri" w:eastAsia="Calibri" w:hAnsi="Calibri"/>
          <w:b/>
          <w:bCs/>
          <w:color w:val="4B5563"/>
          <w:sz w:val="19"/>
          <w:szCs w:val="19"/>
        </w:rPr>
        <w:t xml:space="preserve">Estado: </w:t>
      </w:r>
      <w:r>
        <w:rPr>
          <w:rFonts w:ascii="Calibri" w:cs="Calibri" w:eastAsia="Calibri" w:hAnsi="Calibri"/>
          <w:color w:val="4B5563"/>
          <w:sz w:val="19"/>
          <w:szCs w:val="19"/>
        </w:rPr>
        <w:t xml:space="preserve">🟡 A DELIMITAR      </w:t>
      </w: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canteiro estrutural, spec dedicada, várias sessões      </w:t>
      </w:r>
    </w:p>
    <w:p>
      <w:pPr>
        <w:spacing w:after="120" w:before="0" w:line="276"/>
      </w:pPr>
      <w:r>
        <w:rPr>
          <w:rFonts w:ascii="Calibri" w:cs="Calibri" w:eastAsia="Calibri" w:hAnsi="Calibri"/>
          <w:b/>
          <w:bCs/>
          <w:color w:val="1F2937"/>
          <w:sz w:val="21"/>
          <w:szCs w:val="21"/>
        </w:rPr>
        <w:t xml:space="preserve">Item estrutural. </w:t>
      </w:r>
      <w:r>
        <w:rPr>
          <w:rFonts w:ascii="Calibri" w:cs="Calibri" w:eastAsia="Calibri" w:hAnsi="Calibri"/>
          <w:color w:val="1F2937"/>
          <w:sz w:val="21"/>
          <w:szCs w:val="21"/>
        </w:rPr>
        <w:t xml:space="preserve">Absorve o antigo #J (« granularidade emprestável por exemplar »).</w:t>
      </w:r>
    </w:p>
    <w:p>
      <w:pPr>
        <w:spacing w:after="120" w:before="0" w:line="276"/>
      </w:pPr>
      <w:r>
        <w:rPr>
          <w:rFonts w:ascii="Calibri" w:cs="Calibri" w:eastAsia="Calibri" w:hAnsi="Calibri"/>
          <w:color w:val="1F2937"/>
          <w:sz w:val="21"/>
          <w:szCs w:val="21"/>
        </w:rPr>
        <w:t xml:space="preserve">O modelo AnarBib raciocina hoje em duas granularidades conforme o circuito: o empréstimo (emprestimo_itens_v2) e a reserva (reserva_linhas_v2) descem ao item_id — o exemplar material — enquanto a consulta (consulta_linhas_v2, consulta_item_workflow_v2) raciocina no holding_id — o acervo. Consequência concreta: o AnarBib não consegue dizer « tal exemplar preciso está em consulta ». O caso levantado em reunião por um companheiro da BTL — quatro exemplares de uma mesma obra, dois em empréstimo e dois em consulta — não é representável do lado da consulta no estado atual.</w:t>
      </w:r>
    </w:p>
    <w:p>
      <w:pPr>
        <w:spacing w:after="120" w:before="0" w:line="276"/>
      </w:pPr>
      <w:r>
        <w:rPr>
          <w:rFonts w:ascii="Calibri" w:cs="Calibri" w:eastAsia="Calibri" w:hAnsi="Calibri"/>
          <w:color w:val="1F2937"/>
          <w:sz w:val="21"/>
          <w:szCs w:val="21"/>
        </w:rPr>
        <w:t xml:space="preserve">Essa incoerência foi trazida à luz pelo canteiro #ILL-availability: a regra de disponibilidade de um exemplar para um PEB pôde ser escrita exatamente para três circuitos em quatro; para a consulta, à falta de item_id, ela teve de ser posta de forma deliberadamente prudente (uma consulta ativa bloqueia todo o acervo) — regra provisória a ser estreitada uma vez levado a cabo este canteiro.</w:t>
      </w:r>
    </w:p>
    <w:p>
      <w:pPr>
        <w:spacing w:after="120" w:before="0" w:line="276"/>
      </w:pPr>
      <w:r>
        <w:rPr>
          <w:rFonts w:ascii="Calibri" w:cs="Calibri" w:eastAsia="Calibri" w:hAnsi="Calibri"/>
          <w:b/>
          <w:bCs/>
          <w:color w:val="1F2937"/>
          <w:sz w:val="21"/>
          <w:szCs w:val="21"/>
        </w:rPr>
        <w:t xml:space="preserve">Fator amplificador — a federação. </w:t>
      </w:r>
      <w:r>
        <w:rPr>
          <w:rFonts w:ascii="Calibri" w:cs="Calibri" w:eastAsia="Calibri" w:hAnsi="Calibri"/>
          <w:color w:val="1F2937"/>
          <w:sz w:val="21"/>
          <w:szCs w:val="21"/>
        </w:rPr>
        <w:t xml:space="preserve">Quando várias bibliotecas da rede trouxerem cada uma o seu próprio exemplar de uma mesma obra (por exemplo Deus e o Estado de Bakunin), raciocinar por exemplar deixará de ser um acabamento para ser a condição de o catálogo federado permanecer coerente. O ponto nevrálgico é a aba « exemplares » da página Catalogação: é ali que a granularidade item deve ser irrepreensível.</w:t>
      </w:r>
    </w:p>
    <w:p>
      <w:pPr>
        <w:spacing w:after="120" w:before="0" w:line="276"/>
      </w:pPr>
      <w:r>
        <w:rPr>
          <w:rFonts w:ascii="Calibri" w:cs="Calibri" w:eastAsia="Calibri" w:hAnsi="Calibri"/>
          <w:b/>
          <w:bCs/>
          <w:color w:val="1F2937"/>
          <w:sz w:val="21"/>
          <w:szCs w:val="21"/>
        </w:rPr>
        <w:t xml:space="preserve">Perímetro do canteiro: </w:t>
      </w:r>
      <w:r>
        <w:rPr>
          <w:rFonts w:ascii="Calibri" w:cs="Calibri" w:eastAsia="Calibri" w:hAnsi="Calibri"/>
          <w:color w:val="1F2937"/>
          <w:sz w:val="21"/>
          <w:szCs w:val="21"/>
        </w:rPr>
        <w:t xml:space="preserve">adicionar item_id a consulta_linhas_v2 (e possivelmente ao workflow); decidir em que momento do circuito de consulta o exemplar preciso é resolvido; migrar as consultas existentes; revisar o frontend e as RPC do circuito de consulta; esclarecer o papel de book_holdings no modelo (convenção de catalogação vs entidade de circulação). Pedra angular — a especificar com cuidado antes de qualquer migração de dados. Uma spec dedicada em docs/specs/.</w:t>
      </w:r>
    </w:p>
    <w:p>
      <w:pPr>
        <w:keepNext/>
        <w:spacing w:after="40" w:before="280" w:line="276"/>
      </w:pPr>
      <w:r>
        <w:rPr>
          <w:rFonts w:ascii="Calibri" w:cs="Calibri" w:eastAsia="Calibri" w:hAnsi="Calibri"/>
          <w:b/>
          <w:bCs/>
          <w:color w:val="1E40AF"/>
          <w:sz w:val="22"/>
          <w:szCs w:val="22"/>
        </w:rPr>
        <w:t xml:space="preserve">#ILL-lifecycle — </w:t>
      </w:r>
      <w:r>
        <w:rPr>
          <w:rFonts w:ascii="Calibri" w:cs="Calibri" w:eastAsia="Calibri" w:hAnsi="Calibri"/>
          <w:b/>
          <w:bCs/>
          <w:color w:val="1F2937"/>
          <w:sz w:val="22"/>
          <w:szCs w:val="22"/>
        </w:rPr>
        <w:t xml:space="preserve">Travar a máquina de estados do empréstimo interbibliotecas</w:t>
      </w:r>
      <w:r>
        <w:rPr>
          <w:rFonts w:ascii="Calibri" w:cs="Calibri" w:eastAsia="Calibri" w:hAnsi="Calibri"/>
          <w:i/>
          <w:iCs/>
          <w:color w:val="6B7280"/>
          <w:sz w:val="20"/>
          <w:szCs w:val="20"/>
        </w:rPr>
        <w:t xml:space="preserve">   (pontuação 13, MÉDIA)</w:t>
      </w:r>
    </w:p>
    <w:p>
      <w:pPr>
        <w:spacing w:after="12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PEB      </w:t>
      </w:r>
      <w:r>
        <w:rPr>
          <w:rFonts w:ascii="Calibri" w:cs="Calibri" w:eastAsia="Calibri" w:hAnsi="Calibri"/>
          <w:b/>
          <w:bCs/>
          <w:color w:val="4B5563"/>
          <w:sz w:val="19"/>
          <w:szCs w:val="19"/>
        </w:rPr>
        <w:t xml:space="preserve">Estado: </w:t>
      </w:r>
      <w:r>
        <w:rPr>
          <w:rFonts w:ascii="Calibri" w:cs="Calibri" w:eastAsia="Calibri" w:hAnsi="Calibri"/>
          <w:color w:val="4B5563"/>
          <w:sz w:val="19"/>
          <w:szCs w:val="19"/>
        </w:rPr>
        <w:t xml:space="preserve">🟡 A DELIMITAR      </w:t>
      </w: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2-3 sessões      </w:t>
      </w:r>
    </w:p>
    <w:p>
      <w:pPr>
        <w:spacing w:after="120" w:before="0" w:line="276"/>
      </w:pPr>
      <w:r>
        <w:rPr>
          <w:rFonts w:ascii="Calibri" w:cs="Calibri" w:eastAsia="Calibri" w:hAnsi="Calibri"/>
          <w:color w:val="1F2937"/>
          <w:sz w:val="21"/>
          <w:szCs w:val="21"/>
        </w:rPr>
        <w:t xml:space="preserve">O ciclo de vida de um PEB não está travado. O teste da devolução parcial (sessão de 22/05) revelou duas lacunas distintas mas ligadas.</w:t>
      </w:r>
    </w:p>
    <w:p>
      <w:pPr>
        <w:spacing w:after="120" w:before="0" w:line="276"/>
      </w:pPr>
      <w:r>
        <w:rPr>
          <w:rFonts w:ascii="Calibri" w:cs="Calibri" w:eastAsia="Calibri" w:hAnsi="Calibri"/>
          <w:b/>
          <w:bCs/>
          <w:color w:val="1F2937"/>
          <w:sz w:val="21"/>
          <w:szCs w:val="21"/>
        </w:rPr>
        <w:t xml:space="preserve">Lacuna A — a propagação expedição para exemplares. </w:t>
      </w:r>
      <w:r>
        <w:rPr>
          <w:rFonts w:ascii="Calibri" w:cs="Calibri" w:eastAsia="Calibri" w:hAnsi="Calibri"/>
          <w:color w:val="1F2937"/>
          <w:sz w:val="21"/>
          <w:szCs w:val="21"/>
        </w:rPr>
        <w:t xml:space="preserve">Nenhum gatilho propaga as mudanças de status_global para os item_status dos exemplares. Quando um PEB passa a « expedido » (status_global = emprestado), nada faz seus exemplares passarem de reservado_para_saida a emprestado; as colunas dispatched_at e returned_at nunca são preenchidas. É preciso um gatilho simétrico ao de consolidação da devolução, no sentido de ida.</w:t>
      </w:r>
    </w:p>
    <w:p>
      <w:pPr>
        <w:spacing w:after="120" w:before="0" w:line="276"/>
      </w:pPr>
      <w:r>
        <w:rPr>
          <w:rFonts w:ascii="Calibri" w:cs="Calibri" w:eastAsia="Calibri" w:hAnsi="Calibri"/>
          <w:b/>
          <w:bCs/>
          <w:color w:val="1F2937"/>
          <w:sz w:val="21"/>
          <w:szCs w:val="21"/>
        </w:rPr>
        <w:t xml:space="preserve">Lacuna B — a trava das transições. </w:t>
      </w:r>
      <w:r>
        <w:rPr>
          <w:rFonts w:ascii="Calibri" w:cs="Calibri" w:eastAsia="Calibri" w:hAnsi="Calibri"/>
          <w:color w:val="1F2937"/>
          <w:sz w:val="21"/>
          <w:szCs w:val="21"/>
        </w:rPr>
        <w:t xml:space="preserve">Nada impede pular etapas: pode-se registrar uma devolução num PEB nunca expedido. O PEB #23 é a prova — status_global devolvido, mas dispatched_at e returned_at ambos nulos: marcado como devolvido sem nunca ter formalmente partido. É preciso definir as transições lícitas do ciclo (preparacao, aguardando_saida, emprestado, em_devolucao, devolvido / parcialmente_devolvido, com cancelado e atrasado como ramos), proibir os saltos, e tratar os PEB existentes já em estados incoerentes.</w:t>
      </w:r>
    </w:p>
    <w:p>
      <w:pPr>
        <w:spacing w:after="120" w:before="0" w:line="276"/>
      </w:pPr>
      <w:r>
        <w:rPr>
          <w:rFonts w:ascii="Calibri" w:cs="Calibri" w:eastAsia="Calibri" w:hAnsi="Calibri"/>
          <w:color w:val="1F2937"/>
          <w:sz w:val="21"/>
          <w:szCs w:val="21"/>
        </w:rPr>
        <w:t xml:space="preserve">Este canteiro abrange igualmente a questão dos e-mails intermediários: um PEB resolvido em vários registros sucessivos emite hoje vários e-mails, incluindo fotografias de estados transitórios (um exemplar exibido como « reservado para saída » num e-mail de devolução parcial — exato no instante T mas desconcertante). Uma vez travado o ciclo, esses e-mails em rajada devem ser agrupados ou temporizados.</w:t>
      </w:r>
    </w:p>
    <w:p>
      <w:pPr>
        <w:keepNext/>
        <w:spacing w:after="40" w:before="280" w:line="276"/>
      </w:pPr>
      <w:r>
        <w:rPr>
          <w:rFonts w:ascii="Calibri" w:cs="Calibri" w:eastAsia="Calibri" w:hAnsi="Calibri"/>
          <w:b/>
          <w:bCs/>
          <w:color w:val="1E40AF"/>
          <w:sz w:val="22"/>
          <w:szCs w:val="22"/>
        </w:rPr>
        <w:t xml:space="preserve">#ILL-archive — </w:t>
      </w:r>
      <w:r>
        <w:rPr>
          <w:rFonts w:ascii="Calibri" w:cs="Calibri" w:eastAsia="Calibri" w:hAnsi="Calibri"/>
          <w:b/>
          <w:bCs/>
          <w:color w:val="1F2937"/>
          <w:sz w:val="22"/>
          <w:szCs w:val="22"/>
        </w:rPr>
        <w:t xml:space="preserve">Arquivamento dos PEB encerrados num histórico</w:t>
      </w:r>
      <w:r>
        <w:rPr>
          <w:rFonts w:ascii="Calibri" w:cs="Calibri" w:eastAsia="Calibri" w:hAnsi="Calibri"/>
          <w:i/>
          <w:iCs/>
          <w:color w:val="6B7280"/>
          <w:sz w:val="20"/>
          <w:szCs w:val="20"/>
        </w:rPr>
        <w:t xml:space="preserve">   (pontuação 12, MÉDIA)</w:t>
      </w:r>
    </w:p>
    <w:p>
      <w:pPr>
        <w:spacing w:after="12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PEB      </w:t>
      </w:r>
      <w:r>
        <w:rPr>
          <w:rFonts w:ascii="Calibri" w:cs="Calibri" w:eastAsia="Calibri" w:hAnsi="Calibri"/>
          <w:b/>
          <w:bCs/>
          <w:color w:val="4B5563"/>
          <w:sz w:val="19"/>
          <w:szCs w:val="19"/>
        </w:rPr>
        <w:t xml:space="preserve">Estado: </w:t>
      </w:r>
      <w:r>
        <w:rPr>
          <w:rFonts w:ascii="Calibri" w:cs="Calibri" w:eastAsia="Calibri" w:hAnsi="Calibri"/>
          <w:color w:val="4B5563"/>
          <w:sz w:val="19"/>
          <w:szCs w:val="19"/>
        </w:rPr>
        <w:t xml:space="preserve">🟠 ABERTO      </w:t>
      </w: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 sessões      </w:t>
      </w:r>
    </w:p>
    <w:p>
      <w:pPr>
        <w:spacing w:after="120" w:before="0" w:line="276"/>
      </w:pPr>
      <w:r>
        <w:rPr>
          <w:rFonts w:ascii="Calibri" w:cs="Calibri" w:eastAsia="Calibri" w:hAnsi="Calibri"/>
          <w:color w:val="1F2937"/>
          <w:sz w:val="21"/>
          <w:szCs w:val="21"/>
        </w:rPr>
        <w:t xml:space="preserve">A lista dos PEB na página Biblioteca cresce sem limite: cada empréstimo encerrado permanece nela. Um PEB devolvido (e cancelado?) que correu bem não tem razão nem de ser excluído — é um traço da circulação dos acervos entre coletivos, uma memória militante — nem de obstruir a fila de trabalho.</w:t>
      </w:r>
    </w:p>
    <w:p>
      <w:pPr>
        <w:spacing w:after="120" w:before="0" w:line="276"/>
      </w:pPr>
      <w:r>
        <w:rPr>
          <w:rFonts w:ascii="Calibri" w:cs="Calibri" w:eastAsia="Calibri" w:hAnsi="Calibri"/>
          <w:b/>
          <w:bCs/>
          <w:color w:val="1F2937"/>
          <w:sz w:val="21"/>
          <w:szCs w:val="21"/>
        </w:rPr>
        <w:t xml:space="preserve">Mecanismo a construir: </w:t>
      </w:r>
      <w:r>
        <w:rPr>
          <w:rFonts w:ascii="Calibri" w:cs="Calibri" w:eastAsia="Calibri" w:hAnsi="Calibri"/>
          <w:color w:val="1F2937"/>
          <w:sz w:val="21"/>
          <w:szCs w:val="21"/>
        </w:rPr>
        <w:t xml:space="preserve">um PEB encerrado sai da lista ativa da BibliotecaPage e torna-se consultável sob demanda, na aba Relatórios / intercâmbios interbibliotecas. A delimitar: marcador de arquivamento (uma coluna archived_at, ou derivado do estado); disparo (automático ao atingir devolvido, manual, ou diferido); exibição do lado de Relatórios; reversibilidade. A construir no modelo das views api.painel_*_history_v1 já existentes. Prioridade alta: o problema de página interminável é real e crescerá.</w:t>
      </w:r>
    </w:p>
    <w:p>
      <w:pPr>
        <w:keepNext/>
        <w:spacing w:after="40" w:before="280" w:line="276"/>
      </w:pPr>
      <w:r>
        <w:rPr>
          <w:rFonts w:ascii="Calibri" w:cs="Calibri" w:eastAsia="Calibri" w:hAnsi="Calibri"/>
          <w:b/>
          <w:bCs/>
          <w:color w:val="1E40AF"/>
          <w:sz w:val="22"/>
          <w:szCs w:val="22"/>
        </w:rPr>
        <w:t xml:space="preserve">#ILL-reports — </w:t>
      </w:r>
      <w:r>
        <w:rPr>
          <w:rFonts w:ascii="Calibri" w:cs="Calibri" w:eastAsia="Calibri" w:hAnsi="Calibri"/>
          <w:b/>
          <w:bCs/>
          <w:color w:val="1F2937"/>
          <w:sz w:val="22"/>
          <w:szCs w:val="22"/>
        </w:rPr>
        <w:t xml:space="preserve">Relatórios semanais enriquecidos com a atividade PEB</w:t>
      </w:r>
      <w:r>
        <w:rPr>
          <w:rFonts w:ascii="Calibri" w:cs="Calibri" w:eastAsia="Calibri" w:hAnsi="Calibri"/>
          <w:i/>
          <w:iCs/>
          <w:color w:val="6B7280"/>
          <w:sz w:val="20"/>
          <w:szCs w:val="20"/>
        </w:rPr>
        <w:t xml:space="preserve">   (pontuação 10)</w:t>
      </w:r>
    </w:p>
    <w:p>
      <w:pPr>
        <w:spacing w:after="12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PEB      </w:t>
      </w:r>
      <w:r>
        <w:rPr>
          <w:rFonts w:ascii="Calibri" w:cs="Calibri" w:eastAsia="Calibri" w:hAnsi="Calibri"/>
          <w:b/>
          <w:bCs/>
          <w:color w:val="4B5563"/>
          <w:sz w:val="19"/>
          <w:szCs w:val="19"/>
        </w:rPr>
        <w:t xml:space="preserve">Estado: </w:t>
      </w:r>
      <w:r>
        <w:rPr>
          <w:rFonts w:ascii="Calibri" w:cs="Calibri" w:eastAsia="Calibri" w:hAnsi="Calibri"/>
          <w:color w:val="4B5563"/>
          <w:sz w:val="19"/>
          <w:szCs w:val="19"/>
        </w:rPr>
        <w:t xml:space="preserve">🟠 ABERTO      </w:t>
      </w: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1-2h      </w:t>
      </w:r>
    </w:p>
    <w:p>
      <w:pPr>
        <w:spacing w:after="120" w:before="0" w:line="276"/>
      </w:pPr>
      <w:r>
        <w:rPr>
          <w:rFonts w:ascii="Calibri" w:cs="Calibri" w:eastAsia="Calibri" w:hAnsi="Calibri"/>
          <w:color w:val="1F2937"/>
          <w:sz w:val="21"/>
          <w:szCs w:val="21"/>
        </w:rPr>
        <w:t xml:space="preserve">Os relatórios semanais de rede / bibliotecas são sumários demais e não integram os empréstimos interbibliotecas. A enriquecer para que um relatório semanal reflita a atividade PEB (empréstimos abertos, devoluções, intercâmbios em curso). A pensar em conjunto com #ILL-archive — um histórico PEB estruturado fornece exatamente a matéria desses relatórios, as views de dados devem ser desenhadas uma só vez para os dois usos. Recobre o subconstato (a) de #153.</w:t>
      </w:r>
    </w:p>
    <w:p>
      <w:pPr>
        <w:keepNext/>
        <w:spacing w:after="40" w:before="280" w:line="276"/>
      </w:pPr>
      <w:r>
        <w:rPr>
          <w:rFonts w:ascii="Calibri" w:cs="Calibri" w:eastAsia="Calibri" w:hAnsi="Calibri"/>
          <w:b/>
          <w:bCs/>
          <w:color w:val="1E40AF"/>
          <w:sz w:val="22"/>
          <w:szCs w:val="22"/>
        </w:rPr>
        <w:t xml:space="preserve">#ILL-rpc-anon — </w:t>
      </w:r>
      <w:r>
        <w:rPr>
          <w:rFonts w:ascii="Calibri" w:cs="Calibri" w:eastAsia="Calibri" w:hAnsi="Calibri"/>
          <w:b/>
          <w:bCs/>
          <w:color w:val="1F2937"/>
          <w:sz w:val="22"/>
          <w:szCs w:val="22"/>
        </w:rPr>
        <w:t xml:space="preserve">Retirar o GRANT anon herdado das RPC do PEB</w:t>
      </w:r>
      <w:r>
        <w:rPr>
          <w:rFonts w:ascii="Calibri" w:cs="Calibri" w:eastAsia="Calibri" w:hAnsi="Calibri"/>
          <w:i/>
          <w:iCs/>
          <w:color w:val="6B7280"/>
          <w:sz w:val="20"/>
          <w:szCs w:val="20"/>
        </w:rPr>
        <w:t xml:space="preserve">   (pontuação 8)</w:t>
      </w:r>
    </w:p>
    <w:p>
      <w:pPr>
        <w:spacing w:after="12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PEB      </w:t>
      </w:r>
      <w:r>
        <w:rPr>
          <w:rFonts w:ascii="Calibri" w:cs="Calibri" w:eastAsia="Calibri" w:hAnsi="Calibri"/>
          <w:b/>
          <w:bCs/>
          <w:color w:val="4B5563"/>
          <w:sz w:val="19"/>
          <w:szCs w:val="19"/>
        </w:rPr>
        <w:t xml:space="preserve">Estado: </w:t>
      </w:r>
      <w:r>
        <w:rPr>
          <w:rFonts w:ascii="Calibri" w:cs="Calibri" w:eastAsia="Calibri" w:hAnsi="Calibri"/>
          <w:color w:val="4B5563"/>
          <w:sz w:val="19"/>
          <w:szCs w:val="19"/>
        </w:rPr>
        <w:t xml:space="preserve">🟠 ABERTO      </w:t>
      </w: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30 min      </w:t>
      </w:r>
    </w:p>
    <w:p>
      <w:pPr>
        <w:spacing w:after="120" w:before="0" w:line="276"/>
      </w:pPr>
      <w:r>
        <w:rPr>
          <w:rFonts w:ascii="Calibri" w:cs="Calibri" w:eastAsia="Calibri" w:hAnsi="Calibri"/>
          <w:color w:val="1F2937"/>
          <w:sz w:val="21"/>
          <w:szCs w:val="21"/>
        </w:rPr>
        <w:t xml:space="preserve">As RPC do PEB (fn_peb_update_status, fn_peb_create_loan_with_items) carregam um GRANT EXECUTE … TO anon herdado de uma etapa anterior. Não há razão para um papel anônimo criar ou modificar um PEB. A retirar — alinhamento com a doutrina #150 (restrição das funções aos papéis legítimos).</w:t>
      </w:r>
    </w:p>
    <w:p>
      <w:pPr>
        <w:keepNext/>
        <w:spacing w:after="40" w:before="280" w:line="276"/>
      </w:pPr>
      <w:r>
        <w:rPr>
          <w:rFonts w:ascii="Calibri" w:cs="Calibri" w:eastAsia="Calibri" w:hAnsi="Calibri"/>
          <w:b/>
          <w:bCs/>
          <w:color w:val="1E40AF"/>
          <w:sz w:val="22"/>
          <w:szCs w:val="22"/>
        </w:rPr>
        <w:t xml:space="preserve">#ILL-digital — </w:t>
      </w:r>
      <w:r>
        <w:rPr>
          <w:rFonts w:ascii="Calibri" w:cs="Calibri" w:eastAsia="Calibri" w:hAnsi="Calibri"/>
          <w:b/>
          <w:bCs/>
          <w:color w:val="1F2937"/>
          <w:sz w:val="22"/>
          <w:szCs w:val="22"/>
        </w:rPr>
        <w:t xml:space="preserve">Circulação por compartilhamento digital</w:t>
      </w:r>
      <w:r>
        <w:rPr>
          <w:rFonts w:ascii="Calibri" w:cs="Calibri" w:eastAsia="Calibri" w:hAnsi="Calibri"/>
          <w:i/>
          <w:iCs/>
          <w:color w:val="6B7280"/>
          <w:sz w:val="20"/>
          <w:szCs w:val="20"/>
        </w:rPr>
        <w:t xml:space="preserve">   (pontuação 5, emergente)</w:t>
      </w:r>
    </w:p>
    <w:p>
      <w:pPr>
        <w:spacing w:after="12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PEB      </w:t>
      </w:r>
      <w:r>
        <w:rPr>
          <w:rFonts w:ascii="Calibri" w:cs="Calibri" w:eastAsia="Calibri" w:hAnsi="Calibri"/>
          <w:b/>
          <w:bCs/>
          <w:color w:val="4B5563"/>
          <w:sz w:val="19"/>
          <w:szCs w:val="19"/>
        </w:rPr>
        <w:t xml:space="preserve">Estado: </w:t>
      </w:r>
      <w:r>
        <w:rPr>
          <w:rFonts w:ascii="Calibri" w:cs="Calibri" w:eastAsia="Calibri" w:hAnsi="Calibri"/>
          <w:color w:val="4B5563"/>
          <w:sz w:val="19"/>
          <w:szCs w:val="19"/>
        </w:rPr>
        <w:t xml:space="preserve">🟡 REFLEXÃO      </w:t>
      </w: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a delimitar      </w:t>
      </w:r>
    </w:p>
    <w:p>
      <w:pPr>
        <w:spacing w:after="120" w:before="0" w:line="276"/>
      </w:pPr>
      <w:r>
        <w:rPr>
          <w:rFonts w:ascii="Calibri" w:cs="Calibri" w:eastAsia="Calibri" w:hAnsi="Calibri"/>
          <w:color w:val="1F2937"/>
          <w:sz w:val="21"/>
          <w:szCs w:val="21"/>
        </w:rPr>
        <w:t xml:space="preserve">Emergiu em 22/05. Entre duas bibliotecas distantes (um oceano: São Paulo–Lausanne), a circulação concreta e econômica de um documento — sobretudo um folheto ou um texto esgotado — passa muitas vezes pela desmaterialização: digitaliza-se, transmite-se um PDF, a biblioteca de destino imprime e encaderna localmente. Esse modo não cabe no modelo PEB clássico, que pressupõe que um objeto parte e volta: aqui nada volta. A pensar como um circuito distinto, sem decalcar a mecânica de devolução do PEB. Canteiro emergente, não maduro — registrado para que a ideia não se perca.</w:t>
      </w:r>
    </w:p>
    <w:p>
      <w:r>
        <w:br w:type="page"/>
      </w:r>
    </w:p>
    <w:p>
      <w:pPr>
        <w:pStyle w:val="Heading1"/>
        <w:spacing w:after="200" w:before="320"/>
      </w:pPr>
      <w:r>
        <w:rPr>
          <w:rFonts w:ascii="Calibri" w:cs="Calibri" w:eastAsia="Calibri" w:hAnsi="Calibri"/>
          <w:b/>
          <w:bCs/>
          <w:color w:val="1E40AF"/>
          <w:sz w:val="30"/>
          <w:szCs w:val="30"/>
        </w:rPr>
        <w:t xml:space="preserve">F. Sequenciamento recomendado</w:t>
      </w:r>
    </w:p>
    <w:p>
      <w:pPr>
        <w:spacing w:after="120" w:before="0" w:line="276"/>
      </w:pPr>
      <w:r>
        <w:rPr>
          <w:rFonts w:ascii="Calibri" w:cs="Calibri" w:eastAsia="Calibri" w:hAnsi="Calibri"/>
          <w:color w:val="1F2937"/>
          <w:sz w:val="21"/>
          <w:szCs w:val="21"/>
        </w:rPr>
        <w:t xml:space="preserve">O sequenciamento abaixo é indicativo. O canteiro-quadro Biblioteca (#BIBLIO) é o fio condutor prioritário: suas etapas 3 a 10 avançam em paralelo a tudo o mais e mobilizam uma parte importante do tempo disponível até sua conclusão.</w:t>
      </w:r>
    </w:p>
    <w:p>
      <w:pPr>
        <w:pStyle w:val="Heading2"/>
        <w:spacing w:after="140" w:before="240"/>
      </w:pPr>
      <w:r>
        <w:rPr>
          <w:rFonts w:ascii="Calibri" w:cs="Calibri" w:eastAsia="Calibri" w:hAnsi="Calibri"/>
          <w:b/>
          <w:bCs/>
          <w:color w:val="1E40AF"/>
          <w:sz w:val="25"/>
          <w:szCs w:val="25"/>
        </w:rPr>
        <w:t xml:space="preserve">Curto prazo — 2 a 4 sessões</w:t>
      </w:r>
    </w:p>
    <w:p>
      <w:pPr>
        <w:spacing w:after="120" w:before="0" w:line="276"/>
      </w:pPr>
      <w:r>
        <w:rPr>
          <w:rFonts w:ascii="Calibri" w:cs="Calibri" w:eastAsia="Calibri" w:hAnsi="Calibri"/>
          <w:color w:val="1F2937"/>
          <w:sz w:val="21"/>
          <w:szCs w:val="21"/>
        </w:rPr>
        <w:t xml:space="preserve">Prioridade absoluta: fazer avançar #BIBLIO. A etapa 3 só aguarda o restabelecimento do Woodpecker para empurrar seu patch de frontend; as etapas 4 a 7 (auditoria das lacunas intermediárias) podem em seguida encadear-se. Em paralelo, conforme a energia disponível, uma das opções abaixo.</w:t>
      </w:r>
    </w:p>
    <w:p>
      <w:pPr>
        <w:pStyle w:val="Heading3"/>
        <w:spacing w:after="100" w:before="180"/>
      </w:pPr>
      <w:r>
        <w:rPr>
          <w:rFonts w:ascii="Calibri" w:cs="Calibri" w:eastAsia="Calibri" w:hAnsi="Calibri"/>
          <w:b/>
          <w:bCs/>
          <w:color w:val="4B5563"/>
          <w:sz w:val="22"/>
          <w:szCs w:val="22"/>
        </w:rPr>
        <w:t xml:space="preserve">Opção canteiro conta de leitor·a (#CL — forte coerência Dunquerque)</w:t>
      </w:r>
    </w:p>
    <w:p>
      <w:pPr>
        <w:pStyle w:val="ListParagraph"/>
        <w:numPr>
          <w:ilvl w:val="0"/>
          <w:numId w:val="2"/>
        </w:numPr>
        <w:spacing w:after="60" w:line="276"/>
      </w:pPr>
      <w:r>
        <w:rPr>
          <w:rFonts w:ascii="Calibri" w:cs="Calibri" w:eastAsia="Calibri" w:hAnsi="Calibri"/>
          <w:color w:val="1F2937"/>
          <w:sz w:val="21"/>
          <w:szCs w:val="21"/>
        </w:rPr>
        <w:t xml:space="preserve">Sprint 1 do mega-item: #CL.3 (faixa de estado da conta — pequeno canteiro, grande ganho de UX, funda o objeto-resumo de backend), depois #CL.1 (histórico clicável) e #CL.2 (reservas acompanhadas, que absorve #61, #138 e #157). ~3-4 sessões.</w:t>
      </w:r>
    </w:p>
    <w:p>
      <w:pPr>
        <w:pStyle w:val="ListParagraph"/>
        <w:numPr>
          <w:ilvl w:val="0"/>
          <w:numId w:val="2"/>
        </w:numPr>
        <w:spacing w:after="60" w:line="276"/>
      </w:pPr>
      <w:r>
        <w:rPr>
          <w:rFonts w:ascii="Calibri" w:cs="Calibri" w:eastAsia="Calibri" w:hAnsi="Calibri"/>
          <w:color w:val="1F2937"/>
          <w:sz w:val="21"/>
          <w:szCs w:val="21"/>
        </w:rPr>
        <w:t xml:space="preserve">Por quê: o caderno de Dunquerque já fez o trabalho de priorização e de miniespecificação; os três subitens «muito alta» estão prontos para executar e transformam conta.html num posto de observação sobre o catálogo vivo.</w:t>
      </w:r>
    </w:p>
    <w:p>
      <w:pPr>
        <w:pStyle w:val="Heading3"/>
        <w:spacing w:after="100" w:before="180"/>
      </w:pPr>
      <w:r>
        <w:rPr>
          <w:rFonts w:ascii="Calibri" w:cs="Calibri" w:eastAsia="Calibri" w:hAnsi="Calibri"/>
          <w:b/>
          <w:bCs/>
          <w:color w:val="4B5563"/>
          <w:sz w:val="22"/>
          <w:szCs w:val="22"/>
        </w:rPr>
        <w:t xml:space="preserve">Opção Karina (#K1)</w:t>
      </w:r>
    </w:p>
    <w:p>
      <w:pPr>
        <w:pStyle w:val="ListParagraph"/>
        <w:numPr>
          <w:ilvl w:val="0"/>
          <w:numId w:val="2"/>
        </w:numPr>
        <w:spacing w:after="60" w:line="276"/>
      </w:pPr>
      <w:r>
        <w:rPr>
          <w:rFonts w:ascii="Calibri" w:cs="Calibri" w:eastAsia="Calibri" w:hAnsi="Calibri"/>
          <w:color w:val="1F2937"/>
          <w:sz w:val="21"/>
          <w:szCs w:val="21"/>
        </w:rPr>
        <w:t xml:space="preserve">Sessão 1 — pacotes 1+2 (migração BD profiles.signup_intent + EF register reestruturada). ~4h.</w:t>
      </w:r>
    </w:p>
    <w:p>
      <w:pPr>
        <w:pStyle w:val="ListParagraph"/>
        <w:numPr>
          <w:ilvl w:val="0"/>
          <w:numId w:val="2"/>
        </w:numPr>
        <w:spacing w:after="60" w:line="276"/>
      </w:pPr>
      <w:r>
        <w:rPr>
          <w:rFonts w:ascii="Calibri" w:cs="Calibri" w:eastAsia="Calibri" w:hAnsi="Calibri"/>
          <w:color w:val="1F2937"/>
          <w:sz w:val="21"/>
          <w:szCs w:val="21"/>
        </w:rPr>
        <w:t xml:space="preserve">Sessão 2 — pacote 4 (frontend CriarContaPage: refatoração do select em 3 casos). ~2-3h.</w:t>
      </w:r>
    </w:p>
    <w:p>
      <w:pPr>
        <w:pStyle w:val="ListParagraph"/>
        <w:numPr>
          <w:ilvl w:val="0"/>
          <w:numId w:val="2"/>
        </w:numPr>
        <w:spacing w:after="60" w:line="276"/>
      </w:pPr>
      <w:r>
        <w:rPr>
          <w:rFonts w:ascii="Calibri" w:cs="Calibri" w:eastAsia="Calibri" w:hAnsi="Calibri"/>
          <w:color w:val="1F2937"/>
          <w:sz w:val="21"/>
          <w:szCs w:val="21"/>
        </w:rPr>
        <w:t xml:space="preserve">Por quê: uma correção de UX em via de abandono silencioso; spec redigida, perímetro enquadrado.</w:t>
      </w:r>
    </w:p>
    <w:p>
      <w:pPr>
        <w:pStyle w:val="Heading3"/>
        <w:spacing w:after="100" w:before="180"/>
      </w:pPr>
      <w:r>
        <w:rPr>
          <w:rFonts w:ascii="Calibri" w:cs="Calibri" w:eastAsia="Calibri" w:hAnsi="Calibri"/>
          <w:b/>
          <w:bCs/>
          <w:color w:val="4B5563"/>
          <w:sz w:val="22"/>
          <w:szCs w:val="22"/>
        </w:rPr>
        <w:t xml:space="preserve">Opção doutrina antimega-máquina</w:t>
      </w:r>
    </w:p>
    <w:p>
      <w:pPr>
        <w:pStyle w:val="ListParagraph"/>
        <w:numPr>
          <w:ilvl w:val="0"/>
          <w:numId w:val="2"/>
        </w:numPr>
        <w:spacing w:after="60" w:line="276"/>
      </w:pPr>
      <w:r>
        <w:rPr>
          <w:rFonts w:ascii="Calibri" w:cs="Calibri" w:eastAsia="Calibri" w:hAnsi="Calibri"/>
          <w:color w:val="1F2937"/>
          <w:sz w:val="21"/>
          <w:szCs w:val="21"/>
        </w:rPr>
        <w:t xml:space="preserve">Sessão 1 — #MM1 + #MM5 + #MM3. ~3-4h para 3 itens.</w:t>
      </w:r>
    </w:p>
    <w:p>
      <w:pPr>
        <w:pStyle w:val="ListParagraph"/>
        <w:numPr>
          <w:ilvl w:val="0"/>
          <w:numId w:val="2"/>
        </w:numPr>
        <w:spacing w:after="60" w:line="276"/>
      </w:pPr>
      <w:r>
        <w:rPr>
          <w:rFonts w:ascii="Calibri" w:cs="Calibri" w:eastAsia="Calibri" w:hAnsi="Calibri"/>
          <w:color w:val="1F2937"/>
          <w:sz w:val="21"/>
          <w:szCs w:val="21"/>
        </w:rPr>
        <w:t xml:space="preserve">Sessão 2 — #MM2 + #MM4. ~5-6h para 2 itens com efeito estruturante.</w:t>
      </w:r>
    </w:p>
    <w:p>
      <w:pPr>
        <w:pStyle w:val="Heading3"/>
        <w:spacing w:after="100" w:before="180"/>
      </w:pPr>
      <w:r>
        <w:rPr>
          <w:rFonts w:ascii="Calibri" w:cs="Calibri" w:eastAsia="Calibri" w:hAnsi="Calibri"/>
          <w:b/>
          <w:bCs/>
          <w:color w:val="4B5563"/>
          <w:sz w:val="22"/>
          <w:szCs w:val="22"/>
        </w:rPr>
        <w:t xml:space="preserve">Quick wins de higiene — para respirar</w:t>
      </w:r>
    </w:p>
    <w:p>
      <w:pPr>
        <w:pStyle w:val="ListParagraph"/>
        <w:numPr>
          <w:ilvl w:val="0"/>
          <w:numId w:val="2"/>
        </w:numPr>
        <w:spacing w:after="60" w:line="276"/>
      </w:pPr>
      <w:r>
        <w:rPr>
          <w:rFonts w:ascii="Calibri" w:cs="Calibri" w:eastAsia="Calibri" w:hAnsi="Calibri"/>
          <w:color w:val="1F2937"/>
          <w:sz w:val="21"/>
          <w:szCs w:val="21"/>
        </w:rPr>
        <w:t xml:space="preserve">#147 LanguagePicker (1h), #148 remover AnarBib-functions/ (5 min), #71 erro de digitação em de.json (5 min), #146 GitHub Pages (decisão, 5 min). ~1h30 para 3-4 itens visivelmente fechados.</w:t>
      </w:r>
    </w:p>
    <w:p>
      <w:pPr>
        <w:pStyle w:val="Heading2"/>
        <w:spacing w:after="140" w:before="240"/>
      </w:pPr>
      <w:r>
        <w:rPr>
          <w:rFonts w:ascii="Calibri" w:cs="Calibri" w:eastAsia="Calibri" w:hAnsi="Calibri"/>
          <w:b/>
          <w:bCs/>
          <w:color w:val="1E40AF"/>
          <w:sz w:val="25"/>
          <w:szCs w:val="25"/>
        </w:rPr>
        <w:t xml:space="preserve">Médio prazo — 2 a 6 semanas</w:t>
      </w:r>
    </w:p>
    <w:p>
      <w:pPr>
        <w:pStyle w:val="ListParagraph"/>
        <w:numPr>
          <w:ilvl w:val="0"/>
          <w:numId w:val="2"/>
        </w:numPr>
        <w:spacing w:after="60" w:line="276"/>
      </w:pPr>
      <w:r>
        <w:rPr>
          <w:rFonts w:ascii="Calibri" w:cs="Calibri" w:eastAsia="Calibri" w:hAnsi="Calibri"/>
          <w:color w:val="1F2937"/>
          <w:sz w:val="21"/>
          <w:szCs w:val="21"/>
        </w:rPr>
        <w:t xml:space="preserve">Conclusão de #BIBLIO (etapas 4 a 10, com a etapa 10 em 4 pacotes — a mais volumosa).</w:t>
      </w:r>
    </w:p>
    <w:p>
      <w:pPr>
        <w:pStyle w:val="ListParagraph"/>
        <w:numPr>
          <w:ilvl w:val="0"/>
          <w:numId w:val="2"/>
        </w:numPr>
        <w:spacing w:after="60" w:line="276"/>
      </w:pPr>
      <w:r>
        <w:rPr>
          <w:rFonts w:ascii="Calibri" w:cs="Calibri" w:eastAsia="Calibri" w:hAnsi="Calibri"/>
          <w:color w:val="1F2937"/>
          <w:sz w:val="21"/>
          <w:szCs w:val="21"/>
        </w:rPr>
        <w:t xml:space="preserve">Conclusão do mega-item #CL: após o sprint 1, sprint 2 (#CL.4, #CL.5) depois sprint 3 (#CL.6, #CL.8, #CL.9).</w:t>
      </w:r>
    </w:p>
    <w:p>
      <w:pPr>
        <w:pStyle w:val="ListParagraph"/>
        <w:numPr>
          <w:ilvl w:val="0"/>
          <w:numId w:val="2"/>
        </w:numPr>
        <w:spacing w:after="60" w:line="276"/>
      </w:pPr>
      <w:r>
        <w:rPr>
          <w:rFonts w:ascii="Calibri" w:cs="Calibri" w:eastAsia="Calibri" w:hAnsi="Calibri"/>
          <w:color w:val="1F2937"/>
          <w:sz w:val="21"/>
          <w:szCs w:val="21"/>
        </w:rPr>
        <w:t xml:space="preserve">Conclusão da spec Karina #K1 (pacotes restantes 5/6/7/8).</w:t>
      </w:r>
    </w:p>
    <w:p>
      <w:pPr>
        <w:pStyle w:val="ListParagraph"/>
        <w:numPr>
          <w:ilvl w:val="0"/>
          <w:numId w:val="2"/>
        </w:numPr>
        <w:spacing w:after="60" w:line="276"/>
      </w:pPr>
      <w:r>
        <w:rPr>
          <w:rFonts w:ascii="Calibri" w:cs="Calibri" w:eastAsia="Calibri" w:hAnsi="Calibri"/>
          <w:color w:val="1F2937"/>
          <w:sz w:val="21"/>
          <w:szCs w:val="21"/>
        </w:rPr>
        <w:t xml:space="preserve">Conclusão dos 5 itens MM antimega-máquina.</w:t>
      </w:r>
    </w:p>
    <w:p>
      <w:pPr>
        <w:pStyle w:val="ListParagraph"/>
        <w:numPr>
          <w:ilvl w:val="0"/>
          <w:numId w:val="2"/>
        </w:numPr>
        <w:spacing w:after="60" w:line="276"/>
      </w:pPr>
      <w:r>
        <w:rPr>
          <w:rFonts w:ascii="Calibri" w:cs="Calibri" w:eastAsia="Calibri" w:hAnsi="Calibri"/>
          <w:color w:val="1F2937"/>
          <w:sz w:val="21"/>
          <w:szCs w:val="21"/>
        </w:rPr>
        <w:t xml:space="preserve">Disparo de #110 R.6 (remoção do Brevo) — planejado para 05/06/2026, sujeito a R.5 confirmado no verde e à ausência de incidente. R.6 sequenciada: ver docs/decisions/CHANTIER_110_R6_sequencage_2026-05-22.md.</w:t>
      </w:r>
    </w:p>
    <w:p>
      <w:pPr>
        <w:pStyle w:val="ListParagraph"/>
        <w:numPr>
          <w:ilvl w:val="0"/>
          <w:numId w:val="2"/>
        </w:numPr>
        <w:spacing w:after="60" w:line="276"/>
      </w:pPr>
      <w:r>
        <w:rPr>
          <w:rFonts w:ascii="Calibri" w:cs="Calibri" w:eastAsia="Calibri" w:hAnsi="Calibri"/>
          <w:color w:val="1F2937"/>
          <w:sz w:val="21"/>
          <w:szCs w:val="21"/>
        </w:rPr>
        <w:t xml:space="preserve">Lançamento do canteiro #153 (auditoria transversal dos mails), a coordenar com o fim de #110 e com a etapa 8 de #BIBLIO.</w:t>
      </w:r>
    </w:p>
    <w:p>
      <w:pPr>
        <w:pStyle w:val="ListParagraph"/>
        <w:numPr>
          <w:ilvl w:val="0"/>
          <w:numId w:val="2"/>
        </w:numPr>
        <w:spacing w:after="60" w:line="276"/>
      </w:pPr>
      <w:r>
        <w:rPr>
          <w:rFonts w:ascii="Calibri" w:cs="Calibri" w:eastAsia="Calibri" w:hAnsi="Calibri"/>
          <w:color w:val="1F2937"/>
          <w:sz w:val="21"/>
          <w:szCs w:val="21"/>
        </w:rPr>
        <w:t xml:space="preserve">Conduzir #144 (QA de reservas + empréstimos).</w:t>
      </w:r>
    </w:p>
    <w:p>
      <w:pPr>
        <w:pStyle w:val="ListParagraph"/>
        <w:numPr>
          <w:ilvl w:val="0"/>
          <w:numId w:val="2"/>
        </w:numPr>
        <w:spacing w:after="60" w:line="276"/>
      </w:pPr>
      <w:r>
        <w:rPr>
          <w:rFonts w:ascii="Calibri" w:cs="Calibri" w:eastAsia="Calibri" w:hAnsi="Calibri"/>
          <w:color w:val="1F2937"/>
          <w:sz w:val="21"/>
          <w:szCs w:val="21"/>
        </w:rPr>
        <w:t xml:space="preserve">Canteiro H scanner de ISBN (ganho de UX massivo, visível para os compas da BTL) e canteiro J granularidade de exemplar (caso BTL real).</w:t>
      </w:r>
    </w:p>
    <w:p>
      <w:pPr>
        <w:pStyle w:val="Heading2"/>
        <w:spacing w:after="140" w:before="240"/>
      </w:pPr>
      <w:r>
        <w:rPr>
          <w:rFonts w:ascii="Calibri" w:cs="Calibri" w:eastAsia="Calibri" w:hAnsi="Calibri"/>
          <w:b/>
          <w:bCs/>
          <w:color w:val="1E40AF"/>
          <w:sz w:val="25"/>
          <w:szCs w:val="25"/>
        </w:rPr>
        <w:t xml:space="preserve">Longo prazo — canteiros Bolonha e extensão do método</w:t>
      </w:r>
    </w:p>
    <w:p>
      <w:pPr>
        <w:pStyle w:val="ListParagraph"/>
        <w:numPr>
          <w:ilvl w:val="0"/>
          <w:numId w:val="2"/>
        </w:numPr>
        <w:spacing w:after="60" w:line="276"/>
      </w:pPr>
      <w:r>
        <w:rPr>
          <w:rFonts w:ascii="Calibri" w:cs="Calibri" w:eastAsia="Calibri" w:hAnsi="Calibri"/>
          <w:color w:val="1F2937"/>
          <w:sz w:val="21"/>
          <w:szCs w:val="21"/>
        </w:rPr>
        <w:t xml:space="preserve">Canteiros de preparação de Bolonha #BG2, #BG3, #BG4: backups, registro de logs, endurecimento RLS. Distribuíveis pelos meses até setembro de 2026, a 1-2 dias por semana. #BG4 (RLS) é o mais volumoso e estruturante; #BG2 (backups) o mais urgente em termos de risco. A vertente RGPD já é conquistada (seção G).</w:t>
      </w:r>
    </w:p>
    <w:p>
      <w:pPr>
        <w:pStyle w:val="ListParagraph"/>
        <w:numPr>
          <w:ilvl w:val="0"/>
          <w:numId w:val="2"/>
        </w:numPr>
        <w:spacing w:after="60" w:line="276"/>
      </w:pPr>
      <w:r>
        <w:rPr>
          <w:rFonts w:ascii="Calibri" w:cs="Calibri" w:eastAsia="Calibri" w:hAnsi="Calibri"/>
          <w:color w:val="1F2937"/>
          <w:sz w:val="21"/>
          <w:szCs w:val="21"/>
        </w:rPr>
        <w:t xml:space="preserve">Extensão do método paridade+auditoria: após #BIBLIO, a página Importações (#60), depois Catalogação (#58, #152). Sequencial, cerca de seis meses calendários no total — a trajetória firmada em 21/05 rumo à apresentação de Bolonha.</w:t>
      </w:r>
    </w:p>
    <w:p>
      <w:pPr>
        <w:pStyle w:val="ListParagraph"/>
        <w:numPr>
          <w:ilvl w:val="0"/>
          <w:numId w:val="2"/>
        </w:numPr>
        <w:spacing w:after="60" w:line="276"/>
      </w:pPr>
      <w:r>
        <w:rPr>
          <w:rFonts w:ascii="Calibri" w:cs="Calibri" w:eastAsia="Calibri" w:hAnsi="Calibri"/>
          <w:color w:val="1F2937"/>
          <w:sz w:val="21"/>
          <w:szCs w:val="21"/>
        </w:rPr>
        <w:t xml:space="preserve">Canteiro I archive.org (politicamente forte).</w:t>
      </w:r>
    </w:p>
    <w:p>
      <w:pPr>
        <w:pStyle w:val="ListParagraph"/>
        <w:numPr>
          <w:ilvl w:val="0"/>
          <w:numId w:val="2"/>
        </w:numPr>
        <w:spacing w:after="60" w:line="276"/>
      </w:pPr>
      <w:r>
        <w:rPr>
          <w:rFonts w:ascii="Calibri" w:cs="Calibri" w:eastAsia="Calibri" w:hAnsi="Calibri"/>
          <w:color w:val="1F2937"/>
          <w:sz w:val="21"/>
          <w:szCs w:val="21"/>
        </w:rPr>
        <w:t xml:space="preserve">Spec consultas v2.2 (#139) e integração das doutrinas internalizadas.</w:t>
      </w:r>
    </w:p>
    <w:p>
      <w:pPr>
        <w:pStyle w:val="ListParagraph"/>
        <w:numPr>
          <w:ilvl w:val="0"/>
          <w:numId w:val="2"/>
        </w:numPr>
        <w:spacing w:after="60" w:line="276"/>
      </w:pPr>
      <w:r>
        <w:rPr>
          <w:rFonts w:ascii="Calibri" w:cs="Calibri" w:eastAsia="Calibri" w:hAnsi="Calibri"/>
          <w:color w:val="1F2937"/>
          <w:sz w:val="21"/>
          <w:szCs w:val="21"/>
        </w:rPr>
        <w:t xml:space="preserve">Camada OPAC enriquecida (#OPAC1 a #OPAC6).</w:t>
      </w:r>
    </w:p>
    <w:p>
      <w:pPr>
        <w:pStyle w:val="ListParagraph"/>
        <w:numPr>
          <w:ilvl w:val="0"/>
          <w:numId w:val="2"/>
        </w:numPr>
        <w:spacing w:after="60" w:line="276"/>
      </w:pPr>
      <w:r>
        <w:rPr>
          <w:rFonts w:ascii="Calibri" w:cs="Calibri" w:eastAsia="Calibri" w:hAnsi="Calibri"/>
          <w:color w:val="1F2937"/>
          <w:sz w:val="21"/>
          <w:szCs w:val="21"/>
        </w:rPr>
        <w:t xml:space="preserve">Vínculo automático das leitoras órfãs (#K3, após #K1).</w:t>
      </w:r>
    </w:p>
    <w:p>
      <w:pPr>
        <w:pStyle w:val="ListParagraph"/>
        <w:numPr>
          <w:ilvl w:val="0"/>
          <w:numId w:val="2"/>
        </w:numPr>
        <w:spacing w:after="60" w:line="276"/>
      </w:pPr>
      <w:r>
        <w:rPr>
          <w:rFonts w:ascii="Calibri" w:cs="Calibri" w:eastAsia="Calibri" w:hAnsi="Calibri"/>
          <w:color w:val="1F2937"/>
          <w:sz w:val="21"/>
          <w:szCs w:val="21"/>
        </w:rPr>
        <w:t xml:space="preserve">Subitens #CL.7 e #CL.10 do canteiro conta de leitor·a, após a estabilização dos tijolos centrais.</w:t>
      </w:r>
    </w:p>
    <w:p>
      <w:pPr>
        <w:pStyle w:val="ListParagraph"/>
        <w:numPr>
          <w:ilvl w:val="0"/>
          <w:numId w:val="2"/>
        </w:numPr>
        <w:spacing w:after="60" w:line="276"/>
      </w:pPr>
      <w:r>
        <w:rPr>
          <w:rFonts w:ascii="Calibri" w:cs="Calibri" w:eastAsia="Calibri" w:hAnsi="Calibri"/>
          <w:color w:val="1F2937"/>
          <w:sz w:val="21"/>
          <w:szCs w:val="21"/>
        </w:rPr>
        <w:t xml:space="preserve">Testes E2E automatizados Playwright (#31, #32, após as QA manuais).</w:t>
      </w:r>
    </w:p>
    <w:p>
      <w:pPr>
        <w:pStyle w:val="ListParagraph"/>
        <w:numPr>
          <w:ilvl w:val="0"/>
          <w:numId w:val="2"/>
        </w:numPr>
        <w:spacing w:after="60" w:line="276"/>
      </w:pPr>
      <w:r>
        <w:rPr>
          <w:rFonts w:ascii="Calibri" w:cs="Calibri" w:eastAsia="Calibri" w:hAnsi="Calibri"/>
          <w:color w:val="1F2937"/>
          <w:sz w:val="21"/>
          <w:szCs w:val="21"/>
        </w:rPr>
        <w:t xml:space="preserve">Canteiro #111 wizard de onboarding biblio completo, enriquecido antimega-máquina (perspectiva Q3 2026).</w:t>
      </w:r>
    </w:p>
    <w:p>
      <w:r>
        <w:br w:type="page"/>
      </w:r>
    </w:p>
    <w:p>
      <w:pPr>
        <w:pStyle w:val="Heading1"/>
        <w:spacing w:after="200" w:before="320"/>
      </w:pPr>
      <w:r>
        <w:rPr>
          <w:rFonts w:ascii="Calibri" w:cs="Calibri" w:eastAsia="Calibri" w:hAnsi="Calibri"/>
          <w:b/>
          <w:bCs/>
          <w:color w:val="1E40AF"/>
          <w:sz w:val="30"/>
          <w:szCs w:val="30"/>
        </w:rPr>
        <w:t xml:space="preserve">Seção G — Conquistado: conformidade RGPD/LGPD (canteiro concluído)</w:t>
      </w:r>
    </w:p>
    <w:p>
      <w:pPr>
        <w:spacing w:after="120" w:before="0" w:line="276"/>
      </w:pPr>
      <w:r>
        <w:rPr>
          <w:rFonts w:ascii="Calibri" w:cs="Calibri" w:eastAsia="Calibri" w:hAnsi="Calibri"/>
          <w:color w:val="1F2937"/>
          <w:sz w:val="21"/>
          <w:szCs w:val="21"/>
        </w:rPr>
        <w:t xml:space="preserve">O dossiê de preparação de Bolonha listava cinco canteiros técnicos; quatro deram origem a itens #BG em aberto. O quinto, a conformidade RGPD/LGPD, não aparece como item em aberto porque o canteiro foi conduzido de ponta a ponta há cerca de duas semanas. Esta seção o registra como conquistado, para memória e para a apresentação de Bolonha.</w:t>
      </w:r>
    </w:p>
    <w:p>
      <w:pPr>
        <w:pStyle w:val="Heading3"/>
        <w:spacing w:after="100" w:before="180"/>
      </w:pPr>
      <w:r>
        <w:rPr>
          <w:rFonts w:ascii="Calibri" w:cs="Calibri" w:eastAsia="Calibri" w:hAnsi="Calibri"/>
          <w:b/>
          <w:bCs/>
          <w:color w:val="4B5563"/>
          <w:sz w:val="22"/>
          <w:szCs w:val="22"/>
        </w:rPr>
        <w:t xml:space="preserve">O que foi realizado</w:t>
      </w:r>
    </w:p>
    <w:p>
      <w:pPr>
        <w:pStyle w:val="ListParagraph"/>
        <w:numPr>
          <w:ilvl w:val="0"/>
          <w:numId w:val="2"/>
        </w:numPr>
        <w:spacing w:after="60" w:line="276"/>
      </w:pPr>
      <w:r>
        <w:rPr>
          <w:rFonts w:ascii="Calibri" w:cs="Calibri" w:eastAsia="Calibri" w:hAnsi="Calibri"/>
          <w:color w:val="1F2937"/>
          <w:sz w:val="21"/>
          <w:szCs w:val="21"/>
        </w:rPr>
        <w:t xml:space="preserve">Registro de tratamentos redigido e commitado (docs/legal/REGISTRE_TRAITEMENTS.md), em duas camadas: um modelo genérico personalizável por qualquer biblioteca aderente, e um exemplo preenchido (anexo A) para a instância operada por Xavier.</w:t>
      </w:r>
    </w:p>
    <w:p>
      <w:pPr>
        <w:pStyle w:val="ListParagraph"/>
        <w:numPr>
          <w:ilvl w:val="0"/>
          <w:numId w:val="2"/>
        </w:numPr>
        <w:spacing w:after="60" w:line="276"/>
      </w:pPr>
      <w:r>
        <w:rPr>
          <w:rFonts w:ascii="Calibri" w:cs="Calibri" w:eastAsia="Calibri" w:hAnsi="Calibri"/>
          <w:color w:val="1F2937"/>
          <w:sz w:val="21"/>
          <w:szCs w:val="21"/>
        </w:rPr>
        <w:t xml:space="preserve">Documentos legais públicos em docs/legal/, traduzidos nos seis locales, licenciados em CC-BY-SA-4.0 — reutilizáveis e adaptáveis por outras bibliotecas mesmo fora do AnarBib.</w:t>
      </w:r>
    </w:p>
    <w:p>
      <w:pPr>
        <w:pStyle w:val="ListParagraph"/>
        <w:numPr>
          <w:ilvl w:val="0"/>
          <w:numId w:val="2"/>
        </w:numPr>
        <w:spacing w:after="60" w:line="276"/>
      </w:pPr>
      <w:r>
        <w:rPr>
          <w:rFonts w:ascii="Calibri" w:cs="Calibri" w:eastAsia="Calibri" w:hAnsi="Calibri"/>
          <w:color w:val="1F2937"/>
          <w:sz w:val="21"/>
          <w:szCs w:val="21"/>
        </w:rPr>
        <w:t xml:space="preserve">Dupla base legal assumida: conformidade simultânea com o RGPD europeu (artigo 30, artigo 37) e a LGPD brasileira, reflexo da composição da rede RebAL.</w:t>
      </w:r>
    </w:p>
    <w:p>
      <w:pPr>
        <w:pStyle w:val="ListParagraph"/>
        <w:numPr>
          <w:ilvl w:val="0"/>
          <w:numId w:val="2"/>
        </w:numPr>
        <w:spacing w:after="60" w:line="276"/>
      </w:pPr>
      <w:r>
        <w:rPr>
          <w:rFonts w:ascii="Calibri" w:cs="Calibri" w:eastAsia="Calibri" w:hAnsi="Calibri"/>
          <w:color w:val="1F2937"/>
          <w:sz w:val="21"/>
          <w:szCs w:val="21"/>
        </w:rPr>
        <w:t xml:space="preserve">Conformidade da cadeia de subcontratação: DPA Supabase assinado, cláusulas contratuais-padrão para a transferência transitória sa-east-1, menção explícita «migração eu-west em estudo».</w:t>
      </w:r>
    </w:p>
    <w:p>
      <w:pPr>
        <w:pStyle w:val="ListParagraph"/>
        <w:numPr>
          <w:ilvl w:val="0"/>
          <w:numId w:val="2"/>
        </w:numPr>
        <w:spacing w:after="60" w:line="276"/>
      </w:pPr>
      <w:r>
        <w:rPr>
          <w:rFonts w:ascii="Calibri" w:cs="Calibri" w:eastAsia="Calibri" w:hAnsi="Calibri"/>
          <w:color w:val="1F2937"/>
          <w:sz w:val="21"/>
          <w:szCs w:val="21"/>
        </w:rPr>
        <w:t xml:space="preserve">Direitos das pessoas implementados: direito de acesso, direito ao apagamento (botão «Excluir minha conta» em /conta, função delete_user_account com exclusão criptográfica), direito à portabilidade (Fase 3 RGPD — exportação JSON + CSV em zip, download direto de /conta, perímetro completo: perfil + circulação + histórico + memberships).</w:t>
      </w:r>
    </w:p>
    <w:p>
      <w:pPr>
        <w:pStyle w:val="ListParagraph"/>
        <w:numPr>
          <w:ilvl w:val="0"/>
          <w:numId w:val="2"/>
        </w:numPr>
        <w:spacing w:after="60" w:line="276"/>
      </w:pPr>
      <w:r>
        <w:rPr>
          <w:rFonts w:ascii="Calibri" w:cs="Calibri" w:eastAsia="Calibri" w:hAnsi="Calibri"/>
          <w:color w:val="1F2937"/>
          <w:sz w:val="21"/>
          <w:szCs w:val="21"/>
        </w:rPr>
        <w:t xml:space="preserve">Seções de privacidade por biblioteca expostas (componente LibraryPrivacySection, arquivos privacy-{locale}.md, fallback pt-BR com aviso).</w:t>
      </w:r>
    </w:p>
    <w:p>
      <w:pPr>
        <w:pStyle w:val="ListParagraph"/>
        <w:numPr>
          <w:ilvl w:val="0"/>
          <w:numId w:val="2"/>
        </w:numPr>
        <w:spacing w:after="60" w:line="276"/>
      </w:pPr>
      <w:r>
        <w:rPr>
          <w:rFonts w:ascii="Calibri" w:cs="Calibri" w:eastAsia="Calibri" w:hAnsi="Calibri"/>
          <w:color w:val="1F2937"/>
          <w:sz w:val="21"/>
          <w:szCs w:val="21"/>
        </w:rPr>
        <w:t xml:space="preserve">Honestidade sobre a dívida: o registro lista explicitamente as medidas ainda não implementadas no momento de sua redação, em vez de ocultá-las.</w:t>
      </w:r>
    </w:p>
    <w:p>
      <w:pPr>
        <w:pStyle w:val="Heading3"/>
        <w:spacing w:after="100" w:before="180"/>
      </w:pPr>
      <w:r>
        <w:rPr>
          <w:rFonts w:ascii="Calibri" w:cs="Calibri" w:eastAsia="Calibri" w:hAnsi="Calibri"/>
          <w:b/>
          <w:bCs/>
          <w:color w:val="4B5563"/>
          <w:sz w:val="22"/>
          <w:szCs w:val="22"/>
        </w:rPr>
        <w:t xml:space="preserve">Resíduo operacional</w:t>
      </w:r>
    </w:p>
    <w:p>
      <w:pPr>
        <w:spacing w:after="120" w:before="0" w:line="276"/>
      </w:pPr>
      <w:r>
        <w:rPr>
          <w:rFonts w:ascii="Calibri" w:cs="Calibri" w:eastAsia="Calibri" w:hAnsi="Calibri"/>
          <w:color w:val="1F2937"/>
          <w:sz w:val="21"/>
          <w:szCs w:val="21"/>
        </w:rPr>
        <w:t xml:space="preserve">Único resíduo operacional: os dois crons RGPD (cron #6 fn_notify_users_before_purge, cron #7 fn_purge_expired_data) estão implantados mas deliberadamente desativados (active=false). Não é um esquecimento, mas uma escolha de precaução: nenhum expurgo automático enquanto as bibliotecas da rede não tiverem validado suas políticas de retenção e enquanto as notificações J-30 não tiverem sido testadas de verdade. Ativação por SELECT cron.alter_job(jobid := 6, active := true). Esse resíduo não abre item de backlog: resolver-se-á naturalmente à medida que cada biblioteca passar à adoção operacional, e a retenção curta dos backups prevista por #BG2 deve ser calibrada pelas durações de retenção RGPD (valores iniciais 730/365/365/90 dias).</w:t>
      </w:r>
    </w:p>
    <w:p>
      <w:r>
        <w:br w:type="page"/>
      </w:r>
    </w:p>
    <w:p>
      <w:pPr>
        <w:pStyle w:val="Heading1"/>
        <w:spacing w:after="200" w:before="320"/>
      </w:pPr>
      <w:r>
        <w:rPr>
          <w:rFonts w:ascii="Calibri" w:cs="Calibri" w:eastAsia="Calibri" w:hAnsi="Calibri"/>
          <w:b/>
          <w:bCs/>
          <w:color w:val="1E40AF"/>
          <w:sz w:val="30"/>
          <w:szCs w:val="30"/>
        </w:rPr>
        <w:t xml:space="preserve">Anexo — Preparação de Bolonha 2026</w:t>
      </w:r>
    </w:p>
    <w:p>
      <w:pPr>
        <w:spacing w:after="120" w:before="0" w:line="276"/>
      </w:pPr>
      <w:r>
        <w:rPr>
          <w:rFonts w:ascii="Calibri" w:cs="Calibri" w:eastAsia="Calibri" w:hAnsi="Calibri"/>
          <w:color w:val="1F2937"/>
          <w:sz w:val="21"/>
          <w:szCs w:val="21"/>
        </w:rPr>
        <w:t xml:space="preserve">Este anexo recapitula, fora da pontuação, os elementos de preparação da apresentação no FICEDL de Bolonha (setembro de 2026). Acompanha os itens de backlog #BG2 a #BG5 e a seção G (RGPD conquistado): os itens carregam o trabalho técnico a fazer, a seção G o que já está feito, o anexo o discurso a sustentar. Es compas italianes do Berneri/Pinelli praticam a documentação há décadas e chegarão com perguntas técnicas precisas.</w:t>
      </w:r>
    </w:p>
    <w:p>
      <w:pPr>
        <w:pStyle w:val="Heading2"/>
        <w:spacing w:after="140" w:before="240"/>
      </w:pPr>
      <w:r>
        <w:rPr>
          <w:rFonts w:ascii="Calibri" w:cs="Calibri" w:eastAsia="Calibri" w:hAnsi="Calibri"/>
          <w:b/>
          <w:bCs/>
          <w:color w:val="1E40AF"/>
          <w:sz w:val="25"/>
          <w:szCs w:val="25"/>
        </w:rPr>
        <w:t xml:space="preserve">Proteção anti-IA e antirraspagem</w:t>
      </w:r>
    </w:p>
    <w:p>
      <w:pPr>
        <w:spacing w:after="120" w:before="0" w:line="276"/>
      </w:pPr>
      <w:r>
        <w:rPr>
          <w:rFonts w:ascii="Calibri" w:cs="Calibri" w:eastAsia="Calibri" w:hAnsi="Calibri"/>
          <w:color w:val="1F2937"/>
          <w:sz w:val="21"/>
          <w:szCs w:val="21"/>
        </w:rPr>
        <w:t xml:space="preserve">O site e a aplicação são servidos pelo Codeberg Pages, que implantou o Anubis em sua própria infraestrutura para enfrentar os raspadores de IA. As pessoas visitantes são filtradas a montante, sem que o AnarBib precise gerir isso.</w:t>
      </w:r>
    </w:p>
    <w:p>
      <w:pPr>
        <w:spacing w:after="120" w:before="0" w:line="276"/>
      </w:pPr>
      <w:r>
        <w:rPr>
          <w:rFonts w:ascii="Calibri" w:cs="Calibri" w:eastAsia="Calibri" w:hAnsi="Calibri"/>
          <w:color w:val="1F2937"/>
          <w:sz w:val="21"/>
          <w:szCs w:val="21"/>
        </w:rPr>
        <w:t xml:space="preserve">É uma consequência da escolha de infraestrutura militante: ao passar pelo Codeberg em vez de AWS ou Cloudflare, o AnarBib se beneficia de um trabalho coletivo de defesa contra os bots de LLM. A escolha do Codeberg não foi uma escolha por padrão; ela produz hoje benefícios concretos.</w:t>
      </w:r>
    </w:p>
    <w:p>
      <w:pPr>
        <w:spacing w:after="120" w:before="0" w:line="276"/>
      </w:pPr>
      <w:r>
        <w:rPr>
          <w:rFonts w:ascii="Calibri" w:cs="Calibri" w:eastAsia="Calibri" w:hAnsi="Calibri"/>
          <w:color w:val="1F2937"/>
          <w:sz w:val="21"/>
          <w:szCs w:val="21"/>
        </w:rPr>
        <w:t xml:space="preserve">Para o backend Supabase, o Anubis não se aplica (serviço gerenciado). A proteção passa pelo rate limiting nativo do Supabase, pelo endurecimento progressivo das funções de privilégio elevado (#BG4) e pela Row Level Security estrita.</w:t>
      </w:r>
    </w:p>
    <w:p>
      <w:pPr>
        <w:spacing w:after="120" w:before="0" w:line="276"/>
      </w:pPr>
      <w:r>
        <w:rPr>
          <w:rFonts w:ascii="Calibri" w:cs="Calibri" w:eastAsia="Calibri" w:hAnsi="Calibri"/>
          <w:color w:val="1F2937"/>
          <w:sz w:val="21"/>
          <w:szCs w:val="21"/>
        </w:rPr>
        <w:t xml:space="preserve">Honestidade a assumir: o Codeberg constatou em 2025 que alguns raspadores resolviam o Anubis. É uma corrida armamentista; o Anubis é uma camada entre outras, não uma proteção definitiva.</w:t>
      </w:r>
    </w:p>
    <w:p>
      <w:pPr>
        <w:pStyle w:val="Heading2"/>
        <w:spacing w:after="140" w:before="240"/>
      </w:pPr>
      <w:r>
        <w:rPr>
          <w:rFonts w:ascii="Calibri" w:cs="Calibri" w:eastAsia="Calibri" w:hAnsi="Calibri"/>
          <w:b/>
          <w:bCs/>
          <w:color w:val="1E40AF"/>
          <w:sz w:val="25"/>
          <w:szCs w:val="25"/>
        </w:rPr>
        <w:t xml:space="preserve">Perguntas prováveis e respostas</w:t>
      </w:r>
    </w:p>
    <w:p>
      <w:pPr>
        <w:spacing w:after="40" w:before="0" w:line="276"/>
      </w:pPr>
      <w:r>
        <w:rPr>
          <w:rFonts w:ascii="Calibri" w:cs="Calibri" w:eastAsia="Calibri" w:hAnsi="Calibri"/>
          <w:b/>
          <w:bCs/>
          <w:color w:val="4B5563"/>
          <w:sz w:val="21"/>
          <w:szCs w:val="21"/>
        </w:rPr>
        <w:t xml:space="preserve">E se o Codeberg mudar de política ou fechar?</w:t>
      </w:r>
    </w:p>
    <w:p>
      <w:pPr>
        <w:spacing w:after="140" w:before="0" w:line="276"/>
      </w:pPr>
      <w:r>
        <w:rPr>
          <w:rFonts w:ascii="Calibri" w:cs="Calibri" w:eastAsia="Calibri" w:hAnsi="Calibri"/>
          <w:color w:val="1F2937"/>
          <w:sz w:val="21"/>
          <w:szCs w:val="21"/>
        </w:rPr>
        <w:t xml:space="preserve">O código é exportável a qualquer momento para qualquer forja livre (Forgejo self-hosted, Disroot, retorno ao GitHub se necessário). O AnarBib já migrou uma vez, do GitHub para o Codeberg, por razões éticas.</w:t>
      </w:r>
    </w:p>
    <w:p>
      <w:pPr>
        <w:spacing w:after="40" w:before="0" w:line="276"/>
      </w:pPr>
      <w:r>
        <w:rPr>
          <w:rFonts w:ascii="Calibri" w:cs="Calibri" w:eastAsia="Calibri" w:hAnsi="Calibri"/>
          <w:b/>
          <w:bCs/>
          <w:color w:val="4B5563"/>
          <w:sz w:val="21"/>
          <w:szCs w:val="21"/>
        </w:rPr>
        <w:t xml:space="preserve">Os dados das leitoras estão protegidos contra um ataque direto ao Supabase?</w:t>
      </w:r>
    </w:p>
    <w:p>
      <w:pPr>
        <w:spacing w:after="140" w:before="0" w:line="276"/>
      </w:pPr>
      <w:r>
        <w:rPr>
          <w:rFonts w:ascii="Calibri" w:cs="Calibri" w:eastAsia="Calibri" w:hAnsi="Calibri"/>
          <w:color w:val="1F2937"/>
          <w:sz w:val="21"/>
          <w:szCs w:val="21"/>
        </w:rPr>
        <w:t xml:space="preserve">Várias camadas: rate limiting nativo na autenticação, RLS PostgreSQL garantindo que uma leitora só acessa seus próprios dados, endurecimento em curso (4 ERROR e 144 WARN identificados, tratados progressivamente — #BG4).</w:t>
      </w:r>
    </w:p>
    <w:p>
      <w:pPr>
        <w:spacing w:after="40" w:before="0" w:line="276"/>
      </w:pPr>
      <w:r>
        <w:rPr>
          <w:rFonts w:ascii="Calibri" w:cs="Calibri" w:eastAsia="Calibri" w:hAnsi="Calibri"/>
          <w:b/>
          <w:bCs/>
          <w:color w:val="4B5563"/>
          <w:sz w:val="21"/>
          <w:szCs w:val="21"/>
        </w:rPr>
        <w:t xml:space="preserve">E quanto à RGPD/LGPD? Como vocês são conformes?</w:t>
      </w:r>
    </w:p>
    <w:p>
      <w:pPr>
        <w:spacing w:after="140" w:before="0" w:line="276"/>
      </w:pPr>
      <w:r>
        <w:rPr>
          <w:rFonts w:ascii="Calibri" w:cs="Calibri" w:eastAsia="Calibri" w:hAnsi="Calibri"/>
          <w:color w:val="1F2937"/>
          <w:sz w:val="21"/>
          <w:szCs w:val="21"/>
        </w:rPr>
        <w:t xml:space="preserve">A conformidade foi conduzida de ponta a ponta: um registro de tratamentos público e multilíngue, uma dupla base RGPD e LGPD, um DPA Supabase assinado, direitos de acesso, portabilidade e apagamento implementados em /conta. Os documentos legais são públicos e licenciados CC-BY-SA, reutilizáveis por outras bibliotecas.</w:t>
      </w:r>
    </w:p>
    <w:p>
      <w:pPr>
        <w:spacing w:after="40" w:before="0" w:line="276"/>
      </w:pPr>
      <w:r>
        <w:rPr>
          <w:rFonts w:ascii="Calibri" w:cs="Calibri" w:eastAsia="Calibri" w:hAnsi="Calibri"/>
          <w:b/>
          <w:bCs/>
          <w:color w:val="4B5563"/>
          <w:sz w:val="21"/>
          <w:szCs w:val="21"/>
        </w:rPr>
        <w:t xml:space="preserve">E o direito ao apagamento diante dos backups?</w:t>
      </w:r>
    </w:p>
    <w:p>
      <w:pPr>
        <w:spacing w:after="140" w:before="0" w:line="276"/>
      </w:pPr>
      <w:r>
        <w:rPr>
          <w:rFonts w:ascii="Calibri" w:cs="Calibri" w:eastAsia="Calibri" w:hAnsi="Calibri"/>
          <w:color w:val="1F2937"/>
          <w:sz w:val="21"/>
          <w:szCs w:val="21"/>
        </w:rPr>
        <w:t xml:space="preserve">Os backups terão uma retenção curta (da ordem de 6 semanas); além disso, são destruídos. A estratégia de backup está sendo enquadrada (#BG2) e calibrada pelas durações de retenção RGPD.</w:t>
      </w:r>
    </w:p>
    <w:p>
      <w:pPr>
        <w:spacing w:after="40" w:before="0" w:line="276"/>
      </w:pPr>
      <w:r>
        <w:rPr>
          <w:rFonts w:ascii="Calibri" w:cs="Calibri" w:eastAsia="Calibri" w:hAnsi="Calibri"/>
          <w:b/>
          <w:bCs/>
          <w:color w:val="4B5563"/>
          <w:sz w:val="21"/>
          <w:szCs w:val="21"/>
        </w:rPr>
        <w:t xml:space="preserve">E se um Estado reclamar acesso aos backups por via judicial?</w:t>
      </w:r>
    </w:p>
    <w:p>
      <w:pPr>
        <w:spacing w:after="140" w:before="0" w:line="276"/>
      </w:pPr>
      <w:r>
        <w:rPr>
          <w:rFonts w:ascii="Calibri" w:cs="Calibri" w:eastAsia="Calibri" w:hAnsi="Calibri"/>
          <w:color w:val="1F2937"/>
          <w:sz w:val="21"/>
          <w:szCs w:val="21"/>
        </w:rPr>
        <w:t xml:space="preserve">Os backups serão cifrados com uma chave que não fica no provedor, repartida entre várias compas em várias jurisdições. Um mandado no Disroot ou no Codeberg só entrega dados cifrados ilegíveis.</w:t>
      </w:r>
    </w:p>
    <w:p>
      <w:pPr>
        <w:spacing w:after="40" w:before="0" w:line="276"/>
      </w:pPr>
      <w:r>
        <w:rPr>
          <w:rFonts w:ascii="Calibri" w:cs="Calibri" w:eastAsia="Calibri" w:hAnsi="Calibri"/>
          <w:b/>
          <w:bCs/>
          <w:color w:val="4B5563"/>
          <w:sz w:val="21"/>
          <w:szCs w:val="21"/>
        </w:rPr>
        <w:t xml:space="preserve">O que vocês registram sobre as pessoas usuárias?</w:t>
      </w:r>
    </w:p>
    <w:p>
      <w:pPr>
        <w:spacing w:after="140" w:before="0" w:line="276"/>
      </w:pPr>
      <w:r>
        <w:rPr>
          <w:rFonts w:ascii="Calibri" w:cs="Calibri" w:eastAsia="Calibri" w:hAnsi="Calibri"/>
          <w:color w:val="1F2937"/>
          <w:sz w:val="21"/>
          <w:szCs w:val="21"/>
        </w:rPr>
        <w:t xml:space="preserve">O mínimo: IPs truncados antes do registro, retenção curta (7 a 30 dias), registro de acesso a fichas desativado, um documento JOURNALISATION.md público, detecção de anomalias sem rastreio individual (#BG3).</w:t>
      </w:r>
    </w:p>
    <w:p>
      <w:pPr>
        <w:spacing w:after="40" w:before="0" w:line="276"/>
      </w:pPr>
      <w:r>
        <w:rPr>
          <w:rFonts w:ascii="Calibri" w:cs="Calibri" w:eastAsia="Calibri" w:hAnsi="Calibri"/>
          <w:b/>
          <w:bCs/>
          <w:color w:val="4B5563"/>
          <w:sz w:val="21"/>
          <w:szCs w:val="21"/>
        </w:rPr>
        <w:t xml:space="preserve">Por que não há «Entrar com o Google»?</w:t>
      </w:r>
    </w:p>
    <w:p>
      <w:pPr>
        <w:spacing w:after="140" w:before="0" w:line="276"/>
      </w:pPr>
      <w:r>
        <w:rPr>
          <w:rFonts w:ascii="Calibri" w:cs="Calibri" w:eastAsia="Calibri" w:hAnsi="Calibri"/>
          <w:color w:val="1F2937"/>
          <w:sz w:val="21"/>
          <w:szCs w:val="21"/>
        </w:rPr>
        <w:t xml:space="preserve">Uma escolha política: cada conexão via um GAFAM enviaria uma notificação para Mountain View. O AnarBib prefere um pouco mais de fricção à vassalagem às plataformas. Autenticação e-mail/identificador + senha, com hash bcrypt (#BG5).</w:t>
      </w:r>
    </w:p>
    <w:p>
      <w:pPr>
        <w:spacing w:after="40" w:before="0" w:line="276"/>
      </w:pPr>
      <w:r>
        <w:rPr>
          <w:rFonts w:ascii="Calibri" w:cs="Calibri" w:eastAsia="Calibri" w:hAnsi="Calibri"/>
          <w:b/>
          <w:bCs/>
          <w:color w:val="4B5563"/>
          <w:sz w:val="21"/>
          <w:szCs w:val="21"/>
        </w:rPr>
        <w:t xml:space="preserve">E se es desenvolvedores desaparecerem amanhã?</w:t>
      </w:r>
    </w:p>
    <w:p>
      <w:pPr>
        <w:spacing w:after="140" w:before="0" w:line="276"/>
      </w:pPr>
      <w:r>
        <w:rPr>
          <w:rFonts w:ascii="Calibri" w:cs="Calibri" w:eastAsia="Calibri" w:hAnsi="Calibri"/>
          <w:color w:val="1F2937"/>
          <w:sz w:val="21"/>
          <w:szCs w:val="21"/>
        </w:rPr>
        <w:t xml:space="preserve">O código é livre e hospedado no Codeberg, a base exportável, a documentação existe. É justamente por isso que documentamos, multilinguizamos e empurramos rumo à horizontalidade.</w:t>
      </w:r>
    </w:p>
    <w:p>
      <w:pPr>
        <w:pStyle w:val="Heading2"/>
        <w:spacing w:after="140" w:before="240"/>
      </w:pPr>
      <w:r>
        <w:rPr>
          <w:rFonts w:ascii="Calibri" w:cs="Calibri" w:eastAsia="Calibri" w:hAnsi="Calibri"/>
          <w:b/>
          <w:bCs/>
          <w:color w:val="1E40AF"/>
          <w:sz w:val="25"/>
          <w:szCs w:val="25"/>
        </w:rPr>
        <w:t xml:space="preserve">Notas sobre o tom</w:t>
      </w:r>
    </w:p>
    <w:p>
      <w:pPr>
        <w:pStyle w:val="ListParagraph"/>
        <w:numPr>
          <w:ilvl w:val="0"/>
          <w:numId w:val="2"/>
        </w:numPr>
        <w:spacing w:after="60" w:line="276"/>
      </w:pPr>
      <w:r>
        <w:rPr>
          <w:rFonts w:ascii="Calibri" w:cs="Calibri" w:eastAsia="Calibri" w:hAnsi="Calibri"/>
          <w:color w:val="1F2937"/>
          <w:sz w:val="21"/>
          <w:szCs w:val="21"/>
        </w:rPr>
        <w:t xml:space="preserve">A humildade numerada: dizer «65 %» em vez de «90 %» ganha credibilidade. O AnarBib chega dizendo o que funciona, o que ainda não funciona, e seu ritmo honesto. O método paridade+auditoria do canteiro #BIBLIO é, ele próprio, apresentável como um ato de transparência.</w:t>
      </w:r>
    </w:p>
    <w:p>
      <w:pPr>
        <w:pStyle w:val="ListParagraph"/>
        <w:numPr>
          <w:ilvl w:val="0"/>
          <w:numId w:val="2"/>
        </w:numPr>
        <w:spacing w:after="60" w:line="276"/>
      </w:pPr>
      <w:r>
        <w:rPr>
          <w:rFonts w:ascii="Calibri" w:cs="Calibri" w:eastAsia="Calibri" w:hAnsi="Calibri"/>
          <w:color w:val="1F2937"/>
          <w:sz w:val="21"/>
          <w:szCs w:val="21"/>
        </w:rPr>
        <w:t xml:space="preserve">A coerência entre princípios e prática: cada vez que uma escolha política (Codeberg vs AWS, Supabase, seis línguas, gratuidade real) produziu um efeito prático mensurável, isso é uma demonstração mais forte que mil discursos.</w:t>
      </w:r>
    </w:p>
    <w:p>
      <w:pPr>
        <w:pStyle w:val="ListParagraph"/>
        <w:numPr>
          <w:ilvl w:val="0"/>
          <w:numId w:val="2"/>
        </w:numPr>
        <w:spacing w:after="60" w:line="276"/>
      </w:pPr>
      <w:r>
        <w:rPr>
          <w:rFonts w:ascii="Calibri" w:cs="Calibri" w:eastAsia="Calibri" w:hAnsi="Calibri"/>
          <w:color w:val="1F2937"/>
          <w:sz w:val="21"/>
          <w:szCs w:val="21"/>
        </w:rPr>
        <w:t xml:space="preserve">O reconhecimento dos limites: «Non lo so, è un punto che non abbiamo ancora affrontato» vale mais que uma resposta improvisada. Es compas anarquistas valorizam a honestidade intelectual.</w:t>
      </w:r>
    </w:p>
    <w:p>
      <w:pPr>
        <w:pStyle w:val="Heading2"/>
        <w:spacing w:after="140" w:before="240"/>
      </w:pPr>
      <w:r>
        <w:rPr>
          <w:rFonts w:ascii="Calibri" w:cs="Calibri" w:eastAsia="Calibri" w:hAnsi="Calibri"/>
          <w:b/>
          <w:bCs/>
          <w:color w:val="1E40AF"/>
          <w:sz w:val="25"/>
          <w:szCs w:val="25"/>
        </w:rPr>
        <w:t xml:space="preserve">Recapitulação dos canteiros técnicos de Bolonha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1600"/>
      </w:tblGrid>
      <w:tr>
        <w:trPr>
          <w:tblHeader/>
        </w:trPr>
        <w:tc>
          <w:tcPr>
            <w:tcW w:type="dxa" w:w="26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Canteiro</w:t>
            </w:r>
          </w:p>
        </w:tc>
        <w:tc>
          <w:tcPr>
            <w:tcW w:type="dxa" w:w="44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Posição política</w:t>
            </w:r>
          </w:p>
        </w:tc>
        <w:tc>
          <w:tcPr>
            <w:tcW w:type="dxa" w:w="16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Estado / carga</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RGPD/LGPD</w:t>
            </w:r>
          </w:p>
        </w:tc>
        <w:tc>
          <w:tcPr>
            <w:tcW w:type="dxa" w:w="44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Um escudo contra as lógicas mercantis</w:t>
            </w:r>
          </w:p>
        </w:tc>
        <w:tc>
          <w:tcPr>
            <w:tcW w:type="dxa" w:w="1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 Conquistado (seção G)</w:t>
            </w:r>
          </w:p>
        </w:tc>
      </w:tr>
      <w:tr>
        <w:tc>
          <w:tcPr>
            <w:tcW w:type="dxa" w:w="2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#BG2 — Backups</w:t>
            </w:r>
          </w:p>
        </w:tc>
        <w:tc>
          <w:tcPr>
            <w:tcW w:type="dxa" w:w="44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Autonomia técnica + resistência política</w:t>
            </w:r>
          </w:p>
        </w:tc>
        <w:tc>
          <w:tcPr>
            <w:tcW w:type="dxa" w:w="1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6-7 p-d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#BG3 — Registro de logs</w:t>
            </w:r>
          </w:p>
        </w:tc>
        <w:tc>
          <w:tcPr>
            <w:tcW w:type="dxa" w:w="44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Mínimo vital, transparência</w:t>
            </w:r>
          </w:p>
        </w:tc>
        <w:tc>
          <w:tcPr>
            <w:tcW w:type="dxa" w:w="1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5-7 p-d</w:t>
            </w:r>
          </w:p>
        </w:tc>
      </w:tr>
      <w:tr>
        <w:tc>
          <w:tcPr>
            <w:tcW w:type="dxa" w:w="2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#BG4 — RLS / endurecimento</w:t>
            </w:r>
          </w:p>
        </w:tc>
        <w:tc>
          <w:tcPr>
            <w:tcW w:type="dxa" w:w="44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Uma garantia técnica, não uma promessa</w:t>
            </w:r>
          </w:p>
        </w:tc>
        <w:tc>
          <w:tcPr>
            <w:tcW w:type="dxa" w:w="1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13-22 p-d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#BG5 — OAuth</w:t>
            </w:r>
          </w:p>
        </w:tc>
        <w:tc>
          <w:tcPr>
            <w:tcW w:type="dxa" w:w="44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Sem vassalagem aos GAFAM</w:t>
            </w:r>
          </w:p>
        </w:tc>
        <w:tc>
          <w:tcPr>
            <w:tcW w:type="dxa" w:w="1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 Firmado — 0 p-d</w:t>
            </w:r>
          </w:p>
        </w:tc>
      </w:tr>
    </w:tbl>
    <w:p>
      <w:pPr>
        <w:spacing w:after="120" w:before="140" w:line="276"/>
      </w:pPr>
      <w:r>
        <w:rPr>
          <w:rFonts w:ascii="Calibri" w:cs="Calibri" w:eastAsia="Calibri" w:hAnsi="Calibri"/>
          <w:i/>
          <w:iCs/>
          <w:color w:val="4B5563"/>
          <w:sz w:val="21"/>
          <w:szCs w:val="21"/>
        </w:rPr>
        <w:t xml:space="preserve">Resta conduzir: 24 a 36 pessoa-dias (#BG2, #BG3, #BG4), distribuíveis pelos meses até a apresentação, a 1-2 dias por semana — o ritmo efetivo do projeto. O canteiro RGPD, o mais exigente em volume documental, já está concluído.</w:t>
      </w:r>
    </w:p>
    <w:sectPr>
      <w:headerReference w:type="default" r:id="rId7"/>
      <w:footerReference w:type="default" r:id="rId8"/>
      <w:pgSz w:w="12240" w:h="15840" w:orient="portrait"/>
      <w:pgMar w:top="1240" w:right="1240" w:bottom="124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AnarBib v14 trilingue — 22/05/2026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AnarBib — Backlog v14 — FR · EN · 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E40AF"/>
      <w:sz w:val="30"/>
      <w:szCs w:val="30"/>
    </w:rPr>
  </w:style>
  <w:style w:type="paragraph" w:styleId="Heading2">
    <w:name w:val="Heading 2"/>
    <w:basedOn w:val="Normal"/>
    <w:next w:val="Normal"/>
    <w:qFormat/>
    <w:pPr>
      <w:spacing w:after="140" w:before="240"/>
      <w:outlineLvl w:val="1"/>
    </w:pPr>
    <w:rPr>
      <w:rFonts w:ascii="Calibri" w:cs="Calibri" w:eastAsia="Calibri" w:hAnsi="Calibri"/>
      <w:b/>
      <w:bCs/>
      <w:color w:val="1E40AF"/>
      <w:sz w:val="25"/>
      <w:szCs w:val="25"/>
    </w:rPr>
  </w:style>
  <w:style w:type="paragraph" w:styleId="Heading3">
    <w:name w:val="Heading 3"/>
    <w:basedOn w:val="Normal"/>
    <w:next w:val="Normal"/>
    <w:qFormat/>
    <w:pPr>
      <w:spacing w:after="100" w:before="180"/>
      <w:outlineLvl w:val="2"/>
    </w:pPr>
    <w:rPr>
      <w:rFonts w:ascii="Calibri" w:cs="Calibri" w:eastAsia="Calibri" w:hAnsi="Calibri"/>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2026-05-22T03:07:04.111Z</dcterms:created>
  <dcterms:modified xsi:type="dcterms:W3CDTF">2026-05-22T03:07:04.127Z</dcterms:modified>
</cp:coreProperties>
</file>

<file path=docProps/custom.xml><?xml version="1.0" encoding="utf-8"?>
<Properties xmlns="http://schemas.openxmlformats.org/officeDocument/2006/custom-properties" xmlns:vt="http://schemas.openxmlformats.org/officeDocument/2006/docPropsVTypes"/>
</file>