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2B7EF6" w14:textId="28DFB774" w:rsidR="00904D6D" w:rsidRPr="003D5B84" w:rsidRDefault="00845F3F" w:rsidP="00956EB6">
      <w:pPr>
        <w:pStyle w:val="Title"/>
      </w:pPr>
      <w:r>
        <w:rPr>
          <w:sz w:val="32"/>
          <w:szCs w:val="32"/>
        </w:rPr>
        <w:t xml:space="preserve">Content-centric </w:t>
      </w:r>
      <w:r w:rsidR="006C1538">
        <w:rPr>
          <w:sz w:val="32"/>
          <w:szCs w:val="32"/>
        </w:rPr>
        <w:t xml:space="preserve">Information </w:t>
      </w:r>
      <w:r w:rsidR="003C727A">
        <w:rPr>
          <w:sz w:val="32"/>
          <w:szCs w:val="32"/>
        </w:rPr>
        <w:t>Protection in Cloud Computing</w:t>
      </w:r>
    </w:p>
    <w:p w14:paraId="63B254BE" w14:textId="77777777" w:rsidR="00904D6D" w:rsidRPr="003D5B84" w:rsidRDefault="00904D6D" w:rsidP="00904D6D">
      <w:pPr>
        <w:jc w:val="center"/>
        <w:rPr>
          <w:b/>
          <w:bCs/>
        </w:rPr>
      </w:pPr>
    </w:p>
    <w:p w14:paraId="4B69F1C3" w14:textId="77777777" w:rsidR="00250A66" w:rsidRPr="003D5B84" w:rsidRDefault="00250A66" w:rsidP="00904D6D">
      <w:pPr>
        <w:jc w:val="center"/>
        <w:rPr>
          <w:b/>
          <w:bCs/>
        </w:rPr>
      </w:pPr>
    </w:p>
    <w:p w14:paraId="3A6C9F88" w14:textId="77777777" w:rsidR="00904D6D" w:rsidRPr="00D74C5F" w:rsidRDefault="00845F3F" w:rsidP="00904D6D">
      <w:pPr>
        <w:jc w:val="center"/>
        <w:rPr>
          <w:b/>
          <w:bCs/>
        </w:rPr>
      </w:pPr>
      <w:r>
        <w:rPr>
          <w:b/>
          <w:bCs/>
          <w:lang w:val="id-ID"/>
        </w:rPr>
        <w:t>Christopher C. Lamb</w:t>
      </w:r>
      <w:r w:rsidR="00E2599A">
        <w:rPr>
          <w:b/>
          <w:bCs/>
        </w:rPr>
        <w:t>*</w:t>
      </w:r>
      <w:r>
        <w:rPr>
          <w:b/>
          <w:bCs/>
          <w:lang w:val="id-ID"/>
        </w:rPr>
        <w:t>, Gregory L. Heileman</w:t>
      </w:r>
      <w:r>
        <w:rPr>
          <w:b/>
          <w:bCs/>
        </w:rPr>
        <w:t>*</w:t>
      </w:r>
    </w:p>
    <w:p w14:paraId="7430E823" w14:textId="63666730" w:rsidR="00904D6D" w:rsidRPr="00E2599A" w:rsidRDefault="00E2599A" w:rsidP="00845F3F">
      <w:pPr>
        <w:jc w:val="center"/>
        <w:rPr>
          <w:sz w:val="18"/>
          <w:szCs w:val="18"/>
        </w:rPr>
      </w:pPr>
      <w:r>
        <w:rPr>
          <w:sz w:val="18"/>
          <w:szCs w:val="18"/>
        </w:rPr>
        <w:t xml:space="preserve">* </w:t>
      </w:r>
      <w:r w:rsidR="00361020" w:rsidRPr="00E2599A">
        <w:rPr>
          <w:sz w:val="18"/>
          <w:szCs w:val="18"/>
        </w:rPr>
        <w:t>Department</w:t>
      </w:r>
      <w:r w:rsidRPr="00E2599A">
        <w:rPr>
          <w:sz w:val="18"/>
          <w:szCs w:val="18"/>
        </w:rPr>
        <w:t xml:space="preserve"> of Electrical and Computer Engineering,</w:t>
      </w:r>
      <w:r>
        <w:rPr>
          <w:sz w:val="18"/>
          <w:szCs w:val="18"/>
        </w:rPr>
        <w:t xml:space="preserve"> </w:t>
      </w:r>
      <w:r w:rsidR="00845F3F">
        <w:rPr>
          <w:sz w:val="18"/>
          <w:szCs w:val="18"/>
        </w:rPr>
        <w:t>University of New Mexico</w:t>
      </w:r>
    </w:p>
    <w:p w14:paraId="13468EB6" w14:textId="77777777" w:rsidR="00904D6D" w:rsidRDefault="00904D6D"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77777777" w:rsidR="00941203" w:rsidRDefault="00941203" w:rsidP="00957C11">
            <w:pPr>
              <w:jc w:val="both"/>
            </w:pPr>
            <w:r w:rsidRPr="00957C11">
              <w:t>Received</w:t>
            </w:r>
            <w:r>
              <w:t xml:space="preserve"> </w:t>
            </w:r>
            <w:r w:rsidR="00F8660B">
              <w:t>October 10</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5DCCA2AA" w:rsidR="00941203" w:rsidRPr="00957C11" w:rsidRDefault="009429AE" w:rsidP="00A76E3A">
            <w:pPr>
              <w:spacing w:before="120"/>
              <w:jc w:val="both"/>
            </w:pPr>
            <w:r>
              <w:rPr>
                <w:iCs/>
                <w:color w:val="000000"/>
                <w:sz w:val="18"/>
                <w:szCs w:val="18"/>
              </w:rPr>
              <w:t xml:space="preserve">Information security </w:t>
            </w:r>
            <w:r w:rsidR="00A76E3A">
              <w:rPr>
                <w:iCs/>
                <w:color w:val="000000"/>
                <w:sz w:val="18"/>
                <w:szCs w:val="18"/>
              </w:rPr>
              <w:t>has become increasingly</w:t>
            </w:r>
            <w:r>
              <w:rPr>
                <w:iCs/>
                <w:color w:val="000000"/>
                <w:sz w:val="18"/>
                <w:szCs w:val="18"/>
              </w:rPr>
              <w:t xml:space="preserve"> important as organizations migrate</w:t>
            </w:r>
            <w:r w:rsidR="006C1538">
              <w:rPr>
                <w:iCs/>
                <w:color w:val="000000"/>
                <w:sz w:val="18"/>
                <w:szCs w:val="18"/>
              </w:rPr>
              <w:t>d</w:t>
            </w:r>
            <w:r>
              <w:rPr>
                <w:iCs/>
                <w:color w:val="000000"/>
                <w:sz w:val="18"/>
                <w:szCs w:val="18"/>
              </w:rPr>
              <w:t xml:space="preserve"> systems to third-party infrastructure providers.  Once migrated,</w:t>
            </w:r>
            <w:r w:rsidR="00A76E3A">
              <w:rPr>
                <w:iCs/>
                <w:color w:val="000000"/>
                <w:sz w:val="18"/>
                <w:szCs w:val="18"/>
              </w:rPr>
              <w:t xml:space="preserve"> however,</w:t>
            </w:r>
            <w:r>
              <w:rPr>
                <w:iCs/>
                <w:color w:val="000000"/>
                <w:sz w:val="18"/>
                <w:szCs w:val="18"/>
              </w:rPr>
              <w:t xml:space="preserve"> previously transparent network topologies, information paths, and systems infrastructure became more opaque.  This loss of control when coupled with storage of corporate and personally sensitive information lead to significant increases in p</w:t>
            </w:r>
            <w:r w:rsidR="00A76E3A">
              <w:rPr>
                <w:iCs/>
                <w:color w:val="000000"/>
                <w:sz w:val="18"/>
                <w:szCs w:val="18"/>
              </w:rPr>
              <w:t>otential vulnerability.  In this paper</w:t>
            </w:r>
            <w:r>
              <w:rPr>
                <w:iCs/>
                <w:color w:val="000000"/>
                <w:sz w:val="18"/>
                <w:szCs w:val="18"/>
              </w:rPr>
              <w:t xml:space="preserve"> we </w:t>
            </w:r>
            <w:r w:rsidR="00A76E3A">
              <w:rPr>
                <w:iCs/>
                <w:color w:val="000000"/>
                <w:sz w:val="18"/>
                <w:szCs w:val="18"/>
              </w:rPr>
              <w:t>consider</w:t>
            </w:r>
            <w:r>
              <w:rPr>
                <w:iCs/>
                <w:color w:val="000000"/>
                <w:sz w:val="18"/>
                <w:szCs w:val="18"/>
              </w:rPr>
              <w:t xml:space="preserve"> the current state of the art </w:t>
            </w:r>
            <w:r w:rsidR="00A76E3A">
              <w:rPr>
                <w:iCs/>
                <w:color w:val="000000"/>
                <w:sz w:val="18"/>
                <w:szCs w:val="18"/>
              </w:rPr>
              <w:t>in</w:t>
            </w:r>
            <w:r>
              <w:rPr>
                <w:iCs/>
                <w:color w:val="000000"/>
                <w:sz w:val="18"/>
                <w:szCs w:val="18"/>
              </w:rPr>
              <w:t xml:space="preserve"> </w:t>
            </w:r>
            <w:r w:rsidR="006C1538">
              <w:rPr>
                <w:iCs/>
                <w:color w:val="000000"/>
                <w:sz w:val="18"/>
                <w:szCs w:val="18"/>
              </w:rPr>
              <w:t>network information security</w:t>
            </w:r>
            <w:r w:rsidR="00A76E3A">
              <w:rPr>
                <w:iCs/>
                <w:color w:val="000000"/>
                <w:sz w:val="18"/>
                <w:szCs w:val="18"/>
              </w:rPr>
              <w:t xml:space="preserve"> as well as some of the</w:t>
            </w:r>
            <w:r>
              <w:rPr>
                <w:iCs/>
                <w:color w:val="000000"/>
                <w:sz w:val="18"/>
                <w:szCs w:val="18"/>
              </w:rPr>
              <w:t xml:space="preserve"> shortcomings of</w:t>
            </w:r>
            <w:r w:rsidR="002E07C6">
              <w:rPr>
                <w:iCs/>
                <w:color w:val="000000"/>
                <w:sz w:val="18"/>
                <w:szCs w:val="18"/>
              </w:rPr>
              <w:t xml:space="preserve"> current designs, and propose </w:t>
            </w:r>
            <w:proofErr w:type="gramStart"/>
            <w:r w:rsidR="002E07C6">
              <w:rPr>
                <w:iCs/>
                <w:color w:val="000000"/>
                <w:sz w:val="18"/>
                <w:szCs w:val="18"/>
              </w:rPr>
              <w:t xml:space="preserve">a </w:t>
            </w:r>
            <w:r>
              <w:rPr>
                <w:iCs/>
                <w:color w:val="000000"/>
                <w:sz w:val="18"/>
                <w:szCs w:val="18"/>
              </w:rPr>
              <w:t>taxonomy</w:t>
            </w:r>
            <w:proofErr w:type="gramEnd"/>
            <w:r>
              <w:rPr>
                <w:iCs/>
                <w:color w:val="000000"/>
                <w:sz w:val="18"/>
                <w:szCs w:val="18"/>
              </w:rPr>
              <w:t xml:space="preserve"> of network-enabled</w:t>
            </w:r>
            <w:r w:rsidR="00A76E3A">
              <w:rPr>
                <w:iCs/>
                <w:color w:val="000000"/>
                <w:sz w:val="18"/>
                <w:szCs w:val="18"/>
              </w:rPr>
              <w:t xml:space="preserve"> usage-</w:t>
            </w:r>
            <w:r>
              <w:rPr>
                <w:iCs/>
                <w:color w:val="000000"/>
                <w:sz w:val="18"/>
                <w:szCs w:val="18"/>
              </w:rPr>
              <w:t xml:space="preserve">control architectures that can solve sensitive information transmission problems.  We then close with a description of our information-centric </w:t>
            </w:r>
            <w:r w:rsidR="007331EF">
              <w:rPr>
                <w:iCs/>
                <w:color w:val="000000"/>
                <w:sz w:val="18"/>
                <w:szCs w:val="18"/>
              </w:rPr>
              <w:t xml:space="preserve">network, a </w:t>
            </w:r>
            <w:r w:rsidR="00A83139">
              <w:rPr>
                <w:iCs/>
                <w:color w:val="000000"/>
                <w:sz w:val="18"/>
                <w:szCs w:val="18"/>
              </w:rPr>
              <w:t>discussion of our experience using this system to manage real-time sensitive information flow over commercial cloud systems</w:t>
            </w:r>
            <w:r w:rsidR="007331EF">
              <w:rPr>
                <w:iCs/>
                <w:color w:val="000000"/>
                <w:sz w:val="18"/>
                <w:szCs w:val="18"/>
              </w:rPr>
              <w:t>, and experimental evidence demonstrating the feasibility of the approach</w:t>
            </w:r>
            <w:r w:rsidR="00A83139">
              <w:rPr>
                <w:iCs/>
                <w:color w:val="000000"/>
                <w:sz w:val="18"/>
                <w:szCs w:val="18"/>
              </w:rPr>
              <w:t>.</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65284A7F" w14:textId="13ACD6F2" w:rsidR="007F286F" w:rsidRDefault="00417011" w:rsidP="007F286F">
            <w:r>
              <w:t>Christopher C. Lamb</w:t>
            </w:r>
            <w:r w:rsidR="007F286F">
              <w:t xml:space="preserve">, </w:t>
            </w:r>
          </w:p>
          <w:p w14:paraId="55BEDB6D" w14:textId="75B7C0B7" w:rsidR="007F286F" w:rsidRDefault="00417011" w:rsidP="007F286F">
            <w:r>
              <w:t>Department</w:t>
            </w:r>
            <w:r w:rsidR="007F286F">
              <w:t xml:space="preserve"> of Electrical and Computer Engineering</w:t>
            </w:r>
            <w:r w:rsidR="00941203">
              <w:t>,</w:t>
            </w:r>
          </w:p>
          <w:p w14:paraId="15F4D704" w14:textId="4D31FAC6" w:rsidR="007F286F" w:rsidRDefault="00417011" w:rsidP="007F286F">
            <w:r>
              <w:t>University of New Mexico</w:t>
            </w:r>
            <w:r w:rsidR="00941203">
              <w:t>,</w:t>
            </w:r>
          </w:p>
          <w:p w14:paraId="6CE975F0" w14:textId="2C4686B3" w:rsidR="007F286F" w:rsidRDefault="00417011" w:rsidP="007F286F">
            <w:r w:rsidRPr="00417011">
              <w:t>MSC01 1100</w:t>
            </w:r>
            <w:r>
              <w:t xml:space="preserve">, 1 University of New Mexico, ECE Bldg., </w:t>
            </w:r>
            <w:proofErr w:type="spellStart"/>
            <w:r>
              <w:t>rm</w:t>
            </w:r>
            <w:proofErr w:type="spellEnd"/>
            <w:r>
              <w:t xml:space="preserve"> 125, Albuquerque, NM 87131-0001</w:t>
            </w:r>
            <w:r w:rsidR="00941203">
              <w:t>.</w:t>
            </w:r>
          </w:p>
          <w:p w14:paraId="535E6EF3" w14:textId="592FD6CE" w:rsidR="00941203" w:rsidRPr="00957C11" w:rsidRDefault="00417011" w:rsidP="006B027E">
            <w:pPr>
              <w:spacing w:after="120"/>
              <w:rPr>
                <w:color w:val="000000"/>
                <w:sz w:val="18"/>
                <w:szCs w:val="18"/>
              </w:rPr>
            </w:pPr>
            <w:r>
              <w:t>Email: cclamb@ece.unm.edu</w:t>
            </w: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EndPr/>
        <w:sdtContent>
          <w:r w:rsidR="006D3B76">
            <w:fldChar w:fldCharType="begin"/>
          </w:r>
          <w:r w:rsidR="006D3B76">
            <w:instrText xml:space="preserve"> CITATION Tal10 \l 1033 </w:instrText>
          </w:r>
          <w:r w:rsidR="006D3B76">
            <w:fldChar w:fldCharType="separate"/>
          </w:r>
          <w:r w:rsidR="008E4626">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B65B1C">
            <w:fldChar w:fldCharType="begin"/>
          </w:r>
          <w:r w:rsidR="00B65B1C">
            <w:instrText xml:space="preserve"> CITATION USD90 \l 1033 </w:instrText>
          </w:r>
          <w:r w:rsidR="00B65B1C">
            <w:fldChar w:fldCharType="separate"/>
          </w:r>
          <w:r w:rsidR="008E4626">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67267DFF"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proofErr w:type="gramStart"/>
      <w:r w:rsidRPr="003D5C01">
        <w:t>systems,</w:t>
      </w:r>
      <w:proofErr w:type="gramEnd"/>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possible solutions to these kinds of problems by providing distributed information-centric approaches to data 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8E4626">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8E4626">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EndPr/>
        <w:sdtContent>
          <w:r w:rsidR="00DA3851">
            <w:fldChar w:fldCharType="begin"/>
          </w:r>
          <w:r w:rsidR="00DA3851">
            <w:instrText xml:space="preserve"> CITATION Pea10 \l 1033 </w:instrText>
          </w:r>
          <w:r w:rsidR="00DA3851">
            <w:fldChar w:fldCharType="separate"/>
          </w:r>
          <w:r w:rsidR="008E4626">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w:t>
      </w:r>
      <w:r w:rsidRPr="003D5C01">
        <w:lastRenderedPageBreak/>
        <w:t xml:space="preserve">understand the trade-offs required between selected </w:t>
      </w:r>
      <w:proofErr w:type="gramStart"/>
      <w:r w:rsidR="00B332A5">
        <w:t>system</w:t>
      </w:r>
      <w:proofErr w:type="gramEnd"/>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8E4626">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8E4626">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8E4626">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8E4626">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8E4626">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8E4626">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8E4626">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8E4626">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8E4626">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8E4626">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8E4626">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8E4626">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lastRenderedPageBreak/>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8E4626">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w:t>
      </w:r>
      <w:proofErr w:type="spellStart"/>
      <w:r w:rsidRPr="003D5C01">
        <w:t>NIPRNet</w:t>
      </w:r>
      <w:proofErr w:type="spellEnd"/>
      <w:r w:rsidRPr="003D5C01">
        <w:t xml:space="preserve">) </w:t>
      </w:r>
      <w:r w:rsidR="00EF026D">
        <w:t>is</w:t>
      </w:r>
      <w:r w:rsidRPr="003D5C01">
        <w:t xml:space="preserve"> one domain, and the Secret Internet Protocol Router Network (</w:t>
      </w:r>
      <w:proofErr w:type="spellStart"/>
      <w:r w:rsidRPr="003D5C01">
        <w:t>SIPRNet</w:t>
      </w:r>
      <w:proofErr w:type="spellEnd"/>
      <w:r w:rsidRPr="003D5C01">
        <w:t xml:space="preserve">) </w:t>
      </w:r>
      <w:r w:rsidR="00EF026D">
        <w:t xml:space="preserve">is the other.  </w:t>
      </w:r>
      <w:proofErr w:type="spellStart"/>
      <w:r w:rsidRPr="003D5C01">
        <w:t>NIPRNet</w:t>
      </w:r>
      <w:proofErr w:type="spellEnd"/>
      <w:r w:rsidRPr="003D5C01">
        <w:t xml:space="preserve"> is the lower security domain (</w:t>
      </w:r>
      <w:proofErr w:type="spellStart"/>
      <w:r w:rsidRPr="003D5C01">
        <w:t>lowside</w:t>
      </w:r>
      <w:proofErr w:type="spellEnd"/>
      <w:r w:rsidRPr="003D5C01">
        <w:t xml:space="preserve">), and </w:t>
      </w:r>
      <w:proofErr w:type="spellStart"/>
      <w:r w:rsidRPr="003D5C01">
        <w:t>SIPRNet</w:t>
      </w:r>
      <w:proofErr w:type="spellEnd"/>
      <w:r w:rsidRPr="003D5C01">
        <w:t xml:space="preserve"> the higher security domain (</w:t>
      </w:r>
      <w:proofErr w:type="spellStart"/>
      <w:r w:rsidRPr="003D5C01">
        <w:t>highside</w:t>
      </w:r>
      <w:proofErr w:type="spellEnd"/>
      <w:r w:rsidRPr="003D5C01">
        <w:t>).  This particular view shows the motion of data fro</w:t>
      </w:r>
      <w:r w:rsidR="004524B1">
        <w:t xml:space="preserve">m the high side to the low side.  </w:t>
      </w:r>
      <w:r w:rsidRPr="003D5C01">
        <w:t xml:space="preserve">Here, a data request is submitted from </w:t>
      </w:r>
      <w:proofErr w:type="spellStart"/>
      <w:r w:rsidRPr="003D5C01">
        <w:t>SIPRNet</w:t>
      </w:r>
      <w:proofErr w:type="spellEnd"/>
      <w:r w:rsidRPr="003D5C01">
        <w:t xml:space="preserve"> first </w:t>
      </w:r>
      <w:r w:rsidR="00B678F8">
        <w:t xml:space="preserve">to the XML Security </w:t>
      </w:r>
      <w:proofErr w:type="gramStart"/>
      <w:r w:rsidR="00B678F8">
        <w:t>Gateway which</w:t>
      </w:r>
      <w:proofErr w:type="gramEnd"/>
      <w:r w:rsidR="00B678F8">
        <w:t xml:space="preserve">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w:t>
      </w:r>
      <w:proofErr w:type="spellStart"/>
      <w:r w:rsidRPr="003D5C01">
        <w:t>NIPRNet</w:t>
      </w:r>
      <w:proofErr w:type="spellEnd"/>
      <w:r w:rsidRPr="003D5C01">
        <w:t>.  Here, the request is passed direc</w:t>
      </w:r>
      <w:r w:rsidR="00B678F8">
        <w:t xml:space="preserve">tly through the </w:t>
      </w:r>
      <w:proofErr w:type="spellStart"/>
      <w:r w:rsidR="00B678F8">
        <w:t>lowside</w:t>
      </w:r>
      <w:proofErr w:type="spellEnd"/>
      <w:r w:rsidR="00B678F8">
        <w:t xml:space="preserv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 xml:space="preserve">This model begins to use a centralized policy repository, just as the NSA Service Model.  It also uses a single cross domain guard to transfer information from both the </w:t>
      </w:r>
      <w:proofErr w:type="spellStart"/>
      <w:r w:rsidRPr="003D5C01">
        <w:t>highside</w:t>
      </w:r>
      <w:proofErr w:type="spellEnd"/>
      <w:r w:rsidRPr="003D5C01">
        <w:t xml:space="preserve"> to the </w:t>
      </w:r>
      <w:proofErr w:type="spellStart"/>
      <w:r w:rsidRPr="003D5C01">
        <w:t>lowside</w:t>
      </w:r>
      <w:proofErr w:type="spellEnd"/>
      <w:r w:rsidRPr="003D5C01">
        <w:t>,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8E4626">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w:t>
      </w:r>
      <w:proofErr w:type="spellStart"/>
      <w:r w:rsidRPr="003D5C01">
        <w:t>highside</w:t>
      </w:r>
      <w:proofErr w:type="spellEnd"/>
      <w:r w:rsidRPr="003D5C01">
        <w:t xml:space="preserve"> to the </w:t>
      </w:r>
      <w:proofErr w:type="spellStart"/>
      <w:r w:rsidRPr="003D5C01">
        <w:t>lowside</w:t>
      </w:r>
      <w:proofErr w:type="spellEnd"/>
      <w:r w:rsidRPr="003D5C01">
        <w:t xml:space="preserv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w:t>
      </w:r>
      <w:r w:rsidRPr="003D5C01">
        <w:lastRenderedPageBreak/>
        <w:t xml:space="preserve">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t>
      </w:r>
      <w:proofErr w:type="gramStart"/>
      <w:r w:rsidR="00E610ED" w:rsidRPr="00E610ED">
        <w:t>will</w:t>
      </w:r>
      <w:proofErr w:type="gramEnd"/>
      <w:r w:rsidR="00E610ED" w:rsidRPr="00E610ED">
        <w:t xml:space="preserve">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EndPr/>
        <w:sdtContent>
          <w:r w:rsidR="00507112">
            <w:fldChar w:fldCharType="begin"/>
          </w:r>
          <w:r w:rsidR="00507112">
            <w:instrText xml:space="preserve"> CITATION Ros09 \l 1033 </w:instrText>
          </w:r>
          <w:r w:rsidR="00507112">
            <w:fldChar w:fldCharType="separate"/>
          </w:r>
          <w:r w:rsidR="008E4626">
            <w:rPr>
              <w:noProof/>
            </w:rPr>
            <w:t xml:space="preserve"> (15)</w:t>
          </w:r>
          <w:r w:rsidR="00507112">
            <w:fldChar w:fldCharType="end"/>
          </w:r>
        </w:sdtContent>
      </w:sdt>
      <w:r w:rsidR="00CD01FA">
        <w:t>.</w:t>
      </w:r>
    </w:p>
    <w:p w14:paraId="44555F92" w14:textId="64134FB0" w:rsidR="00F02B87" w:rsidRDefault="00E610ED" w:rsidP="00F02B87">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8E4626">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8E4626">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8E4626">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8E4626">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8E4626">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8E4626">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8E4626">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8E4626">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8E4626">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8E4626">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8E4626">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8E4626">
            <w:rPr>
              <w:noProof/>
            </w:rPr>
            <w:t>(27)</w:t>
          </w:r>
          <w:r w:rsidR="00532668">
            <w:fldChar w:fldCharType="end"/>
          </w:r>
        </w:sdtContent>
      </w:sdt>
      <w:r w:rsidR="00532668">
        <w:t xml:space="preserve"> </w:t>
      </w:r>
      <w:r w:rsidRPr="00E610ED">
        <w:t>towards the devel</w:t>
      </w:r>
      <w:r w:rsidR="009E1F75">
        <w:t>opment of supporting frameworks.</w:t>
      </w:r>
    </w:p>
    <w:p w14:paraId="2E46F12F" w14:textId="0F4F7D78" w:rsidR="00E610ED" w:rsidRPr="00E610ED" w:rsidRDefault="00E610ED" w:rsidP="00AE0CBF">
      <w:pPr>
        <w:ind w:firstLine="720"/>
        <w:jc w:val="both"/>
      </w:pPr>
      <w:r w:rsidRPr="00E610ED">
        <w:t xml:space="preserve">While a large body of work exists on how overlay networks can use policies for network management, very little work has been done on using usage policies for content management.  The primary contribution in this area focuses on dividing a given system into specific security </w:t>
      </w:r>
      <w:r w:rsidR="006C5AB0" w:rsidRPr="00E610ED">
        <w:t xml:space="preserve">domains </w:t>
      </w:r>
      <w:r w:rsidR="0054403B">
        <w:t>that</w:t>
      </w:r>
      <w:r w:rsidRPr="00E610ED">
        <w:t xml:space="preserve"> are governed by individual policie</w:t>
      </w:r>
      <w:r w:rsidR="00532668">
        <w:t>s</w:t>
      </w:r>
      <w:sdt>
        <w:sdtPr>
          <w:id w:val="-424576052"/>
          <w:citation/>
        </w:sdtPr>
        <w:sdtEndPr/>
        <w:sdtContent>
          <w:r w:rsidR="00532668">
            <w:fldChar w:fldCharType="begin"/>
          </w:r>
          <w:r w:rsidR="00532668">
            <w:instrText xml:space="preserve"> CITATION Per08 \l 1033 </w:instrText>
          </w:r>
          <w:r w:rsidR="00532668">
            <w:fldChar w:fldCharType="separate"/>
          </w:r>
          <w:r w:rsidR="008E4626">
            <w:rPr>
              <w:noProof/>
            </w:rPr>
            <w:t xml:space="preserve"> (28)</w:t>
          </w:r>
          <w:r w:rsidR="00532668">
            <w:fldChar w:fldCharType="end"/>
          </w:r>
        </w:sdtContent>
      </w:sdt>
      <w:r w:rsidRPr="00E610ED">
        <w:t xml:space="preserve">.  This system fits into our </w:t>
      </w:r>
      <w:r w:rsidR="00532668">
        <w:t xml:space="preserve">proposed taxonomy as </w:t>
      </w:r>
      <w:proofErr w:type="gramStart"/>
      <w:r w:rsidR="00532668">
        <w:t>an</w:t>
      </w:r>
      <w:proofErr w:type="gramEnd"/>
      <w:r w:rsidR="00081AD0">
        <w:t xml:space="preserve"> α</w:t>
      </w:r>
      <w:r w:rsidRPr="00E610ED">
        <w:t xml:space="preserve">-type system </w:t>
      </w:r>
      <w:r w:rsidR="00A772F0">
        <w:t>since</w:t>
      </w:r>
      <w:r w:rsidRPr="00E610ED">
        <w:t xml:space="preserve"> it has domain</w:t>
      </w:r>
      <w:r w:rsidR="009E1F75">
        <w:t>s with single separating guards.</w:t>
      </w:r>
      <w:r w:rsidR="00AE0CBF">
        <w:t xml:space="preserve">  </w:t>
      </w:r>
      <w:r w:rsidRPr="00E610ED">
        <w:t>A large body of work currently exists with respect to security in and over overlay networks</w:t>
      </w:r>
      <w:r w:rsidR="00AE0CBF">
        <w:t xml:space="preserve"> as well</w:t>
      </w:r>
      <w:r w:rsidRPr="00E610ED">
        <w:t xml:space="preserve">.  These kinds of techniques and this area of study </w:t>
      </w:r>
      <w:proofErr w:type="gramStart"/>
      <w:r w:rsidRPr="00E610ED">
        <w:t>is</w:t>
      </w:r>
      <w:proofErr w:type="gramEnd"/>
      <w:r w:rsidRPr="00E610ED">
        <w:t xml:space="preserve"> vital to the production development and delivery of overlay systems, but </w:t>
      </w:r>
      <w:r w:rsidR="00A772F0">
        <w:t>they are</w:t>
      </w:r>
      <w:r w:rsidRPr="00E610ED">
        <w:t xml:space="preserve"> outside the scope of this work.</w:t>
      </w:r>
    </w:p>
    <w:p w14:paraId="644798F9" w14:textId="77777777" w:rsidR="00E610ED" w:rsidRPr="003D5B84" w:rsidRDefault="00E610ED" w:rsidP="0010046E">
      <w:pPr>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lastRenderedPageBreak/>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Pr="003D5B84" w:rsidRDefault="00C369C2" w:rsidP="00C369C2">
      <w:pPr>
        <w:jc w:val="center"/>
        <w:rPr>
          <w:lang w:val="id-ID"/>
        </w:rPr>
      </w:pPr>
      <w:r w:rsidRPr="003D5B84">
        <w:rPr>
          <w:lang w:val="id-ID"/>
        </w:rPr>
        <w:t xml:space="preserve">Table 1. </w:t>
      </w:r>
      <w:r w:rsidR="00103662">
        <w:rPr>
          <w:lang w:val="id-ID"/>
        </w:rPr>
        <w:t>Taxonomic Elements</w:t>
      </w: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64AC4A12" w14:textId="036C701D" w:rsidR="008920D7" w:rsidRDefault="005E1871" w:rsidP="005E1871">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1B358FF7" w14:textId="7D8A02B6" w:rsidR="008920D7" w:rsidRDefault="00AA4C05" w:rsidP="00754B33">
      <w:pPr>
        <w:jc w:val="both"/>
        <w:rPr>
          <w:bCs/>
        </w:rPr>
      </w:pPr>
      <w:r>
        <w:rPr>
          <w:bCs/>
          <w:noProof/>
        </w:rPr>
        <w:drawing>
          <wp:inline distT="0" distB="0" distL="0" distR="0" wp14:anchorId="1DF63603" wp14:editId="3E0E8315">
            <wp:extent cx="2745649" cy="164899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hi-crop.jpg"/>
                    <pic:cNvPicPr/>
                  </pic:nvPicPr>
                  <pic:blipFill>
                    <a:blip r:embed="rId13">
                      <a:extLst>
                        <a:ext uri="{28A0092B-C50C-407E-A947-70E740481C1C}">
                          <a14:useLocalDpi xmlns:a14="http://schemas.microsoft.com/office/drawing/2010/main" val="0"/>
                        </a:ext>
                      </a:extLst>
                    </a:blip>
                    <a:stretch>
                      <a:fillRect/>
                    </a:stretch>
                  </pic:blipFill>
                  <pic:spPr>
                    <a:xfrm>
                      <a:off x="0" y="0"/>
                      <a:ext cx="2745649" cy="1648990"/>
                    </a:xfrm>
                    <a:prstGeom prst="rect">
                      <a:avLst/>
                    </a:prstGeom>
                  </pic:spPr>
                </pic:pic>
              </a:graphicData>
            </a:graphic>
          </wp:inline>
        </w:drawing>
      </w:r>
      <w:r>
        <w:rPr>
          <w:bCs/>
          <w:noProof/>
        </w:rPr>
        <w:drawing>
          <wp:inline distT="0" distB="0" distL="0" distR="0" wp14:anchorId="3296FF46" wp14:editId="65CBDD58">
            <wp:extent cx="2745649" cy="1848789"/>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alpha-crop.jpg"/>
                    <pic:cNvPicPr/>
                  </pic:nvPicPr>
                  <pic:blipFill>
                    <a:blip r:embed="rId14">
                      <a:extLst>
                        <a:ext uri="{28A0092B-C50C-407E-A947-70E740481C1C}">
                          <a14:useLocalDpi xmlns:a14="http://schemas.microsoft.com/office/drawing/2010/main" val="0"/>
                        </a:ext>
                      </a:extLst>
                    </a:blip>
                    <a:stretch>
                      <a:fillRect/>
                    </a:stretch>
                  </pic:blipFill>
                  <pic:spPr>
                    <a:xfrm>
                      <a:off x="0" y="0"/>
                      <a:ext cx="2745649" cy="1848789"/>
                    </a:xfrm>
                    <a:prstGeom prst="rect">
                      <a:avLst/>
                    </a:prstGeom>
                  </pic:spPr>
                </pic:pic>
              </a:graphicData>
            </a:graphic>
          </wp:inline>
        </w:drawing>
      </w:r>
    </w:p>
    <w:p w14:paraId="49ECBC5E" w14:textId="77777777" w:rsidR="00512684" w:rsidRDefault="00512684" w:rsidP="00754B33">
      <w:pPr>
        <w:jc w:val="both"/>
        <w:rPr>
          <w:bCs/>
        </w:rPr>
      </w:pPr>
    </w:p>
    <w:p w14:paraId="3B9E684B" w14:textId="46015CBB" w:rsidR="0095429D" w:rsidRPr="0095429D" w:rsidRDefault="0095429D" w:rsidP="00B776D3">
      <w:pPr>
        <w:jc w:val="center"/>
        <w:rPr>
          <w:sz w:val="18"/>
          <w:szCs w:val="18"/>
        </w:rPr>
      </w:pPr>
      <w:r w:rsidRPr="0095429D">
        <w:rPr>
          <w:sz w:val="18"/>
          <w:szCs w:val="18"/>
          <w:lang w:val="id-ID"/>
        </w:rPr>
        <w:t xml:space="preserve">(a) </w:t>
      </w:r>
      <w:r w:rsidRPr="0095429D">
        <w:rPr>
          <w:bCs/>
          <w:sz w:val="18"/>
          <w:szCs w:val="18"/>
        </w:rPr>
        <w:t xml:space="preserve">ϕ classified structure                     </w:t>
      </w:r>
      <w:r>
        <w:rPr>
          <w:bCs/>
          <w:sz w:val="18"/>
          <w:szCs w:val="18"/>
        </w:rPr>
        <w:t xml:space="preserve">        </w:t>
      </w:r>
      <w:r w:rsidRPr="0095429D">
        <w:rPr>
          <w:bCs/>
          <w:sz w:val="18"/>
          <w:szCs w:val="18"/>
        </w:rPr>
        <w:t xml:space="preserve">                            (b)  </w:t>
      </w:r>
      <w:r w:rsidRPr="0095429D">
        <w:rPr>
          <w:sz w:val="18"/>
          <w:szCs w:val="18"/>
        </w:rPr>
        <w:t>α classified structure</w:t>
      </w:r>
    </w:p>
    <w:p w14:paraId="6C459F68" w14:textId="77777777" w:rsidR="0095429D" w:rsidRDefault="0095429D" w:rsidP="00B776D3">
      <w:pPr>
        <w:jc w:val="center"/>
        <w:rPr>
          <w:lang w:val="id-ID"/>
        </w:rPr>
      </w:pPr>
    </w:p>
    <w:p w14:paraId="1A032BF5" w14:textId="5E71B915" w:rsidR="00512684" w:rsidRPr="00512684" w:rsidRDefault="00512684" w:rsidP="00B776D3">
      <w:pPr>
        <w:jc w:val="center"/>
        <w:rPr>
          <w:b/>
          <w:bCs/>
        </w:rPr>
      </w:pPr>
      <w:r>
        <w:rPr>
          <w:lang w:val="id-ID"/>
        </w:rPr>
        <w:t>Figure 5</w:t>
      </w:r>
      <w:r w:rsidRPr="003D5B84">
        <w:rPr>
          <w:lang w:val="id-ID"/>
        </w:rPr>
        <w:t xml:space="preserve">. </w:t>
      </w:r>
      <w:r>
        <w:t>ϕ</w:t>
      </w:r>
      <w:r w:rsidR="00754B33">
        <w:t xml:space="preserve"> </w:t>
      </w:r>
      <w:r>
        <w:t>and α</w:t>
      </w:r>
      <w:r w:rsidR="00754B33">
        <w:t xml:space="preserve"> </w:t>
      </w:r>
      <w:r>
        <w:t>Conceptual Interaction</w:t>
      </w:r>
    </w:p>
    <w:p w14:paraId="70E0C328" w14:textId="77777777" w:rsidR="008920D7" w:rsidRPr="00F77566" w:rsidRDefault="008920D7" w:rsidP="00754B33">
      <w:pPr>
        <w:jc w:val="both"/>
        <w:rPr>
          <w:bCs/>
        </w:rPr>
      </w:pP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w:t>
      </w:r>
      <w:r w:rsidR="008920D7" w:rsidRPr="00F77566">
        <w:rPr>
          <w:bCs/>
        </w:rPr>
        <w:lastRenderedPageBreak/>
        <w:t xml:space="preserve">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proofErr w:type="gramStart"/>
      <w:r w:rsidR="00C82510">
        <w:rPr>
          <w:bCs/>
        </w:rPr>
        <w:t>can</w:t>
      </w:r>
      <w:proofErr w:type="gramEnd"/>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into the physical routing fabric of a given network as well by extending Software Defined Networking systems </w:t>
      </w:r>
      <w:r w:rsidR="00C82510">
        <w:rPr>
          <w:bCs/>
        </w:rPr>
        <w:t>such as</w:t>
      </w:r>
      <w:r w:rsidRPr="00F77566">
        <w:rPr>
          <w:bCs/>
        </w:rPr>
        <w:t xml:space="preserve"> </w:t>
      </w:r>
      <w:proofErr w:type="spellStart"/>
      <w:r w:rsidRPr="00F77566">
        <w:rPr>
          <w:bCs/>
        </w:rPr>
        <w:t>O</w:t>
      </w:r>
      <w:r>
        <w:rPr>
          <w:bCs/>
        </w:rPr>
        <w:t>penFlow</w:t>
      </w:r>
      <w:proofErr w:type="spellEnd"/>
      <w:sdt>
        <w:sdtPr>
          <w:rPr>
            <w:bCs/>
          </w:rPr>
          <w:id w:val="724187837"/>
          <w:citation/>
        </w:sdtPr>
        <w:sdtEndPr/>
        <w:sdtContent>
          <w:r>
            <w:rPr>
              <w:bCs/>
            </w:rPr>
            <w:fldChar w:fldCharType="begin"/>
          </w:r>
          <w:r>
            <w:rPr>
              <w:bCs/>
            </w:rPr>
            <w:instrText xml:space="preserve"> CITATION Ope11 \l 1033 </w:instrText>
          </w:r>
          <w:r>
            <w:rPr>
              <w:bCs/>
            </w:rPr>
            <w:fldChar w:fldCharType="separate"/>
          </w:r>
          <w:r w:rsidR="008E4626">
            <w:rPr>
              <w:bCs/>
              <w:noProof/>
            </w:rPr>
            <w:t xml:space="preserve"> </w:t>
          </w:r>
          <w:r w:rsidR="008E4626">
            <w:rPr>
              <w:noProof/>
            </w:rPr>
            <w:t>(29)</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599297E2" w14:textId="0E9EC583" w:rsidR="00F77566" w:rsidRDefault="00C40930" w:rsidP="00C40930">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8E4626">
            <w:rPr>
              <w:bCs/>
              <w:noProof/>
            </w:rPr>
            <w:t xml:space="preserve"> </w:t>
          </w:r>
          <w:r w:rsidR="008E4626">
            <w:rPr>
              <w:noProof/>
            </w:rPr>
            <w:t>(30)</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508F1F0A" w14:textId="77777777" w:rsidR="008920D7" w:rsidRDefault="008920D7" w:rsidP="00754B33">
      <w:pPr>
        <w:jc w:val="both"/>
        <w:rPr>
          <w:bCs/>
        </w:rPr>
      </w:pPr>
    </w:p>
    <w:p w14:paraId="05D09725" w14:textId="5776CC30" w:rsidR="00AA4C05" w:rsidRDefault="00AA4C05" w:rsidP="00754B33">
      <w:pPr>
        <w:jc w:val="both"/>
        <w:rPr>
          <w:bCs/>
        </w:rPr>
      </w:pPr>
      <w:r>
        <w:rPr>
          <w:bCs/>
          <w:noProof/>
        </w:rPr>
        <w:drawing>
          <wp:inline distT="0" distB="0" distL="0" distR="0" wp14:anchorId="4209A965" wp14:editId="1C5268BB">
            <wp:extent cx="2745649" cy="165838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beta-crop.jpg"/>
                    <pic:cNvPicPr/>
                  </pic:nvPicPr>
                  <pic:blipFill>
                    <a:blip r:embed="rId15">
                      <a:extLst>
                        <a:ext uri="{28A0092B-C50C-407E-A947-70E740481C1C}">
                          <a14:useLocalDpi xmlns:a14="http://schemas.microsoft.com/office/drawing/2010/main" val="0"/>
                        </a:ext>
                      </a:extLst>
                    </a:blip>
                    <a:stretch>
                      <a:fillRect/>
                    </a:stretch>
                  </pic:blipFill>
                  <pic:spPr>
                    <a:xfrm>
                      <a:off x="0" y="0"/>
                      <a:ext cx="2745649" cy="1658387"/>
                    </a:xfrm>
                    <a:prstGeom prst="rect">
                      <a:avLst/>
                    </a:prstGeom>
                  </pic:spPr>
                </pic:pic>
              </a:graphicData>
            </a:graphic>
          </wp:inline>
        </w:drawing>
      </w:r>
      <w:r>
        <w:rPr>
          <w:bCs/>
          <w:noProof/>
        </w:rPr>
        <w:drawing>
          <wp:inline distT="0" distB="0" distL="0" distR="0" wp14:anchorId="03842662" wp14:editId="7FC12203">
            <wp:extent cx="2745649" cy="1620270"/>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gamma-crop.jpg"/>
                    <pic:cNvPicPr/>
                  </pic:nvPicPr>
                  <pic:blipFill>
                    <a:blip r:embed="rId16">
                      <a:extLst>
                        <a:ext uri="{28A0092B-C50C-407E-A947-70E740481C1C}">
                          <a14:useLocalDpi xmlns:a14="http://schemas.microsoft.com/office/drawing/2010/main" val="0"/>
                        </a:ext>
                      </a:extLst>
                    </a:blip>
                    <a:stretch>
                      <a:fillRect/>
                    </a:stretch>
                  </pic:blipFill>
                  <pic:spPr>
                    <a:xfrm>
                      <a:off x="0" y="0"/>
                      <a:ext cx="2745649" cy="1620270"/>
                    </a:xfrm>
                    <a:prstGeom prst="rect">
                      <a:avLst/>
                    </a:prstGeom>
                  </pic:spPr>
                </pic:pic>
              </a:graphicData>
            </a:graphic>
          </wp:inline>
        </w:drawing>
      </w:r>
    </w:p>
    <w:p w14:paraId="296DBC2E" w14:textId="77777777" w:rsidR="00512684" w:rsidRDefault="00512684" w:rsidP="00754B33">
      <w:pPr>
        <w:jc w:val="both"/>
        <w:rPr>
          <w:bCs/>
        </w:rPr>
      </w:pPr>
    </w:p>
    <w:p w14:paraId="77A70339" w14:textId="399B40B8" w:rsidR="0095429D" w:rsidRPr="0095429D" w:rsidRDefault="0095429D" w:rsidP="0095429D">
      <w:pPr>
        <w:jc w:val="center"/>
        <w:rPr>
          <w:sz w:val="18"/>
          <w:szCs w:val="18"/>
        </w:rPr>
      </w:pPr>
      <w:r w:rsidRPr="0095429D">
        <w:rPr>
          <w:sz w:val="18"/>
          <w:szCs w:val="18"/>
          <w:lang w:val="id-ID"/>
        </w:rPr>
        <w:t xml:space="preserve">(a) </w:t>
      </w:r>
      <w:r>
        <w:t>β</w:t>
      </w:r>
      <w:r w:rsidRPr="0095429D">
        <w:rPr>
          <w:bCs/>
          <w:sz w:val="18"/>
          <w:szCs w:val="18"/>
        </w:rPr>
        <w:t xml:space="preserve"> classified structure                     </w:t>
      </w:r>
      <w:r>
        <w:rPr>
          <w:bCs/>
          <w:sz w:val="18"/>
          <w:szCs w:val="18"/>
        </w:rPr>
        <w:t xml:space="preserve">        </w:t>
      </w:r>
      <w:r w:rsidRPr="0095429D">
        <w:rPr>
          <w:bCs/>
          <w:sz w:val="18"/>
          <w:szCs w:val="18"/>
        </w:rPr>
        <w:t xml:space="preserve">                            (b)  </w:t>
      </w:r>
      <w:r>
        <w:t>γ</w:t>
      </w:r>
      <w:r w:rsidRPr="0095429D">
        <w:rPr>
          <w:sz w:val="18"/>
          <w:szCs w:val="18"/>
        </w:rPr>
        <w:t xml:space="preserve"> classified structure</w:t>
      </w:r>
    </w:p>
    <w:p w14:paraId="4BD64F24" w14:textId="77777777" w:rsidR="0095429D" w:rsidRDefault="0095429D" w:rsidP="00B776D3">
      <w:pPr>
        <w:jc w:val="center"/>
        <w:rPr>
          <w:lang w:val="id-ID"/>
        </w:rPr>
      </w:pPr>
    </w:p>
    <w:p w14:paraId="71D8E768" w14:textId="21C15F60" w:rsidR="00512684" w:rsidRPr="00512684" w:rsidRDefault="00512684" w:rsidP="00B776D3">
      <w:pPr>
        <w:jc w:val="center"/>
        <w:rPr>
          <w:b/>
          <w:bCs/>
        </w:rPr>
      </w:pPr>
      <w:r>
        <w:rPr>
          <w:lang w:val="id-ID"/>
        </w:rPr>
        <w:t>Figure 6</w:t>
      </w:r>
      <w:r w:rsidRPr="003D5B84">
        <w:rPr>
          <w:lang w:val="id-ID"/>
        </w:rPr>
        <w:t xml:space="preserve">. </w:t>
      </w:r>
      <w:r w:rsidR="00754B33">
        <w:t>β (on the left) and γ (on the right) Conceptual Interaction</w:t>
      </w:r>
    </w:p>
    <w:p w14:paraId="408BFF6B" w14:textId="77777777" w:rsidR="008920D7" w:rsidRPr="00F77566" w:rsidRDefault="008920D7" w:rsidP="00754B33">
      <w:pPr>
        <w:jc w:val="both"/>
        <w:rPr>
          <w:bCs/>
        </w:rPr>
      </w:pP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xml:space="preserve">, policies can be evaluated against content at all network levels --- nodes emitting requests, nodes </w:t>
      </w:r>
      <w:r w:rsidR="008920D7" w:rsidRPr="00F77566">
        <w:rPr>
          <w:bCs/>
        </w:rPr>
        <w:lastRenderedPageBreak/>
        <w:t>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bookmarkStart w:id="0" w:name="_GoBack"/>
      <w:bookmarkEnd w:id="0"/>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68391D15" w14:textId="50FA9A98" w:rsidR="00D072D5" w:rsidRDefault="00EB1DD1" w:rsidP="003C727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proofErr w:type="gramStart"/>
      <w:r w:rsidR="00845233">
        <w:t>,</w:t>
      </w:r>
      <w:proofErr w:type="gramEnd"/>
      <w:r w:rsidR="00D072D5" w:rsidRPr="00D072D5">
        <w:t xml:space="preserve"> accessible from both Rackspace and Amazon hosted virtual machines.</w:t>
      </w:r>
    </w:p>
    <w:p w14:paraId="24D78D96" w14:textId="77777777" w:rsidR="00B65B1C" w:rsidRDefault="00B65B1C" w:rsidP="00B65B1C">
      <w:pPr>
        <w:jc w:val="both"/>
      </w:pPr>
      <w:r>
        <w:rPr>
          <w:noProof/>
        </w:rPr>
        <w:drawing>
          <wp:inline distT="0" distB="0" distL="0" distR="0" wp14:anchorId="780B8F91" wp14:editId="6E8FA063">
            <wp:extent cx="5580380" cy="316801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node-view.pdf"/>
                    <pic:cNvPicPr/>
                  </pic:nvPicPr>
                  <pic:blipFill>
                    <a:blip r:embed="rId17">
                      <a:extLst>
                        <a:ext uri="{28A0092B-C50C-407E-A947-70E740481C1C}">
                          <a14:useLocalDpi xmlns:a14="http://schemas.microsoft.com/office/drawing/2010/main" val="0"/>
                        </a:ext>
                      </a:extLst>
                    </a:blip>
                    <a:stretch>
                      <a:fillRect/>
                    </a:stretch>
                  </pic:blipFill>
                  <pic:spPr>
                    <a:xfrm>
                      <a:off x="0" y="0"/>
                      <a:ext cx="5580380" cy="3168015"/>
                    </a:xfrm>
                    <a:prstGeom prst="rect">
                      <a:avLst/>
                    </a:prstGeom>
                  </pic:spPr>
                </pic:pic>
              </a:graphicData>
            </a:graphic>
          </wp:inline>
        </w:drawing>
      </w:r>
    </w:p>
    <w:p w14:paraId="7C5F88AF" w14:textId="77777777" w:rsidR="00B65B1C" w:rsidRDefault="00B65B1C" w:rsidP="00B65B1C">
      <w:pPr>
        <w:jc w:val="center"/>
      </w:pPr>
      <w:r>
        <w:rPr>
          <w:lang w:val="id-ID"/>
        </w:rPr>
        <w:t>Figure 7</w:t>
      </w:r>
      <w:r w:rsidRPr="003D5B84">
        <w:rPr>
          <w:lang w:val="id-ID"/>
        </w:rPr>
        <w:t xml:space="preserve">. </w:t>
      </w:r>
      <w:r>
        <w:t>Hierarchical Node and Router Structure</w:t>
      </w:r>
    </w:p>
    <w:p w14:paraId="38BC24AB" w14:textId="77777777" w:rsidR="00B65B1C" w:rsidRDefault="00B65B1C" w:rsidP="00B65B1C">
      <w:pPr>
        <w:jc w:val="both"/>
      </w:pPr>
    </w:p>
    <w:p w14:paraId="5C468E4A" w14:textId="6B7A55A4" w:rsidR="00D072D5" w:rsidRDefault="00D072D5" w:rsidP="00452001">
      <w:pPr>
        <w:ind w:firstLine="720"/>
        <w:jc w:val="both"/>
      </w:pPr>
      <w:r w:rsidRPr="00D072D5">
        <w:t>The specific technical components are EC2</w:t>
      </w:r>
      <w:r w:rsidR="00470B0B">
        <w:t>, S3</w:t>
      </w:r>
      <w:r w:rsidRPr="00D072D5">
        <w:t xml:space="preserve">, Rackspace Servers, and </w:t>
      </w:r>
      <w:proofErr w:type="spellStart"/>
      <w:r w:rsidRPr="00D072D5">
        <w:t>GitHub</w:t>
      </w:r>
      <w:proofErr w:type="spellEnd"/>
      <w:r w:rsidRPr="00D072D5">
        <w:t xml:space="preserve">.  Both EC2 and Rackspace nodes are Ubuntu virtual machines, albeit at different versions, as we run Ubuntu version 11.04 in Rackspace and Ubuntu Version 12.04 in Amazon's infrastructures.  These systems are provisioned with </w:t>
      </w:r>
      <w:proofErr w:type="spellStart"/>
      <w:r w:rsidRPr="00D072D5">
        <w:t>Git</w:t>
      </w:r>
      <w:proofErr w:type="spellEnd"/>
      <w:r w:rsidRPr="00D072D5">
        <w:t xml:space="preserve">, </w:t>
      </w:r>
      <w:r w:rsidRPr="00D072D5">
        <w:lastRenderedPageBreak/>
        <w:t>Ruby, the Ruby Version Manager (RVM), and supporting libraries.  They all run as micro-</w:t>
      </w:r>
      <w:r w:rsidR="00470B0B" w:rsidRPr="00D072D5">
        <w:t>instances</w:t>
      </w:r>
      <w:r w:rsidRPr="00D072D5">
        <w:t xml:space="preserve"> or 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w:t>
      </w:r>
      <w:proofErr w:type="spellStart"/>
      <w:r w:rsidRPr="00D072D5">
        <w:t>IaaS</w:t>
      </w:r>
      <w:proofErr w:type="spellEnd"/>
      <w:r w:rsidRPr="00D072D5">
        <w:t xml:space="preserve">)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w:t>
      </w:r>
      <w:proofErr w:type="spellStart"/>
      <w:r w:rsidRPr="00D072D5">
        <w:t>Github</w:t>
      </w:r>
      <w:proofErr w:type="spellEnd"/>
      <w:r w:rsidRPr="00D072D5">
        <w:t xml:space="preserve">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02B4397C" w14:textId="4D20223C" w:rsidR="00907DAA" w:rsidRPr="00D072D5" w:rsidRDefault="00907DAA" w:rsidP="00907DAA">
      <w:pPr>
        <w:ind w:firstLine="720"/>
        <w:jc w:val="both"/>
      </w:pPr>
      <w:r w:rsidRPr="00D072D5">
        <w:t xml:space="preserve">The primary components in the router and node systems' application layer are small adapters intended to translate between HTTP protocols </w:t>
      </w:r>
      <w:r>
        <w:t xml:space="preserve">and domain components.  </w:t>
      </w:r>
      <w:proofErr w:type="gramStart"/>
      <w:r>
        <w:t>They  include</w:t>
      </w:r>
      <w:proofErr w:type="gramEnd"/>
      <w:r>
        <w:t xml:space="preserve"> the Context Manager Service (</w:t>
      </w:r>
      <w:proofErr w:type="spellStart"/>
      <w:r>
        <w:t>ctx_mgr_s</w:t>
      </w:r>
      <w:proofErr w:type="spellEnd"/>
      <w:r>
        <w:t>),  the Node Service (</w:t>
      </w:r>
      <w:proofErr w:type="spellStart"/>
      <w:r>
        <w:t>node_s</w:t>
      </w:r>
      <w:proofErr w:type="spellEnd"/>
      <w:r>
        <w:t>), Router Service (</w:t>
      </w:r>
      <w:proofErr w:type="spellStart"/>
      <w:r>
        <w:t>router_s</w:t>
      </w:r>
      <w:proofErr w:type="spellEnd"/>
      <w:r>
        <w:t>), and Dispatch Service (</w:t>
      </w:r>
      <w:proofErr w:type="spellStart"/>
      <w:r>
        <w:t>dispatch_S</w:t>
      </w:r>
      <w:proofErr w:type="spellEnd"/>
      <w:r>
        <w:t xml:space="preserve">).  They use specific domain components.  The </w:t>
      </w:r>
      <w:r w:rsidRPr="00B65B1C">
        <w:t>Context Manager (</w:t>
      </w:r>
      <w:proofErr w:type="spellStart"/>
      <w:r w:rsidRPr="00B65B1C">
        <w:t>ctx_mgr</w:t>
      </w:r>
      <w:proofErr w:type="spellEnd"/>
      <w:r w:rsidRPr="00B65B1C">
        <w:t>)</w:t>
      </w:r>
      <w:r w:rsidRPr="00B65B1C">
        <w:rPr>
          <w:b/>
        </w:rPr>
        <w:t xml:space="preserve"> </w:t>
      </w:r>
      <w:r>
        <w:t xml:space="preserve">retrieves </w:t>
      </w:r>
      <w:r w:rsidRPr="00D072D5">
        <w:t xml:space="preserve">the most current contextual information </w:t>
      </w:r>
      <w:r>
        <w:t xml:space="preserve">about the network.  A </w:t>
      </w:r>
      <w:r w:rsidRPr="00B65B1C">
        <w:t xml:space="preserve">Node (node) </w:t>
      </w:r>
      <w:r>
        <w:t xml:space="preserve">processes and responds to content requests.  The </w:t>
      </w:r>
      <w:r w:rsidRPr="00B65B1C">
        <w:t>Usage Management Mechanism (umm)</w:t>
      </w:r>
      <w:r>
        <w:t xml:space="preserve"> makes usage decisions over content. A </w:t>
      </w:r>
      <w:r w:rsidRPr="00452001">
        <w:t>Router (router)</w:t>
      </w:r>
      <w:r>
        <w:t xml:space="preserve"> routes content requests through the network, and a </w:t>
      </w:r>
      <w:r w:rsidRPr="00452001">
        <w:t>dispatcher (dispatch)</w:t>
      </w:r>
      <w:r>
        <w:t xml:space="preserve"> dispatches requests to known components.  T</w:t>
      </w:r>
      <w:r w:rsidRPr="00D072D5">
        <w:t>he sole infrastructure component</w:t>
      </w:r>
      <w:r>
        <w:t xml:space="preserve"> is the </w:t>
      </w:r>
      <w:r w:rsidRPr="002649C0">
        <w:t>Information and Policy Repository (repo).</w:t>
      </w:r>
      <w:r>
        <w:t xml:space="preserve">  U</w:t>
      </w:r>
      <w:r w:rsidRPr="00D072D5">
        <w:t>nique to nodes, information and policy repositories contain specific network content, organized by key, and associated policies.</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534A9241" w:rsidR="00D072D5" w:rsidRDefault="00D072D5" w:rsidP="003C727A">
      <w:pPr>
        <w:ind w:firstLine="720"/>
        <w:jc w:val="both"/>
      </w:pPr>
      <w:r w:rsidRPr="00D072D5">
        <w:t xml:space="preserve">Information redaction is used when a user simply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w:t>
      </w:r>
      <w:proofErr w:type="gramStart"/>
      <w:r w:rsidRPr="00D072D5">
        <w:t>access</w:t>
      </w:r>
      <w:proofErr w:type="gramEnd"/>
      <w:r w:rsidRPr="00D072D5">
        <w:t xml:space="preserve">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440CE15D" w14:textId="2FEB1B9B" w:rsidR="007D5669" w:rsidRDefault="00452001" w:rsidP="003C727A">
      <w:pPr>
        <w:ind w:firstLine="720"/>
        <w:jc w:val="both"/>
      </w:pPr>
      <w:r>
        <w:t>The</w:t>
      </w:r>
      <w:r w:rsidR="007D5669" w:rsidRPr="00D072D5">
        <w:t xml:space="preserve"> functional flow is built around responding to content queries with information of appropriate sensitivity for a given qu</w:t>
      </w:r>
      <w:r w:rsidR="007D5669">
        <w:t>ery context, as shown in Figure</w:t>
      </w:r>
      <w:r w:rsidR="007D5669" w:rsidRPr="00D072D5">
        <w:t xml:space="preserve"> </w:t>
      </w:r>
      <w:r w:rsidR="007E51EF">
        <w:t>7.</w:t>
      </w:r>
      <w:r w:rsidR="007D5669">
        <w:t xml:space="preserve">  </w:t>
      </w:r>
      <w:r w:rsidR="007D5669" w:rsidRPr="00D072D5">
        <w:t xml:space="preserve">In general, </w:t>
      </w:r>
      <w:r w:rsidR="00AB404F">
        <w:t>applications accessing the content network</w:t>
      </w:r>
      <w:r w:rsidR="007D5669" w:rsidRPr="00D072D5">
        <w:t xml:space="preserve"> are designed with a layered perspective, with an application layer fielding initial requests, a protocol-agnostic domain layer that manages query responses, and an infrastructure layer that contains specific required libraries and other technical artifacts.  In these systems, the application layer handles HTTP protocol issues, translating requests from the lingua franca of HTTP into the domain language reflected in the domain layer.  The infrastructure layer consists of various data management technologies called upon by the domain layer when needed.</w:t>
      </w:r>
    </w:p>
    <w:p w14:paraId="1DABE5E5" w14:textId="0B9D821C" w:rsidR="000D015E" w:rsidRDefault="007F3036" w:rsidP="005805C3">
      <w:pPr>
        <w:ind w:firstLine="720"/>
        <w:jc w:val="both"/>
      </w:pPr>
      <w:r>
        <w:t>Figure 7</w:t>
      </w:r>
      <w:r w:rsidR="00C00609">
        <w:t xml:space="preserve"> also</w:t>
      </w:r>
      <w:r w:rsidR="00FE5BAF" w:rsidRPr="00D072D5">
        <w:t xml:space="preserve"> highlights communication ordering within components in a hierarchical content network and also shows the functional components within the system.  From a communication perspective, requests come in through the application layer and are then handed off for processing to the domain layer.  The domain layer retrieves the current context and is responsible for query dispatch (in the case of a router) or data </w:t>
      </w:r>
      <w:r w:rsidR="00C00609" w:rsidRPr="00D072D5">
        <w:t>responses</w:t>
      </w:r>
      <w:r w:rsidR="00FE5BAF" w:rsidRPr="00D072D5">
        <w:t xml:space="preserve"> (in the case of a node) that are managed according to the current environmental context.</w:t>
      </w:r>
    </w:p>
    <w:p w14:paraId="5563006F" w14:textId="140D96B3" w:rsidR="00C00609" w:rsidRDefault="00D072D5" w:rsidP="003C727A">
      <w:pPr>
        <w:ind w:firstLine="720"/>
        <w:jc w:val="both"/>
      </w:pPr>
      <w:r w:rsidRPr="00D072D5">
        <w:lastRenderedPageBreak/>
        <w:t xml:space="preserve">We use </w:t>
      </w:r>
      <w:proofErr w:type="gramStart"/>
      <w:r w:rsidRPr="00D072D5">
        <w:t>attribute based</w:t>
      </w:r>
      <w:proofErr w:type="gramEnd"/>
      <w:r w:rsidRPr="00D072D5">
        <w:t xml:space="preserve">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 xml:space="preserve">User attributes support defined policy elements.  Not every policy attribute has a corresponding user </w:t>
      </w:r>
      <w:proofErr w:type="gramStart"/>
      <w:r w:rsidRPr="00D072D5">
        <w:t>attribute</w:t>
      </w:r>
      <w:proofErr w:type="gramEnd"/>
      <w:r w:rsidRPr="00D072D5">
        <w:t xml:space="preserv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2DF473C2" w14:textId="77777777" w:rsidR="005805C3" w:rsidRDefault="005805C3" w:rsidP="005805C3">
      <w:pPr>
        <w:ind w:left="720"/>
        <w:jc w:val="both"/>
        <w:rPr>
          <w:b/>
        </w:rPr>
      </w:pPr>
      <w:r>
        <w:rPr>
          <w:noProof/>
        </w:rPr>
        <w:drawing>
          <wp:inline distT="0" distB="0" distL="0" distR="0" wp14:anchorId="0D593A4A" wp14:editId="331DEEF1">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609B45E" w14:textId="77777777" w:rsidR="005805C3" w:rsidRDefault="005805C3" w:rsidP="005805C3">
      <w:pPr>
        <w:jc w:val="center"/>
      </w:pPr>
      <w:r w:rsidRPr="005B4D11">
        <w:t>F</w:t>
      </w:r>
      <w:r>
        <w:t>igure 8</w:t>
      </w:r>
      <w:r w:rsidRPr="005B4D11">
        <w:t>. Amazon Timing Results</w:t>
      </w:r>
    </w:p>
    <w:p w14:paraId="6537EFB9" w14:textId="77777777" w:rsidR="005805C3" w:rsidRDefault="005805C3" w:rsidP="005805C3">
      <w:pPr>
        <w:jc w:val="both"/>
      </w:pPr>
    </w:p>
    <w:p w14:paraId="4248C547" w14:textId="11C0D3CC" w:rsidR="00390B55" w:rsidRDefault="00F92C55" w:rsidP="005805C3">
      <w:pPr>
        <w:ind w:firstLine="720"/>
        <w:jc w:val="both"/>
        <w:rPr>
          <w:noProof/>
        </w:rPr>
      </w:pPr>
      <w:r>
        <w:t>We used three distinct strategies for information transmittal and evaluate their impacts on information confidentiality, integrity, and availability.  We measure</w:t>
      </w:r>
      <w:r w:rsidR="00D30163">
        <w:t>d</w:t>
      </w:r>
      <w:r>
        <w:t xml:space="preserve"> confidentiality via the control used to protect information.  Removi</w:t>
      </w:r>
      <w:r w:rsidR="00D30163">
        <w:t>ng information entirely provided</w:t>
      </w:r>
      <w:r>
        <w:t xml:space="preserve"> the highest measure of </w:t>
      </w:r>
      <w:proofErr w:type="gramStart"/>
      <w:r>
        <w:t>protection,</w:t>
      </w:r>
      <w:proofErr w:type="gramEnd"/>
      <w:r>
        <w:t xml:space="preserve"> but is akin to unplugging a computer to improve its cyber-security posture.   Routing information through a more secure channel is the next approach, as is sensitive information protection via strong encryption.  We use 256-bit AES-CBC encryption</w:t>
      </w:r>
      <w:r w:rsidR="00CB24A2">
        <w:t xml:space="preserve"> </w:t>
      </w:r>
      <w:r w:rsidR="00D30163">
        <w:t xml:space="preserve">scheme </w:t>
      </w:r>
      <w:r w:rsidR="00CB24A2">
        <w:t>in our current work</w:t>
      </w:r>
      <w:r>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We also ran a control simulation that did not incorporat</w:t>
      </w:r>
      <w:r w:rsidR="00AA1228">
        <w:t>e any usage management</w:t>
      </w:r>
      <w:r w:rsidR="00D30163">
        <w:t xml:space="preserve"> to provide a performance baseline.</w:t>
      </w:r>
      <w:r w:rsidR="001D5272">
        <w:t xml:space="preserve">  We used identical policies in each simulation to ensure the same </w:t>
      </w:r>
      <w:proofErr w:type="spellStart"/>
      <w:r w:rsidR="001D5272">
        <w:t>amout</w:t>
      </w:r>
      <w:proofErr w:type="spellEnd"/>
      <w:r w:rsidR="001D5272">
        <w:t xml:space="preserve"> of required usage management actions.</w:t>
      </w:r>
      <w:r w:rsidR="005805C3" w:rsidRPr="005805C3">
        <w:rPr>
          <w:noProof/>
        </w:rPr>
        <w:t xml:space="preserve"> </w:t>
      </w:r>
    </w:p>
    <w:p w14:paraId="526C8F16" w14:textId="4798F9CD" w:rsidR="005B4D11" w:rsidRDefault="002213DC" w:rsidP="005805C3">
      <w:pPr>
        <w:ind w:firstLine="720"/>
        <w:jc w:val="both"/>
        <w:rPr>
          <w:noProof/>
        </w:rPr>
      </w:pPr>
      <w:r>
        <w:t>In order to develop a stronger perspective on the network performance, we measure delivery times from three separate nodes.   One node is hosted in Comcast’s infrastructure (an large local Internet Service Provider), one at Amazon, and another at Rackspace.  The tested network has four levels.  The first level has a single router node.  The next level has two routers, both connected to the router in the first level.</w:t>
      </w:r>
      <w:r w:rsidR="0026452E">
        <w:t xml:space="preserve">  The third level contains four routers, two attached to each of the routers at the level just above.  Finally, the fourth level contains nodes, distributed so that two level three routers have three nodes, one router has two nodes, and the last router has four nodes.  </w:t>
      </w:r>
      <w:r w:rsidR="00A95A87">
        <w:t xml:space="preserve">The first three </w:t>
      </w:r>
      <w:proofErr w:type="gramStart"/>
      <w:r w:rsidR="00A95A87">
        <w:t>levels</w:t>
      </w:r>
      <w:proofErr w:type="gramEnd"/>
      <w:r w:rsidR="00A95A87">
        <w:t xml:space="preserve"> are </w:t>
      </w:r>
      <w:proofErr w:type="gramStart"/>
      <w:r w:rsidR="00A95A87">
        <w:t>essentially a binary tree</w:t>
      </w:r>
      <w:proofErr w:type="gramEnd"/>
      <w:r w:rsidR="00A95A87">
        <w:t xml:space="preserve">.  </w:t>
      </w:r>
      <w:r w:rsidR="0026452E">
        <w:t xml:space="preserve">We query the network from </w:t>
      </w:r>
      <w:r w:rsidR="0026452E">
        <w:lastRenderedPageBreak/>
        <w:t>five different locations.  We query the node that contains the content requested directly (the home node).  We then query a node under the same router as the content node (the peer node).  Next, we query a node under a different router, but connected to th</w:t>
      </w:r>
      <w:r w:rsidR="007C135B">
        <w:t>e same second level router (the</w:t>
      </w:r>
      <w:r w:rsidR="0026452E">
        <w:t xml:space="preserve"> neighbor node).  Finally, we query two nodes on the other side of the network (the distant (1) and (2) nodes).</w:t>
      </w:r>
      <w:r w:rsidR="00C960D4">
        <w:t xml:space="preserve">  </w:t>
      </w:r>
      <w:r w:rsidR="000C2954">
        <w:t xml:space="preserve">We query each </w:t>
      </w:r>
      <w:r w:rsidR="00C960D4">
        <w:t>node 50 times in each simulation</w:t>
      </w:r>
      <w:r w:rsidR="006E7587">
        <w:t>, for a total of 250 queries per simulation</w:t>
      </w:r>
      <w:r w:rsidR="00C960D4">
        <w:t>.</w:t>
      </w:r>
      <w:r w:rsidR="005805C3" w:rsidRPr="005805C3">
        <w:rPr>
          <w:noProof/>
        </w:rPr>
        <w:t xml:space="preserve"> </w:t>
      </w:r>
    </w:p>
    <w:p w14:paraId="497B6CAB" w14:textId="40BB08AD" w:rsidR="00D979EA" w:rsidRDefault="00D979EA" w:rsidP="00C960D4">
      <w:pPr>
        <w:ind w:firstLine="720"/>
        <w:jc w:val="both"/>
      </w:pPr>
      <w:r>
        <w:t xml:space="preserve">Our results show that, from a performance perspective, the encryption approach fares the worst, but only slightly, and certainly not in all cases.  Furthermore, network effects have a much larger impact on performance than information protection approach as well.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p>
    <w:p w14:paraId="57D55257" w14:textId="77777777" w:rsidR="005805C3" w:rsidRDefault="005805C3" w:rsidP="005805C3">
      <w:pPr>
        <w:ind w:firstLine="720"/>
        <w:jc w:val="both"/>
      </w:pPr>
      <w:r>
        <w:rPr>
          <w:noProof/>
        </w:rPr>
        <w:drawing>
          <wp:inline distT="0" distB="0" distL="0" distR="0" wp14:anchorId="6CFF82EE" wp14:editId="214ECBCA">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DC4ABCC" w14:textId="77777777" w:rsidR="005805C3" w:rsidRDefault="005805C3" w:rsidP="005805C3">
      <w:pPr>
        <w:jc w:val="center"/>
      </w:pPr>
      <w:r>
        <w:t>Figure 9. Rackspace Timing Results</w:t>
      </w:r>
    </w:p>
    <w:p w14:paraId="17A2B3B8" w14:textId="77777777" w:rsidR="005805C3" w:rsidRDefault="005805C3" w:rsidP="00C960D4">
      <w:pPr>
        <w:ind w:firstLine="720"/>
        <w:jc w:val="both"/>
      </w:pPr>
    </w:p>
    <w:p w14:paraId="50E662D8" w14:textId="03905E25" w:rsidR="00A954E2" w:rsidRDefault="00A954E2" w:rsidP="00C960D4">
      <w:pPr>
        <w:ind w:firstLine="720"/>
        <w:jc w:val="both"/>
      </w:pPr>
      <w:r>
        <w:t xml:space="preserve">From an information integrity perspective, encryption is the best approach, followed by rerouting, then redaction.  When sensitive information is encrypted, it still exists within the document, though at a reduced level of availability.  Rerouting information provides all requested information when the rerouted information finally reaches its destination, but that </w:t>
      </w:r>
      <w:r w:rsidR="0023484A">
        <w:t xml:space="preserve">was shown to be very depended on the stability of the out-of-band channel.  In this work, our simulations removed sensitive information from the information network and dispatched it to a user’s email address via SMTP over TLS when the selected strategy was rerouting.  This impacts information </w:t>
      </w:r>
      <w:r w:rsidR="008F1A5C">
        <w:t>availability,</w:t>
      </w:r>
      <w:r w:rsidR="0023484A">
        <w:t xml:space="preserve"> as email delivery times can be highly variable.  In our experiments, delivery could take anything from a few seconds to a few minutes.</w:t>
      </w:r>
    </w:p>
    <w:p w14:paraId="78C612E9" w14:textId="43F4EB71" w:rsidR="0023484A" w:rsidRDefault="0023484A" w:rsidP="00C960D4">
      <w:pPr>
        <w:ind w:firstLine="720"/>
        <w:jc w:val="both"/>
      </w:pPr>
      <w:r>
        <w:t xml:space="preserve">Availability </w:t>
      </w:r>
      <w:r w:rsidR="00AB3097">
        <w:t>is surprisingly uniform across all confidentiality strategies, showing little impact on end-to-end processing times.  Encryption strategies show the most degradation, though that performance degradation is less than general network performance variation.</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163343BA" w14:textId="3F44E867" w:rsidR="007331EF" w:rsidRDefault="007331EF" w:rsidP="00AB3097">
      <w:pPr>
        <w:jc w:val="both"/>
      </w:pPr>
      <w:r>
        <w:rPr>
          <w:b/>
        </w:rPr>
        <w:tab/>
      </w:r>
      <w:r>
        <w:t xml:space="preserve">Overall, confidentiality strategy had little impact on information availability.  Redaction, rerouting, and encryption all performed within similar bounds.  Of these three approaches, redaction damaged information integrity the most, followed by rerouting, and then encryption.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not an attractive option.</w:t>
      </w:r>
    </w:p>
    <w:p w14:paraId="5FCB76C2" w14:textId="77777777" w:rsidR="005805C3" w:rsidRDefault="005805C3" w:rsidP="005805C3">
      <w:pPr>
        <w:ind w:firstLine="720"/>
        <w:jc w:val="both"/>
      </w:pPr>
      <w:r>
        <w:rPr>
          <w:noProof/>
        </w:rPr>
        <w:lastRenderedPageBreak/>
        <w:drawing>
          <wp:inline distT="0" distB="0" distL="0" distR="0" wp14:anchorId="2C3314D4" wp14:editId="3EB2D07F">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2B40909" w14:textId="498CC5AC" w:rsidR="005805C3" w:rsidRDefault="005805C3" w:rsidP="005805C3">
      <w:pPr>
        <w:jc w:val="center"/>
      </w:pPr>
      <w:r>
        <w:t>Figure 10. Comcast Timing Results</w:t>
      </w:r>
    </w:p>
    <w:p w14:paraId="388839CB" w14:textId="77777777" w:rsidR="005805C3" w:rsidRPr="007331EF" w:rsidRDefault="005805C3" w:rsidP="005805C3">
      <w:pPr>
        <w:jc w:val="center"/>
      </w:pPr>
    </w:p>
    <w:p w14:paraId="418EF072" w14:textId="5E3ABFCD" w:rsidR="00361020" w:rsidRDefault="00AB3097" w:rsidP="00C35B8F">
      <w:pPr>
        <w:jc w:val="both"/>
      </w:pPr>
      <w:r>
        <w:rPr>
          <w:b/>
        </w:rPr>
        <w:tab/>
      </w:r>
      <w:r w:rsidR="007331EF">
        <w:t xml:space="preserve">At this point, our information network implementation has integrated three different configurable strategies for information protection, and routes information via an overlay </w:t>
      </w:r>
      <w:proofErr w:type="gramStart"/>
      <w:r w:rsidR="007331EF">
        <w:t>network using</w:t>
      </w:r>
      <w:proofErr w:type="gramEnd"/>
      <w:r w:rsidR="007331EF">
        <w:t xml:space="preserve">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w:t>
      </w:r>
      <w:proofErr w:type="spellStart"/>
      <w:r w:rsidR="007331EF">
        <w:t>OpenFlow</w:t>
      </w:r>
      <w:proofErr w:type="spellEnd"/>
      <w:r w:rsidR="007331EF">
        <w:t xml:space="preserve">.  </w:t>
      </w:r>
      <w:proofErr w:type="gramStart"/>
      <w:r w:rsidR="007331EF">
        <w:t>Shorter term</w:t>
      </w:r>
      <w:proofErr w:type="gramEnd"/>
      <w:r w:rsidR="007331EF">
        <w:t xml:space="preserve">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4412C263" w14:textId="77777777" w:rsidR="008E4626" w:rsidRDefault="00361020" w:rsidP="008E4626">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8E462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8E4626" w:rsidRPr="008E4626" w14:paraId="7E4B0F2E" w14:textId="77777777" w:rsidTr="008E4626">
                <w:trPr>
                  <w:tblCellSpacing w:w="15" w:type="dxa"/>
                </w:trPr>
                <w:tc>
                  <w:tcPr>
                    <w:tcW w:w="0" w:type="auto"/>
                    <w:hideMark/>
                  </w:tcPr>
                  <w:p w14:paraId="1EB833B2" w14:textId="77777777" w:rsidR="008E4626" w:rsidRPr="008E4626" w:rsidRDefault="008E4626">
                    <w:pPr>
                      <w:pStyle w:val="Bibliography"/>
                      <w:jc w:val="right"/>
                      <w:rPr>
                        <w:noProof/>
                        <w:sz w:val="18"/>
                        <w:szCs w:val="18"/>
                      </w:rPr>
                    </w:pPr>
                    <w:r w:rsidRPr="008E4626">
                      <w:rPr>
                        <w:noProof/>
                        <w:sz w:val="18"/>
                        <w:szCs w:val="18"/>
                      </w:rPr>
                      <w:t>1.</w:t>
                    </w:r>
                  </w:p>
                </w:tc>
                <w:tc>
                  <w:tcPr>
                    <w:tcW w:w="0" w:type="auto"/>
                    <w:hideMark/>
                  </w:tcPr>
                  <w:p w14:paraId="1BA40470" w14:textId="77777777" w:rsidR="008E4626" w:rsidRPr="008E4626" w:rsidRDefault="008E4626">
                    <w:pPr>
                      <w:pStyle w:val="Bibliography"/>
                      <w:rPr>
                        <w:noProof/>
                        <w:sz w:val="18"/>
                        <w:szCs w:val="18"/>
                      </w:rPr>
                    </w:pPr>
                    <w:r w:rsidRPr="008E4626">
                      <w:rPr>
                        <w:noProof/>
                        <w:sz w:val="18"/>
                        <w:szCs w:val="18"/>
                      </w:rPr>
                      <w:t>Tallon PP. Understanding the dynamics of information management costs. Commun. ACM. 2010 May 1; 53(5): p. 121-125.</w:t>
                    </w:r>
                  </w:p>
                </w:tc>
              </w:tr>
              <w:tr w:rsidR="008E4626" w:rsidRPr="008E4626" w14:paraId="194C705E" w14:textId="77777777" w:rsidTr="008E4626">
                <w:trPr>
                  <w:tblCellSpacing w:w="15" w:type="dxa"/>
                </w:trPr>
                <w:tc>
                  <w:tcPr>
                    <w:tcW w:w="0" w:type="auto"/>
                    <w:hideMark/>
                  </w:tcPr>
                  <w:p w14:paraId="20925764" w14:textId="77777777" w:rsidR="008E4626" w:rsidRPr="008E4626" w:rsidRDefault="008E4626">
                    <w:pPr>
                      <w:pStyle w:val="Bibliography"/>
                      <w:jc w:val="right"/>
                      <w:rPr>
                        <w:noProof/>
                        <w:sz w:val="18"/>
                        <w:szCs w:val="18"/>
                      </w:rPr>
                    </w:pPr>
                    <w:r w:rsidRPr="008E4626">
                      <w:rPr>
                        <w:noProof/>
                        <w:sz w:val="18"/>
                        <w:szCs w:val="18"/>
                      </w:rPr>
                      <w:t>2.</w:t>
                    </w:r>
                  </w:p>
                </w:tc>
                <w:tc>
                  <w:tcPr>
                    <w:tcW w:w="0" w:type="auto"/>
                    <w:hideMark/>
                  </w:tcPr>
                  <w:p w14:paraId="292F5E96" w14:textId="77777777" w:rsidR="008E4626" w:rsidRPr="008E4626" w:rsidRDefault="008E4626">
                    <w:pPr>
                      <w:pStyle w:val="Bibliography"/>
                      <w:rPr>
                        <w:noProof/>
                        <w:sz w:val="18"/>
                        <w:szCs w:val="18"/>
                      </w:rPr>
                    </w:pPr>
                    <w:r w:rsidRPr="008E4626">
                      <w:rPr>
                        <w:noProof/>
                        <w:sz w:val="18"/>
                        <w:szCs w:val="18"/>
                      </w:rPr>
                      <w:t>U.S. Department of Defense. Trusted Network Interpretation Environments Guideline USA: U.S. Department of Defense; 1990.</w:t>
                    </w:r>
                  </w:p>
                </w:tc>
              </w:tr>
              <w:tr w:rsidR="008E4626" w:rsidRPr="008E4626" w14:paraId="2DA75C4B" w14:textId="77777777" w:rsidTr="008E4626">
                <w:trPr>
                  <w:tblCellSpacing w:w="15" w:type="dxa"/>
                </w:trPr>
                <w:tc>
                  <w:tcPr>
                    <w:tcW w:w="0" w:type="auto"/>
                    <w:hideMark/>
                  </w:tcPr>
                  <w:p w14:paraId="247F91C1" w14:textId="77777777" w:rsidR="008E4626" w:rsidRPr="008E4626" w:rsidRDefault="008E4626">
                    <w:pPr>
                      <w:pStyle w:val="Bibliography"/>
                      <w:jc w:val="right"/>
                      <w:rPr>
                        <w:noProof/>
                        <w:sz w:val="18"/>
                        <w:szCs w:val="18"/>
                      </w:rPr>
                    </w:pPr>
                    <w:r w:rsidRPr="008E4626">
                      <w:rPr>
                        <w:noProof/>
                        <w:sz w:val="18"/>
                        <w:szCs w:val="18"/>
                      </w:rPr>
                      <w:t>3.</w:t>
                    </w:r>
                  </w:p>
                </w:tc>
                <w:tc>
                  <w:tcPr>
                    <w:tcW w:w="0" w:type="auto"/>
                    <w:hideMark/>
                  </w:tcPr>
                  <w:p w14:paraId="4D075727" w14:textId="77777777" w:rsidR="008E4626" w:rsidRPr="008E4626" w:rsidRDefault="008E4626">
                    <w:pPr>
                      <w:pStyle w:val="Bibliography"/>
                      <w:rPr>
                        <w:noProof/>
                        <w:sz w:val="18"/>
                        <w:szCs w:val="18"/>
                      </w:rPr>
                    </w:pPr>
                    <w:r w:rsidRPr="008E4626">
                      <w:rPr>
                        <w:noProof/>
                        <w:sz w:val="18"/>
                        <w:szCs w:val="18"/>
                      </w:rPr>
                      <w:t xml:space="preserve">U.S. Department of Defense. Chief Information Officer, U.S. Department of Defense. [Online].; 2007 [cited 2012 September 29. Available from: </w:t>
                    </w:r>
                    <w:hyperlink r:id="rId21" w:history="1">
                      <w:r w:rsidRPr="008E4626">
                        <w:rPr>
                          <w:rStyle w:val="Hyperlink"/>
                          <w:noProof/>
                          <w:sz w:val="18"/>
                          <w:szCs w:val="18"/>
                        </w:rPr>
                        <w:t>http://dodcio.defense.gov/Portals/0/Documents/InfoSharingStrategy.pdf</w:t>
                      </w:r>
                    </w:hyperlink>
                    <w:r w:rsidRPr="008E4626">
                      <w:rPr>
                        <w:noProof/>
                        <w:sz w:val="18"/>
                        <w:szCs w:val="18"/>
                      </w:rPr>
                      <w:t>.</w:t>
                    </w:r>
                  </w:p>
                </w:tc>
              </w:tr>
              <w:tr w:rsidR="008E4626" w:rsidRPr="008E4626" w14:paraId="20113601" w14:textId="77777777" w:rsidTr="008E4626">
                <w:trPr>
                  <w:tblCellSpacing w:w="15" w:type="dxa"/>
                </w:trPr>
                <w:tc>
                  <w:tcPr>
                    <w:tcW w:w="0" w:type="auto"/>
                    <w:hideMark/>
                  </w:tcPr>
                  <w:p w14:paraId="088C7D05" w14:textId="77777777" w:rsidR="008E4626" w:rsidRPr="008E4626" w:rsidRDefault="008E4626">
                    <w:pPr>
                      <w:pStyle w:val="Bibliography"/>
                      <w:jc w:val="right"/>
                      <w:rPr>
                        <w:noProof/>
                        <w:sz w:val="18"/>
                        <w:szCs w:val="18"/>
                      </w:rPr>
                    </w:pPr>
                    <w:r w:rsidRPr="008E4626">
                      <w:rPr>
                        <w:noProof/>
                        <w:sz w:val="18"/>
                        <w:szCs w:val="18"/>
                      </w:rPr>
                      <w:t>4.</w:t>
                    </w:r>
                  </w:p>
                </w:tc>
                <w:tc>
                  <w:tcPr>
                    <w:tcW w:w="0" w:type="auto"/>
                    <w:hideMark/>
                  </w:tcPr>
                  <w:p w14:paraId="10A4DF25" w14:textId="77777777" w:rsidR="008E4626" w:rsidRPr="008E4626" w:rsidRDefault="008E4626">
                    <w:pPr>
                      <w:pStyle w:val="Bibliography"/>
                      <w:rPr>
                        <w:noProof/>
                        <w:sz w:val="18"/>
                        <w:szCs w:val="18"/>
                      </w:rPr>
                    </w:pPr>
                    <w:r w:rsidRPr="008E4626">
                      <w:rPr>
                        <w:noProof/>
                        <w:sz w:val="18"/>
                        <w:szCs w:val="18"/>
                      </w:rPr>
                      <w:t xml:space="preserve">Hoover JN. Informationweek. [Online].; 2011 [cited 2012 September 29. Available from: </w:t>
                    </w:r>
                    <w:hyperlink r:id="rId22" w:history="1">
                      <w:r w:rsidRPr="008E4626">
                        <w:rPr>
                          <w:rStyle w:val="Hyperlink"/>
                          <w:noProof/>
                          <w:sz w:val="18"/>
                          <w:szCs w:val="18"/>
                        </w:rPr>
                        <w:t>http://www.informationweek.com/news/government/cloud-saas/229401646</w:t>
                      </w:r>
                    </w:hyperlink>
                    <w:r w:rsidRPr="008E4626">
                      <w:rPr>
                        <w:noProof/>
                        <w:sz w:val="18"/>
                        <w:szCs w:val="18"/>
                      </w:rPr>
                      <w:t>.</w:t>
                    </w:r>
                  </w:p>
                </w:tc>
              </w:tr>
              <w:tr w:rsidR="008E4626" w:rsidRPr="008E4626" w14:paraId="3E4E4CF3" w14:textId="77777777" w:rsidTr="008E4626">
                <w:trPr>
                  <w:tblCellSpacing w:w="15" w:type="dxa"/>
                </w:trPr>
                <w:tc>
                  <w:tcPr>
                    <w:tcW w:w="0" w:type="auto"/>
                    <w:hideMark/>
                  </w:tcPr>
                  <w:p w14:paraId="4F519A9B" w14:textId="77777777" w:rsidR="008E4626" w:rsidRPr="008E4626" w:rsidRDefault="008E4626">
                    <w:pPr>
                      <w:pStyle w:val="Bibliography"/>
                      <w:jc w:val="right"/>
                      <w:rPr>
                        <w:noProof/>
                        <w:sz w:val="18"/>
                        <w:szCs w:val="18"/>
                      </w:rPr>
                    </w:pPr>
                    <w:r w:rsidRPr="008E4626">
                      <w:rPr>
                        <w:noProof/>
                        <w:sz w:val="18"/>
                        <w:szCs w:val="18"/>
                      </w:rPr>
                      <w:t>5.</w:t>
                    </w:r>
                  </w:p>
                </w:tc>
                <w:tc>
                  <w:tcPr>
                    <w:tcW w:w="0" w:type="auto"/>
                    <w:hideMark/>
                  </w:tcPr>
                  <w:p w14:paraId="08A508C6" w14:textId="77777777" w:rsidR="008E4626" w:rsidRPr="008E4626" w:rsidRDefault="008E4626">
                    <w:pPr>
                      <w:pStyle w:val="Bibliography"/>
                      <w:rPr>
                        <w:noProof/>
                        <w:sz w:val="18"/>
                        <w:szCs w:val="18"/>
                      </w:rPr>
                    </w:pPr>
                    <w:r w:rsidRPr="008E4626">
                      <w:rPr>
                        <w:noProof/>
                        <w:sz w:val="18"/>
                        <w:szCs w:val="18"/>
                      </w:rPr>
                      <w:t>Pearson S, Benameur A. Privacy, Security and Trust Issues Arising from Cloud Computing. In Cloud Computing Technology and Science (CloudCom), 2010 IEEE Second International Conference on; 2010. p. 693 -702.</w:t>
                    </w:r>
                  </w:p>
                </w:tc>
              </w:tr>
              <w:tr w:rsidR="008E4626" w:rsidRPr="008E4626" w14:paraId="64450FA2" w14:textId="77777777" w:rsidTr="008E4626">
                <w:trPr>
                  <w:tblCellSpacing w:w="15" w:type="dxa"/>
                </w:trPr>
                <w:tc>
                  <w:tcPr>
                    <w:tcW w:w="0" w:type="auto"/>
                    <w:hideMark/>
                  </w:tcPr>
                  <w:p w14:paraId="5CEAE8E2" w14:textId="77777777" w:rsidR="008E4626" w:rsidRPr="008E4626" w:rsidRDefault="008E4626">
                    <w:pPr>
                      <w:pStyle w:val="Bibliography"/>
                      <w:jc w:val="right"/>
                      <w:rPr>
                        <w:noProof/>
                        <w:sz w:val="18"/>
                        <w:szCs w:val="18"/>
                      </w:rPr>
                    </w:pPr>
                    <w:r w:rsidRPr="008E4626">
                      <w:rPr>
                        <w:noProof/>
                        <w:sz w:val="18"/>
                        <w:szCs w:val="18"/>
                      </w:rPr>
                      <w:t>6.</w:t>
                    </w:r>
                  </w:p>
                </w:tc>
                <w:tc>
                  <w:tcPr>
                    <w:tcW w:w="0" w:type="auto"/>
                    <w:hideMark/>
                  </w:tcPr>
                  <w:p w14:paraId="3AF50171" w14:textId="77777777" w:rsidR="008E4626" w:rsidRPr="008E4626" w:rsidRDefault="008E4626">
                    <w:pPr>
                      <w:pStyle w:val="Bibliography"/>
                      <w:rPr>
                        <w:noProof/>
                        <w:sz w:val="18"/>
                        <w:szCs w:val="18"/>
                      </w:rPr>
                    </w:pPr>
                    <w:r w:rsidRPr="008E4626">
                      <w:rPr>
                        <w:noProof/>
                        <w:sz w:val="18"/>
                        <w:szCs w:val="18"/>
                      </w:rPr>
                      <w:t xml:space="preserve">U.S. Air Force. SBIR/STTR Interactive Web Site. [Online].; 2011 [cited 2012 September 29. Available from: </w:t>
                    </w:r>
                    <w:hyperlink r:id="rId23" w:history="1">
                      <w:r w:rsidRPr="008E4626">
                        <w:rPr>
                          <w:rStyle w:val="Hyperlink"/>
                          <w:noProof/>
                          <w:sz w:val="18"/>
                          <w:szCs w:val="18"/>
                        </w:rPr>
                        <w:t>http://www.dodsbir.net/sitis/archives_display_topic.asp?Bookmark=41198</w:t>
                      </w:r>
                    </w:hyperlink>
                    <w:r w:rsidRPr="008E4626">
                      <w:rPr>
                        <w:noProof/>
                        <w:sz w:val="18"/>
                        <w:szCs w:val="18"/>
                      </w:rPr>
                      <w:t>.</w:t>
                    </w:r>
                  </w:p>
                </w:tc>
              </w:tr>
              <w:tr w:rsidR="008E4626" w:rsidRPr="008E4626" w14:paraId="68840CD4" w14:textId="77777777" w:rsidTr="008E4626">
                <w:trPr>
                  <w:tblCellSpacing w:w="15" w:type="dxa"/>
                </w:trPr>
                <w:tc>
                  <w:tcPr>
                    <w:tcW w:w="0" w:type="auto"/>
                    <w:hideMark/>
                  </w:tcPr>
                  <w:p w14:paraId="4875B3E9" w14:textId="77777777" w:rsidR="008E4626" w:rsidRPr="008E4626" w:rsidRDefault="008E4626">
                    <w:pPr>
                      <w:pStyle w:val="Bibliography"/>
                      <w:jc w:val="right"/>
                      <w:rPr>
                        <w:noProof/>
                        <w:sz w:val="18"/>
                        <w:szCs w:val="18"/>
                      </w:rPr>
                    </w:pPr>
                    <w:r w:rsidRPr="008E4626">
                      <w:rPr>
                        <w:noProof/>
                        <w:sz w:val="18"/>
                        <w:szCs w:val="18"/>
                      </w:rPr>
                      <w:t>7.</w:t>
                    </w:r>
                  </w:p>
                </w:tc>
                <w:tc>
                  <w:tcPr>
                    <w:tcW w:w="0" w:type="auto"/>
                    <w:hideMark/>
                  </w:tcPr>
                  <w:p w14:paraId="6683C75C" w14:textId="77777777" w:rsidR="008E4626" w:rsidRPr="008E4626" w:rsidRDefault="008E4626">
                    <w:pPr>
                      <w:pStyle w:val="Bibliography"/>
                      <w:rPr>
                        <w:noProof/>
                        <w:sz w:val="18"/>
                        <w:szCs w:val="18"/>
                      </w:rPr>
                    </w:pPr>
                    <w:r w:rsidRPr="008E4626">
                      <w:rPr>
                        <w:noProof/>
                        <w:sz w:val="18"/>
                        <w:szCs w:val="18"/>
                      </w:rPr>
                      <w:t>Koponen T, Chawla M, Chun BG, Ermolinskiy A, Kim KH, Shenker S, et al. A data-oriented (and beyond) network architecture. SIGCOMM Comput. Commun. Rev. 2007 October 1; 37(4): p. 181-192.</w:t>
                    </w:r>
                  </w:p>
                </w:tc>
              </w:tr>
              <w:tr w:rsidR="008E4626" w:rsidRPr="008E4626" w14:paraId="39BE0DA3" w14:textId="77777777" w:rsidTr="008E4626">
                <w:trPr>
                  <w:tblCellSpacing w:w="15" w:type="dxa"/>
                </w:trPr>
                <w:tc>
                  <w:tcPr>
                    <w:tcW w:w="0" w:type="auto"/>
                    <w:hideMark/>
                  </w:tcPr>
                  <w:p w14:paraId="2CED1D40" w14:textId="77777777" w:rsidR="008E4626" w:rsidRPr="008E4626" w:rsidRDefault="008E4626">
                    <w:pPr>
                      <w:pStyle w:val="Bibliography"/>
                      <w:jc w:val="right"/>
                      <w:rPr>
                        <w:noProof/>
                        <w:sz w:val="18"/>
                        <w:szCs w:val="18"/>
                      </w:rPr>
                    </w:pPr>
                    <w:r w:rsidRPr="008E4626">
                      <w:rPr>
                        <w:noProof/>
                        <w:sz w:val="18"/>
                        <w:szCs w:val="18"/>
                      </w:rPr>
                      <w:t>8.</w:t>
                    </w:r>
                  </w:p>
                </w:tc>
                <w:tc>
                  <w:tcPr>
                    <w:tcW w:w="0" w:type="auto"/>
                    <w:hideMark/>
                  </w:tcPr>
                  <w:p w14:paraId="1F87D9DF" w14:textId="77777777" w:rsidR="008E4626" w:rsidRPr="008E4626" w:rsidRDefault="008E4626">
                    <w:pPr>
                      <w:pStyle w:val="Bibliography"/>
                      <w:rPr>
                        <w:noProof/>
                        <w:sz w:val="18"/>
                        <w:szCs w:val="18"/>
                      </w:rPr>
                    </w:pPr>
                    <w:r w:rsidRPr="008E4626">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8E4626" w:rsidRPr="008E4626" w14:paraId="682CFBCE" w14:textId="77777777" w:rsidTr="008E4626">
                <w:trPr>
                  <w:tblCellSpacing w:w="15" w:type="dxa"/>
                </w:trPr>
                <w:tc>
                  <w:tcPr>
                    <w:tcW w:w="0" w:type="auto"/>
                    <w:hideMark/>
                  </w:tcPr>
                  <w:p w14:paraId="4B1E06F2" w14:textId="77777777" w:rsidR="008E4626" w:rsidRPr="008E4626" w:rsidRDefault="008E4626">
                    <w:pPr>
                      <w:pStyle w:val="Bibliography"/>
                      <w:jc w:val="right"/>
                      <w:rPr>
                        <w:noProof/>
                        <w:sz w:val="18"/>
                        <w:szCs w:val="18"/>
                      </w:rPr>
                    </w:pPr>
                    <w:r w:rsidRPr="008E4626">
                      <w:rPr>
                        <w:noProof/>
                        <w:sz w:val="18"/>
                        <w:szCs w:val="18"/>
                      </w:rPr>
                      <w:t>9.</w:t>
                    </w:r>
                  </w:p>
                </w:tc>
                <w:tc>
                  <w:tcPr>
                    <w:tcW w:w="0" w:type="auto"/>
                    <w:hideMark/>
                  </w:tcPr>
                  <w:p w14:paraId="59FD5EDC" w14:textId="77777777" w:rsidR="008E4626" w:rsidRPr="008E4626" w:rsidRDefault="008E4626">
                    <w:pPr>
                      <w:pStyle w:val="Bibliography"/>
                      <w:rPr>
                        <w:noProof/>
                        <w:sz w:val="18"/>
                        <w:szCs w:val="18"/>
                      </w:rPr>
                    </w:pPr>
                    <w:r w:rsidRPr="008E4626">
                      <w:rPr>
                        <w:noProof/>
                        <w:sz w:val="18"/>
                        <w:szCs w:val="18"/>
                      </w:rPr>
                      <w:t>Ain Mea. D2.3 – Architecture Definition, Component Descriptions, and Requirements. Deliverable. Publish-Subscribe Internet Routing Paradigm; 209.</w:t>
                    </w:r>
                  </w:p>
                </w:tc>
              </w:tr>
              <w:tr w:rsidR="008E4626" w:rsidRPr="008E4626" w14:paraId="0C70555D" w14:textId="77777777" w:rsidTr="008E4626">
                <w:trPr>
                  <w:tblCellSpacing w:w="15" w:type="dxa"/>
                </w:trPr>
                <w:tc>
                  <w:tcPr>
                    <w:tcW w:w="0" w:type="auto"/>
                    <w:hideMark/>
                  </w:tcPr>
                  <w:p w14:paraId="20C4FE88" w14:textId="77777777" w:rsidR="008E4626" w:rsidRPr="008E4626" w:rsidRDefault="008E4626">
                    <w:pPr>
                      <w:pStyle w:val="Bibliography"/>
                      <w:jc w:val="right"/>
                      <w:rPr>
                        <w:noProof/>
                        <w:sz w:val="18"/>
                        <w:szCs w:val="18"/>
                      </w:rPr>
                    </w:pPr>
                    <w:r w:rsidRPr="008E4626">
                      <w:rPr>
                        <w:noProof/>
                        <w:sz w:val="18"/>
                        <w:szCs w:val="18"/>
                      </w:rPr>
                      <w:t>10.</w:t>
                    </w:r>
                  </w:p>
                </w:tc>
                <w:tc>
                  <w:tcPr>
                    <w:tcW w:w="0" w:type="auto"/>
                    <w:hideMark/>
                  </w:tcPr>
                  <w:p w14:paraId="40656213" w14:textId="77777777" w:rsidR="008E4626" w:rsidRPr="008E4626" w:rsidRDefault="008E4626">
                    <w:pPr>
                      <w:pStyle w:val="Bibliography"/>
                      <w:rPr>
                        <w:noProof/>
                        <w:sz w:val="18"/>
                        <w:szCs w:val="18"/>
                      </w:rPr>
                    </w:pPr>
                    <w:r w:rsidRPr="008E4626">
                      <w:rPr>
                        <w:noProof/>
                        <w:sz w:val="18"/>
                        <w:szCs w:val="18"/>
                      </w:rPr>
                      <w:t>Ghodsi A, Koponen T, Rajahalme J, Sarolahti P, Shenker S. Naming in Content-oriented Architectures. In Proceedings of the ACM SIGCOMM workshop on Information-centric networking; 2011; New York, NY, USA: ACM. p. 1-6.</w:t>
                    </w:r>
                  </w:p>
                </w:tc>
              </w:tr>
              <w:tr w:rsidR="008E4626" w:rsidRPr="008E4626" w14:paraId="743532A0" w14:textId="77777777" w:rsidTr="008E4626">
                <w:trPr>
                  <w:tblCellSpacing w:w="15" w:type="dxa"/>
                </w:trPr>
                <w:tc>
                  <w:tcPr>
                    <w:tcW w:w="0" w:type="auto"/>
                    <w:hideMark/>
                  </w:tcPr>
                  <w:p w14:paraId="4C8777D3" w14:textId="77777777" w:rsidR="008E4626" w:rsidRPr="008E4626" w:rsidRDefault="008E4626">
                    <w:pPr>
                      <w:pStyle w:val="Bibliography"/>
                      <w:jc w:val="right"/>
                      <w:rPr>
                        <w:noProof/>
                        <w:sz w:val="18"/>
                        <w:szCs w:val="18"/>
                      </w:rPr>
                    </w:pPr>
                    <w:r w:rsidRPr="008E4626">
                      <w:rPr>
                        <w:noProof/>
                        <w:sz w:val="18"/>
                        <w:szCs w:val="18"/>
                      </w:rPr>
                      <w:t>11.</w:t>
                    </w:r>
                  </w:p>
                </w:tc>
                <w:tc>
                  <w:tcPr>
                    <w:tcW w:w="0" w:type="auto"/>
                    <w:hideMark/>
                  </w:tcPr>
                  <w:p w14:paraId="040CA57C" w14:textId="77777777" w:rsidR="008E4626" w:rsidRPr="008E4626" w:rsidRDefault="008E4626">
                    <w:pPr>
                      <w:pStyle w:val="Bibliography"/>
                      <w:rPr>
                        <w:noProof/>
                        <w:sz w:val="18"/>
                        <w:szCs w:val="18"/>
                      </w:rPr>
                    </w:pPr>
                    <w:r w:rsidRPr="008E4626">
                      <w:rPr>
                        <w:noProof/>
                        <w:sz w:val="18"/>
                        <w:szCs w:val="18"/>
                      </w:rPr>
                      <w:t>U.S. Department of Defense. Department of Defense Global Information Grid Architectural Vision. Informational. U.S. Department of Defense; 2007.</w:t>
                    </w:r>
                  </w:p>
                </w:tc>
              </w:tr>
              <w:tr w:rsidR="008E4626" w:rsidRPr="008E4626" w14:paraId="3232F84E" w14:textId="77777777" w:rsidTr="008E4626">
                <w:trPr>
                  <w:tblCellSpacing w:w="15" w:type="dxa"/>
                </w:trPr>
                <w:tc>
                  <w:tcPr>
                    <w:tcW w:w="0" w:type="auto"/>
                    <w:hideMark/>
                  </w:tcPr>
                  <w:p w14:paraId="37E42740" w14:textId="77777777" w:rsidR="008E4626" w:rsidRPr="008E4626" w:rsidRDefault="008E4626">
                    <w:pPr>
                      <w:pStyle w:val="Bibliography"/>
                      <w:jc w:val="right"/>
                      <w:rPr>
                        <w:noProof/>
                        <w:sz w:val="18"/>
                        <w:szCs w:val="18"/>
                      </w:rPr>
                    </w:pPr>
                    <w:r w:rsidRPr="008E4626">
                      <w:rPr>
                        <w:noProof/>
                        <w:sz w:val="18"/>
                        <w:szCs w:val="18"/>
                      </w:rPr>
                      <w:t>12.</w:t>
                    </w:r>
                  </w:p>
                </w:tc>
                <w:tc>
                  <w:tcPr>
                    <w:tcW w:w="0" w:type="auto"/>
                    <w:hideMark/>
                  </w:tcPr>
                  <w:p w14:paraId="46C2974B" w14:textId="77777777" w:rsidR="008E4626" w:rsidRPr="008E4626" w:rsidRDefault="008E4626">
                    <w:pPr>
                      <w:pStyle w:val="Bibliography"/>
                      <w:rPr>
                        <w:noProof/>
                        <w:sz w:val="18"/>
                        <w:szCs w:val="18"/>
                      </w:rPr>
                    </w:pPr>
                    <w:r w:rsidRPr="008E4626">
                      <w:rPr>
                        <w:noProof/>
                        <w:sz w:val="18"/>
                        <w:szCs w:val="18"/>
                      </w:rPr>
                      <w:t>U.S. National Security Agency. Distributed Service Oriented Architecture (SOA)- Compatible Cross Domain Service (DSCDS) DSCDS Overview. In Unified Cross Domain Management Office Conference; 2009.</w:t>
                    </w:r>
                  </w:p>
                </w:tc>
              </w:tr>
              <w:tr w:rsidR="008E4626" w:rsidRPr="008E4626" w14:paraId="402D26DC" w14:textId="77777777" w:rsidTr="008E4626">
                <w:trPr>
                  <w:tblCellSpacing w:w="15" w:type="dxa"/>
                </w:trPr>
                <w:tc>
                  <w:tcPr>
                    <w:tcW w:w="0" w:type="auto"/>
                    <w:hideMark/>
                  </w:tcPr>
                  <w:p w14:paraId="686C9CEE" w14:textId="77777777" w:rsidR="008E4626" w:rsidRPr="008E4626" w:rsidRDefault="008E4626">
                    <w:pPr>
                      <w:pStyle w:val="Bibliography"/>
                      <w:jc w:val="right"/>
                      <w:rPr>
                        <w:noProof/>
                        <w:sz w:val="18"/>
                        <w:szCs w:val="18"/>
                      </w:rPr>
                    </w:pPr>
                    <w:r w:rsidRPr="008E4626">
                      <w:rPr>
                        <w:noProof/>
                        <w:sz w:val="18"/>
                        <w:szCs w:val="18"/>
                      </w:rPr>
                      <w:lastRenderedPageBreak/>
                      <w:t>13.</w:t>
                    </w:r>
                  </w:p>
                </w:tc>
                <w:tc>
                  <w:tcPr>
                    <w:tcW w:w="0" w:type="auto"/>
                    <w:hideMark/>
                  </w:tcPr>
                  <w:p w14:paraId="29CD3313" w14:textId="77777777" w:rsidR="008E4626" w:rsidRPr="008E4626" w:rsidRDefault="008E4626">
                    <w:pPr>
                      <w:pStyle w:val="Bibliography"/>
                      <w:rPr>
                        <w:noProof/>
                        <w:sz w:val="18"/>
                        <w:szCs w:val="18"/>
                      </w:rPr>
                    </w:pPr>
                    <w:r w:rsidRPr="008E4626">
                      <w:rPr>
                        <w:noProof/>
                        <w:sz w:val="18"/>
                        <w:szCs w:val="18"/>
                      </w:rPr>
                      <w:t>Booz | Allen | Hamilton. Distributed Service Oriented Architecture (SOA) Compatible Cross Domain Service (DSCDS). In Unified Cross Domain Management Office Conference; 2009.</w:t>
                    </w:r>
                  </w:p>
                </w:tc>
              </w:tr>
              <w:tr w:rsidR="008E4626" w:rsidRPr="008E4626" w14:paraId="2CA6D937" w14:textId="77777777" w:rsidTr="008E4626">
                <w:trPr>
                  <w:tblCellSpacing w:w="15" w:type="dxa"/>
                </w:trPr>
                <w:tc>
                  <w:tcPr>
                    <w:tcW w:w="0" w:type="auto"/>
                    <w:hideMark/>
                  </w:tcPr>
                  <w:p w14:paraId="1F38A04A" w14:textId="77777777" w:rsidR="008E4626" w:rsidRPr="008E4626" w:rsidRDefault="008E4626">
                    <w:pPr>
                      <w:pStyle w:val="Bibliography"/>
                      <w:jc w:val="right"/>
                      <w:rPr>
                        <w:noProof/>
                        <w:sz w:val="18"/>
                        <w:szCs w:val="18"/>
                      </w:rPr>
                    </w:pPr>
                    <w:r w:rsidRPr="008E4626">
                      <w:rPr>
                        <w:noProof/>
                        <w:sz w:val="18"/>
                        <w:szCs w:val="18"/>
                      </w:rPr>
                      <w:t>14.</w:t>
                    </w:r>
                  </w:p>
                </w:tc>
                <w:tc>
                  <w:tcPr>
                    <w:tcW w:w="0" w:type="auto"/>
                    <w:hideMark/>
                  </w:tcPr>
                  <w:p w14:paraId="5A69EC9B" w14:textId="77777777" w:rsidR="008E4626" w:rsidRPr="008E4626" w:rsidRDefault="008E4626">
                    <w:pPr>
                      <w:pStyle w:val="Bibliography"/>
                      <w:rPr>
                        <w:noProof/>
                        <w:sz w:val="18"/>
                        <w:szCs w:val="18"/>
                      </w:rPr>
                    </w:pPr>
                    <w:r w:rsidRPr="008E4626">
                      <w:rPr>
                        <w:noProof/>
                        <w:sz w:val="18"/>
                        <w:szCs w:val="18"/>
                      </w:rPr>
                      <w:t>Raytheon Corporation. Raytheon DSCDS Intro. In Unified Cross Domain Management Office Conference; 2009.</w:t>
                    </w:r>
                  </w:p>
                </w:tc>
              </w:tr>
              <w:tr w:rsidR="008E4626" w:rsidRPr="008E4626" w14:paraId="6E70E4E0" w14:textId="77777777" w:rsidTr="008E4626">
                <w:trPr>
                  <w:tblCellSpacing w:w="15" w:type="dxa"/>
                </w:trPr>
                <w:tc>
                  <w:tcPr>
                    <w:tcW w:w="0" w:type="auto"/>
                    <w:hideMark/>
                  </w:tcPr>
                  <w:p w14:paraId="17E7E3D5" w14:textId="77777777" w:rsidR="008E4626" w:rsidRPr="008E4626" w:rsidRDefault="008E4626">
                    <w:pPr>
                      <w:pStyle w:val="Bibliography"/>
                      <w:jc w:val="right"/>
                      <w:rPr>
                        <w:noProof/>
                        <w:sz w:val="18"/>
                        <w:szCs w:val="18"/>
                      </w:rPr>
                    </w:pPr>
                    <w:r w:rsidRPr="008E4626">
                      <w:rPr>
                        <w:noProof/>
                        <w:sz w:val="18"/>
                        <w:szCs w:val="18"/>
                      </w:rPr>
                      <w:t>15.</w:t>
                    </w:r>
                  </w:p>
                </w:tc>
                <w:tc>
                  <w:tcPr>
                    <w:tcW w:w="0" w:type="auto"/>
                    <w:hideMark/>
                  </w:tcPr>
                  <w:p w14:paraId="361C157B" w14:textId="77777777" w:rsidR="008E4626" w:rsidRPr="008E4626" w:rsidRDefault="008E4626">
                    <w:pPr>
                      <w:pStyle w:val="Bibliography"/>
                      <w:rPr>
                        <w:noProof/>
                        <w:sz w:val="18"/>
                        <w:szCs w:val="18"/>
                      </w:rPr>
                    </w:pPr>
                    <w:r w:rsidRPr="008E4626">
                      <w:rPr>
                        <w:noProof/>
                        <w:sz w:val="18"/>
                        <w:szCs w:val="18"/>
                      </w:rPr>
                      <w:t>Ross R. Next Generation Risk Management. Unified Cross Domain Management Office. 2009.</w:t>
                    </w:r>
                  </w:p>
                </w:tc>
              </w:tr>
              <w:tr w:rsidR="008E4626" w:rsidRPr="008E4626" w14:paraId="29C90EB9" w14:textId="77777777" w:rsidTr="008E4626">
                <w:trPr>
                  <w:tblCellSpacing w:w="15" w:type="dxa"/>
                </w:trPr>
                <w:tc>
                  <w:tcPr>
                    <w:tcW w:w="0" w:type="auto"/>
                    <w:hideMark/>
                  </w:tcPr>
                  <w:p w14:paraId="7C09535E" w14:textId="77777777" w:rsidR="008E4626" w:rsidRPr="008E4626" w:rsidRDefault="008E4626">
                    <w:pPr>
                      <w:pStyle w:val="Bibliography"/>
                      <w:jc w:val="right"/>
                      <w:rPr>
                        <w:noProof/>
                        <w:sz w:val="18"/>
                        <w:szCs w:val="18"/>
                      </w:rPr>
                    </w:pPr>
                    <w:r w:rsidRPr="008E4626">
                      <w:rPr>
                        <w:noProof/>
                        <w:sz w:val="18"/>
                        <w:szCs w:val="18"/>
                      </w:rPr>
                      <w:t>16.</w:t>
                    </w:r>
                  </w:p>
                </w:tc>
                <w:tc>
                  <w:tcPr>
                    <w:tcW w:w="0" w:type="auto"/>
                    <w:hideMark/>
                  </w:tcPr>
                  <w:p w14:paraId="0CD02FDE" w14:textId="77777777" w:rsidR="008E4626" w:rsidRPr="008E4626" w:rsidRDefault="008E4626">
                    <w:pPr>
                      <w:pStyle w:val="Bibliography"/>
                      <w:rPr>
                        <w:noProof/>
                        <w:sz w:val="18"/>
                        <w:szCs w:val="18"/>
                      </w:rPr>
                    </w:pPr>
                    <w:r w:rsidRPr="008E4626">
                      <w:rPr>
                        <w:noProof/>
                        <w:sz w:val="18"/>
                        <w:szCs w:val="18"/>
                      </w:rPr>
                      <w:t>Clark DD. The design philosophy of the DARPA Internet Protocols. SIGCOMM Comput. Commun. Rev. 1995 January 1; 25(1): p. 102-111.</w:t>
                    </w:r>
                  </w:p>
                </w:tc>
              </w:tr>
              <w:tr w:rsidR="008E4626" w:rsidRPr="008E4626" w14:paraId="017A7CF6" w14:textId="77777777" w:rsidTr="008E4626">
                <w:trPr>
                  <w:tblCellSpacing w:w="15" w:type="dxa"/>
                </w:trPr>
                <w:tc>
                  <w:tcPr>
                    <w:tcW w:w="0" w:type="auto"/>
                    <w:hideMark/>
                  </w:tcPr>
                  <w:p w14:paraId="21469617" w14:textId="77777777" w:rsidR="008E4626" w:rsidRPr="008E4626" w:rsidRDefault="008E4626">
                    <w:pPr>
                      <w:pStyle w:val="Bibliography"/>
                      <w:jc w:val="right"/>
                      <w:rPr>
                        <w:noProof/>
                        <w:sz w:val="18"/>
                        <w:szCs w:val="18"/>
                      </w:rPr>
                    </w:pPr>
                    <w:r w:rsidRPr="008E4626">
                      <w:rPr>
                        <w:noProof/>
                        <w:sz w:val="18"/>
                        <w:szCs w:val="18"/>
                      </w:rPr>
                      <w:t>17.</w:t>
                    </w:r>
                  </w:p>
                </w:tc>
                <w:tc>
                  <w:tcPr>
                    <w:tcW w:w="0" w:type="auto"/>
                    <w:hideMark/>
                  </w:tcPr>
                  <w:p w14:paraId="2BF8C3C1" w14:textId="77777777" w:rsidR="008E4626" w:rsidRPr="008E4626" w:rsidRDefault="008E4626">
                    <w:pPr>
                      <w:pStyle w:val="Bibliography"/>
                      <w:rPr>
                        <w:noProof/>
                        <w:sz w:val="18"/>
                        <w:szCs w:val="18"/>
                      </w:rPr>
                    </w:pPr>
                    <w:r w:rsidRPr="008E4626">
                      <w:rPr>
                        <w:noProof/>
                        <w:sz w:val="18"/>
                        <w:szCs w:val="18"/>
                      </w:rPr>
                      <w:t>Blumenthal MS, Clark DD. Rethinking the design of the Internet: the end-to-end arguments vs. the brave new world. ACM Trans. Internet Technol. 2001 August 1; 1(1): p. 70-109.</w:t>
                    </w:r>
                  </w:p>
                </w:tc>
              </w:tr>
              <w:tr w:rsidR="008E4626" w:rsidRPr="008E4626" w14:paraId="7503313F" w14:textId="77777777" w:rsidTr="008E4626">
                <w:trPr>
                  <w:tblCellSpacing w:w="15" w:type="dxa"/>
                </w:trPr>
                <w:tc>
                  <w:tcPr>
                    <w:tcW w:w="0" w:type="auto"/>
                    <w:hideMark/>
                  </w:tcPr>
                  <w:p w14:paraId="5318A589" w14:textId="77777777" w:rsidR="008E4626" w:rsidRPr="008E4626" w:rsidRDefault="008E4626">
                    <w:pPr>
                      <w:pStyle w:val="Bibliography"/>
                      <w:jc w:val="right"/>
                      <w:rPr>
                        <w:noProof/>
                        <w:sz w:val="18"/>
                        <w:szCs w:val="18"/>
                      </w:rPr>
                    </w:pPr>
                    <w:r w:rsidRPr="008E4626">
                      <w:rPr>
                        <w:noProof/>
                        <w:sz w:val="18"/>
                        <w:szCs w:val="18"/>
                      </w:rPr>
                      <w:t>18.</w:t>
                    </w:r>
                  </w:p>
                </w:tc>
                <w:tc>
                  <w:tcPr>
                    <w:tcW w:w="0" w:type="auto"/>
                    <w:hideMark/>
                  </w:tcPr>
                  <w:p w14:paraId="73934D23" w14:textId="77777777" w:rsidR="008E4626" w:rsidRPr="008E4626" w:rsidRDefault="008E4626">
                    <w:pPr>
                      <w:pStyle w:val="Bibliography"/>
                      <w:rPr>
                        <w:noProof/>
                        <w:sz w:val="18"/>
                        <w:szCs w:val="18"/>
                      </w:rPr>
                    </w:pPr>
                    <w:r w:rsidRPr="008E4626">
                      <w:rPr>
                        <w:noProof/>
                        <w:sz w:val="18"/>
                        <w:szCs w:val="18"/>
                      </w:rPr>
                      <w:t>Clark DD, Wroclawski J, Sollins KR, Braden R. Tussle in cyberspace: Defining Tomorrow's Internet. In SIGCOMM; 2002; Pittsburg, PA: ACM. p. 347-356.</w:t>
                    </w:r>
                  </w:p>
                </w:tc>
              </w:tr>
              <w:tr w:rsidR="008E4626" w:rsidRPr="008E4626" w14:paraId="74A5BCCB" w14:textId="77777777" w:rsidTr="008E4626">
                <w:trPr>
                  <w:tblCellSpacing w:w="15" w:type="dxa"/>
                </w:trPr>
                <w:tc>
                  <w:tcPr>
                    <w:tcW w:w="0" w:type="auto"/>
                    <w:hideMark/>
                  </w:tcPr>
                  <w:p w14:paraId="16852FB5" w14:textId="77777777" w:rsidR="008E4626" w:rsidRPr="008E4626" w:rsidRDefault="008E4626">
                    <w:pPr>
                      <w:pStyle w:val="Bibliography"/>
                      <w:jc w:val="right"/>
                      <w:rPr>
                        <w:noProof/>
                        <w:sz w:val="18"/>
                        <w:szCs w:val="18"/>
                      </w:rPr>
                    </w:pPr>
                    <w:r w:rsidRPr="008E4626">
                      <w:rPr>
                        <w:noProof/>
                        <w:sz w:val="18"/>
                        <w:szCs w:val="18"/>
                      </w:rPr>
                      <w:t>19.</w:t>
                    </w:r>
                  </w:p>
                </w:tc>
                <w:tc>
                  <w:tcPr>
                    <w:tcW w:w="0" w:type="auto"/>
                    <w:hideMark/>
                  </w:tcPr>
                  <w:p w14:paraId="0E83E2F0" w14:textId="77777777" w:rsidR="008E4626" w:rsidRPr="008E4626" w:rsidRDefault="008E4626">
                    <w:pPr>
                      <w:pStyle w:val="Bibliography"/>
                      <w:rPr>
                        <w:noProof/>
                        <w:sz w:val="18"/>
                        <w:szCs w:val="18"/>
                      </w:rPr>
                    </w:pPr>
                    <w:r w:rsidRPr="008E4626">
                      <w:rPr>
                        <w:noProof/>
                        <w:sz w:val="18"/>
                        <w:szCs w:val="18"/>
                      </w:rPr>
                      <w:t>Park J, Sandhu R. The UCON ABC Usage Control Model. ACM Trans. Inf. Syst. Secur. 2004; 7(1): p. 128-174.</w:t>
                    </w:r>
                  </w:p>
                </w:tc>
              </w:tr>
              <w:tr w:rsidR="008E4626" w:rsidRPr="008E4626" w14:paraId="54E2DD80" w14:textId="77777777" w:rsidTr="008E4626">
                <w:trPr>
                  <w:tblCellSpacing w:w="15" w:type="dxa"/>
                </w:trPr>
                <w:tc>
                  <w:tcPr>
                    <w:tcW w:w="0" w:type="auto"/>
                    <w:hideMark/>
                  </w:tcPr>
                  <w:p w14:paraId="1548AD03" w14:textId="77777777" w:rsidR="008E4626" w:rsidRPr="008E4626" w:rsidRDefault="008E4626">
                    <w:pPr>
                      <w:pStyle w:val="Bibliography"/>
                      <w:jc w:val="right"/>
                      <w:rPr>
                        <w:noProof/>
                        <w:sz w:val="18"/>
                        <w:szCs w:val="18"/>
                      </w:rPr>
                    </w:pPr>
                    <w:r w:rsidRPr="008E4626">
                      <w:rPr>
                        <w:noProof/>
                        <w:sz w:val="18"/>
                        <w:szCs w:val="18"/>
                      </w:rPr>
                      <w:t>20.</w:t>
                    </w:r>
                  </w:p>
                </w:tc>
                <w:tc>
                  <w:tcPr>
                    <w:tcW w:w="0" w:type="auto"/>
                    <w:hideMark/>
                  </w:tcPr>
                  <w:p w14:paraId="202209E8" w14:textId="77777777" w:rsidR="008E4626" w:rsidRPr="008E4626" w:rsidRDefault="008E4626">
                    <w:pPr>
                      <w:pStyle w:val="Bibliography"/>
                      <w:rPr>
                        <w:noProof/>
                        <w:sz w:val="18"/>
                        <w:szCs w:val="18"/>
                      </w:rPr>
                    </w:pPr>
                    <w:r w:rsidRPr="008E4626">
                      <w:rPr>
                        <w:noProof/>
                        <w:sz w:val="18"/>
                        <w:szCs w:val="18"/>
                      </w:rPr>
                      <w:t>Jamkhedkar PA, Heileman GL, Lamb CC. An Interoperable Usage Management Framework. In Proceedings of the Tenth ACM Workshop on Digital Rights Management; 2010; Chicago.</w:t>
                    </w:r>
                  </w:p>
                </w:tc>
              </w:tr>
              <w:tr w:rsidR="008E4626" w:rsidRPr="008E4626" w14:paraId="6F3D63FF" w14:textId="77777777" w:rsidTr="008E4626">
                <w:trPr>
                  <w:tblCellSpacing w:w="15" w:type="dxa"/>
                </w:trPr>
                <w:tc>
                  <w:tcPr>
                    <w:tcW w:w="0" w:type="auto"/>
                    <w:hideMark/>
                  </w:tcPr>
                  <w:p w14:paraId="1E5857A3" w14:textId="77777777" w:rsidR="008E4626" w:rsidRPr="008E4626" w:rsidRDefault="008E4626">
                    <w:pPr>
                      <w:pStyle w:val="Bibliography"/>
                      <w:jc w:val="right"/>
                      <w:rPr>
                        <w:noProof/>
                        <w:sz w:val="18"/>
                        <w:szCs w:val="18"/>
                      </w:rPr>
                    </w:pPr>
                    <w:r w:rsidRPr="008E4626">
                      <w:rPr>
                        <w:noProof/>
                        <w:sz w:val="18"/>
                        <w:szCs w:val="18"/>
                      </w:rPr>
                      <w:t>21.</w:t>
                    </w:r>
                  </w:p>
                </w:tc>
                <w:tc>
                  <w:tcPr>
                    <w:tcW w:w="0" w:type="auto"/>
                    <w:hideMark/>
                  </w:tcPr>
                  <w:p w14:paraId="3E26BD6A" w14:textId="77777777" w:rsidR="008E4626" w:rsidRPr="008E4626" w:rsidRDefault="008E4626">
                    <w:pPr>
                      <w:pStyle w:val="Bibliography"/>
                      <w:rPr>
                        <w:noProof/>
                        <w:sz w:val="18"/>
                        <w:szCs w:val="18"/>
                      </w:rPr>
                    </w:pPr>
                    <w:r w:rsidRPr="008E4626">
                      <w:rPr>
                        <w:noProof/>
                        <w:sz w:val="18"/>
                        <w:szCs w:val="18"/>
                      </w:rPr>
                      <w:t>Jamkhedkar PA, Heileman GL, Martinez-Ortiz I. The Problem with Rights Expression Languages. In Proceedings of the Sixth ACM Workshop on Digital Rights Management; 2006; Alexandria, VA. p. 59-67.</w:t>
                    </w:r>
                  </w:p>
                </w:tc>
              </w:tr>
              <w:tr w:rsidR="008E4626" w:rsidRPr="008E4626" w14:paraId="728B1AB0" w14:textId="77777777" w:rsidTr="008E4626">
                <w:trPr>
                  <w:tblCellSpacing w:w="15" w:type="dxa"/>
                </w:trPr>
                <w:tc>
                  <w:tcPr>
                    <w:tcW w:w="0" w:type="auto"/>
                    <w:hideMark/>
                  </w:tcPr>
                  <w:p w14:paraId="21321B55" w14:textId="77777777" w:rsidR="008E4626" w:rsidRPr="008E4626" w:rsidRDefault="008E4626">
                    <w:pPr>
                      <w:pStyle w:val="Bibliography"/>
                      <w:jc w:val="right"/>
                      <w:rPr>
                        <w:noProof/>
                        <w:sz w:val="18"/>
                        <w:szCs w:val="18"/>
                      </w:rPr>
                    </w:pPr>
                    <w:r w:rsidRPr="008E4626">
                      <w:rPr>
                        <w:noProof/>
                        <w:sz w:val="18"/>
                        <w:szCs w:val="18"/>
                      </w:rPr>
                      <w:t>22.</w:t>
                    </w:r>
                  </w:p>
                </w:tc>
                <w:tc>
                  <w:tcPr>
                    <w:tcW w:w="0" w:type="auto"/>
                    <w:hideMark/>
                  </w:tcPr>
                  <w:p w14:paraId="1A4F62B9" w14:textId="77777777" w:rsidR="008E4626" w:rsidRPr="008E4626" w:rsidRDefault="008E4626">
                    <w:pPr>
                      <w:pStyle w:val="Bibliography"/>
                      <w:rPr>
                        <w:noProof/>
                        <w:sz w:val="18"/>
                        <w:szCs w:val="18"/>
                      </w:rPr>
                    </w:pPr>
                    <w:r w:rsidRPr="008E4626">
                      <w:rPr>
                        <w:noProof/>
                        <w:sz w:val="18"/>
                        <w:szCs w:val="18"/>
                      </w:rPr>
                      <w:t>Jamkhedkar PA, Heileman GL. The Role of Architecture in DRM Vendor Economics. In Satish D. Digital Rights Management: An Introduction.: ICFAI University Press; 2009.</w:t>
                    </w:r>
                  </w:p>
                </w:tc>
              </w:tr>
              <w:tr w:rsidR="008E4626" w:rsidRPr="008E4626" w14:paraId="56F49B07" w14:textId="77777777" w:rsidTr="008E4626">
                <w:trPr>
                  <w:tblCellSpacing w:w="15" w:type="dxa"/>
                </w:trPr>
                <w:tc>
                  <w:tcPr>
                    <w:tcW w:w="0" w:type="auto"/>
                    <w:hideMark/>
                  </w:tcPr>
                  <w:p w14:paraId="5D8BB6B7" w14:textId="77777777" w:rsidR="008E4626" w:rsidRPr="008E4626" w:rsidRDefault="008E4626">
                    <w:pPr>
                      <w:pStyle w:val="Bibliography"/>
                      <w:jc w:val="right"/>
                      <w:rPr>
                        <w:noProof/>
                        <w:sz w:val="18"/>
                        <w:szCs w:val="18"/>
                      </w:rPr>
                    </w:pPr>
                    <w:r w:rsidRPr="008E4626">
                      <w:rPr>
                        <w:noProof/>
                        <w:sz w:val="18"/>
                        <w:szCs w:val="18"/>
                      </w:rPr>
                      <w:t>23.</w:t>
                    </w:r>
                  </w:p>
                </w:tc>
                <w:tc>
                  <w:tcPr>
                    <w:tcW w:w="0" w:type="auto"/>
                    <w:hideMark/>
                  </w:tcPr>
                  <w:p w14:paraId="53ED7028" w14:textId="77777777" w:rsidR="008E4626" w:rsidRPr="008E4626" w:rsidRDefault="008E4626">
                    <w:pPr>
                      <w:pStyle w:val="Bibliography"/>
                      <w:rPr>
                        <w:noProof/>
                        <w:sz w:val="18"/>
                        <w:szCs w:val="18"/>
                      </w:rPr>
                    </w:pPr>
                    <w:r w:rsidRPr="008E4626">
                      <w:rPr>
                        <w:noProof/>
                        <w:sz w:val="18"/>
                        <w:szCs w:val="18"/>
                      </w:rPr>
                      <w:t>Jamkhedkar PA, Heileman GL. DRM as a Layered System. In Proceedings of the Fourth ACM Workshop on Digital Rights Management; 2004; Washington, DC, USA: ACM. p. 11-21.</w:t>
                    </w:r>
                  </w:p>
                </w:tc>
              </w:tr>
              <w:tr w:rsidR="008E4626" w:rsidRPr="008E4626" w14:paraId="23051FF3" w14:textId="77777777" w:rsidTr="008E4626">
                <w:trPr>
                  <w:tblCellSpacing w:w="15" w:type="dxa"/>
                </w:trPr>
                <w:tc>
                  <w:tcPr>
                    <w:tcW w:w="0" w:type="auto"/>
                    <w:hideMark/>
                  </w:tcPr>
                  <w:p w14:paraId="00EC35FC" w14:textId="77777777" w:rsidR="008E4626" w:rsidRPr="008E4626" w:rsidRDefault="008E4626">
                    <w:pPr>
                      <w:pStyle w:val="Bibliography"/>
                      <w:jc w:val="right"/>
                      <w:rPr>
                        <w:noProof/>
                        <w:sz w:val="18"/>
                        <w:szCs w:val="18"/>
                      </w:rPr>
                    </w:pPr>
                    <w:r w:rsidRPr="008E4626">
                      <w:rPr>
                        <w:noProof/>
                        <w:sz w:val="18"/>
                        <w:szCs w:val="18"/>
                      </w:rPr>
                      <w:t>24.</w:t>
                    </w:r>
                  </w:p>
                </w:tc>
                <w:tc>
                  <w:tcPr>
                    <w:tcW w:w="0" w:type="auto"/>
                    <w:hideMark/>
                  </w:tcPr>
                  <w:p w14:paraId="00DFC13E" w14:textId="77777777" w:rsidR="008E4626" w:rsidRPr="008E4626" w:rsidRDefault="008E4626">
                    <w:pPr>
                      <w:pStyle w:val="Bibliography"/>
                      <w:rPr>
                        <w:noProof/>
                        <w:sz w:val="18"/>
                        <w:szCs w:val="18"/>
                      </w:rPr>
                    </w:pPr>
                    <w:r w:rsidRPr="008E4626">
                      <w:rPr>
                        <w:noProof/>
                        <w:sz w:val="18"/>
                        <w:szCs w:val="18"/>
                      </w:rPr>
                      <w:t>Heileman GL, Jamkhedkar PA. DRM Interoperability Analysis from the Perspective of a Layered Framework. In Proceedings of the Fifth ACM Workshop on Digital Rights Management; 2005; Alexandria, VA, USA: ACM. p. 17-26.</w:t>
                    </w:r>
                  </w:p>
                </w:tc>
              </w:tr>
              <w:tr w:rsidR="008E4626" w:rsidRPr="008E4626" w14:paraId="38D175E7" w14:textId="77777777" w:rsidTr="008E4626">
                <w:trPr>
                  <w:tblCellSpacing w:w="15" w:type="dxa"/>
                </w:trPr>
                <w:tc>
                  <w:tcPr>
                    <w:tcW w:w="0" w:type="auto"/>
                    <w:hideMark/>
                  </w:tcPr>
                  <w:p w14:paraId="16A763A3" w14:textId="77777777" w:rsidR="008E4626" w:rsidRPr="008E4626" w:rsidRDefault="008E4626">
                    <w:pPr>
                      <w:pStyle w:val="Bibliography"/>
                      <w:jc w:val="right"/>
                      <w:rPr>
                        <w:noProof/>
                        <w:sz w:val="18"/>
                        <w:szCs w:val="18"/>
                      </w:rPr>
                    </w:pPr>
                    <w:r w:rsidRPr="008E4626">
                      <w:rPr>
                        <w:noProof/>
                        <w:sz w:val="18"/>
                        <w:szCs w:val="18"/>
                      </w:rPr>
                      <w:t>25.</w:t>
                    </w:r>
                  </w:p>
                </w:tc>
                <w:tc>
                  <w:tcPr>
                    <w:tcW w:w="0" w:type="auto"/>
                    <w:hideMark/>
                  </w:tcPr>
                  <w:p w14:paraId="2EA631CE" w14:textId="77777777" w:rsidR="008E4626" w:rsidRPr="008E4626" w:rsidRDefault="008E4626">
                    <w:pPr>
                      <w:pStyle w:val="Bibliography"/>
                      <w:rPr>
                        <w:noProof/>
                        <w:sz w:val="18"/>
                        <w:szCs w:val="18"/>
                      </w:rPr>
                    </w:pPr>
                    <w:r w:rsidRPr="008E4626">
                      <w:rPr>
                        <w:noProof/>
                        <w:sz w:val="18"/>
                        <w:szCs w:val="18"/>
                      </w:rPr>
                      <w:t>Koenen RH, Lacy J, MacKay M, Mitchell S. The Long March to Interoperable Digital Rights Management. Proceedings of the IEEE. 2004: p. 883-897.</w:t>
                    </w:r>
                  </w:p>
                </w:tc>
              </w:tr>
              <w:tr w:rsidR="008E4626" w:rsidRPr="008E4626" w14:paraId="76099D5C" w14:textId="77777777" w:rsidTr="008E4626">
                <w:trPr>
                  <w:tblCellSpacing w:w="15" w:type="dxa"/>
                </w:trPr>
                <w:tc>
                  <w:tcPr>
                    <w:tcW w:w="0" w:type="auto"/>
                    <w:hideMark/>
                  </w:tcPr>
                  <w:p w14:paraId="56A4FABE" w14:textId="77777777" w:rsidR="008E4626" w:rsidRPr="008E4626" w:rsidRDefault="008E4626">
                    <w:pPr>
                      <w:pStyle w:val="Bibliography"/>
                      <w:jc w:val="right"/>
                      <w:rPr>
                        <w:noProof/>
                        <w:sz w:val="18"/>
                        <w:szCs w:val="18"/>
                      </w:rPr>
                    </w:pPr>
                    <w:r w:rsidRPr="008E4626">
                      <w:rPr>
                        <w:noProof/>
                        <w:sz w:val="18"/>
                        <w:szCs w:val="18"/>
                      </w:rPr>
                      <w:t>26.</w:t>
                    </w:r>
                  </w:p>
                </w:tc>
                <w:tc>
                  <w:tcPr>
                    <w:tcW w:w="0" w:type="auto"/>
                    <w:hideMark/>
                  </w:tcPr>
                  <w:p w14:paraId="123428B0" w14:textId="77777777" w:rsidR="008E4626" w:rsidRPr="008E4626" w:rsidRDefault="008E4626">
                    <w:pPr>
                      <w:pStyle w:val="Bibliography"/>
                      <w:rPr>
                        <w:noProof/>
                        <w:sz w:val="18"/>
                        <w:szCs w:val="18"/>
                      </w:rPr>
                    </w:pPr>
                    <w:r w:rsidRPr="008E4626">
                      <w:rPr>
                        <w:noProof/>
                        <w:sz w:val="18"/>
                        <w:szCs w:val="18"/>
                      </w:rPr>
                      <w:t xml:space="preserve">Coral Consortium. Coral Consortium Whitepaper. [Online].: Coral Consortium; 2006. Available from: </w:t>
                    </w:r>
                    <w:hyperlink r:id="rId24" w:history="1">
                      <w:r w:rsidRPr="008E4626">
                        <w:rPr>
                          <w:rStyle w:val="Hyperlink"/>
                          <w:noProof/>
                          <w:sz w:val="18"/>
                          <w:szCs w:val="18"/>
                        </w:rPr>
                        <w:t>http://www.coral-interop.org/main/news/Coral.whitepaper.pdf</w:t>
                      </w:r>
                    </w:hyperlink>
                    <w:r w:rsidRPr="008E4626">
                      <w:rPr>
                        <w:noProof/>
                        <w:sz w:val="18"/>
                        <w:szCs w:val="18"/>
                      </w:rPr>
                      <w:t>.</w:t>
                    </w:r>
                  </w:p>
                </w:tc>
              </w:tr>
              <w:tr w:rsidR="008E4626" w:rsidRPr="008E4626" w14:paraId="0BE639F2" w14:textId="77777777" w:rsidTr="008E4626">
                <w:trPr>
                  <w:tblCellSpacing w:w="15" w:type="dxa"/>
                </w:trPr>
                <w:tc>
                  <w:tcPr>
                    <w:tcW w:w="0" w:type="auto"/>
                    <w:hideMark/>
                  </w:tcPr>
                  <w:p w14:paraId="69E6BFD1" w14:textId="77777777" w:rsidR="008E4626" w:rsidRPr="008E4626" w:rsidRDefault="008E4626">
                    <w:pPr>
                      <w:pStyle w:val="Bibliography"/>
                      <w:jc w:val="right"/>
                      <w:rPr>
                        <w:noProof/>
                        <w:sz w:val="18"/>
                        <w:szCs w:val="18"/>
                      </w:rPr>
                    </w:pPr>
                    <w:r w:rsidRPr="008E4626">
                      <w:rPr>
                        <w:noProof/>
                        <w:sz w:val="18"/>
                        <w:szCs w:val="18"/>
                      </w:rPr>
                      <w:t>27.</w:t>
                    </w:r>
                  </w:p>
                </w:tc>
                <w:tc>
                  <w:tcPr>
                    <w:tcW w:w="0" w:type="auto"/>
                    <w:hideMark/>
                  </w:tcPr>
                  <w:p w14:paraId="54599642" w14:textId="77777777" w:rsidR="008E4626" w:rsidRPr="008E4626" w:rsidRDefault="008E4626">
                    <w:pPr>
                      <w:pStyle w:val="Bibliography"/>
                      <w:rPr>
                        <w:noProof/>
                        <w:sz w:val="18"/>
                        <w:szCs w:val="18"/>
                      </w:rPr>
                    </w:pPr>
                    <w:r w:rsidRPr="008E4626">
                      <w:rPr>
                        <w:noProof/>
                        <w:sz w:val="18"/>
                        <w:szCs w:val="18"/>
                      </w:rPr>
                      <w:t xml:space="preserve">Marlin. Marlin Architecture Overview. [Online].; 2006. Available from: </w:t>
                    </w:r>
                    <w:hyperlink r:id="rId25" w:history="1">
                      <w:r w:rsidRPr="008E4626">
                        <w:rPr>
                          <w:rStyle w:val="Hyperlink"/>
                          <w:noProof/>
                          <w:sz w:val="18"/>
                          <w:szCs w:val="18"/>
                        </w:rPr>
                        <w:t>http://www.marlin-community.com</w:t>
                      </w:r>
                    </w:hyperlink>
                    <w:r w:rsidRPr="008E4626">
                      <w:rPr>
                        <w:noProof/>
                        <w:sz w:val="18"/>
                        <w:szCs w:val="18"/>
                      </w:rPr>
                      <w:t>.</w:t>
                    </w:r>
                  </w:p>
                </w:tc>
              </w:tr>
              <w:tr w:rsidR="008E4626" w:rsidRPr="008E4626" w14:paraId="3736D99D" w14:textId="77777777" w:rsidTr="008E4626">
                <w:trPr>
                  <w:tblCellSpacing w:w="15" w:type="dxa"/>
                </w:trPr>
                <w:tc>
                  <w:tcPr>
                    <w:tcW w:w="0" w:type="auto"/>
                    <w:hideMark/>
                  </w:tcPr>
                  <w:p w14:paraId="1A49B5D5" w14:textId="77777777" w:rsidR="008E4626" w:rsidRPr="008E4626" w:rsidRDefault="008E4626">
                    <w:pPr>
                      <w:pStyle w:val="Bibliography"/>
                      <w:jc w:val="right"/>
                      <w:rPr>
                        <w:noProof/>
                        <w:sz w:val="18"/>
                        <w:szCs w:val="18"/>
                      </w:rPr>
                    </w:pPr>
                    <w:r w:rsidRPr="008E4626">
                      <w:rPr>
                        <w:noProof/>
                        <w:sz w:val="18"/>
                        <w:szCs w:val="18"/>
                      </w:rPr>
                      <w:t>28.</w:t>
                    </w:r>
                  </w:p>
                </w:tc>
                <w:tc>
                  <w:tcPr>
                    <w:tcW w:w="0" w:type="auto"/>
                    <w:hideMark/>
                  </w:tcPr>
                  <w:p w14:paraId="18D179B5" w14:textId="77777777" w:rsidR="008E4626" w:rsidRPr="008E4626" w:rsidRDefault="008E4626">
                    <w:pPr>
                      <w:pStyle w:val="Bibliography"/>
                      <w:rPr>
                        <w:noProof/>
                        <w:sz w:val="18"/>
                        <w:szCs w:val="18"/>
                      </w:rPr>
                    </w:pPr>
                    <w:r w:rsidRPr="008E4626">
                      <w:rPr>
                        <w:noProof/>
                        <w:sz w:val="18"/>
                        <w:szCs w:val="18"/>
                      </w:rPr>
                      <w:t>Perez GM, Clemente FJG, Skarmeta AFG. Building and Managing Policy-Based Secure Overlay Networks. In Parallel, Distributed and Network-Based Processing, 2008. PDP 2008. 16th Euromicro Conference on; 2008. p. 597-603.</w:t>
                    </w:r>
                  </w:p>
                </w:tc>
              </w:tr>
              <w:tr w:rsidR="008E4626" w:rsidRPr="008E4626" w14:paraId="0076EBCC" w14:textId="77777777" w:rsidTr="008E4626">
                <w:trPr>
                  <w:tblCellSpacing w:w="15" w:type="dxa"/>
                </w:trPr>
                <w:tc>
                  <w:tcPr>
                    <w:tcW w:w="0" w:type="auto"/>
                    <w:hideMark/>
                  </w:tcPr>
                  <w:p w14:paraId="4E47331A" w14:textId="77777777" w:rsidR="008E4626" w:rsidRPr="008E4626" w:rsidRDefault="008E4626">
                    <w:pPr>
                      <w:pStyle w:val="Bibliography"/>
                      <w:jc w:val="right"/>
                      <w:rPr>
                        <w:noProof/>
                        <w:sz w:val="18"/>
                        <w:szCs w:val="18"/>
                      </w:rPr>
                    </w:pPr>
                    <w:r w:rsidRPr="008E4626">
                      <w:rPr>
                        <w:noProof/>
                        <w:sz w:val="18"/>
                        <w:szCs w:val="18"/>
                      </w:rPr>
                      <w:t>29.</w:t>
                    </w:r>
                  </w:p>
                </w:tc>
                <w:tc>
                  <w:tcPr>
                    <w:tcW w:w="0" w:type="auto"/>
                    <w:hideMark/>
                  </w:tcPr>
                  <w:p w14:paraId="1C8048D6" w14:textId="77777777" w:rsidR="008E4626" w:rsidRPr="008E4626" w:rsidRDefault="008E4626">
                    <w:pPr>
                      <w:pStyle w:val="Bibliography"/>
                      <w:rPr>
                        <w:noProof/>
                        <w:sz w:val="18"/>
                        <w:szCs w:val="18"/>
                      </w:rPr>
                    </w:pPr>
                    <w:r w:rsidRPr="008E4626">
                      <w:rPr>
                        <w:noProof/>
                        <w:sz w:val="18"/>
                        <w:szCs w:val="18"/>
                      </w:rPr>
                      <w:t xml:space="preserve">Openflow. Openflow - Enabling Innovation in Your Network. [Online].; 2011 [cited 2012 June 1. Available from: </w:t>
                    </w:r>
                    <w:hyperlink r:id="rId26" w:history="1">
                      <w:r w:rsidRPr="008E4626">
                        <w:rPr>
                          <w:rStyle w:val="Hyperlink"/>
                          <w:noProof/>
                          <w:sz w:val="18"/>
                          <w:szCs w:val="18"/>
                        </w:rPr>
                        <w:t>http://www.openflow.org</w:t>
                      </w:r>
                    </w:hyperlink>
                    <w:r w:rsidRPr="008E4626">
                      <w:rPr>
                        <w:noProof/>
                        <w:sz w:val="18"/>
                        <w:szCs w:val="18"/>
                      </w:rPr>
                      <w:t>.</w:t>
                    </w:r>
                  </w:p>
                </w:tc>
              </w:tr>
              <w:tr w:rsidR="008E4626" w:rsidRPr="008E4626" w14:paraId="2851B562" w14:textId="77777777" w:rsidTr="008E4626">
                <w:trPr>
                  <w:tblCellSpacing w:w="15" w:type="dxa"/>
                </w:trPr>
                <w:tc>
                  <w:tcPr>
                    <w:tcW w:w="0" w:type="auto"/>
                    <w:hideMark/>
                  </w:tcPr>
                  <w:p w14:paraId="6D40B178" w14:textId="77777777" w:rsidR="008E4626" w:rsidRPr="008E4626" w:rsidRDefault="008E4626">
                    <w:pPr>
                      <w:pStyle w:val="Bibliography"/>
                      <w:jc w:val="right"/>
                      <w:rPr>
                        <w:noProof/>
                        <w:sz w:val="18"/>
                        <w:szCs w:val="18"/>
                      </w:rPr>
                    </w:pPr>
                    <w:r w:rsidRPr="008E4626">
                      <w:rPr>
                        <w:noProof/>
                        <w:sz w:val="18"/>
                        <w:szCs w:val="18"/>
                      </w:rPr>
                      <w:t>30.</w:t>
                    </w:r>
                  </w:p>
                </w:tc>
                <w:tc>
                  <w:tcPr>
                    <w:tcW w:w="0" w:type="auto"/>
                    <w:hideMark/>
                  </w:tcPr>
                  <w:p w14:paraId="65E549EB" w14:textId="77777777" w:rsidR="008E4626" w:rsidRPr="008E4626" w:rsidRDefault="008E4626">
                    <w:pPr>
                      <w:pStyle w:val="Bibliography"/>
                      <w:rPr>
                        <w:noProof/>
                        <w:sz w:val="18"/>
                        <w:szCs w:val="18"/>
                      </w:rPr>
                    </w:pPr>
                    <w:r w:rsidRPr="008E4626">
                      <w:rPr>
                        <w:noProof/>
                        <w:sz w:val="18"/>
                        <w:szCs w:val="18"/>
                      </w:rPr>
                      <w:t xml:space="preserve">JBoss. JBoss ESB. [Online].; 2011 [cited 2012 January 1. Available from: </w:t>
                    </w:r>
                    <w:hyperlink r:id="rId27" w:history="1">
                      <w:r w:rsidRPr="008E4626">
                        <w:rPr>
                          <w:rStyle w:val="Hyperlink"/>
                          <w:noProof/>
                          <w:sz w:val="18"/>
                          <w:szCs w:val="18"/>
                        </w:rPr>
                        <w:t>http://www.jboss.org/jbossesb</w:t>
                      </w:r>
                    </w:hyperlink>
                    <w:r w:rsidRPr="008E4626">
                      <w:rPr>
                        <w:noProof/>
                        <w:sz w:val="18"/>
                        <w:szCs w:val="18"/>
                      </w:rPr>
                      <w:t>.</w:t>
                    </w:r>
                  </w:p>
                </w:tc>
              </w:tr>
            </w:tbl>
            <w:p w14:paraId="61A8317D" w14:textId="77777777" w:rsidR="008E4626" w:rsidRDefault="008E4626" w:rsidP="008E4626">
              <w:pPr>
                <w:pStyle w:val="Bibliography"/>
                <w:rPr>
                  <w:rFonts w:eastAsiaTheme="minorEastAsia"/>
                  <w:noProof/>
                  <w:vanish/>
                </w:rPr>
              </w:pPr>
              <w:r>
                <w:rPr>
                  <w:noProof/>
                  <w:vanish/>
                </w:rPr>
                <w:t>x</w:t>
              </w:r>
            </w:p>
            <w:p w14:paraId="29AD5474" w14:textId="02EAC27E" w:rsidR="00DC341B" w:rsidRPr="00361020" w:rsidRDefault="00361020" w:rsidP="008E4626">
              <w:r w:rsidRPr="000E7F53">
                <w:rPr>
                  <w:b/>
                  <w:bCs/>
                  <w:noProof/>
                  <w:sz w:val="18"/>
                  <w:szCs w:val="18"/>
                </w:rPr>
                <w:fldChar w:fldCharType="end"/>
              </w:r>
            </w:p>
          </w:sdtContent>
        </w:sdt>
      </w:sdtContent>
    </w:sdt>
    <w:p w14:paraId="798DA839" w14:textId="77777777" w:rsidR="00231A19" w:rsidRDefault="00231A19" w:rsidP="00231A19">
      <w:pPr>
        <w:jc w:val="both"/>
        <w:rPr>
          <w:color w:val="000000"/>
          <w:sz w:val="18"/>
          <w:szCs w:val="18"/>
        </w:rPr>
      </w:pPr>
    </w:p>
    <w:p w14:paraId="4A7B9ADA" w14:textId="6746B1BA" w:rsidR="00231A19" w:rsidRDefault="008F6555" w:rsidP="00231A19">
      <w:pPr>
        <w:rPr>
          <w:b/>
          <w:bCs/>
        </w:rPr>
      </w:pPr>
      <w:r>
        <w:rPr>
          <w:rStyle w:val="apple-style-span"/>
          <w:b/>
          <w:color w:val="000000"/>
          <w:lang w:val="pt-BR"/>
        </w:rPr>
        <w:t>BIOGRAPHY</w:t>
      </w:r>
      <w:r w:rsidR="00F33C08">
        <w:rPr>
          <w:rStyle w:val="apple-style-span"/>
          <w:b/>
          <w:color w:val="000000"/>
          <w:lang w:val="pt-BR"/>
        </w:rPr>
        <w:t xml:space="preserve"> OF AUTHORS</w:t>
      </w:r>
    </w:p>
    <w:p w14:paraId="02F078B0" w14:textId="77777777" w:rsidR="00231A19" w:rsidRDefault="00231A19" w:rsidP="00231A19">
      <w:pPr>
        <w:rPr>
          <w:b/>
          <w:bCs/>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7041"/>
      </w:tblGrid>
      <w:tr w:rsidR="00231A19" w14:paraId="41ADCB26" w14:textId="77777777" w:rsidTr="0024742D">
        <w:tc>
          <w:tcPr>
            <w:tcW w:w="1998" w:type="dxa"/>
          </w:tcPr>
          <w:p w14:paraId="5E52A318" w14:textId="77777777" w:rsidR="00231A19" w:rsidRPr="00231A19" w:rsidRDefault="00231A19" w:rsidP="00A47AD5">
            <w:pPr>
              <w:rPr>
                <w:color w:val="000000"/>
                <w:lang w:val="pt-BR"/>
              </w:rPr>
            </w:pPr>
          </w:p>
          <w:p w14:paraId="09EC366B" w14:textId="77777777" w:rsidR="00231A19" w:rsidRDefault="008F6555" w:rsidP="008F6555">
            <w:pPr>
              <w:jc w:val="center"/>
              <w:rPr>
                <w:color w:val="000000"/>
                <w:lang w:val="pt-BR"/>
              </w:rPr>
            </w:pPr>
            <w:r>
              <w:rPr>
                <w:noProof/>
                <w:color w:val="000000"/>
              </w:rPr>
              <w:drawing>
                <wp:inline distT="0" distB="0" distL="0" distR="0" wp14:anchorId="0EF4A0A6" wp14:editId="26E09089">
                  <wp:extent cx="900521" cy="8691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is-lamb.jpg"/>
                          <pic:cNvPicPr/>
                        </pic:nvPicPr>
                        <pic:blipFill>
                          <a:blip r:embed="rId28">
                            <a:extLst>
                              <a:ext uri="{28A0092B-C50C-407E-A947-70E740481C1C}">
                                <a14:useLocalDpi xmlns:a14="http://schemas.microsoft.com/office/drawing/2010/main" val="0"/>
                              </a:ext>
                            </a:extLst>
                          </a:blip>
                          <a:stretch>
                            <a:fillRect/>
                          </a:stretch>
                        </pic:blipFill>
                        <pic:spPr>
                          <a:xfrm>
                            <a:off x="0" y="0"/>
                            <a:ext cx="903020" cy="871577"/>
                          </a:xfrm>
                          <a:prstGeom prst="rect">
                            <a:avLst/>
                          </a:prstGeom>
                        </pic:spPr>
                      </pic:pic>
                    </a:graphicData>
                  </a:graphic>
                </wp:inline>
              </w:drawing>
            </w:r>
          </w:p>
          <w:p w14:paraId="196F1677" w14:textId="5CBE634E" w:rsidR="008F6555" w:rsidRPr="00231A19" w:rsidRDefault="008F6555" w:rsidP="008F6555">
            <w:pPr>
              <w:jc w:val="center"/>
              <w:rPr>
                <w:color w:val="000000"/>
                <w:lang w:val="pt-BR"/>
              </w:rPr>
            </w:pPr>
          </w:p>
        </w:tc>
        <w:tc>
          <w:tcPr>
            <w:tcW w:w="7041" w:type="dxa"/>
          </w:tcPr>
          <w:p w14:paraId="50CFAE0E" w14:textId="7401F520" w:rsidR="00A47AD5" w:rsidRPr="008F6555" w:rsidRDefault="008F6555" w:rsidP="008F6555">
            <w:pPr>
              <w:jc w:val="both"/>
              <w:rPr>
                <w:color w:val="000000"/>
                <w:sz w:val="18"/>
                <w:szCs w:val="18"/>
              </w:rPr>
            </w:pPr>
            <w:r>
              <w:rPr>
                <w:color w:val="000000"/>
                <w:sz w:val="18"/>
                <w:szCs w:val="18"/>
              </w:rPr>
              <w:t>Mr. Lamb is a principal scientist at Sandia National Laboratories in Albuquerque, New Mexico and a member of the ECE Informatics Laboratory at the University of New Mexico.  Mr. Lamb has nearly twenty years of experience with systems development, ranging from custom microcontroller-centric devices to nation spanning distributed systems.  An active contributor to the research community via talks, conference participation, and journal contribution, his primary research interests focus on increasing the security posture of distributed, connected computer systems via new approaches to information storage, processing, and transmittal.</w:t>
            </w:r>
          </w:p>
          <w:p w14:paraId="4A5533B7" w14:textId="77777777" w:rsidR="00A47AD5" w:rsidRPr="00231A19" w:rsidRDefault="00A47AD5" w:rsidP="00A47AD5">
            <w:pPr>
              <w:rPr>
                <w:color w:val="000000"/>
                <w:lang w:val="pt-BR"/>
              </w:rPr>
            </w:pPr>
          </w:p>
        </w:tc>
      </w:tr>
      <w:tr w:rsidR="00A47AD5" w14:paraId="19EB3853" w14:textId="77777777" w:rsidTr="0024742D">
        <w:tc>
          <w:tcPr>
            <w:tcW w:w="1998" w:type="dxa"/>
          </w:tcPr>
          <w:p w14:paraId="43573836" w14:textId="77777777" w:rsidR="00A47AD5" w:rsidRPr="00231A19" w:rsidRDefault="00A47AD5" w:rsidP="00A47AD5">
            <w:pPr>
              <w:rPr>
                <w:color w:val="000000"/>
                <w:lang w:val="pt-BR"/>
              </w:rPr>
            </w:pPr>
          </w:p>
        </w:tc>
        <w:tc>
          <w:tcPr>
            <w:tcW w:w="7041" w:type="dxa"/>
          </w:tcPr>
          <w:p w14:paraId="04144D6E" w14:textId="77777777" w:rsidR="00A47AD5" w:rsidRPr="00231A19" w:rsidRDefault="00A47AD5" w:rsidP="00A47AD5">
            <w:pPr>
              <w:jc w:val="both"/>
              <w:rPr>
                <w:color w:val="000000"/>
                <w:sz w:val="18"/>
                <w:szCs w:val="18"/>
              </w:rPr>
            </w:pPr>
          </w:p>
        </w:tc>
      </w:tr>
      <w:tr w:rsidR="00231A19" w14:paraId="5EA9DDAC" w14:textId="77777777" w:rsidTr="0024742D">
        <w:tc>
          <w:tcPr>
            <w:tcW w:w="1998" w:type="dxa"/>
          </w:tcPr>
          <w:p w14:paraId="29CA9C4F" w14:textId="2614BDE9" w:rsidR="00231A19" w:rsidRPr="00231A19" w:rsidRDefault="0024742D" w:rsidP="0024742D">
            <w:pPr>
              <w:rPr>
                <w:color w:val="000000"/>
                <w:lang w:val="pt-BR"/>
              </w:rPr>
            </w:pPr>
            <w:r>
              <w:rPr>
                <w:noProof/>
                <w:color w:val="000000"/>
              </w:rPr>
              <w:drawing>
                <wp:inline distT="0" distB="0" distL="0" distR="0" wp14:anchorId="2D31CB69" wp14:editId="5D47B75F">
                  <wp:extent cx="916305" cy="11208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ileman.jpeg"/>
                          <pic:cNvPicPr/>
                        </pic:nvPicPr>
                        <pic:blipFill>
                          <a:blip r:embed="rId29">
                            <a:extLst>
                              <a:ext uri="{28A0092B-C50C-407E-A947-70E740481C1C}">
                                <a14:useLocalDpi xmlns:a14="http://schemas.microsoft.com/office/drawing/2010/main" val="0"/>
                              </a:ext>
                            </a:extLst>
                          </a:blip>
                          <a:stretch>
                            <a:fillRect/>
                          </a:stretch>
                        </pic:blipFill>
                        <pic:spPr>
                          <a:xfrm>
                            <a:off x="0" y="0"/>
                            <a:ext cx="918276" cy="1123277"/>
                          </a:xfrm>
                          <a:prstGeom prst="rect">
                            <a:avLst/>
                          </a:prstGeom>
                        </pic:spPr>
                      </pic:pic>
                    </a:graphicData>
                  </a:graphic>
                </wp:inline>
              </w:drawing>
            </w:r>
          </w:p>
        </w:tc>
        <w:tc>
          <w:tcPr>
            <w:tcW w:w="7041" w:type="dxa"/>
          </w:tcPr>
          <w:p w14:paraId="08B9E599" w14:textId="1613518D" w:rsidR="00A47AD5" w:rsidRPr="0024742D" w:rsidRDefault="0024742D" w:rsidP="00747898">
            <w:pPr>
              <w:jc w:val="both"/>
              <w:rPr>
                <w:color w:val="000000"/>
                <w:sz w:val="18"/>
                <w:szCs w:val="18"/>
              </w:rPr>
            </w:pPr>
            <w:r w:rsidRPr="0024742D">
              <w:rPr>
                <w:color w:val="000000"/>
                <w:sz w:val="18"/>
                <w:szCs w:val="18"/>
              </w:rPr>
              <w:t xml:space="preserve">Faculty leader of ECE’s </w:t>
            </w:r>
            <w:r w:rsidR="00747898">
              <w:rPr>
                <w:color w:val="000000"/>
                <w:sz w:val="18"/>
                <w:szCs w:val="18"/>
              </w:rPr>
              <w:t>Informatics Laboratory,</w:t>
            </w:r>
            <w:r w:rsidRPr="0024742D">
              <w:rPr>
                <w:color w:val="000000"/>
                <w:sz w:val="18"/>
                <w:szCs w:val="18"/>
              </w:rPr>
              <w:t xml:space="preserve"> Greg </w:t>
            </w:r>
            <w:proofErr w:type="spellStart"/>
            <w:r w:rsidRPr="0024742D">
              <w:rPr>
                <w:color w:val="000000"/>
                <w:sz w:val="18"/>
                <w:szCs w:val="18"/>
              </w:rPr>
              <w:t>Heileman</w:t>
            </w:r>
            <w:proofErr w:type="spellEnd"/>
            <w:r w:rsidRPr="0024742D">
              <w:rPr>
                <w:color w:val="000000"/>
                <w:sz w:val="18"/>
                <w:szCs w:val="18"/>
              </w:rPr>
              <w:t xml:space="preserve"> also serves as an associate chair in the ECE Department as well as the director of the ECE undergraduate programs. In addition, he is the faculty advisor for the student branch of the IEEE.</w:t>
            </w:r>
            <w:r w:rsidR="00747898">
              <w:rPr>
                <w:color w:val="000000"/>
                <w:sz w:val="18"/>
                <w:szCs w:val="18"/>
              </w:rPr>
              <w:t xml:space="preserve">  </w:t>
            </w:r>
            <w:r w:rsidRPr="0024742D">
              <w:rPr>
                <w:color w:val="000000"/>
                <w:sz w:val="18"/>
                <w:szCs w:val="18"/>
              </w:rPr>
              <w:t xml:space="preserve">A senior member of the IEEE, his research interests are in information security, digital rights management, game theory and machine learning. During 1998 he held a research fellowship at the Universidad Carlos III de Madrid, and in 2005 he held a similar position at the Universidad </w:t>
            </w:r>
            <w:proofErr w:type="spellStart"/>
            <w:r w:rsidRPr="0024742D">
              <w:rPr>
                <w:color w:val="000000"/>
                <w:sz w:val="18"/>
                <w:szCs w:val="18"/>
              </w:rPr>
              <w:t>Politécnica</w:t>
            </w:r>
            <w:proofErr w:type="spellEnd"/>
            <w:r w:rsidRPr="0024742D">
              <w:rPr>
                <w:color w:val="000000"/>
                <w:sz w:val="18"/>
                <w:szCs w:val="18"/>
              </w:rPr>
              <w:t xml:space="preserve"> de Madrid. He is the author of the text Data Structures, Algorithms and Object-Oriented Programming, published by McGraw-Hill in 1996, and has more than 100 peer-reviewed publications.</w:t>
            </w:r>
          </w:p>
        </w:tc>
      </w:tr>
    </w:tbl>
    <w:p w14:paraId="15F55CC1" w14:textId="77777777" w:rsidR="00231A19" w:rsidRDefault="00231A19" w:rsidP="00231A19">
      <w:pPr>
        <w:jc w:val="both"/>
        <w:rPr>
          <w:color w:val="000000"/>
          <w:sz w:val="18"/>
          <w:szCs w:val="18"/>
        </w:rPr>
      </w:pPr>
    </w:p>
    <w:sectPr w:rsidR="00231A19" w:rsidSect="00957C11">
      <w:headerReference w:type="even" r:id="rId30"/>
      <w:headerReference w:type="default" r:id="rId31"/>
      <w:footerReference w:type="even" r:id="rId32"/>
      <w:footerReference w:type="default" r:id="rId33"/>
      <w:headerReference w:type="first" r:id="rId34"/>
      <w:footerReference w:type="first" r:id="rId35"/>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3A588F" w:rsidRDefault="003A588F">
      <w:r>
        <w:separator/>
      </w:r>
    </w:p>
  </w:endnote>
  <w:endnote w:type="continuationSeparator" w:id="0">
    <w:p w14:paraId="5D8E4D48" w14:textId="77777777" w:rsidR="003A588F" w:rsidRDefault="003A5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3A588F" w:rsidRPr="003D5B84" w:rsidRDefault="003A588F"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w:t>
    </w:r>
    <w:proofErr w:type="gramStart"/>
    <w:r>
      <w:rPr>
        <w:noProof/>
      </w:rPr>
      <w:t>CLOSER</w:t>
    </w:r>
    <w:r w:rsidRPr="003D5B84">
      <w:t xml:space="preserve">  Vol</w:t>
    </w:r>
    <w:proofErr w:type="gramEnd"/>
    <w:r w:rsidRPr="003D5B84">
      <w:t xml:space="preserve">. </w:t>
    </w:r>
    <w:r>
      <w:t>x</w:t>
    </w:r>
    <w:r w:rsidRPr="003D5B84">
      <w:t xml:space="preserve">, No. </w:t>
    </w:r>
    <w:proofErr w:type="gramStart"/>
    <w:r>
      <w:t>x</w:t>
    </w:r>
    <w:proofErr w:type="gramEnd"/>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7655E1A1" w:rsidR="003A588F" w:rsidRPr="003C727A" w:rsidRDefault="003A588F" w:rsidP="003C727A">
    <w:pPr>
      <w:pStyle w:val="Footer"/>
      <w:pBdr>
        <w:top w:val="single" w:sz="4" w:space="1" w:color="auto"/>
      </w:pBdr>
      <w:jc w:val="right"/>
      <w:rPr>
        <w:bCs/>
        <w:i/>
        <w:lang w:val="id-ID"/>
      </w:rPr>
    </w:pPr>
    <w:r w:rsidRPr="003C727A">
      <w:rPr>
        <w:bCs/>
        <w:i/>
        <w:lang w:val="id-ID"/>
      </w:rPr>
      <w:t>Content-centric Information Protection in Cloud Computing</w:t>
    </w:r>
    <w:r>
      <w:rPr>
        <w:bCs/>
        <w:i/>
        <w:lang w:val="id-ID"/>
      </w:rPr>
      <w:t xml:space="preserve"> </w:t>
    </w:r>
    <w:r>
      <w:rPr>
        <w:i/>
      </w:rPr>
      <w:t>(C. C. Lamb</w:t>
    </w:r>
    <w:r w:rsidRPr="00C07BEF">
      <w:rPr>
        <w:i/>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3A588F" w:rsidRPr="003D5B84" w:rsidRDefault="003A588F"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3A588F" w:rsidRDefault="003A588F">
      <w:r>
        <w:separator/>
      </w:r>
    </w:p>
  </w:footnote>
  <w:footnote w:type="continuationSeparator" w:id="0">
    <w:p w14:paraId="753C35D2" w14:textId="77777777" w:rsidR="003A588F" w:rsidRDefault="003A5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3A588F" w:rsidRPr="003D5B84" w:rsidRDefault="003A588F"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805C3">
      <w:rPr>
        <w:rStyle w:val="PageNumber"/>
        <w:noProof/>
      </w:rPr>
      <w:t>38</w:t>
    </w:r>
    <w:r w:rsidRPr="003D5B84">
      <w:rPr>
        <w:rStyle w:val="PageNumber"/>
      </w:rPr>
      <w:fldChar w:fldCharType="end"/>
    </w:r>
  </w:p>
  <w:p w14:paraId="22F2DAFE" w14:textId="77777777" w:rsidR="003A588F" w:rsidRPr="003D5B84" w:rsidRDefault="003A588F"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3A588F" w:rsidRPr="003D5B84" w:rsidRDefault="003A588F"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5805C3">
      <w:rPr>
        <w:rStyle w:val="PageNumber"/>
        <w:noProof/>
      </w:rPr>
      <w:t>37</w:t>
    </w:r>
    <w:r w:rsidRPr="003D5B84">
      <w:rPr>
        <w:rStyle w:val="PageNumber"/>
      </w:rPr>
      <w:fldChar w:fldCharType="end"/>
    </w:r>
  </w:p>
  <w:p w14:paraId="6C3C49D3" w14:textId="77777777" w:rsidR="003A588F" w:rsidRPr="003D5B84" w:rsidRDefault="003A588F"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3A588F" w:rsidRPr="003D5B84" w:rsidRDefault="003A588F"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3A588F" w:rsidRPr="003D5B84" w:rsidRDefault="003A588F"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3A588F" w:rsidRPr="003D5B84" w:rsidRDefault="003A588F" w:rsidP="008B04B3">
    <w:pPr>
      <w:pStyle w:val="Header"/>
      <w:tabs>
        <w:tab w:val="clear" w:pos="4320"/>
        <w:tab w:val="clear" w:pos="8640"/>
      </w:tabs>
      <w:ind w:right="45"/>
    </w:pPr>
    <w:proofErr w:type="spellStart"/>
    <w:r w:rsidRPr="003D5B84">
      <w:t>Vol.</w:t>
    </w:r>
    <w:r>
      <w:t>x</w:t>
    </w:r>
    <w:proofErr w:type="spellEnd"/>
    <w:r w:rsidRPr="003D5B84">
      <w:t xml:space="preserve">, </w:t>
    </w:r>
    <w:proofErr w:type="spellStart"/>
    <w:r w:rsidRPr="003D5B84">
      <w:t>No.</w:t>
    </w:r>
    <w:r>
      <w:t>x</w:t>
    </w:r>
    <w:proofErr w:type="spellEnd"/>
    <w:r w:rsidRPr="003D5B84">
      <w:t xml:space="preserve">, </w:t>
    </w:r>
    <w:r>
      <w:t xml:space="preserve">October </w:t>
    </w:r>
    <w:r w:rsidRPr="003D5B84">
      <w:t>201</w:t>
    </w:r>
    <w:r>
      <w:t>2</w:t>
    </w:r>
    <w:r w:rsidRPr="003D5B84">
      <w:t xml:space="preserve">, pp. </w:t>
    </w:r>
    <w:proofErr w:type="spellStart"/>
    <w:r w:rsidRPr="003D5B84">
      <w:t>xx~xx</w:t>
    </w:r>
    <w:proofErr w:type="spellEnd"/>
  </w:p>
  <w:p w14:paraId="569E1E9D" w14:textId="06B4619A" w:rsidR="003A588F" w:rsidRPr="003D5B84" w:rsidRDefault="003A588F"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5805C3">
      <w:rPr>
        <w:rStyle w:val="PageNumber"/>
        <w:noProof/>
      </w:rPr>
      <w:t>31</w:t>
    </w:r>
    <w:r w:rsidRPr="003D5B84">
      <w:rPr>
        <w:rStyle w:val="PageNumber"/>
      </w:rPr>
      <w:fldChar w:fldCharType="end"/>
    </w:r>
  </w:p>
  <w:p w14:paraId="0B093F16" w14:textId="77777777" w:rsidR="003A588F" w:rsidRPr="003D5B84" w:rsidRDefault="003A588F"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236F"/>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49A"/>
    <w:rsid w:val="00563102"/>
    <w:rsid w:val="00564A25"/>
    <w:rsid w:val="00567FEE"/>
    <w:rsid w:val="00572013"/>
    <w:rsid w:val="00572C4B"/>
    <w:rsid w:val="00573257"/>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25E2"/>
    <w:rsid w:val="006A0231"/>
    <w:rsid w:val="006A090C"/>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912CE"/>
    <w:rsid w:val="0079451D"/>
    <w:rsid w:val="007A04C8"/>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227E"/>
    <w:rsid w:val="009949C5"/>
    <w:rsid w:val="009A19B2"/>
    <w:rsid w:val="009A51D7"/>
    <w:rsid w:val="009B3EC0"/>
    <w:rsid w:val="009B5FE8"/>
    <w:rsid w:val="009B62B1"/>
    <w:rsid w:val="009B76C2"/>
    <w:rsid w:val="009C080D"/>
    <w:rsid w:val="009C3099"/>
    <w:rsid w:val="009C5293"/>
    <w:rsid w:val="009D1606"/>
    <w:rsid w:val="009D41DF"/>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97F"/>
    <w:rsid w:val="00A6722F"/>
    <w:rsid w:val="00A71C8A"/>
    <w:rsid w:val="00A71ED6"/>
    <w:rsid w:val="00A76E3A"/>
    <w:rsid w:val="00A772F0"/>
    <w:rsid w:val="00A77E76"/>
    <w:rsid w:val="00A80090"/>
    <w:rsid w:val="00A82EFE"/>
    <w:rsid w:val="00A83139"/>
    <w:rsid w:val="00A85A64"/>
    <w:rsid w:val="00A93118"/>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8D7"/>
    <w:rsid w:val="00B7695F"/>
    <w:rsid w:val="00B776D3"/>
    <w:rsid w:val="00B778A3"/>
    <w:rsid w:val="00B809F3"/>
    <w:rsid w:val="00B85932"/>
    <w:rsid w:val="00B87588"/>
    <w:rsid w:val="00B92474"/>
    <w:rsid w:val="00BA2419"/>
    <w:rsid w:val="00BB0F2F"/>
    <w:rsid w:val="00BB1C66"/>
    <w:rsid w:val="00BB28B7"/>
    <w:rsid w:val="00BB3596"/>
    <w:rsid w:val="00BB524D"/>
    <w:rsid w:val="00BB5385"/>
    <w:rsid w:val="00BB5653"/>
    <w:rsid w:val="00BB6E3C"/>
    <w:rsid w:val="00BC06C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520C"/>
    <w:rsid w:val="00BF16AD"/>
    <w:rsid w:val="00BF2C8B"/>
    <w:rsid w:val="00BF34A7"/>
    <w:rsid w:val="00BF3B14"/>
    <w:rsid w:val="00BF6218"/>
    <w:rsid w:val="00C00609"/>
    <w:rsid w:val="00C00EA2"/>
    <w:rsid w:val="00C011EE"/>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chart" Target="charts/chart3.xml"/><Relationship Id="rId21" Type="http://schemas.openxmlformats.org/officeDocument/2006/relationships/hyperlink" Target="http://dodcio.defense.gov/Portals/0/Documents/InfoSharingStrategy.pdf" TargetMode="External"/><Relationship Id="rId22" Type="http://schemas.openxmlformats.org/officeDocument/2006/relationships/hyperlink" Target="http://www.informationweek.com/news/government/cloud-saas/229401646" TargetMode="External"/><Relationship Id="rId23" Type="http://schemas.openxmlformats.org/officeDocument/2006/relationships/hyperlink" Target="http://www.dodsbir.net/sitis/archives_display_topic.asp?Bookmark=41198" TargetMode="External"/><Relationship Id="rId24" Type="http://schemas.openxmlformats.org/officeDocument/2006/relationships/hyperlink" Target="http://www.coral-interop.org/main/news/Coral.whitepaper.pdf" TargetMode="External"/><Relationship Id="rId25" Type="http://schemas.openxmlformats.org/officeDocument/2006/relationships/hyperlink" Target="http://www.marlin-community.com" TargetMode="External"/><Relationship Id="rId26" Type="http://schemas.openxmlformats.org/officeDocument/2006/relationships/hyperlink" Target="http://www.openflow.org" TargetMode="External"/><Relationship Id="rId27" Type="http://schemas.openxmlformats.org/officeDocument/2006/relationships/hyperlink" Target="http://www.jboss.org/jbossesb" TargetMode="External"/><Relationship Id="rId28" Type="http://schemas.openxmlformats.org/officeDocument/2006/relationships/image" Target="media/image10.jpg"/><Relationship Id="rId29" Type="http://schemas.openxmlformats.org/officeDocument/2006/relationships/image" Target="media/image11.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xml"/><Relationship Id="rId31" Type="http://schemas.openxmlformats.org/officeDocument/2006/relationships/header" Target="header2.xml"/><Relationship Id="rId32" Type="http://schemas.openxmlformats.org/officeDocument/2006/relationships/footer" Target="footer1.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2.xml"/><Relationship Id="rId34" Type="http://schemas.openxmlformats.org/officeDocument/2006/relationships/header" Target="header3.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emf"/><Relationship Id="rId18" Type="http://schemas.openxmlformats.org/officeDocument/2006/relationships/chart" Target="charts/chart1.xml"/><Relationship Id="rId19" Type="http://schemas.openxmlformats.org/officeDocument/2006/relationships/chart" Target="charts/chart2.xml"/><Relationship Id="rId3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08321304"/>
        <c:axId val="2145723160"/>
      </c:barChart>
      <c:catAx>
        <c:axId val="-2108321304"/>
        <c:scaling>
          <c:orientation val="minMax"/>
        </c:scaling>
        <c:delete val="0"/>
        <c:axPos val="b"/>
        <c:majorTickMark val="out"/>
        <c:minorTickMark val="none"/>
        <c:tickLblPos val="nextTo"/>
        <c:crossAx val="2145723160"/>
        <c:crosses val="autoZero"/>
        <c:auto val="1"/>
        <c:lblAlgn val="ctr"/>
        <c:lblOffset val="100"/>
        <c:noMultiLvlLbl val="0"/>
      </c:catAx>
      <c:valAx>
        <c:axId val="214572316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0832130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03181576"/>
        <c:axId val="-2101780872"/>
      </c:barChart>
      <c:catAx>
        <c:axId val="-2103181576"/>
        <c:scaling>
          <c:orientation val="minMax"/>
        </c:scaling>
        <c:delete val="0"/>
        <c:axPos val="b"/>
        <c:majorTickMark val="out"/>
        <c:minorTickMark val="none"/>
        <c:tickLblPos val="nextTo"/>
        <c:crossAx val="-2101780872"/>
        <c:crosses val="autoZero"/>
        <c:auto val="1"/>
        <c:lblAlgn val="ctr"/>
        <c:lblOffset val="100"/>
        <c:noMultiLvlLbl val="0"/>
      </c:catAx>
      <c:valAx>
        <c:axId val="-210178087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03181576"/>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098787144"/>
        <c:axId val="-2100067272"/>
      </c:barChart>
      <c:catAx>
        <c:axId val="-2098787144"/>
        <c:scaling>
          <c:orientation val="minMax"/>
        </c:scaling>
        <c:delete val="0"/>
        <c:axPos val="b"/>
        <c:majorTickMark val="out"/>
        <c:minorTickMark val="none"/>
        <c:tickLblPos val="nextTo"/>
        <c:crossAx val="-2100067272"/>
        <c:crosses val="autoZero"/>
        <c:auto val="1"/>
        <c:lblAlgn val="ctr"/>
        <c:lblOffset val="100"/>
        <c:noMultiLvlLbl val="0"/>
      </c:catAx>
      <c:valAx>
        <c:axId val="-2100067272"/>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09878714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28</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29</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30</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E8D807B9-B422-4E44-85D4-AE51D3C7F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7080</Words>
  <Characters>40362</Characters>
  <Application>Microsoft Macintosh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47348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Lamb, Christopher Charles</cp:lastModifiedBy>
  <cp:revision>136</cp:revision>
  <cp:lastPrinted>2012-10-13T23:04:00Z</cp:lastPrinted>
  <dcterms:created xsi:type="dcterms:W3CDTF">2012-09-29T14:41:00Z</dcterms:created>
  <dcterms:modified xsi:type="dcterms:W3CDTF">2012-10-14T18:53:00Z</dcterms:modified>
</cp:coreProperties>
</file>