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Outstanding tasks and known issues</w:t>
      </w:r>
    </w:p>
    <w:p>
      <w:r>
        <w:t>Current candidate and complete retained project backlog</w:t>
      </w:r>
    </w:p>
    <w:p>
      <w:r>
        <w:t>Revision: 2026-10-06</w:t>
      </w:r>
    </w:p>
    <w:p>
      <w:pPr>
        <w:pStyle w:val="Heading1"/>
      </w:pPr>
      <w:r>
        <w:t>Immediate acceptance checks</w:t>
      </w:r>
    </w:p>
    <w:p>
      <w:pPr>
        <w:pStyle w:val="ListNumber"/>
      </w:pPr>
      <w:r>
        <w:t>Start the candidate using the existing emulator mode on the lab Python 3.14/PySide6 environment. Run python -m pytest -q, including the new Qt tests. Check full MainWindow startup and shutdown before connecting real instruments.</w:t>
      </w:r>
    </w:p>
    <w:p>
      <w:pPr>
        <w:pStyle w:val="ListNumber"/>
      </w:pPr>
      <w:r>
        <w:t>Use different known powers on channels 1/2. Switch each monitor and spectrum association among channel 1, channel 2 and both. Check normalization, power axes, map/3D values, statistics, toolbar labels, and exported display columns. Verify an unassociated channel gives no fabricated spectrum metric.</w:t>
      </w:r>
    </w:p>
    <w:p>
      <w:pPr>
        <w:pStyle w:val="ListNumber"/>
      </w:pPr>
      <w:r>
        <w:t>Use Reset timer before and during data collection. Confirm retained points become negative, new points advance from zero, Clear does not reset the origin, and full-run power logs retain their original timeline.</w:t>
      </w:r>
    </w:p>
    <w:p>
      <w:pPr>
        <w:pStyle w:val="ListNumber"/>
      </w:pPr>
      <w:r>
        <w:t>Capture a background, export it, and overlay it. Acquire with background subtraction and smoothing; confirm both traces and all three CSV stages. Reopen that CSV. Change exposure and confirm strict mismatch handling rather than silent scaling.</w:t>
      </w:r>
    </w:p>
    <w:p>
      <w:pPr>
        <w:pStyle w:val="ListNumber"/>
      </w:pPr>
      <w:r>
        <w:t>Apply horizontal/vertical speed changes on the iDus. Confirm the timing labels update without closing Details and agree with capability readback. Test filename and Autosave changes from both toolbar and settings.</w:t>
      </w:r>
    </w:p>
    <w:p>
      <w:pPr>
        <w:pStyle w:val="ListNumber"/>
      </w:pPr>
      <w:r>
        <w:t>Run a short exposure sweep and a time series at 0, 10, 20 s. Then deliberately use an acquisition longer than the schedule interval: verify one file per point, no overlap, positive recorded lateness and a matching summary UUID/count.</w:t>
      </w:r>
    </w:p>
    <w:p>
      <w:pPr>
        <w:pStyle w:val="ListNumber"/>
      </w:pPr>
      <w:r>
        <w:t>Run a small reversible Kymera center sweep. Abort once during motion and once during exposure; verify ownership remains locked until completion and optional center restoration. Confirm saved grids/calibration/state match each applied center. Check close during a running scan.</w:t>
      </w:r>
    </w:p>
    <w:p>
      <w:pPr>
        <w:pStyle w:val="ListNumber"/>
      </w:pPr>
      <w:r>
        <w:t>Connect the actual Lake Shore 335 COM port, compare A/B and units with its front panel, then test disconnect/reconnect and invalid-sensor status. Confirm no setpoints, heater ranges or outputs change. Test temperature trigger tolerance, dwell, timeout, stale readings and CCD temperature queries.</w:t>
      </w:r>
    </w:p>
    <w:p>
      <w:pPr>
        <w:pStyle w:val="ListNumber"/>
      </w:pPr>
      <w:r>
        <w:t>Keep the pre-existing outstanding hardware checklist. This release does not close QEPro reconnect/buffer validation, broader Andor owner regression, cooler-warning/restart issues, OBIS physical interlock truth, or detector/output-port mapping. Gated timing development is deferred at the user’s request.</w:t>
      </w:r>
    </w:p>
    <w:p>
      <w:pPr>
        <w:pStyle w:val="Heading1"/>
      </w:pPr>
      <w:r>
        <w:t>Open task ledger</w:t>
      </w:r>
    </w:p>
    <w:p>
      <w:pPr>
        <w:pStyle w:val="Heading2"/>
      </w:pPr>
      <w:r>
        <w:t>task-20260819-001</w:t>
      </w:r>
    </w:p>
    <w:p>
      <w:r>
        <w:t>Bench-validate the completed gated-acquisition integration on real hardware: software ownership, button-state wiring, acknowledgement/result routing, single autosave, persisted settings, absolute-delay metadata, abort behavior, and fail-safe laser disable are implemented; verify ON/OFF, delayed-after-OFF, and transition-series timing and saved-frame counts.</w:t>
      </w:r>
    </w:p>
    <w:p>
      <w:pPr>
        <w:pStyle w:val="Heading2"/>
      </w:pPr>
      <w:r>
        <w:t>task-20260819-003</w:t>
      </w:r>
    </w:p>
    <w:p>
      <w:r>
        <w:t>Bench-validate clean QEPro connection-loss, reconnect, and setting synchronization. SeaBreeze/USB transport normalization, centralized disconnect handling, the -20 to 40 C TEC guard, one read-only temperature health check after a TEC transfer error, and recoverable command-error handling are implemented. The 2026-09-02 candidate additionally clears every completed data-buffer frame and consumes one possible in-flight frame after integration, averaging, or correction changes. Hardware validation remains: reject -40 C without USB disruption, verify the first delivered frame after 1000 ms to 10 ms and averaging/correction changes uses the new settings, verify unchanged settings have no ongoing discard penalty, and confirm a real unplug produces one disconnected transition.</w:t>
      </w:r>
    </w:p>
    <w:p>
      <w:pPr>
        <w:pStyle w:val="Heading2"/>
      </w:pPr>
      <w:r>
        <w:t>task-20260819-005</w:t>
      </w:r>
    </w:p>
    <w:p>
      <w:r>
        <w:t>Complete and harden production Andor support. Native SDK2 camera, ATSpectrograph/Kymera, combined Andor spectrometer, capability-driven controls, camera-to-spectrograph geometry transfer, and basic GUI acquisition now work with the DU401_BVF through atmcd64d_legacy.dll. Remaining work includes functional DLL fallback/configuration, full blocked-light and calibrated-spectrum regression, safe cooler shutdown, real readout/control validation, DU490A InGaAs enumeration and detector switching, and verified Kymera output-port/detector/calibration mapping.</w:t>
      </w:r>
    </w:p>
    <w:p>
      <w:pPr>
        <w:pStyle w:val="Heading2"/>
      </w:pPr>
      <w:r>
        <w:t>task-20260819-006</w:t>
      </w:r>
    </w:p>
    <w:p>
      <w:r>
        <w:t>Bench-validate the completed theme integration. The 2026-09-02 source caches a native System Default widget rendering before the persisted application stylesheet is applied, so preview widgets no longer inherit the active custom theme. Re-test the cached System preview at the lab display scale along with coupled selection/preview, custom themes, visible separators, persistence, and Apply &amp; Restart.</w:t>
      </w:r>
    </w:p>
    <w:p>
      <w:pPr>
        <w:pStyle w:val="Heading2"/>
      </w:pPr>
      <w:r>
        <w:t>task-20260819-007</w:t>
      </w:r>
    </w:p>
    <w:p>
      <w:r>
        <w:t>Bench-test the completed SNR automatic-acquisition workflow against QEPro and emulators: coordinator wiring, fresh verification frames under current SNR settings, bounded integration/averaging adjustments, selected metric/tolerance, abort, repetition detection, and iteration/limit states are implemented.</w:t>
      </w:r>
    </w:p>
    <w:p>
      <w:pPr>
        <w:pStyle w:val="Heading2"/>
      </w:pPr>
      <w:r>
        <w:t>task-20260819-008</w:t>
      </w:r>
    </w:p>
    <w:p>
      <w:r>
        <w:t>Finish Newport acquisition decoupling and quantitative exposure association. Newport now has an independent worker/thread and optional before-spectrum-after routing no longer shares the spectrometer worker, but complete exposure-synchronous or timestamped ring-buffer statistics (mean, RMS, peak-to-peak, slope, valid count, rejected count) and real-hardware throughput validation remain.</w:t>
      </w:r>
    </w:p>
    <w:p>
      <w:pPr>
        <w:pStyle w:val="Heading2"/>
      </w:pPr>
      <w:r>
        <w:t>task-20260819-009</w:t>
      </w:r>
    </w:p>
    <w:p>
      <w:r>
        <w:t>Benchmark OceanDirect high-speed/device averaging and buffered acquisition on the QEPro, then decide whether to add OceanDirect as an optional spectrometer backend while retaining seabreeze as the stable default.</w:t>
      </w:r>
    </w:p>
    <w:p>
      <w:pPr>
        <w:pStyle w:val="Heading2"/>
      </w:pPr>
      <w:r>
        <w:t>task-20260819-010</w:t>
      </w:r>
    </w:p>
    <w:p>
      <w:r>
        <w:t>Bench-validate background subtraction as an explicit, reproducible processing path. Schema v2 now preserves canonical adapter-output counts separately from displayed/processed values, and live subtraction requires a strict stable signature covering backend/detector identity, wavelength grid/calibration, instrument state, correction flags, averaging, and integration. Dedicated mismatch handling is implemented. Remaining work is real-detector validation and a decision on whether a separately validated rate-scaled policy should ever be added.</w:t>
      </w:r>
    </w:p>
    <w:p>
      <w:pPr>
        <w:pStyle w:val="Heading2"/>
      </w:pPr>
      <w:r>
        <w:t>task-20260819-011</w:t>
      </w:r>
    </w:p>
    <w:p>
      <w:r>
        <w:t>Implement processing/analysis modules for spectral-template amplitude fitting, shift/baseline separation, PL versus measured power fitting/interpolation, common-power magneto-PL calculation, drift/null/Allan stability diagnostics, uncertainty estimates, and live/offline analysis views.</w:t>
      </w:r>
    </w:p>
    <w:p>
      <w:pPr>
        <w:pStyle w:val="Heading2"/>
      </w:pPr>
      <w:r>
        <w:t>task-20260819-012</w:t>
      </w:r>
    </w:p>
    <w:p>
      <w:r>
        <w:t>Add experiment-consistency scan options: randomized or bidirectional power order, repeated reference-power insertion, pre/post zero-field blocks, settling/discard frames after manual changes, null-difference analysis, and minimum-SNR/quality warnings.</w:t>
      </w:r>
    </w:p>
    <w:p>
      <w:pPr>
        <w:pStyle w:val="Heading2"/>
      </w:pPr>
      <w:r>
        <w:t>task-20260819-013</w:t>
      </w:r>
    </w:p>
    <w:p>
      <w:r>
        <w:t>Add phosphorescence workflows for Kymera or QEPro: continuous/kinetic acquisition around laser-off transitions, decay metadata and fitting, timing-jitter reporting, and optional Thorlabs SH05 shutter control once the exact shutter-controller model is identified.</w:t>
      </w:r>
    </w:p>
    <w:p>
      <w:pPr>
        <w:pStyle w:val="Heading2"/>
      </w:pPr>
      <w:r>
        <w:t>task-20260819-014</w:t>
      </w:r>
    </w:p>
    <w:p>
      <w:r>
        <w:t>Add optional spectral-response correction using a user-supplied calibrated system-response curve while always retaining raw counts; document the QEPro-FL grating/detector/slit/order-sorting configuration and response-calibration procedure.</w:t>
      </w:r>
    </w:p>
    <w:p>
      <w:pPr>
        <w:pStyle w:val="Heading2"/>
      </w:pPr>
      <w:r>
        <w:t>task-20260819-015</w:t>
      </w:r>
    </w:p>
    <w:p>
      <w:r>
        <w:t>Package the stabilized GUI as a Windows standalone application, starting with a PyInstaller one-directory build, including config/theme resources while relying on installed vendor drivers, then create an installer after QEPro/Newport/OBIS/Andor validation.</w:t>
      </w:r>
    </w:p>
    <w:p>
      <w:pPr>
        <w:pStyle w:val="Heading2"/>
      </w:pPr>
      <w:r>
        <w:t>task-20260819-016</w:t>
      </w:r>
    </w:p>
    <w:p>
      <w:r>
        <w:t>Complete a full real-instrument regression of the merged 2026-09-02 candidate. Source fixes now cover System Default preview isolation, QEPro TEC/stale-buffer behavior, instrument-disconnect state propagation, Newport process-isolated hot reconnect, GUI-first expected errors, and invalid filename tokens. Bench validation remains for those paths, while OBIS physical-key/interlock truth and fail-safe optical state remain unresolved safety work. Repeat startup/shutdown/reconnect tests under partial hardware availability before declaring the release validated.</w:t>
      </w:r>
    </w:p>
    <w:p>
      <w:pPr>
        <w:pStyle w:val="Heading2"/>
      </w:pPr>
      <w:r>
        <w:t>task-20260819-017</w:t>
      </w:r>
    </w:p>
    <w:p>
      <w:r>
        <w:t>Consider future SR830/lock-in integration with a dedicated photodetector and optional monochromator/filter metadata, while keeping QEPro software-demodulation as a separate slow spectral mode.</w:t>
      </w:r>
    </w:p>
    <w:p>
      <w:pPr>
        <w:pStyle w:val="Heading2"/>
      </w:pPr>
      <w:r>
        <w:t>task-20260819-019</w:t>
      </w:r>
    </w:p>
    <w:p>
      <w:r>
        <w:t>Consolidate USB version control: import the spectrometer-gui-reviewed source snapshot as a history-preserving review/2026-08-19-reviewed branch based on current main, move machine-specific settings to config/lab_defaults.local.json, inspect omitted tracked files and all untracked/ignored data, run the outstanding real-hardware regression, merge and tag only after validation, then remove redundant refactor/reviewed directories after confirming they contain no unique work.</w:t>
      </w:r>
    </w:p>
    <w:p>
      <w:pPr>
        <w:pStyle w:val="Heading2"/>
      </w:pPr>
      <w:r>
        <w:t>task-20260820-001</w:t>
      </w:r>
    </w:p>
    <w:p>
      <w:r>
        <w:t>Bench-validate unified transport-loss normalization and connection-state propagation for QEPro, Newport, and OBIS devices. The source closes/removes a confirmed-lost adapter, stops only its polling, aborts dependent acquisition ownership safely, emits one machine-readable disconnected transition, disables/hides associated controls, and keeps offline spectrum viewing available. OBIS key/interlock truth remains separate safety work.</w:t>
      </w:r>
    </w:p>
    <w:p>
      <w:pPr>
        <w:pStyle w:val="Heading2"/>
      </w:pPr>
      <w:r>
        <w:t>task-20260820-003</w:t>
      </w:r>
    </w:p>
    <w:p>
      <w:r>
        <w:t>Bench-validate Newport 2936-R hot reconnect after a power cycle. The focused reconnect probe now compares repeated reconstruction in one Python/CLR process with reconstruction in fresh child processes and records PnP/assembly/device evidence. The GUI now isolates pythonnet, the vendor assembly, device key, and meter object in a restartable spawned helper process; startup performs one quick optional-hardware probe, while an explicit reconnect performs five fresh-process attempts with bounded delays. Return the diagnostic JSON if fresh-process recovery still fails.</w:t>
      </w:r>
    </w:p>
    <w:p>
      <w:pPr>
        <w:pStyle w:val="Heading2"/>
      </w:pPr>
      <w:r>
        <w:t>task-20260820-004</w:t>
      </w:r>
    </w:p>
    <w:p>
      <w:r>
        <w:t>Harden OBIS Laser Box control around the physical key/interlock and power loss. Normalize pyserial failures including timeout reconfiguration, distinguish requested state from verified emission readiness, query supported status/interlock indicators, clear any unverified latched ON request, expose disconnected/interlocked/verified states in the GUI, and require verified readiness for scan and gated workflows.</w:t>
      </w:r>
    </w:p>
    <w:p>
      <w:pPr>
        <w:pStyle w:val="Heading2"/>
      </w:pPr>
      <w:r>
        <w:t>task-20260820-005</w:t>
      </w:r>
    </w:p>
    <w:p>
      <w:r>
        <w:t>Diagnose the lab computer popup "Please insert the last disk of the Multi-Volume set" that recurs on USB device events. Quarantine and test split/corrupt ZIP archives, disable AutoPlay for isolation, back up the removable drive, run a read-only filesystem scan, and confirm whether the trigger is Windows Explorer rather than GUI instrument communication.</w:t>
      </w:r>
    </w:p>
    <w:p>
      <w:pPr>
        <w:pStyle w:val="Heading2"/>
      </w:pPr>
      <w:r>
        <w:t>task-20260902-001</w:t>
      </w:r>
    </w:p>
    <w:p>
      <w:r>
        <w:t>Harden Andor SDK2 DLL selection. Explicit camera-DLL configuration, legacy-first selection, selected-DLL capability/connection reporting, camera-only probe scope, and an isolated-process DLL matrix diagnostic are implemented. The current lab default is atmcd64d_legacy.dll. Remaining work is a production functional fallback policy for other installations; do not load competing SDK2 runtimes sequentially in the GUI process, and never rename/replace Solis DLLs.</w:t>
      </w:r>
    </w:p>
    <w:p>
      <w:pPr>
        <w:pStyle w:val="Heading2"/>
      </w:pPr>
      <w:r>
        <w:t>task-20260902-004</w:t>
      </w:r>
    </w:p>
    <w:p>
      <w:r>
        <w:t>Bench-validate spectrometer source selection. Auto/QEPro/Andor/emulator/disconnected are implemented in configuration, CLI, Windows launcher, and the session Instrument Connections dialog. Auto quietly tries the configured QEPro serial then Andor and starts offline when neither is present; Newport and laser choices remain independent. A chooser for the future case where both detectors are simultaneously visible and a remember-next-startup policy still require user input.</w:t>
      </w:r>
    </w:p>
    <w:p>
      <w:pPr>
        <w:pStyle w:val="Heading2"/>
      </w:pPr>
      <w:r>
        <w:t>task-20260902-006</w:t>
      </w:r>
    </w:p>
    <w:p>
      <w:r>
        <w:t>Bench-validate the implemented session-only laser selector. A compact Use checkbox exists at the left of each row; zero or one laser can be active; selecting another transfers choice; the active box clears on a second click; selection is keyed by port/channel and survives tabs, measurements, edits, and refresh while present; table hover/focus and emission buttons do not select; the choice is not persisted across GUI sessions.</w:t>
      </w:r>
    </w:p>
    <w:p>
      <w:pPr>
        <w:pStyle w:val="Heading2"/>
      </w:pPr>
      <w:r>
        <w:t>task-20260902-008</w:t>
      </w:r>
    </w:p>
    <w:p>
      <w:r>
        <w:t>Verify controller-to-UI import decoupling when merging this candidate against commit aeca6f0. The available reviewed source uses postponed annotations/duck-typed panel dependencies and has no runtime AcquisitionPanel, FilterWheelPanel, LaserPanel, or ScanPanel imports in controllers/scan_coordinator.py. The exact current GitHub source was unavailable, so confirm/remove any imports introduced only upstream and rerun import/coordinator tests.</w:t>
      </w:r>
    </w:p>
    <w:p>
      <w:pPr>
        <w:pStyle w:val="Heading2"/>
      </w:pPr>
      <w:r>
        <w:t>task-20260902-011</w:t>
      </w:r>
    </w:p>
    <w:p>
      <w:r>
        <w:t>Bench-characterize the optimized gated timing path. Planning/preflight/preview are lazy and bounded; settings and reusable detector state are prepared before timing; Newport/frame defaults are off; the coordinator uses perf_counter_ns absolute deadlines and Qt PreciseTimer no-early rechecks; adapters return best-available acquisition bounds; an online robust exposure-aware guard flags individual outliers, discards averaged outliers, and aborts excessive inconsistency; averaged files include timing distributions plus pump/frame/repeat gaps. Andor Run-Till-Abort is now implemented to remove per-frame re-arm overhead. Remaining work is GUI/hardware validation of frame freshness and order, threshold tuning, photodiode/TTL validation, FIRE/strobe/external-trigger calibration, and hardware triggering for time scales software cannot resolve.</w:t>
      </w:r>
    </w:p>
    <w:p>
      <w:pPr>
        <w:pStyle w:val="Heading2"/>
      </w:pPr>
      <w:r>
        <w:t>task-20260902-012</w:t>
      </w:r>
    </w:p>
    <w:p>
      <w:r>
        <w:t>Merge the 2026-09-02 validation candidate against GitHub main aeca6f0995764b430bee7872b363893e7a4bf4f2 (or newer) before deployment. The review environment could verify the commit/timestamp through the project ledger but could not download the private current tree; preserve unique upstream changes and machine-local configuration, confirm the shared repeats-per-point design, then run Python 3.14 pytest and the ordered lab checklist in REVIEW_20260902.md.</w:t>
      </w:r>
    </w:p>
    <w:p>
      <w:pPr>
        <w:pStyle w:val="Heading2"/>
      </w:pPr>
      <w:r>
        <w:t>task-20260902-013</w:t>
      </w:r>
    </w:p>
    <w:p>
      <w:r>
        <w:t>Bench-validate QEPro buffer synchronization. The adapter now detects changes to integration, requested/applied averaging, and correction flags, clears every completed SeaBreeze data_buffer element when available, discards one possible in-flight frame, and returns only the next spectrum. Verify 1000 ms to 10 ms and averaging/correction changes with a stable lamp; unchanged settings must not incur repeated discard or throughput loss.</w:t>
      </w:r>
    </w:p>
    <w:p>
      <w:pPr>
        <w:pStyle w:val="Heading2"/>
      </w:pPr>
      <w:r>
        <w:t>task-20260910-004</w:t>
      </w:r>
    </w:p>
    <w:p>
      <w:r>
        <w:t>Bench-tune and validate the gated timing rejection policy on both QEPro and iDus. The policy decisions are fixed: flag individual outputs, discard averaged outliers, separate rolling baselines by backend and gated mode, warn only for stable bias, save accepted partial averages on user abort without marking them failed, and retain a failure reason for non-user termination. Confirm the five-sample warm-up, 4.5-sigma multiplier, exposure-derived uncertainty floor, and abort above 25 percent after ten evaluations. Use optical/TTL timing evidence rather than SDK call bounds alone.</w:t>
      </w:r>
    </w:p>
    <w:p>
      <w:pPr>
        <w:pStyle w:val="Heading2"/>
      </w:pPr>
      <w:r>
        <w:t>task-20260910-006</w:t>
      </w:r>
    </w:p>
    <w:p>
      <w:r>
        <w:t>Bench-validate the new acquisition progress UI under PySide6: one long exposure, 100 software averages, device averaging, cancellation, failure, live acquisition, background, scan, and gated ownership. Confirm no stale bar, no excessive signal overhead, and correct Acquisition N/M text.</w:t>
      </w:r>
    </w:p>
    <w:p>
      <w:pPr>
        <w:pStyle w:val="Heading2"/>
      </w:pPr>
      <w:r>
        <w:t>task-20260910-012</w:t>
      </w:r>
    </w:p>
    <w:p>
      <w:r>
        <w:t>After the trust model and first pilot are approved, introduce typed capability/adapter contracts and a plugin registry with manifest validation, compatibility checks, enable/disable state, diagnostics, and no direct widget mutation. Recommended first pilot is a read-only magnetic-field sensor; recommended procedure v1 is a bounded declarative YAML/JSON DSL with emulator dry-run, validation, resource locking, cancellation, and audit logs.</w:t>
      </w:r>
    </w:p>
    <w:p>
      <w:pPr>
        <w:pStyle w:val="Heading2"/>
      </w:pPr>
      <w:r>
        <w:t>task-20260910-014</w:t>
      </w:r>
    </w:p>
    <w:p>
      <w:r>
        <w:t>Run the ordered Python 3.14/PySide6/vendor-driver lab checklist in REVIEW_20260909.md before replacing the lab branch. Highest priority: Andor Run-Till-Abort frame freshness/order and 1/5/10 ms applied-exposure matrix; one blocked-light gated run per backend; timing-guard threshold characterization; cooler warm-up/marker behavior; long-acquisition progress; QEPro stale-buffer synchronization; Newport process restart recovery and channel selection; partial-hardware startup; background-throughput regression; smoothing preview/theme rendering; and schema-v4 CSV round trips in the normal analysis workflow.</w:t>
      </w:r>
    </w:p>
    <w:p>
      <w:pPr>
        <w:pStyle w:val="Heading2"/>
      </w:pPr>
      <w:r>
        <w:t>task-20260910-015</w:t>
      </w:r>
    </w:p>
    <w:p>
      <w:r>
        <w:t>Bench-revalidate Andor Run-Till-Abort integration after the 2026-09-11 stale-notification fix. Exercise Live, a power scan, auto-tuning, and every gated mode; change integration/readout/binning between sessions; stop/cancel/reconnect; deliberately let the circular buffer accumulate; and verify returned driver indices are ordered, every pre-request frame is discarded, stale waits recover, overflow becomes a structured error, no stale frame crosses a settings or owner boundary, and metadata reports run_till_abort with correct discarded/pending counts. Ordinary manual Take Spectrum remains a single-scan path.</w:t>
      </w:r>
    </w:p>
    <w:p>
      <w:pPr>
        <w:pStyle w:val="Heading2"/>
      </w:pPr>
      <w:r>
        <w:t>task-20260910-016</w:t>
      </w:r>
    </w:p>
    <w:p>
      <w:r>
        <w:t>Run the blocked-light Andor short-exposure matrix at requested 1, 5, and 10 ms for the available readout/vertical-speed combinations. Confirm SDK2 applied exposure and frame period, verify saved integration_ms is the applied value and integration_requested_ms appears only on mismatch, then decide whether the GUI should constrain requests below a measured configuration-specific floor.</w:t>
      </w:r>
    </w:p>
    <w:p>
      <w:pPr>
        <w:pStyle w:val="Heading2"/>
      </w:pPr>
      <w:r>
        <w:t>task-20260910-017</w:t>
      </w:r>
    </w:p>
    <w:p>
      <w:r>
        <w:t>Bench-validate guided iDus cooler shutdown and startup recovery. Confirm cooler-OFF command/readback, two-second progress updates, normal close at the first reading at or above 0 C, emergency override confirmation, persistence and later clearing of the incomplete marker, behavior after process/USB failure, and whether lab practice or vendor guidance requires consecutive readings or a hold interval.</w:t>
      </w:r>
    </w:p>
    <w:p>
      <w:pPr>
        <w:pStyle w:val="Heading2"/>
      </w:pPr>
      <w:r>
        <w:t>task-20260910-018</w:t>
      </w:r>
    </w:p>
    <w:p>
      <w:r>
        <w:t>Bench-validate Newport channel selection and wrong-channel warnings. Test channel 1, channel 2, and both during single, averaged, live, scan, and gated spectra; verify at least one channel is required when Measure power is active; confirm only selected physical channels are saved and loaded in the same positions; tune the configurable imbalance threshold and consecutive-count warning without auto-switching channels.</w:t>
      </w:r>
    </w:p>
    <w:p>
      <w:pPr>
        <w:pStyle w:val="Heading2"/>
      </w:pPr>
      <w:r>
        <w:t>task-20260910-021</w:t>
      </w:r>
    </w:p>
    <w:p>
      <w:r>
        <w:t>After approving measured-field metadata, implement the first read-only field_sensor.v1 adapter/plugin pilot. Keep manual Record field semantics distinct from measured value, source identity, timestamp/age, and uncertainty; do not add these proposed fields to production spectrum metadata until the schema decision is explicit.</w:t>
      </w:r>
    </w:p>
    <w:p>
      <w:pPr>
        <w:pStyle w:val="Heading2"/>
      </w:pPr>
      <w:r>
        <w:t>task-20260910-022</w:t>
      </w:r>
    </w:p>
    <w:p>
      <w:r>
        <w:t>Benchmark detector-temperature query latency and choose a maximum acceptable reading age before adding temperature/cooler fields to spectrum metadata. Recommended initial policy is cached sampling only when exposure or total averaging time exceeds one second, contingent on negligible measured overhead.</w:t>
      </w:r>
    </w:p>
    <w:p>
      <w:pPr>
        <w:pStyle w:val="Heading2"/>
      </w:pPr>
      <w:r>
        <w:t>task-20260911-002</w:t>
      </w:r>
    </w:p>
    <w:p>
      <w:r>
        <w:t>The core Andor Run-Till-Abort retest passed: andor_stream_gap_probe completed 100/100 requests at 15 ms with a 100 ms gap, indices were monotonic from 1 to 694, 594 pre-request frames were discarded, and 99 stale notifications recovered; GUI Live and multi-frame gated acquisition also passed. Complete the remaining power-scan, auto-tune, explicit multi-average, stop/cancel/reconnect, and deliberate-overflow cases before closing the broader multi-owner regression.</w:t>
      </w:r>
    </w:p>
    <w:p>
      <w:pPr>
        <w:pStyle w:val="Heading2"/>
      </w:pPr>
      <w:r>
        <w:t>task-20260911-008</w:t>
      </w:r>
    </w:p>
    <w:p>
      <w:r>
        <w:t>Next functional fix after the Andor control and midpoint retests: eliminate duplicate iDus cooler-warning/confirmation windows, suppress the cold-camera exit workflow during an application-controlled theme restart, and verify window X, cancel, normal warm-up close, and confirmed emergency exit each produce one coherent state transition.</w:t>
      </w:r>
    </w:p>
    <w:p>
      <w:pPr>
        <w:pStyle w:val="Heading2"/>
      </w:pPr>
      <w:r>
        <w:t>task-20260911-009</w:t>
      </w:r>
    </w:p>
    <w:p>
      <w:r>
        <w:t>Run the 1/5/10 ms Andor mode-5 exposure matrix and make the acquisition controls clearly show SDK-applied exposure when it differs from the request. CSV schema v4 already records applied integration as primary and the differing request conditionally; do not impose a configuration-specific minimum until the mode-5 evidence is available.</w:t>
      </w:r>
    </w:p>
    <w:p>
      <w:pPr>
        <w:pStyle w:val="Heading2"/>
      </w:pPr>
      <w:r>
        <w:t>task-20260911-010</w:t>
      </w:r>
    </w:p>
    <w:p>
      <w:r>
        <w:t>Resolve remaining non-blocking GUI issues after the functional Andor work: prioritize acquisition progress over transient laser/status messages; improve progress placement; explain or disable persisted background subtraction until a background exists; clarify acquisition-time magnetic-field capture; normalize checkbox/label order and spacing; improve disabled checked-box contrast and dark spin arrows; repair cross-theme preview backgrounds or retire the redundant preview; and make missing local configuration explicit. October 6: unavailable-background presentation, background export/overlay, toolbar controls and laser table sizing were addressed in source; remaining UI items and bench acceptance are still open.</w:t>
      </w:r>
    </w:p>
    <w:p>
      <w:pPr>
        <w:pStyle w:val="Heading2"/>
      </w:pPr>
      <w:r>
        <w:t>task-20260914-002</w:t>
      </w:r>
    </w:p>
    <w:p>
      <w:r>
        <w:t>Bench-validate fixed-window retention. Start with delayed-after-OFF at 10 ms, exposure midpoint, 20 accepted spectra, +/-8 ms, and a 3x ceiling. Verify exact retained/rejected/attempt accounting, no rejected contribution to averages, finite-ceiling partial save/failure reason, abort/disconnect cleanup, and laser OFF. Narrow the tolerance only after measuring retention yield.</w:t>
      </w:r>
    </w:p>
    <w:p>
      <w:pPr>
        <w:pStyle w:val="Heading2"/>
      </w:pPr>
      <w:r>
        <w:t>task-20260914-003</w:t>
      </w:r>
    </w:p>
    <w:p>
      <w:r>
        <w:t>Establish a physical laser timing reference with a fast photodiode and oscilloscope/DAQ or a characterized trigger/FIRE path. Measure command-to-optical OFF offset and jitter per OBIS box/channel. Current gated timestamps are process-monotonic software values referenced after serial command acknowledgement/readback completion, not optical edges; do not claim a physical +/- tolerance until calibrated.</w:t>
      </w:r>
    </w:p>
    <w:p>
      <w:pPr>
        <w:pStyle w:val="Heading2"/>
      </w:pPr>
      <w:r>
        <w:t>task-20260914-005</w:t>
      </w:r>
    </w:p>
    <w:p>
      <w:r>
        <w:t>Resolve Kymera focus setter semantics/range around current readback 423 using vendor documentation and narrowly bounded reversible probes before re-enabling the GUI control. Keep FVB binning at 1 unless another verified SDK2 acquisition/read mode accepts larger binning, returns the correct array geometry, restores cleanly, and refreshes wavelength calibration.</w:t>
      </w:r>
    </w:p>
    <w:p>
      <w:pPr>
        <w:pStyle w:val="Heading2"/>
      </w:pPr>
      <w:r>
        <w:t>task-20260914-006</w:t>
      </w:r>
    </w:p>
    <w:p>
      <w:r>
        <w:t>Design and implement a low-light phase-cycled boxcar workflow after optical throughput is optimized: alternate matched pump/reference phases, pair-subtract spectra, accumulate mean and propagated variance, retain raw phase traces or sufficient audit evidence, and optionally add wavelength-band/template estimators. This is CCD synchronous detection, not an analog lock-in, and cannot replace insufficient photon collection.</w:t>
      </w:r>
    </w:p>
    <w:p>
      <w:pPr>
        <w:pStyle w:val="Heading2"/>
      </w:pPr>
      <w:r>
        <w:t>task-20261006-008</w:t>
      </w:r>
    </w:p>
    <w:p>
      <w:r>
        <w:t>Bench-validate the October 6 candidate on Python 3.14/PySide6: run the full pytest suite and new Qt tests, then test monitor channel changes/reset/export, dual processing curves/reload, background export/overlay, toolbar synchronization, compact table and open-dialog timing refresh.</w:t>
      </w:r>
    </w:p>
    <w:p>
      <w:pPr>
        <w:pStyle w:val="Heading2"/>
      </w:pPr>
      <w:r>
        <w:t>task-20261006-009</w:t>
      </w:r>
    </w:p>
    <w:p>
      <w:r>
        <w:t>Bench-validate ordinary parameter scans with real iDus/Kymera/QEPro: settings/readback/freshness, serialized time overruns, exact autosave counts, restore, failure, long-exposure cancellation, disconnect and window close while a command is in flight. Scan request deadlines are software timing, not optical triggers.</w:t>
      </w:r>
    </w:p>
    <w:p>
      <w:pPr>
        <w:pStyle w:val="Heading2"/>
      </w:pPr>
      <w:r>
        <w:t>task-20261006-010</w:t>
      </w:r>
    </w:p>
    <w:p>
      <w:r>
        <w:t>Bench-validate read-only Lake Shore 335 COM transport, front-panel agreement, input status, timeout/reconnect and actual query latency; verify CCD and external-temperature trigger freshness, dwell, timeout and source identity. Heater control remains deliberately absent.</w:t>
      </w:r>
    </w:p>
    <w:p>
      <w:pPr>
        <w:pStyle w:val="Heading2"/>
      </w:pPr>
      <w:r>
        <w:t>task-20261006-011</w:t>
      </w:r>
    </w:p>
    <w:p>
      <w:r>
        <w:t>Consider follow-on background loading/banks, full-run temperature logging, saved scan recipes, drift/reference ordering, response correction, spectral fitting/overlays and calibrated stitching. See the October 6 implementation guide for prioritized recommendations and primary vendor sources.</w:t>
      </w:r>
    </w:p>
    <w:p>
      <w:pPr>
        <w:pStyle w:val="Heading1"/>
      </w:pPr>
      <w:r>
        <w:t>Work completed in this revision</w:t>
      </w:r>
    </w:p>
    <w:p>
      <w:pPr>
        <w:pStyle w:val="ListBullet"/>
      </w:pPr>
      <w:r>
        <w:t>Implemented selectable Newport channel use across power statistics/trace, toolbar power, spectrum-monitor normalization/axes/maps/3D/export, preserving absent-channel semantics and independent display selectors.</w:t>
      </w:r>
    </w:p>
    <w:p>
      <w:pPr>
        <w:pStyle w:val="ListBullet"/>
      </w:pPr>
      <w:r>
        <w:t>Implemented monitor timer reset with retained-history rebasing, dual unsmoothed/smoothed curves, strict background CSV export and capture-count overlay, and unavailable-background subtraction UX.</w:t>
      </w:r>
    </w:p>
    <w:p>
      <w:pPr>
        <w:pStyle w:val="ListBullet"/>
      </w:pPr>
      <w:r>
        <w:t>Implemented synchronized toolbar base-name/Autosave controls, compact laser table, and live post-Apply timing-label/integration-summary refresh in Andor Details.</w:t>
      </w:r>
    </w:p>
    <w:p>
      <w:pPr>
        <w:pStyle w:val="ListBullet"/>
      </w:pPr>
      <w:r>
        <w:t>Implemented bounded ordinary parameter scans for exposure, Kymera center wavelength, scheduled elapsed times and fresh temperature targets; custom/linear/log points, repeats, settling, cancellation drain, optional center restoration, UUID metadata and terminal summary are included.</w:t>
      </w:r>
    </w:p>
    <w:p>
      <w:pPr>
        <w:pStyle w:val="ListBullet"/>
      </w:pPr>
      <w:r>
        <w:t>Implemented optional read-only Lake Shore 335 USB/COM adapter and emulator with independent worker, A/B kelvin/status/age display and bounded-history export; CCD temperature can also gate ordinary scans.</w:t>
      </w:r>
    </w:p>
    <w:p>
      <w:pPr>
        <w:pStyle w:val="ListBullet"/>
      </w:pPr>
      <w:r>
        <w:t>Updated source README/architecture/changelog, feature/design guide, outstanding tasks, CSV schema supplement and memory; researched vendor spectroscopy features and documented complementary future additions.</w:t>
      </w:r>
    </w:p>
    <w:p>
      <w:pPr>
        <w:pStyle w:val="ListBullet"/>
      </w:pPr>
      <w:r>
        <w:t>Completed offline source compilation, 155 pure test invocations and 9 signal/timer-harness coordinator/worker checks. Added four real-Qt target tests but did not execute them; Python 3.14/PySide6/vendor bench testing remains open.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Spectrometer GUI · 2026-10-06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