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Next-step questions</w:t>
      </w:r>
    </w:p>
    <w:p>
      <w:pPr>
        <w:pStyle w:val="Subtitle"/>
      </w:pPr>
      <w:r>
        <w:t>Focused decisions for Andor performance, metadata, cooler safety, and extension design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AF3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087E8B"/>
                <w:sz w:val="14"/>
              </w:rPr>
              <w:t>STATUS</w:t>
              <w:br/>
            </w:r>
            <w:r>
              <w:rPr>
                <w:sz w:val="17"/>
              </w:rPr>
              <w:t>Reviewed source design</w:t>
            </w:r>
          </w:p>
        </w:tc>
        <w:tc>
          <w:tcPr>
            <w:tcW w:type="dxa" w:w="3389"/>
            <w:shd w:fill="EAF3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087E8B"/>
                <w:sz w:val="14"/>
              </w:rPr>
              <w:t>REVISION</w:t>
              <w:br/>
            </w:r>
            <w:r>
              <w:rPr>
                <w:sz w:val="17"/>
              </w:rPr>
              <w:t>2026-09-10</w:t>
            </w:r>
          </w:p>
        </w:tc>
        <w:tc>
          <w:tcPr>
            <w:tcW w:type="dxa" w:w="3389"/>
            <w:shd w:fill="EAF3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087E8B"/>
                <w:sz w:val="14"/>
              </w:rPr>
              <w:t>AUDIENCE</w:t>
              <w:br/>
            </w:r>
            <w:r>
              <w:rPr>
                <w:sz w:val="17"/>
              </w:rPr>
              <w:t>Lab users and maintainers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7920"/>
      </w:tblGrid>
      <w:tr>
        <w:tc>
          <w:tcPr>
            <w:tcW w:type="dxa" w:w="1944"/>
            <w:shd w:fill="087E8B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USE</w:t>
            </w:r>
          </w:p>
        </w:tc>
        <w:tc>
          <w:tcPr>
            <w:tcW w:type="dxa" w:w="7920"/>
            <w:shd w:fill="EAF3F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Type beneath each prompt or highlight an option. Recommended defaults are marked; questions are ordered by the next implementation dependency.</w:t>
            </w:r>
          </w:p>
        </w:tc>
      </w:tr>
    </w:tbl>
    <w:p>
      <w:pPr>
        <w:pStyle w:val="Heading1"/>
      </w:pPr>
      <w:r>
        <w:t>A. Andor timing evidence</w:t>
      </w:r>
    </w:p>
    <w:p>
      <w:pPr>
        <w:pStyle w:val="Heading2"/>
        <w:keepNext/>
      </w:pPr>
      <w:r>
        <w:t>A1 — Timing probe result</w:t>
      </w:r>
    </w:p>
    <w:p>
      <w:pPr>
        <w:keepNext/>
      </w:pPr>
      <w:r>
        <w:t>Close Solis, block detector light, leave cooler state unchanged, run the command, and attach the JSON.</w:t>
      </w:r>
    </w:p>
    <w:p>
      <w:pPr>
        <w:pStyle w:val="CodeBlock"/>
        <w:keepNext/>
        <w:keepLines/>
      </w:pPr>
      <w:r>
        <w:t>python -m troubleshooting.andor_timing_probe --camera-dll atmcd64d_legacy.dll --vertical-speed-index 0 --vertical-speed-index 1 --exposure-ms 15 --frames 50 --output andor_timing.json</w:t>
      </w:r>
    </w:p>
    <w:p>
      <w:pPr>
        <w:keepNext/>
      </w:pPr>
      <w:r>
        <w:rPr>
          <w:b/>
        </w:rPr>
        <w:t xml:space="preserve">Answer: </w:t>
      </w:r>
      <w:r>
        <w:t>___________________________________________________________________________</w:t>
      </w:r>
    </w:p>
    <w:p>
      <w:r>
        <w:t>______________________________________________________________________________________________</w:t>
      </w:r>
    </w:p>
    <w:p>
      <w:pPr>
        <w:pStyle w:val="Heading2"/>
        <w:keepNext/>
      </w:pPr>
      <w:r>
        <w:t>A2 — Exposure versus frame period</w:t>
      </w:r>
    </w:p>
    <w:p>
      <w:pPr>
        <w:keepNext/>
      </w:pPr>
      <w:r>
        <w:t>If SDK2 reports 5 ms applied exposure plus a 13.26 ms minimum frame period, should the GUI allow and save 5 ms while showing the throughput limit separately?</w:t>
      </w:r>
    </w:p>
    <w:p>
      <w:pPr>
        <w:keepNext/>
      </w:pPr>
      <w:r>
        <w:rPr>
          <w:b/>
          <w:color w:val="087E8B"/>
        </w:rPr>
        <w:t xml:space="preserve">Options / recommendation: </w:t>
      </w:r>
      <w:r>
        <w:t>Recommended: Yes—these are different physical quantities. Alternative: constrain exposure to frame period for simpler but less precise semantics.</w:t>
      </w:r>
    </w:p>
    <w:p>
      <w:pPr>
        <w:keepNext/>
      </w:pPr>
      <w:r>
        <w:rPr>
          <w:b/>
        </w:rPr>
        <w:t xml:space="preserve">Answer: </w:t>
      </w:r>
      <w:r>
        <w:t>___________________________________________________________________________</w:t>
      </w:r>
    </w:p>
    <w:p>
      <w:r>
        <w:t>______________________________________________________________________________________________</w:t>
      </w:r>
    </w:p>
    <w:p>
      <w:pPr>
        <w:pStyle w:val="Heading2"/>
        <w:keepNext/>
      </w:pPr>
      <w:r>
        <w:t>A3 — Readout profile</w:t>
      </w:r>
    </w:p>
    <w:p>
      <w:pPr>
        <w:keepNext/>
      </w:pPr>
      <w:r>
        <w:t>Should the GUI default to ~16.25 µs/pixel or expose named profiles?</w:t>
      </w:r>
    </w:p>
    <w:p>
      <w:pPr>
        <w:keepNext/>
      </w:pPr>
      <w:r>
        <w:rPr>
          <w:b/>
          <w:color w:val="087E8B"/>
        </w:rPr>
        <w:t xml:space="preserve">Options / recommendation: </w:t>
      </w:r>
      <w:r>
        <w:t>Recommended: Quality (16.25 µs) default plus Fast (8.25 µs) after both are characterized. Other: always quality / always fastest.</w:t>
      </w:r>
    </w:p>
    <w:p>
      <w:pPr>
        <w:keepNext/>
      </w:pPr>
      <w:r>
        <w:rPr>
          <w:b/>
        </w:rPr>
        <w:t xml:space="preserve">Answer: </w:t>
      </w:r>
      <w:r>
        <w:t>___________________________________________________________________________</w:t>
      </w:r>
    </w:p>
    <w:p>
      <w:r>
        <w:t>______________________________________________________________________________________________</w:t>
      </w:r>
    </w:p>
    <w:p>
      <w:pPr>
        <w:pStyle w:val="Heading2"/>
        <w:keepNext/>
      </w:pPr>
      <w:r>
        <w:t>A4 — Continuous acquisition scope</w:t>
      </w:r>
    </w:p>
    <w:p>
      <w:pPr>
        <w:keepNext/>
      </w:pPr>
      <w:r>
        <w:t>If Run-Till-Abort is substantially faster, where should it be enabled first?</w:t>
      </w:r>
    </w:p>
    <w:p>
      <w:pPr>
        <w:keepNext/>
      </w:pPr>
      <w:r>
        <w:rPr>
          <w:b/>
          <w:color w:val="087E8B"/>
        </w:rPr>
        <w:t xml:space="preserve">Options / recommendation: </w:t>
      </w:r>
      <w:r>
        <w:t>Recommended: Live first, then gated after trigger/buffer timing validation. Other: Live and ordinary rapid acquisition / gated immediately.</w:t>
      </w:r>
    </w:p>
    <w:p>
      <w:pPr>
        <w:keepNext/>
      </w:pPr>
      <w:r>
        <w:rPr>
          <w:b/>
        </w:rPr>
        <w:t xml:space="preserve">Answer: </w:t>
      </w:r>
      <w:r>
        <w:t>___________________________________________________________________________</w:t>
      </w:r>
    </w:p>
    <w:p>
      <w:r>
        <w:t>______________________________________________________________________________________________</w:t>
      </w:r>
    </w:p>
    <w:p>
      <w:pPr>
        <w:pStyle w:val="Heading1"/>
      </w:pPr>
      <w:r>
        <w:t>B. Cooler shutdown safety</w:t>
      </w:r>
    </w:p>
    <w:p>
      <w:pPr>
        <w:pStyle w:val="Heading2"/>
        <w:keepNext/>
      </w:pPr>
      <w:r>
        <w:t>B1 — Closing during warm-up</w:t>
      </w:r>
    </w:p>
    <w:p>
      <w:pPr>
        <w:keepNext/>
      </w:pPr>
      <w:r>
        <w:t>Should normal close be blocked during guided warm-up?</w:t>
      </w:r>
    </w:p>
    <w:p>
      <w:pPr>
        <w:keepNext/>
      </w:pPr>
      <w:r>
        <w:rPr>
          <w:b/>
          <w:color w:val="087E8B"/>
        </w:rPr>
        <w:t xml:space="preserve">Options / recommendation: </w:t>
      </w:r>
      <w:r>
        <w:t>Recommended: Block, show temperature/progress, and provide an explicit confirmed emergency exit that states warm-up was incomplete.</w:t>
      </w:r>
    </w:p>
    <w:p>
      <w:pPr>
        <w:keepNext/>
      </w:pPr>
      <w:r>
        <w:rPr>
          <w:b/>
        </w:rPr>
        <w:t xml:space="preserve">Answer: </w:t>
      </w:r>
      <w:r>
        <w:t>___________________________________________________________________________</w:t>
      </w:r>
    </w:p>
    <w:p>
      <w:r>
        <w:t>______________________________________________________________________________________________</w:t>
      </w:r>
    </w:p>
    <w:p>
      <w:pPr>
        <w:pStyle w:val="Heading2"/>
        <w:keepNext/>
      </w:pPr>
      <w:r>
        <w:t>B2 — Safe threshold</w:t>
      </w:r>
    </w:p>
    <w:p>
      <w:pPr>
        <w:keepNext/>
      </w:pPr>
      <w:r>
        <w:t>Is ≥0 °C the normal shutdown threshold for both iDus cameras?</w:t>
      </w:r>
    </w:p>
    <w:p>
      <w:pPr>
        <w:keepNext/>
      </w:pPr>
      <w:r>
        <w:rPr>
          <w:b/>
          <w:color w:val="087E8B"/>
        </w:rPr>
        <w:t xml:space="preserve">Options / recommendation: </w:t>
      </w:r>
      <w:r>
        <w:t>List any camera-specific threshold, ramp, or required hold time.</w:t>
      </w:r>
    </w:p>
    <w:p>
      <w:pPr>
        <w:keepNext/>
      </w:pPr>
      <w:r>
        <w:rPr>
          <w:b/>
        </w:rPr>
        <w:t xml:space="preserve">Answer: </w:t>
      </w:r>
      <w:r>
        <w:t>___________________________________________________________________________</w:t>
      </w:r>
    </w:p>
    <w:p>
      <w:r>
        <w:t>______________________________________________________________________________________________</w:t>
      </w:r>
    </w:p>
    <w:p>
      <w:pPr>
        <w:pStyle w:val="Heading2"/>
        <w:keepNext/>
      </w:pPr>
      <w:r>
        <w:t>B3 — Recovery marker</w:t>
      </w:r>
    </w:p>
    <w:p>
      <w:pPr>
        <w:keepNext/>
      </w:pPr>
      <w:r>
        <w:t>Should startup warn if the prior session ended with cooler ON or temperature below threshold?</w:t>
      </w:r>
    </w:p>
    <w:p>
      <w:pPr>
        <w:keepNext/>
      </w:pPr>
      <w:r>
        <w:rPr>
          <w:b/>
          <w:color w:val="087E8B"/>
        </w:rPr>
        <w:t xml:space="preserve">Options / recommendation: </w:t>
      </w:r>
      <w:r>
        <w:t>Recommended: Yes; store only a local incomplete-shutdown marker and query actual state on reconnect.</w:t>
      </w:r>
    </w:p>
    <w:p>
      <w:pPr>
        <w:keepNext/>
      </w:pPr>
      <w:r>
        <w:rPr>
          <w:b/>
        </w:rPr>
        <w:t xml:space="preserve">Answer: </w:t>
      </w:r>
      <w:r>
        <w:t>___________________________________________________________________________</w:t>
      </w:r>
    </w:p>
    <w:p>
      <w:r>
        <w:t>______________________________________________________________________________________________</w:t>
      </w:r>
    </w:p>
    <w:p>
      <w:pPr>
        <w:pStyle w:val="Heading1"/>
      </w:pPr>
      <w:r>
        <w:t>C. Metadata approval</w:t>
      </w:r>
    </w:p>
    <w:p>
      <w:pPr>
        <w:pStyle w:val="Heading2"/>
        <w:keepNext/>
      </w:pPr>
      <w:r>
        <w:t>C1 — Andor state snapshot</w:t>
      </w:r>
    </w:p>
    <w:p>
      <w:pPr>
        <w:keepNext/>
      </w:pPr>
      <w:r>
        <w:t>Approve queried grating, center wavelength, filter, flipper/ports, focus, offsets, A/D channel, amplifier, H/V speeds, gain, and binning per spectrum?</w:t>
      </w:r>
    </w:p>
    <w:p>
      <w:pPr>
        <w:keepNext/>
      </w:pPr>
      <w:r>
        <w:rPr>
          <w:b/>
          <w:color w:val="087E8B"/>
        </w:rPr>
        <w:t xml:space="preserve">Options / recommendation: </w:t>
      </w:r>
      <w:r>
        <w:t>Recommended: Yes, as one conditional andor_state group with readback-confirmed values only.</w:t>
      </w:r>
    </w:p>
    <w:p>
      <w:pPr>
        <w:keepNext/>
      </w:pPr>
      <w:r>
        <w:rPr>
          <w:b/>
        </w:rPr>
        <w:t xml:space="preserve">Answer: </w:t>
      </w:r>
      <w:r>
        <w:t>___________________________________________________________________________</w:t>
      </w:r>
    </w:p>
    <w:p>
      <w:r>
        <w:t>______________________________________________________________________________________________</w:t>
      </w:r>
    </w:p>
    <w:p>
      <w:pPr>
        <w:pStyle w:val="Heading2"/>
        <w:keepNext/>
      </w:pPr>
      <w:r>
        <w:t>C2 — Detector temperature</w:t>
      </w:r>
    </w:p>
    <w:p>
      <w:pPr>
        <w:keepNext/>
      </w:pPr>
      <w:r>
        <w:t>Approve recent temperature, cooler state, target, and reading age without a new high-rate query per frame?</w:t>
      </w:r>
    </w:p>
    <w:p>
      <w:pPr>
        <w:keepNext/>
      </w:pPr>
      <w:r>
        <w:rPr>
          <w:b/>
          <w:color w:val="087E8B"/>
        </w:rPr>
        <w:t xml:space="preserve">Options / recommendation: </w:t>
      </w:r>
      <w:r>
        <w:t>Recommended: Yes; update on a low-rate timer only while relevant.</w:t>
      </w:r>
    </w:p>
    <w:p>
      <w:pPr>
        <w:keepNext/>
      </w:pPr>
      <w:r>
        <w:rPr>
          <w:b/>
        </w:rPr>
        <w:t xml:space="preserve">Answer: </w:t>
      </w:r>
      <w:r>
        <w:t>___________________________________________________________________________</w:t>
      </w:r>
    </w:p>
    <w:p>
      <w:r>
        <w:t>______________________________________________________________________________________________</w:t>
      </w:r>
    </w:p>
    <w:p>
      <w:pPr>
        <w:pStyle w:val="Heading2"/>
        <w:keepNext/>
      </w:pPr>
      <w:r>
        <w:t>C3 — Software/driver provenance</w:t>
      </w:r>
    </w:p>
    <w:p>
      <w:pPr>
        <w:keepNext/>
      </w:pPr>
      <w:r>
        <w:t>Approve GUI revision, adapter version, and vendor DLL/SeaBreeze version without absolute paths?</w:t>
      </w:r>
    </w:p>
    <w:p>
      <w:pPr>
        <w:keepNext/>
      </w:pPr>
      <w:r>
        <w:rPr>
          <w:b/>
          <w:color w:val="087E8B"/>
        </w:rPr>
        <w:t xml:space="preserve">Options / recommendation: </w:t>
      </w:r>
      <w:r>
        <w:t>Recommended: Yes, in one compact provenance group.</w:t>
      </w:r>
    </w:p>
    <w:p>
      <w:pPr>
        <w:keepNext/>
      </w:pPr>
      <w:r>
        <w:rPr>
          <w:b/>
        </w:rPr>
        <w:t xml:space="preserve">Answer: </w:t>
      </w:r>
      <w:r>
        <w:t>___________________________________________________________________________</w:t>
      </w:r>
    </w:p>
    <w:p>
      <w:r>
        <w:t>______________________________________________________________________________________________</w:t>
      </w:r>
    </w:p>
    <w:p>
      <w:pPr>
        <w:pStyle w:val="Heading2"/>
        <w:keepNext/>
      </w:pPr>
      <w:r>
        <w:t>C4 — Background signature</w:t>
      </w:r>
    </w:p>
    <w:p>
      <w:pPr>
        <w:keepNext/>
      </w:pPr>
      <w:r>
        <w:t>Expose the internal strict compatibility signature/hash?</w:t>
      </w:r>
    </w:p>
    <w:p>
      <w:pPr>
        <w:keepNext/>
      </w:pPr>
      <w:r>
        <w:rPr>
          <w:b/>
          <w:color w:val="087E8B"/>
        </w:rPr>
        <w:t xml:space="preserve">Options / recommendation: </w:t>
      </w:r>
      <w:r>
        <w:t>Recommended: Yes; this audits matching without duplicating background settings.</w:t>
      </w:r>
    </w:p>
    <w:p>
      <w:pPr>
        <w:keepNext/>
      </w:pPr>
      <w:r>
        <w:rPr>
          <w:b/>
        </w:rPr>
        <w:t xml:space="preserve">Answer: </w:t>
      </w:r>
      <w:r>
        <w:t>___________________________________________________________________________</w:t>
      </w:r>
    </w:p>
    <w:p>
      <w:r>
        <w:t>______________________________________________________________________________________________</w:t>
      </w:r>
    </w:p>
    <w:p>
      <w:pPr>
        <w:pStyle w:val="Heading2"/>
        <w:keepNext/>
      </w:pPr>
      <w:r>
        <w:t>C5 — Run metadata</w:t>
      </w:r>
    </w:p>
    <w:p>
      <w:pPr>
        <w:keepNext/>
      </w:pPr>
      <w:r>
        <w:t>Should sample ID, operator, sample temperature, and experiment ID be entered once per run/session?</w:t>
      </w:r>
    </w:p>
    <w:p>
      <w:pPr>
        <w:keepNext/>
      </w:pPr>
      <w:r>
        <w:rPr>
          <w:b/>
          <w:color w:val="087E8B"/>
        </w:rPr>
        <w:t xml:space="preserve">Options / recommendation: </w:t>
      </w:r>
      <w:r>
        <w:t>Recommended: Add a small optional run form only if these are routinely used; otherwise keep notes.</w:t>
      </w:r>
    </w:p>
    <w:p>
      <w:pPr>
        <w:keepNext/>
      </w:pPr>
      <w:r>
        <w:rPr>
          <w:b/>
        </w:rPr>
        <w:t xml:space="preserve">Answer: </w:t>
      </w:r>
      <w:r>
        <w:t>___________________________________________________________________________</w:t>
      </w:r>
    </w:p>
    <w:p>
      <w:r>
        <w:t>______________________________________________________________________________________________</w:t>
      </w:r>
    </w:p>
    <w:p>
      <w:pPr>
        <w:pStyle w:val="Heading1"/>
      </w:pPr>
      <w:r>
        <w:t>D. Gated quality policy</w:t>
      </w:r>
    </w:p>
    <w:p>
      <w:pPr>
        <w:pStyle w:val="Heading2"/>
        <w:keepNext/>
      </w:pPr>
      <w:r>
        <w:t>D1 — Outlier disposition</w:t>
      </w:r>
    </w:p>
    <w:p>
      <w:pPr>
        <w:keepNext/>
      </w:pPr>
      <w:r>
        <w:t>After characterization, should the normal default remain Discard or change to Flag?</w:t>
      </w:r>
    </w:p>
    <w:p>
      <w:pPr>
        <w:keepNext/>
      </w:pPr>
      <w:r>
        <w:rPr>
          <w:b/>
          <w:color w:val="087E8B"/>
        </w:rPr>
        <w:t xml:space="preserve">Options / recommendation: </w:t>
      </w:r>
      <w:r>
        <w:t>Recommended: Discard for averaged output; Flag for individual files where preserving evidence matters.</w:t>
      </w:r>
    </w:p>
    <w:p>
      <w:pPr>
        <w:keepNext/>
      </w:pPr>
      <w:r>
        <w:rPr>
          <w:b/>
        </w:rPr>
        <w:t xml:space="preserve">Answer: </w:t>
      </w:r>
      <w:r>
        <w:t>___________________________________________________________________________</w:t>
      </w:r>
    </w:p>
    <w:p>
      <w:r>
        <w:t>______________________________________________________________________________________________</w:t>
      </w:r>
    </w:p>
    <w:p>
      <w:pPr>
        <w:pStyle w:val="Heading2"/>
        <w:keepNext/>
      </w:pPr>
      <w:r>
        <w:t>D2 — Baseline grouping</w:t>
      </w:r>
    </w:p>
    <w:p>
      <w:pPr>
        <w:keepNext/>
      </w:pPr>
      <w:r>
        <w:t>Should all laser-OFF frames share one baseline or should each delay/state have one?</w:t>
      </w:r>
    </w:p>
    <w:p>
      <w:pPr>
        <w:keepNext/>
      </w:pPr>
      <w:r>
        <w:rPr>
          <w:b/>
          <w:color w:val="087E8B"/>
        </w:rPr>
        <w:t xml:space="preserve">Options / recommendation: </w:t>
      </w:r>
      <w:r>
        <w:t>Current: one OFF baseline. Recommended if bias depends on delay: separate by adapter and gated label/delay family.</w:t>
      </w:r>
    </w:p>
    <w:p>
      <w:pPr>
        <w:keepNext/>
      </w:pPr>
      <w:r>
        <w:rPr>
          <w:b/>
        </w:rPr>
        <w:t xml:space="preserve">Answer: </w:t>
      </w:r>
      <w:r>
        <w:t>___________________________________________________________________________</w:t>
      </w:r>
    </w:p>
    <w:p>
      <w:r>
        <w:t>______________________________________________________________________________________________</w:t>
      </w:r>
    </w:p>
    <w:p>
      <w:pPr>
        <w:pStyle w:val="Heading2"/>
        <w:keepNext/>
      </w:pPr>
      <w:r>
        <w:t>D3 — Stable absolute bias</w:t>
      </w:r>
    </w:p>
    <w:p>
      <w:pPr>
        <w:keepNext/>
      </w:pPr>
      <w:r>
        <w:t>Should preflight enforce an absolute maximum delay bias as well as outlier detection?</w:t>
      </w:r>
    </w:p>
    <w:p>
      <w:pPr>
        <w:keepNext/>
      </w:pPr>
      <w:r>
        <w:rPr>
          <w:b/>
          <w:color w:val="087E8B"/>
        </w:rPr>
        <w:t xml:space="preserve">Options / recommendation: </w:t>
      </w:r>
      <w:r>
        <w:t>Recommended: Warn but do not discard until hardware timing defines an acceptable accuracy bound.</w:t>
      </w:r>
    </w:p>
    <w:p>
      <w:pPr>
        <w:keepNext/>
      </w:pPr>
      <w:r>
        <w:rPr>
          <w:b/>
        </w:rPr>
        <w:t xml:space="preserve">Answer: </w:t>
      </w:r>
      <w:r>
        <w:t>___________________________________________________________________________</w:t>
      </w:r>
    </w:p>
    <w:p>
      <w:r>
        <w:t>______________________________________________________________________________________________</w:t>
      </w:r>
    </w:p>
    <w:p>
      <w:pPr>
        <w:pStyle w:val="Heading2"/>
        <w:keepNext/>
      </w:pPr>
      <w:r>
        <w:t>D4 — Aborted output</w:t>
      </w:r>
    </w:p>
    <w:p>
      <w:pPr>
        <w:keepNext/>
      </w:pPr>
      <w:r>
        <w:t>Should accepted partial averaged data be saved after timing-abort?</w:t>
      </w:r>
    </w:p>
    <w:p>
      <w:pPr>
        <w:keepNext/>
      </w:pPr>
      <w:r>
        <w:rPr>
          <w:b/>
          <w:color w:val="087E8B"/>
        </w:rPr>
        <w:t xml:space="preserve">Options / recommendation: </w:t>
      </w:r>
      <w:r>
        <w:t>Recommended: Save an explicit _ABORTED file with reason/counts; never name it as complete.</w:t>
      </w:r>
    </w:p>
    <w:p>
      <w:pPr>
        <w:keepNext/>
      </w:pPr>
      <w:r>
        <w:rPr>
          <w:b/>
        </w:rPr>
        <w:t xml:space="preserve">Answer: </w:t>
      </w:r>
      <w:r>
        <w:t>___________________________________________________________________________</w:t>
      </w:r>
    </w:p>
    <w:p>
      <w:r>
        <w:t>______________________________________________________________________________________________</w:t>
      </w:r>
    </w:p>
    <w:p>
      <w:pPr>
        <w:pStyle w:val="Heading1"/>
      </w:pPr>
      <w:r>
        <w:t>E. Power and laser behavior</w:t>
      </w:r>
    </w:p>
    <w:p>
      <w:pPr>
        <w:pStyle w:val="Heading2"/>
        <w:keepNext/>
      </w:pPr>
      <w:r>
        <w:t>E1 — Newport channels</w:t>
      </w:r>
    </w:p>
    <w:p>
      <w:pPr>
        <w:keepNext/>
      </w:pPr>
      <w:r>
        <w:t>Should spectrum-associated power support channel 1, channel 2, or both independently?</w:t>
      </w:r>
    </w:p>
    <w:p>
      <w:pPr>
        <w:keepNext/>
      </w:pPr>
      <w:r>
        <w:rPr>
          <w:b/>
          <w:color w:val="087E8B"/>
        </w:rPr>
        <w:t xml:space="preserve">Options / recommendation: </w:t>
      </w:r>
      <w:r>
        <w:t>Recommended: Multiselect with channel roles/names; require one only when Measure power is checked.</w:t>
      </w:r>
    </w:p>
    <w:p>
      <w:pPr>
        <w:keepNext/>
      </w:pPr>
      <w:r>
        <w:rPr>
          <w:b/>
        </w:rPr>
        <w:t xml:space="preserve">Answer: </w:t>
      </w:r>
      <w:r>
        <w:t>___________________________________________________________________________</w:t>
      </w:r>
    </w:p>
    <w:p>
      <w:r>
        <w:t>______________________________________________________________________________________________</w:t>
      </w:r>
    </w:p>
    <w:p>
      <w:pPr>
        <w:pStyle w:val="Heading2"/>
        <w:keepNext/>
      </w:pPr>
      <w:r>
        <w:t>E2 — Wrong-channel guard</w:t>
      </w:r>
    </w:p>
    <w:p>
      <w:pPr>
        <w:keepNext/>
      </w:pPr>
      <w:r>
        <w:t>When a selected channel is dark while another sees signal, should the GUI warn or block?</w:t>
      </w:r>
    </w:p>
    <w:p>
      <w:pPr>
        <w:keepNext/>
      </w:pPr>
      <w:r>
        <w:rPr>
          <w:b/>
          <w:color w:val="087E8B"/>
        </w:rPr>
        <w:t xml:space="preserve">Options / recommendation: </w:t>
      </w:r>
      <w:r>
        <w:t>Recommended: Warn after a configurable consecutive count; do not block automatically.</w:t>
      </w:r>
    </w:p>
    <w:p>
      <w:pPr>
        <w:keepNext/>
      </w:pPr>
      <w:r>
        <w:rPr>
          <w:b/>
        </w:rPr>
        <w:t xml:space="preserve">Answer: </w:t>
      </w:r>
      <w:r>
        <w:t>___________________________________________________________________________</w:t>
      </w:r>
    </w:p>
    <w:p>
      <w:r>
        <w:t>______________________________________________________________________________________________</w:t>
      </w:r>
    </w:p>
    <w:p>
      <w:pPr>
        <w:pStyle w:val="Heading2"/>
        <w:keepNext/>
      </w:pPr>
      <w:r>
        <w:t>E3 — OBIS physical key</w:t>
      </w:r>
    </w:p>
    <w:p>
      <w:pPr>
        <w:keepNext/>
      </w:pPr>
      <w:r>
        <w:t>Can you test whether emission-state readback changes when the physical key/interlock opens while command state remains ON?</w:t>
      </w:r>
    </w:p>
    <w:p>
      <w:pPr>
        <w:keepNext/>
      </w:pPr>
      <w:r>
        <w:rPr>
          <w:b/>
          <w:color w:val="087E8B"/>
        </w:rPr>
        <w:t xml:space="preserve">Options / recommendation: </w:t>
      </w:r>
      <w:r>
        <w:t>The result determines whether conditional polling can detect actual desynchronization.</w:t>
      </w:r>
    </w:p>
    <w:p>
      <w:pPr>
        <w:keepNext/>
      </w:pPr>
      <w:r>
        <w:rPr>
          <w:b/>
        </w:rPr>
        <w:t xml:space="preserve">Answer: </w:t>
      </w:r>
      <w:r>
        <w:t>___________________________________________________________________________</w:t>
      </w:r>
    </w:p>
    <w:p>
      <w:r>
        <w:t>______________________________________________________________________________________________</w:t>
      </w:r>
    </w:p>
    <w:p>
      <w:pPr>
        <w:pStyle w:val="Heading1"/>
      </w:pPr>
      <w:r>
        <w:t>F. Plugins and procedures</w:t>
      </w:r>
    </w:p>
    <w:p>
      <w:pPr>
        <w:pStyle w:val="Heading2"/>
        <w:keepNext/>
      </w:pPr>
      <w:r>
        <w:t>F1 — Trust model</w:t>
      </w:r>
    </w:p>
    <w:p>
      <w:pPr>
        <w:keepNext/>
      </w:pPr>
      <w:r>
        <w:t>Who can install and enable plugins?</w:t>
      </w:r>
    </w:p>
    <w:p>
      <w:pPr>
        <w:keepNext/>
      </w:pPr>
      <w:r>
        <w:rPr>
          <w:b/>
          <w:color w:val="087E8B"/>
        </w:rPr>
        <w:t xml:space="preserve">Options / recommendation: </w:t>
      </w:r>
      <w:r>
        <w:t>Recommended: Maintainer installs; users enable from an approved list; visibly mark unsigned development plugins.</w:t>
      </w:r>
    </w:p>
    <w:p>
      <w:pPr>
        <w:keepNext/>
      </w:pPr>
      <w:r>
        <w:rPr>
          <w:b/>
        </w:rPr>
        <w:t xml:space="preserve">Answer: </w:t>
      </w:r>
      <w:r>
        <w:t>___________________________________________________________________________</w:t>
      </w:r>
    </w:p>
    <w:p>
      <w:r>
        <w:t>______________________________________________________________________________________________</w:t>
      </w:r>
    </w:p>
    <w:p>
      <w:pPr>
        <w:pStyle w:val="Heading2"/>
        <w:keepNext/>
      </w:pPr>
      <w:r>
        <w:t>F2 — First pilot</w:t>
      </w:r>
    </w:p>
    <w:p>
      <w:pPr>
        <w:keepNext/>
      </w:pPr>
      <w:r>
        <w:t>Which capability should prove the API?</w:t>
      </w:r>
    </w:p>
    <w:p>
      <w:pPr>
        <w:keepNext/>
      </w:pPr>
      <w:r>
        <w:rPr>
          <w:b/>
          <w:color w:val="087E8B"/>
        </w:rPr>
        <w:t xml:space="preserve">Options / recommendation: </w:t>
      </w:r>
      <w:r>
        <w:t>Recommended: Read-only magnetic-field sensor—small surface, immediate metadata value, no laser actuation.</w:t>
      </w:r>
    </w:p>
    <w:p>
      <w:pPr>
        <w:keepNext/>
      </w:pPr>
      <w:r>
        <w:rPr>
          <w:b/>
        </w:rPr>
        <w:t xml:space="preserve">Answer: </w:t>
      </w:r>
      <w:r>
        <w:t>___________________________________________________________________________</w:t>
      </w:r>
    </w:p>
    <w:p>
      <w:r>
        <w:t>______________________________________________________________________________________________</w:t>
      </w:r>
    </w:p>
    <w:p>
      <w:pPr>
        <w:pStyle w:val="Heading2"/>
        <w:keepNext/>
      </w:pPr>
      <w:r>
        <w:t>F3 — Procedure v1</w:t>
      </w:r>
    </w:p>
    <w:p>
      <w:pPr>
        <w:keepNext/>
      </w:pPr>
      <w:r>
        <w:t>Should v1 be declarative YAML/JSON with bounded loops/conditions and no arbitrary Python?</w:t>
      </w:r>
    </w:p>
    <w:p>
      <w:pPr>
        <w:keepNext/>
      </w:pPr>
      <w:r>
        <w:rPr>
          <w:b/>
          <w:color w:val="087E8B"/>
        </w:rPr>
        <w:t xml:space="preserve">Options / recommendation: </w:t>
      </w:r>
      <w:r>
        <w:t>Recommended: Yes.</w:t>
      </w:r>
    </w:p>
    <w:p>
      <w:pPr>
        <w:keepNext/>
      </w:pPr>
      <w:r>
        <w:rPr>
          <w:b/>
        </w:rPr>
        <w:t xml:space="preserve">Answer: </w:t>
      </w:r>
      <w:r>
        <w:t>___________________________________________________________________________</w:t>
      </w:r>
    </w:p>
    <w:p>
      <w:r>
        <w:t>______________________________________________________________________________________________</w:t>
      </w:r>
    </w:p>
    <w:p>
      <w:pPr>
        <w:pStyle w:val="Heading2"/>
        <w:keepNext/>
      </w:pPr>
      <w:r>
        <w:t>F4 — Authoring interface</w:t>
      </w:r>
    </w:p>
    <w:p>
      <w:pPr>
        <w:keepNext/>
      </w:pPr>
      <w:r>
        <w:t>Which first authoring UX is preferred?</w:t>
      </w:r>
    </w:p>
    <w:p>
      <w:pPr>
        <w:keepNext/>
      </w:pPr>
      <w:r>
        <w:rPr>
          <w:b/>
          <w:color w:val="087E8B"/>
        </w:rPr>
        <w:t xml:space="preserve">Options / recommendation: </w:t>
      </w:r>
      <w:r>
        <w:t>Recommended: Schema-aware text editor plus parameter form and emulator dry-run preview; visual builder later.</w:t>
      </w:r>
    </w:p>
    <w:p>
      <w:pPr>
        <w:keepNext/>
      </w:pPr>
      <w:r>
        <w:rPr>
          <w:b/>
        </w:rPr>
        <w:t xml:space="preserve">Answer: </w:t>
      </w:r>
      <w:r>
        <w:t>___________________________________________________________________________</w:t>
      </w:r>
    </w:p>
    <w:p>
      <w:r>
        <w:t>______________________________________________________________________________________________</w:t>
      </w:r>
    </w:p>
    <w:p>
      <w:pPr>
        <w:pStyle w:val="Heading2"/>
        <w:keepNext/>
      </w:pPr>
      <w:r>
        <w:t>F5 — External API</w:t>
      </w:r>
    </w:p>
    <w:p>
      <w:pPr>
        <w:keepNext/>
      </w:pPr>
      <w:r>
        <w:t>Is normal VS Code/Jupyter automation more valuable than an integrated Python IDE?</w:t>
      </w:r>
    </w:p>
    <w:p>
      <w:pPr>
        <w:keepNext/>
      </w:pPr>
      <w:r>
        <w:rPr>
          <w:b/>
          <w:color w:val="087E8B"/>
        </w:rPr>
        <w:t xml:space="preserve">Options / recommendation: </w:t>
      </w:r>
      <w:r>
        <w:t>Recommended: Local API first; avoid an unsafe embedded runtime.</w:t>
      </w:r>
    </w:p>
    <w:p>
      <w:pPr>
        <w:keepNext/>
      </w:pPr>
      <w:r>
        <w:rPr>
          <w:b/>
        </w:rPr>
        <w:t xml:space="preserve">Answer: </w:t>
      </w:r>
      <w:r>
        <w:t>___________________________________________________________________________</w:t>
      </w:r>
    </w:p>
    <w:p>
      <w:r>
        <w:t>______________________________________________________________________________________________</w:t>
      </w:r>
    </w:p>
    <w:p>
      <w:pPr>
        <w:pStyle w:val="Heading2"/>
        <w:keepNext/>
      </w:pPr>
      <w:r>
        <w:t>F6 — Remote instruments</w:t>
      </w:r>
    </w:p>
    <w:p>
      <w:pPr>
        <w:keepNext/>
      </w:pPr>
      <w:r>
        <w:t>Must extensions support instruments on another computer within the next year?</w:t>
      </w:r>
    </w:p>
    <w:p>
      <w:pPr>
        <w:keepNext/>
      </w:pPr>
      <w:r>
        <w:rPr>
          <w:b/>
          <w:color w:val="087E8B"/>
        </w:rPr>
        <w:t xml:space="preserve">Options / recommendation: </w:t>
      </w:r>
      <w:r>
        <w:t>This determines local-only versus network-ready first RPC design.</w:t>
      </w:r>
    </w:p>
    <w:p>
      <w:pPr>
        <w:keepNext/>
      </w:pPr>
      <w:r>
        <w:rPr>
          <w:b/>
        </w:rPr>
        <w:t xml:space="preserve">Answer: </w:t>
      </w:r>
      <w:r>
        <w:t>___________________________________________________________________________</w:t>
      </w:r>
    </w:p>
    <w:p>
      <w:r>
        <w:t>______________________________________________________________________________________________</w:t>
      </w:r>
    </w:p>
    <w:p>
      <w:pPr>
        <w:pStyle w:val="Heading1"/>
      </w:pPr>
      <w:r>
        <w:t>G. Compact acquisition layout</w:t>
      </w:r>
    </w:p>
    <w:p>
      <w:pPr>
        <w:pStyle w:val="Heading2"/>
        <w:keepNext/>
      </w:pPr>
      <w:r>
        <w:t>G1 — Advanced section</w:t>
      </w:r>
    </w:p>
    <w:p>
      <w:pPr>
        <w:keepNext/>
      </w:pPr>
      <w:r>
        <w:t>Confirm always-visible Exposure, Averages, Smoothing, Field, Live, and Take Spectrum; move corrections, averaging backend, background, and power association to Advanced.</w:t>
      </w:r>
    </w:p>
    <w:p>
      <w:pPr>
        <w:keepNext/>
      </w:pPr>
      <w:r>
        <w:rPr>
          <w:b/>
          <w:color w:val="087E8B"/>
        </w:rPr>
        <w:t xml:space="preserve">Options / recommendation: </w:t>
      </w:r>
      <w:r>
        <w:t>Recommended from the answered document; list anything that must stay visible.</w:t>
      </w:r>
    </w:p>
    <w:p>
      <w:pPr>
        <w:keepNext/>
      </w:pPr>
      <w:r>
        <w:rPr>
          <w:b/>
        </w:rPr>
        <w:t xml:space="preserve">Answer: </w:t>
      </w:r>
      <w:r>
        <w:t>___________________________________________________________________________</w:t>
      </w:r>
    </w:p>
    <w:p>
      <w:r>
        <w:t>______________________________________________________________________________________________</w:t>
      </w:r>
    </w:p>
    <w:p>
      <w:pPr>
        <w:pStyle w:val="Heading2"/>
        <w:keepNext/>
      </w:pPr>
      <w:r>
        <w:t>G2 — Smoothing preview</w:t>
      </w:r>
    </w:p>
    <w:p>
      <w:pPr>
        <w:keepNext/>
      </w:pPr>
      <w:r>
        <w:t>Should the tiny inline kernel preview open a larger popup on click?</w:t>
      </w:r>
    </w:p>
    <w:p>
      <w:pPr>
        <w:keepNext/>
      </w:pPr>
      <w:r>
        <w:rPr>
          <w:b/>
          <w:color w:val="087E8B"/>
        </w:rPr>
        <w:t xml:space="preserve">Options / recommendation: </w:t>
      </w:r>
      <w:r>
        <w:t>Recommended: Yes; inline has no axes, popup shows normalized weights and parameters.</w:t>
      </w:r>
    </w:p>
    <w:p>
      <w:pPr>
        <w:keepNext/>
      </w:pPr>
      <w:r>
        <w:rPr>
          <w:b/>
        </w:rPr>
        <w:t xml:space="preserve">Answer: </w:t>
      </w:r>
      <w:r>
        <w:t>___________________________________________________________________________</w:t>
      </w:r>
    </w:p>
    <w:p>
      <w:r>
        <w:t>______________________________________________________________________________________________</w:t>
      </w:r>
    </w:p>
    <w:p>
      <w:pPr>
        <w:pStyle w:val="Heading2"/>
        <w:keepNext/>
      </w:pPr>
      <w:r>
        <w:t>G3 — Initial kernels</w:t>
      </w:r>
    </w:p>
    <w:p>
      <w:pPr>
        <w:keepNext/>
      </w:pPr>
      <w:r>
        <w:t>Confirm None, Boxcar, Hann, Hamming, Gaussian; Savitzky–Golay later.</w:t>
      </w:r>
    </w:p>
    <w:p>
      <w:pPr>
        <w:keepNext/>
      </w:pPr>
      <w:r>
        <w:rPr>
          <w:b/>
          <w:color w:val="087E8B"/>
        </w:rPr>
        <w:t xml:space="preserve">Options / recommendation: </w:t>
      </w:r>
      <w:r>
        <w:t>Also specify preferred boundary behavior (reflect/nearest/trim) and Gaussian sigma convention if already decided.</w:t>
      </w:r>
    </w:p>
    <w:p>
      <w:pPr>
        <w:keepNext/>
      </w:pPr>
      <w:r>
        <w:rPr>
          <w:b/>
        </w:rPr>
        <w:t xml:space="preserve">Answer: </w:t>
      </w:r>
      <w:r>
        <w:t>___________________________________________________________________________</w:t>
      </w:r>
    </w:p>
    <w:p>
      <w:r>
        <w:t>______________________________________________________________________________________________</w:t>
      </w:r>
    </w:p>
    <w:p>
      <w:pPr>
        <w:pStyle w:val="Heading1"/>
      </w:pPr>
      <w:r>
        <w:t>Additional context or priorities</w:t>
      </w:r>
    </w:p>
    <w:p>
      <w:r>
        <w:t>______________________________________________________________________________________________</w:t>
      </w:r>
    </w:p>
    <w:p>
      <w:r>
        <w:t>______________________________________________________________________________________________</w:t>
      </w:r>
    </w:p>
    <w:p>
      <w:r>
        <w:t>______________________________________________________________________________________________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2026-09-10  •  Internal engineering handoff     </w:t>
    </w:r>
    <w: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87E8B"/>
      </w:rPr>
      <w:t>SPECTROMETER GUI  |  ENGINEERING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24344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7E8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80"/>
    </w:pPr>
    <w:rPr>
      <w:rFonts w:asciiTheme="majorHAnsi" w:eastAsiaTheme="majorEastAsia" w:hAnsiTheme="majorHAnsi" w:cstheme="majorBidi" w:ascii="Aptos Display" w:hAnsi="Aptos Display"/>
      <w:b w:val="0"/>
      <w:i/>
      <w:iCs/>
      <w:color w:val="087E8B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317" w:right="216"/>
    </w:pPr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