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93380" w14:textId="77777777" w:rsidR="00D95A42" w:rsidRPr="00D95A42" w:rsidRDefault="00D95A42" w:rsidP="00D95A42">
      <w:pPr>
        <w:spacing w:after="28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color w:val="2F5496"/>
          <w:sz w:val="32"/>
          <w:szCs w:val="32"/>
        </w:rPr>
        <w:t>The Impact of the Coronavirus Pandemic on                                    Baltimore Public School Children                                                                                                             </w:t>
      </w:r>
    </w:p>
    <w:p w14:paraId="5B6977A9" w14:textId="77777777" w:rsidR="00D95A42" w:rsidRPr="00D95A42" w:rsidRDefault="00D95A42" w:rsidP="00D95A42">
      <w:pPr>
        <w:spacing w:after="0" w:line="240" w:lineRule="auto"/>
        <w:jc w:val="center"/>
        <w:rPr>
          <w:rFonts w:ascii="Times New Roman" w:eastAsia="Times New Roman" w:hAnsi="Times New Roman" w:cs="Times New Roman"/>
          <w:sz w:val="24"/>
          <w:szCs w:val="24"/>
        </w:rPr>
      </w:pPr>
      <w:proofErr w:type="spellStart"/>
      <w:r w:rsidRPr="00D95A42">
        <w:rPr>
          <w:rFonts w:ascii="Calibri" w:eastAsia="Times New Roman" w:hAnsi="Calibri" w:cs="Calibri"/>
          <w:i/>
          <w:iCs/>
          <w:color w:val="C55911"/>
          <w:sz w:val="28"/>
          <w:szCs w:val="28"/>
        </w:rPr>
        <w:t>Dia</w:t>
      </w:r>
      <w:proofErr w:type="spellEnd"/>
      <w:r w:rsidRPr="00D95A42">
        <w:rPr>
          <w:rFonts w:ascii="Calibri" w:eastAsia="Times New Roman" w:hAnsi="Calibri" w:cs="Calibri"/>
          <w:i/>
          <w:iCs/>
          <w:color w:val="C55911"/>
          <w:sz w:val="28"/>
          <w:szCs w:val="28"/>
        </w:rPr>
        <w:t xml:space="preserve"> Adams and Clyde Clarke, Ph.D</w:t>
      </w:r>
      <w:r w:rsidRPr="00D95A42">
        <w:rPr>
          <w:rFonts w:ascii="Calibri" w:eastAsia="Times New Roman" w:hAnsi="Calibri" w:cs="Calibri"/>
          <w:b/>
          <w:bCs/>
          <w:i/>
          <w:iCs/>
          <w:color w:val="C55911"/>
          <w:sz w:val="28"/>
          <w:szCs w:val="28"/>
        </w:rPr>
        <w:t>.</w:t>
      </w:r>
    </w:p>
    <w:p w14:paraId="78207724" w14:textId="77777777" w:rsidR="00D95A42" w:rsidRPr="00D95A42" w:rsidRDefault="00D95A42" w:rsidP="00D95A42">
      <w:pPr>
        <w:spacing w:after="0" w:line="240" w:lineRule="auto"/>
        <w:jc w:val="center"/>
        <w:rPr>
          <w:rFonts w:ascii="Times New Roman" w:eastAsia="Times New Roman" w:hAnsi="Times New Roman" w:cs="Times New Roman"/>
          <w:sz w:val="24"/>
          <w:szCs w:val="24"/>
        </w:rPr>
      </w:pPr>
      <w:r w:rsidRPr="00D95A42">
        <w:rPr>
          <w:rFonts w:ascii="Calibri" w:eastAsia="Times New Roman" w:hAnsi="Calibri" w:cs="Calibri"/>
          <w:color w:val="C55911"/>
          <w:sz w:val="28"/>
          <w:szCs w:val="28"/>
        </w:rPr>
        <w:t>February 2021</w:t>
      </w:r>
    </w:p>
    <w:p w14:paraId="10879DBC" w14:textId="77777777" w:rsidR="00D95A42" w:rsidRPr="00D95A42" w:rsidRDefault="00D95A42" w:rsidP="00D95A42">
      <w:pPr>
        <w:spacing w:before="280" w:after="280" w:line="240" w:lineRule="auto"/>
        <w:rPr>
          <w:rFonts w:ascii="Times New Roman" w:eastAsia="Times New Roman" w:hAnsi="Times New Roman" w:cs="Times New Roman"/>
          <w:sz w:val="24"/>
          <w:szCs w:val="24"/>
        </w:rPr>
      </w:pPr>
      <w:r w:rsidRPr="00D95A42">
        <w:rPr>
          <w:rFonts w:ascii="Calibri" w:eastAsia="Times New Roman" w:hAnsi="Calibri" w:cs="Calibri"/>
          <w:color w:val="3B3838"/>
          <w:sz w:val="26"/>
          <w:szCs w:val="26"/>
        </w:rPr>
        <w:t xml:space="preserve">The Coronavirus pandemic is having an enormous impact on public schools across the nation. Data collected from Baltimore City Public School (BCPS) students, sheds light on how students are experiencing the pandemic, particularly with respect to their schooling. We aim to present relevant analysis of this data, so policymakers and practitioners can get a better sense of what current educational practices are working well in light of pandemic school closures, and what areas need further </w:t>
      </w:r>
      <w:proofErr w:type="gramStart"/>
      <w:r w:rsidRPr="00D95A42">
        <w:rPr>
          <w:rFonts w:ascii="Calibri" w:eastAsia="Times New Roman" w:hAnsi="Calibri" w:cs="Calibri"/>
          <w:color w:val="3B3838"/>
          <w:sz w:val="26"/>
          <w:szCs w:val="26"/>
        </w:rPr>
        <w:t>improvement</w:t>
      </w:r>
      <w:proofErr w:type="gramEnd"/>
      <w:r w:rsidRPr="00D95A42">
        <w:rPr>
          <w:rFonts w:ascii="Calibri" w:eastAsia="Times New Roman" w:hAnsi="Calibri" w:cs="Calibri"/>
          <w:b/>
          <w:bCs/>
          <w:color w:val="171717"/>
          <w:sz w:val="26"/>
          <w:szCs w:val="26"/>
        </w:rPr>
        <w:tab/>
        <w:t>                       </w:t>
      </w:r>
    </w:p>
    <w:p w14:paraId="3DBB004D" w14:textId="5A08150C" w:rsidR="00D95A42" w:rsidRPr="00D95A42" w:rsidRDefault="00D95A42" w:rsidP="00D95A42">
      <w:pPr>
        <w:spacing w:before="280" w:after="280" w:line="240" w:lineRule="auto"/>
        <w:rPr>
          <w:rFonts w:ascii="Times New Roman" w:eastAsia="Times New Roman" w:hAnsi="Times New Roman" w:cs="Times New Roman"/>
          <w:sz w:val="24"/>
          <w:szCs w:val="24"/>
        </w:rPr>
      </w:pPr>
      <w:r w:rsidRPr="00D95A42">
        <w:rPr>
          <w:rFonts w:ascii="Calibri" w:eastAsia="Times New Roman" w:hAnsi="Calibri" w:cs="Calibri"/>
          <w:b/>
          <w:bCs/>
          <w:color w:val="2F5496"/>
          <w:sz w:val="26"/>
          <w:szCs w:val="26"/>
        </w:rPr>
        <w:t>COVID’s Impact on Teaching and Learning                                   Figure 1                 </w:t>
      </w:r>
      <w:r w:rsidRPr="00D95A42">
        <w:rPr>
          <w:rFonts w:ascii="Times New Roman" w:eastAsia="Times New Roman" w:hAnsi="Times New Roman" w:cs="Times New Roman"/>
          <w:noProof/>
          <w:sz w:val="24"/>
          <w:szCs w:val="24"/>
          <w:bdr w:val="none" w:sz="0" w:space="0" w:color="auto" w:frame="1"/>
        </w:rPr>
        <w:drawing>
          <wp:inline distT="0" distB="0" distL="0" distR="0" wp14:anchorId="4D6124F6" wp14:editId="56E9950E">
            <wp:extent cx="3975100" cy="3778250"/>
            <wp:effectExtent l="0" t="0" r="6350" b="0"/>
            <wp:docPr id="8" name="Picture 8"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unburst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5100" cy="3778250"/>
                    </a:xfrm>
                    <a:prstGeom prst="rect">
                      <a:avLst/>
                    </a:prstGeom>
                    <a:noFill/>
                    <a:ln>
                      <a:noFill/>
                    </a:ln>
                  </pic:spPr>
                </pic:pic>
              </a:graphicData>
            </a:graphic>
          </wp:inline>
        </w:drawing>
      </w:r>
    </w:p>
    <w:p w14:paraId="4A075CFE" w14:textId="204B8E23" w:rsidR="00D95A42" w:rsidRPr="00D95A42" w:rsidRDefault="00D95A42" w:rsidP="00D95A42">
      <w:pPr>
        <w:spacing w:after="0" w:line="240" w:lineRule="auto"/>
        <w:rPr>
          <w:rFonts w:ascii="Times New Roman" w:eastAsia="Times New Roman" w:hAnsi="Times New Roman" w:cs="Times New Roman"/>
          <w:sz w:val="24"/>
          <w:szCs w:val="24"/>
        </w:rPr>
      </w:pPr>
      <w:r w:rsidRPr="00D95A42">
        <w:rPr>
          <w:rFonts w:ascii="Calibri" w:eastAsia="Times New Roman" w:hAnsi="Calibri" w:cs="Calibri"/>
          <w:color w:val="3B3838"/>
          <w:sz w:val="26"/>
          <w:szCs w:val="26"/>
        </w:rPr>
        <w:t>Beginning March 13, 2020, in response to orders from the Maryland Department of Education, BCPS schools closed to in-person learning and shifted</w:t>
      </w:r>
      <w:r w:rsidRPr="00D95A42">
        <w:rPr>
          <w:rFonts w:ascii="Calibri" w:eastAsia="Times New Roman" w:hAnsi="Calibri" w:cs="Calibri"/>
          <w:color w:val="000000"/>
          <w:sz w:val="26"/>
          <w:szCs w:val="26"/>
        </w:rPr>
        <w:t xml:space="preserve"> to a completely online instructional model.</w:t>
      </w:r>
      <w:r w:rsidRPr="00D95A42">
        <w:rPr>
          <w:rFonts w:ascii="Times New Roman" w:eastAsia="Times New Roman" w:hAnsi="Times New Roman" w:cs="Times New Roman"/>
          <w:noProof/>
          <w:sz w:val="24"/>
          <w:szCs w:val="24"/>
        </w:rPr>
        <mc:AlternateContent>
          <mc:Choice Requires="wps">
            <w:drawing>
              <wp:inline distT="0" distB="0" distL="0" distR="0" wp14:anchorId="22D3D300" wp14:editId="515E0DFD">
                <wp:extent cx="1028700" cy="12954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870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BE941" id="Rectangle 7" o:spid="_x0000_s1026" style="width:81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" filled="f" stroked="f">
                <o:lock v:ext="edit" aspectratio="t"/>
                <w10:anchorlock/>
              </v:rect>
            </w:pict>
          </mc:Fallback>
        </mc:AlternateContent>
      </w:r>
    </w:p>
    <w:p w14:paraId="17876001" w14:textId="77777777" w:rsidR="00D95A42" w:rsidRPr="00D95A42" w:rsidRDefault="00D95A42" w:rsidP="00D95A42">
      <w:pPr>
        <w:spacing w:after="0" w:line="240" w:lineRule="auto"/>
        <w:rPr>
          <w:rFonts w:ascii="Times New Roman" w:eastAsia="Times New Roman" w:hAnsi="Times New Roman" w:cs="Times New Roman"/>
          <w:sz w:val="24"/>
          <w:szCs w:val="24"/>
        </w:rPr>
      </w:pPr>
    </w:p>
    <w:p w14:paraId="3F7AD723" w14:textId="6D87107C" w:rsidR="00D95A42" w:rsidRPr="00D95A42" w:rsidRDefault="00D95A42" w:rsidP="00D95A42">
      <w:pPr>
        <w:spacing w:after="0" w:line="240" w:lineRule="auto"/>
        <w:rPr>
          <w:rFonts w:ascii="Times New Roman" w:eastAsia="Times New Roman" w:hAnsi="Times New Roman" w:cs="Times New Roman"/>
          <w:sz w:val="24"/>
          <w:szCs w:val="24"/>
        </w:rPr>
      </w:pPr>
      <w:r w:rsidRPr="00D95A42">
        <w:rPr>
          <w:rFonts w:ascii="Calibri" w:eastAsia="Times New Roman" w:hAnsi="Calibri" w:cs="Calibri"/>
          <w:color w:val="000000"/>
          <w:sz w:val="26"/>
          <w:szCs w:val="26"/>
        </w:rPr>
        <w:t xml:space="preserve">Students report that during online learning many are still connecting with their teachers regularly (Figure 1). However, 1 in 3 </w:t>
      </w:r>
      <w:r>
        <w:rPr>
          <w:rFonts w:ascii="Calibri" w:eastAsia="Times New Roman" w:hAnsi="Calibri" w:cs="Calibri"/>
          <w:color w:val="000000"/>
          <w:sz w:val="26"/>
          <w:szCs w:val="26"/>
        </w:rPr>
        <w:t>report</w:t>
      </w:r>
      <w:r w:rsidRPr="00D95A42">
        <w:rPr>
          <w:rFonts w:ascii="Calibri" w:eastAsia="Times New Roman" w:hAnsi="Calibri" w:cs="Calibri"/>
          <w:color w:val="000000"/>
          <w:sz w:val="26"/>
          <w:szCs w:val="26"/>
        </w:rPr>
        <w:t xml:space="preserve"> connecting with their teachers only a few times or never. Given how important student</w:t>
      </w:r>
      <w:r>
        <w:rPr>
          <w:rFonts w:ascii="Calibri" w:eastAsia="Times New Roman" w:hAnsi="Calibri" w:cs="Calibri"/>
          <w:color w:val="000000"/>
          <w:sz w:val="26"/>
          <w:szCs w:val="26"/>
        </w:rPr>
        <w:t>-</w:t>
      </w:r>
      <w:r w:rsidRPr="00D95A42">
        <w:rPr>
          <w:rFonts w:ascii="Calibri" w:eastAsia="Times New Roman" w:hAnsi="Calibri" w:cs="Calibri"/>
          <w:color w:val="000000"/>
          <w:sz w:val="26"/>
          <w:szCs w:val="26"/>
        </w:rPr>
        <w:t xml:space="preserve">teacher relationships are to learning, </w:t>
      </w:r>
      <w:proofErr w:type="gramStart"/>
      <w:r w:rsidRPr="00D95A42">
        <w:rPr>
          <w:rFonts w:ascii="Calibri" w:eastAsia="Times New Roman" w:hAnsi="Calibri" w:cs="Calibri"/>
          <w:color w:val="000000"/>
          <w:sz w:val="26"/>
          <w:szCs w:val="26"/>
        </w:rPr>
        <w:t>ideally</w:t>
      </w:r>
      <w:proofErr w:type="gramEnd"/>
      <w:r w:rsidRPr="00D95A42">
        <w:rPr>
          <w:rFonts w:ascii="Calibri" w:eastAsia="Times New Roman" w:hAnsi="Calibri" w:cs="Calibri"/>
          <w:color w:val="000000"/>
          <w:sz w:val="26"/>
          <w:szCs w:val="26"/>
        </w:rPr>
        <w:t xml:space="preserve"> we’d like to see this number much lower.</w:t>
      </w:r>
      <w:r w:rsidRPr="00D95A42">
        <w:rPr>
          <w:rFonts w:ascii="Times New Roman" w:eastAsia="Times New Roman" w:hAnsi="Times New Roman" w:cs="Times New Roman"/>
          <w:noProof/>
          <w:sz w:val="24"/>
          <w:szCs w:val="24"/>
        </w:rPr>
        <mc:AlternateContent>
          <mc:Choice Requires="wps">
            <w:drawing>
              <wp:inline distT="0" distB="0" distL="0" distR="0" wp14:anchorId="3352747A" wp14:editId="637D1829">
                <wp:extent cx="1962150" cy="27432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6215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BB7DD" id="Rectangle 6" o:spid="_x0000_s1026" style="width:154.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" filled="f" stroked="f">
                <o:lock v:ext="edit" aspectratio="t"/>
                <w10:anchorlock/>
              </v:rect>
            </w:pict>
          </mc:Fallback>
        </mc:AlternateContent>
      </w:r>
    </w:p>
    <w:p w14:paraId="669C2C35" w14:textId="77777777" w:rsidR="00D95A42" w:rsidRPr="00D95A42" w:rsidRDefault="00D95A42" w:rsidP="00D95A42">
      <w:pPr>
        <w:spacing w:after="0" w:line="240" w:lineRule="auto"/>
        <w:rPr>
          <w:rFonts w:ascii="Times New Roman" w:eastAsia="Times New Roman" w:hAnsi="Times New Roman" w:cs="Times New Roman"/>
          <w:sz w:val="24"/>
          <w:szCs w:val="24"/>
        </w:rPr>
      </w:pPr>
    </w:p>
    <w:p w14:paraId="1058ECEF" w14:textId="77777777" w:rsidR="00D95A42" w:rsidRPr="00D95A42" w:rsidRDefault="00D95A42" w:rsidP="00D95A42">
      <w:pPr>
        <w:spacing w:after="0" w:line="240" w:lineRule="auto"/>
        <w:rPr>
          <w:rFonts w:ascii="Times New Roman" w:eastAsia="Times New Roman" w:hAnsi="Times New Roman" w:cs="Times New Roman"/>
          <w:sz w:val="24"/>
          <w:szCs w:val="24"/>
        </w:rPr>
      </w:pPr>
      <w:r w:rsidRPr="00D95A42">
        <w:rPr>
          <w:rFonts w:ascii="Calibri" w:eastAsia="Times New Roman" w:hAnsi="Calibri" w:cs="Calibri"/>
          <w:color w:val="3B3838"/>
          <w:sz w:val="26"/>
          <w:szCs w:val="26"/>
        </w:rPr>
        <w:t xml:space="preserve">Figure 2 gives a more in-depth look at student experiences during distance learning. </w:t>
      </w:r>
      <w:proofErr w:type="gramStart"/>
      <w:r w:rsidRPr="00D95A42">
        <w:rPr>
          <w:rFonts w:ascii="Calibri" w:eastAsia="Times New Roman" w:hAnsi="Calibri" w:cs="Calibri"/>
          <w:color w:val="3B3838"/>
          <w:sz w:val="26"/>
          <w:szCs w:val="26"/>
        </w:rPr>
        <w:t>The majority of</w:t>
      </w:r>
      <w:proofErr w:type="gramEnd"/>
      <w:r w:rsidRPr="00D95A42">
        <w:rPr>
          <w:rFonts w:ascii="Calibri" w:eastAsia="Times New Roman" w:hAnsi="Calibri" w:cs="Calibri"/>
          <w:color w:val="3B3838"/>
          <w:sz w:val="26"/>
          <w:szCs w:val="26"/>
        </w:rPr>
        <w:t xml:space="preserve"> students are happy with online learning (56%) and half said they learned a lot during their classroom sessions.  Teachers are doing a good job of providing help when needed, and most students are clear on what they should be doing during classes (72%). While many students find working from home easy (60%), technological barriers appear to be a significant barrier to learning for some, with almost one-fourth of students saying they had trouble getting online or finding a computer for schooling.</w:t>
      </w:r>
    </w:p>
    <w:p w14:paraId="3E865415" w14:textId="77777777" w:rsidR="00D95A42" w:rsidRPr="00D95A42" w:rsidRDefault="00D95A42" w:rsidP="00D95A42">
      <w:pPr>
        <w:spacing w:after="0" w:line="240" w:lineRule="auto"/>
        <w:rPr>
          <w:rFonts w:ascii="Times New Roman" w:eastAsia="Times New Roman" w:hAnsi="Times New Roman" w:cs="Times New Roman"/>
          <w:sz w:val="24"/>
          <w:szCs w:val="24"/>
        </w:rPr>
      </w:pPr>
    </w:p>
    <w:p w14:paraId="42547981" w14:textId="77777777" w:rsidR="00D95A42" w:rsidRPr="00D95A42" w:rsidRDefault="00D95A42" w:rsidP="00D95A42">
      <w:pPr>
        <w:spacing w:after="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color w:val="2F5496"/>
          <w:sz w:val="26"/>
          <w:szCs w:val="26"/>
        </w:rPr>
        <w:t>Figure 2: Student Experiences During Online Learning</w:t>
      </w:r>
    </w:p>
    <w:p w14:paraId="3DC61577" w14:textId="77777777" w:rsidR="00D95A42" w:rsidRPr="00D95A42" w:rsidRDefault="00D95A42" w:rsidP="00D95A42">
      <w:pPr>
        <w:spacing w:after="0" w:line="240" w:lineRule="auto"/>
        <w:rPr>
          <w:rFonts w:ascii="Times New Roman" w:eastAsia="Times New Roman" w:hAnsi="Times New Roman" w:cs="Times New Roman"/>
          <w:sz w:val="24"/>
          <w:szCs w:val="24"/>
        </w:rPr>
      </w:pPr>
    </w:p>
    <w:p w14:paraId="73325AA2" w14:textId="0DDCCD80" w:rsidR="00D95A42" w:rsidRPr="00D95A42" w:rsidRDefault="00D95A42" w:rsidP="00D95A42">
      <w:pPr>
        <w:spacing w:after="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noProof/>
          <w:color w:val="1F4E79"/>
          <w:sz w:val="26"/>
          <w:szCs w:val="26"/>
          <w:bdr w:val="none" w:sz="0" w:space="0" w:color="auto" w:frame="1"/>
        </w:rPr>
        <w:drawing>
          <wp:inline distT="0" distB="0" distL="0" distR="0" wp14:anchorId="7D4B3F1D" wp14:editId="567627AC">
            <wp:extent cx="6553200" cy="4273550"/>
            <wp:effectExtent l="0" t="0" r="0" b="0"/>
            <wp:docPr id="5" name="Picture 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funnel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3200" cy="4273550"/>
                    </a:xfrm>
                    <a:prstGeom prst="rect">
                      <a:avLst/>
                    </a:prstGeom>
                    <a:noFill/>
                    <a:ln>
                      <a:noFill/>
                    </a:ln>
                  </pic:spPr>
                </pic:pic>
              </a:graphicData>
            </a:graphic>
          </wp:inline>
        </w:drawing>
      </w:r>
    </w:p>
    <w:p w14:paraId="6DCBE1F9" w14:textId="77777777" w:rsidR="00D95A42" w:rsidRPr="00D95A42" w:rsidRDefault="00D95A42" w:rsidP="00D95A42">
      <w:pPr>
        <w:spacing w:after="0" w:line="240" w:lineRule="auto"/>
        <w:rPr>
          <w:rFonts w:ascii="Times New Roman" w:eastAsia="Times New Roman" w:hAnsi="Times New Roman" w:cs="Times New Roman"/>
          <w:sz w:val="24"/>
          <w:szCs w:val="24"/>
        </w:rPr>
      </w:pPr>
    </w:p>
    <w:p w14:paraId="41A907AA" w14:textId="71905BF5" w:rsidR="00D95A42" w:rsidRPr="00D95A42" w:rsidRDefault="00D95A42" w:rsidP="00D95A42">
      <w:pPr>
        <w:spacing w:after="0" w:line="240" w:lineRule="auto"/>
        <w:rPr>
          <w:rFonts w:ascii="Times New Roman" w:eastAsia="Times New Roman" w:hAnsi="Times New Roman" w:cs="Times New Roman"/>
          <w:sz w:val="24"/>
          <w:szCs w:val="24"/>
        </w:rPr>
      </w:pPr>
      <w:proofErr w:type="gramStart"/>
      <w:r w:rsidRPr="00D95A42">
        <w:rPr>
          <w:rFonts w:ascii="Calibri" w:eastAsia="Times New Roman" w:hAnsi="Calibri" w:cs="Calibri"/>
          <w:color w:val="3B3838"/>
          <w:sz w:val="26"/>
          <w:szCs w:val="26"/>
        </w:rPr>
        <w:t>With regard to</w:t>
      </w:r>
      <w:proofErr w:type="gramEnd"/>
      <w:r w:rsidRPr="00D95A42">
        <w:rPr>
          <w:rFonts w:ascii="Calibri" w:eastAsia="Times New Roman" w:hAnsi="Calibri" w:cs="Calibri"/>
          <w:color w:val="3B3838"/>
          <w:sz w:val="26"/>
          <w:szCs w:val="26"/>
        </w:rPr>
        <w:t xml:space="preserve"> communication, students found a variety of technological tools to be helpful with their education (figure 3). They were most likely to name the online learning system as most helpful tool (53%), followed by video chat (51%) and posting written messages online (32%). Phone calls were less likely to be named as most helpful (19%).</w:t>
      </w:r>
    </w:p>
    <w:p w14:paraId="0C97E87E" w14:textId="77777777" w:rsidR="00D95A42" w:rsidRPr="00D95A42" w:rsidRDefault="00D95A42" w:rsidP="00D95A42">
      <w:pPr>
        <w:spacing w:after="0" w:line="240" w:lineRule="auto"/>
        <w:rPr>
          <w:rFonts w:ascii="Times New Roman" w:eastAsia="Times New Roman" w:hAnsi="Times New Roman" w:cs="Times New Roman"/>
          <w:sz w:val="24"/>
          <w:szCs w:val="24"/>
        </w:rPr>
      </w:pPr>
    </w:p>
    <w:p w14:paraId="3ABED42F" w14:textId="77777777" w:rsidR="00D95A42" w:rsidRPr="00D95A42" w:rsidRDefault="00D95A42" w:rsidP="00D95A42">
      <w:pPr>
        <w:spacing w:after="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color w:val="2F5496"/>
          <w:sz w:val="26"/>
          <w:szCs w:val="26"/>
        </w:rPr>
        <w:t>Figure 3.  Most Helpful Methods of Communicating</w:t>
      </w:r>
    </w:p>
    <w:p w14:paraId="45DEE192" w14:textId="77777777" w:rsidR="00D95A42" w:rsidRPr="00D95A42" w:rsidRDefault="00D95A42" w:rsidP="00D95A42">
      <w:pPr>
        <w:spacing w:after="0" w:line="240" w:lineRule="auto"/>
        <w:rPr>
          <w:rFonts w:ascii="Times New Roman" w:eastAsia="Times New Roman" w:hAnsi="Times New Roman" w:cs="Times New Roman"/>
          <w:sz w:val="24"/>
          <w:szCs w:val="24"/>
        </w:rPr>
      </w:pPr>
    </w:p>
    <w:p w14:paraId="1280775B" w14:textId="33270540" w:rsidR="00D95A42" w:rsidRPr="00D95A42" w:rsidRDefault="00D95A42" w:rsidP="00D95A42">
      <w:pPr>
        <w:spacing w:after="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noProof/>
          <w:color w:val="171717"/>
          <w:sz w:val="26"/>
          <w:szCs w:val="26"/>
          <w:bdr w:val="none" w:sz="0" w:space="0" w:color="auto" w:frame="1"/>
        </w:rPr>
        <w:drawing>
          <wp:inline distT="0" distB="0" distL="0" distR="0" wp14:anchorId="4AC130B9" wp14:editId="5DB2E5CE">
            <wp:extent cx="3632200" cy="2000250"/>
            <wp:effectExtent l="0" t="0" r="635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2200" cy="2000250"/>
                    </a:xfrm>
                    <a:prstGeom prst="rect">
                      <a:avLst/>
                    </a:prstGeom>
                    <a:noFill/>
                    <a:ln>
                      <a:noFill/>
                    </a:ln>
                  </pic:spPr>
                </pic:pic>
              </a:graphicData>
            </a:graphic>
          </wp:inline>
        </w:drawing>
      </w:r>
    </w:p>
    <w:p w14:paraId="656FA550" w14:textId="77777777" w:rsidR="00D95A42" w:rsidRPr="00D95A42" w:rsidRDefault="00D95A42" w:rsidP="00D95A42">
      <w:pPr>
        <w:spacing w:before="280" w:after="280" w:line="240" w:lineRule="auto"/>
        <w:rPr>
          <w:rFonts w:ascii="Times New Roman" w:eastAsia="Times New Roman" w:hAnsi="Times New Roman" w:cs="Times New Roman"/>
          <w:sz w:val="24"/>
          <w:szCs w:val="24"/>
        </w:rPr>
      </w:pPr>
      <w:r w:rsidRPr="00D95A42">
        <w:rPr>
          <w:rFonts w:ascii="Calibri" w:eastAsia="Times New Roman" w:hAnsi="Calibri" w:cs="Calibri"/>
          <w:color w:val="3B3838"/>
          <w:sz w:val="26"/>
          <w:szCs w:val="26"/>
        </w:rPr>
        <w:t>The human resources that students are most likely to call upon for help with schooling is changing during the pandemic. Since switching to distance learning, students are much more likely to look to adults at home for assistance with schoolwork, and less likely to reach out to teachers (Figure 4). As a result, many parents and other caretakers are experiencing increased educational burdens during the pandemic, and children who do not have access to adults at home during the school day are at a disadvantage. </w:t>
      </w:r>
    </w:p>
    <w:p w14:paraId="0725E44E" w14:textId="77777777" w:rsidR="00D95A42" w:rsidRPr="00D95A42" w:rsidRDefault="00D95A42" w:rsidP="00D95A42">
      <w:pPr>
        <w:spacing w:before="280" w:after="28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color w:val="2F5496"/>
          <w:sz w:val="26"/>
          <w:szCs w:val="26"/>
        </w:rPr>
        <w:t>Figure 4. Most Likely Ways of Reaching Out for Help</w:t>
      </w:r>
    </w:p>
    <w:p w14:paraId="53B42993" w14:textId="15D2890C" w:rsidR="00D95A42" w:rsidRPr="00D95A42" w:rsidRDefault="00D95A42" w:rsidP="00D95A42">
      <w:pPr>
        <w:spacing w:after="0" w:line="240" w:lineRule="auto"/>
        <w:jc w:val="right"/>
        <w:rPr>
          <w:rFonts w:ascii="Times New Roman" w:eastAsia="Times New Roman" w:hAnsi="Times New Roman" w:cs="Times New Roman"/>
          <w:sz w:val="24"/>
          <w:szCs w:val="24"/>
        </w:rPr>
      </w:pPr>
      <w:r w:rsidRPr="00D95A42">
        <w:rPr>
          <w:rFonts w:ascii="Calibri" w:eastAsia="Times New Roman" w:hAnsi="Calibri" w:cs="Calibri"/>
          <w:b/>
          <w:bCs/>
          <w:color w:val="3B3838"/>
          <w:sz w:val="26"/>
          <w:szCs w:val="26"/>
        </w:rPr>
        <w:t> </w:t>
      </w:r>
      <w:r w:rsidRPr="00D95A42">
        <w:rPr>
          <w:rFonts w:ascii="Times New Roman" w:eastAsia="Times New Roman" w:hAnsi="Times New Roman" w:cs="Times New Roman"/>
          <w:noProof/>
          <w:sz w:val="24"/>
          <w:szCs w:val="24"/>
          <w:bdr w:val="none" w:sz="0" w:space="0" w:color="auto" w:frame="1"/>
        </w:rPr>
        <w:drawing>
          <wp:inline distT="0" distB="0" distL="0" distR="0" wp14:anchorId="70770657" wp14:editId="58A38FDA">
            <wp:extent cx="4000500" cy="22479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2247900"/>
                    </a:xfrm>
                    <a:prstGeom prst="rect">
                      <a:avLst/>
                    </a:prstGeom>
                    <a:noFill/>
                    <a:ln>
                      <a:noFill/>
                    </a:ln>
                  </pic:spPr>
                </pic:pic>
              </a:graphicData>
            </a:graphic>
          </wp:inline>
        </w:drawing>
      </w:r>
    </w:p>
    <w:p w14:paraId="41ABD0CE" w14:textId="77777777" w:rsidR="00D95A42" w:rsidRPr="00D95A42" w:rsidRDefault="00D95A42" w:rsidP="00D95A42">
      <w:pPr>
        <w:spacing w:before="280" w:after="280" w:line="240" w:lineRule="auto"/>
        <w:rPr>
          <w:rFonts w:ascii="Times New Roman" w:eastAsia="Times New Roman" w:hAnsi="Times New Roman" w:cs="Times New Roman"/>
          <w:sz w:val="24"/>
          <w:szCs w:val="24"/>
        </w:rPr>
      </w:pPr>
      <w:r w:rsidRPr="00D95A42">
        <w:rPr>
          <w:rFonts w:ascii="Calibri" w:eastAsia="Times New Roman" w:hAnsi="Calibri" w:cs="Calibri"/>
          <w:color w:val="3B3838"/>
          <w:sz w:val="26"/>
          <w:szCs w:val="26"/>
        </w:rPr>
        <w:t> </w:t>
      </w:r>
    </w:p>
    <w:p w14:paraId="777657F5" w14:textId="77777777" w:rsidR="00D95A42" w:rsidRPr="00D95A42" w:rsidRDefault="00D95A42" w:rsidP="00D95A42">
      <w:pPr>
        <w:spacing w:after="240" w:line="240" w:lineRule="auto"/>
        <w:rPr>
          <w:rFonts w:ascii="Times New Roman" w:eastAsia="Times New Roman" w:hAnsi="Times New Roman" w:cs="Times New Roman"/>
          <w:sz w:val="24"/>
          <w:szCs w:val="24"/>
        </w:rPr>
      </w:pPr>
      <w:r w:rsidRPr="00D95A42">
        <w:rPr>
          <w:rFonts w:ascii="Times New Roman" w:eastAsia="Times New Roman" w:hAnsi="Times New Roman" w:cs="Times New Roman"/>
          <w:sz w:val="24"/>
          <w:szCs w:val="24"/>
        </w:rPr>
        <w:br/>
      </w:r>
      <w:r w:rsidRPr="00D95A42">
        <w:rPr>
          <w:rFonts w:ascii="Times New Roman" w:eastAsia="Times New Roman" w:hAnsi="Times New Roman" w:cs="Times New Roman"/>
          <w:sz w:val="24"/>
          <w:szCs w:val="24"/>
        </w:rPr>
        <w:br/>
      </w:r>
    </w:p>
    <w:p w14:paraId="12194C24" w14:textId="77777777" w:rsidR="00D95A42" w:rsidRPr="00D95A42" w:rsidRDefault="00D95A42" w:rsidP="00D95A42">
      <w:pPr>
        <w:spacing w:before="280" w:after="280" w:line="240" w:lineRule="auto"/>
        <w:rPr>
          <w:rFonts w:ascii="Times New Roman" w:eastAsia="Times New Roman" w:hAnsi="Times New Roman" w:cs="Times New Roman"/>
          <w:sz w:val="24"/>
          <w:szCs w:val="24"/>
        </w:rPr>
      </w:pPr>
      <w:r w:rsidRPr="00D95A42">
        <w:rPr>
          <w:rFonts w:ascii="Calibri" w:eastAsia="Times New Roman" w:hAnsi="Calibri" w:cs="Calibri"/>
          <w:color w:val="3B3838"/>
          <w:sz w:val="26"/>
          <w:szCs w:val="26"/>
        </w:rPr>
        <w:t xml:space="preserve">Despite the risks involved with in-person learning, </w:t>
      </w:r>
      <w:proofErr w:type="gramStart"/>
      <w:r w:rsidRPr="00D95A42">
        <w:rPr>
          <w:rFonts w:ascii="Calibri" w:eastAsia="Times New Roman" w:hAnsi="Calibri" w:cs="Calibri"/>
          <w:color w:val="3B3838"/>
          <w:sz w:val="26"/>
          <w:szCs w:val="26"/>
        </w:rPr>
        <w:t>the majority of</w:t>
      </w:r>
      <w:proofErr w:type="gramEnd"/>
      <w:r w:rsidRPr="00D95A42">
        <w:rPr>
          <w:rFonts w:ascii="Calibri" w:eastAsia="Times New Roman" w:hAnsi="Calibri" w:cs="Calibri"/>
          <w:color w:val="3B3838"/>
          <w:sz w:val="26"/>
          <w:szCs w:val="26"/>
        </w:rPr>
        <w:t xml:space="preserve"> students (67%) are eager to return to their school buildings at least once in a while for instruction or enrichment (Figure 4). Students also feel strongly that families should determine </w:t>
      </w:r>
      <w:proofErr w:type="gramStart"/>
      <w:r w:rsidRPr="00D95A42">
        <w:rPr>
          <w:rFonts w:ascii="Calibri" w:eastAsia="Times New Roman" w:hAnsi="Calibri" w:cs="Calibri"/>
          <w:color w:val="3B3838"/>
          <w:sz w:val="26"/>
          <w:szCs w:val="26"/>
        </w:rPr>
        <w:t>whether or not</w:t>
      </w:r>
      <w:proofErr w:type="gramEnd"/>
      <w:r w:rsidRPr="00D95A42">
        <w:rPr>
          <w:rFonts w:ascii="Calibri" w:eastAsia="Times New Roman" w:hAnsi="Calibri" w:cs="Calibri"/>
          <w:color w:val="3B3838"/>
          <w:sz w:val="26"/>
          <w:szCs w:val="26"/>
        </w:rPr>
        <w:t xml:space="preserve"> students return to school in-person (87%). </w:t>
      </w:r>
    </w:p>
    <w:p w14:paraId="6F8AB78C" w14:textId="77777777" w:rsidR="00D95A42" w:rsidRPr="00D95A42" w:rsidRDefault="00D95A42" w:rsidP="00D95A42">
      <w:pPr>
        <w:spacing w:before="280" w:after="28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color w:val="2F5496"/>
          <w:sz w:val="26"/>
          <w:szCs w:val="26"/>
        </w:rPr>
        <w:t>Figure 4. Student In-Person Learning Preferences</w:t>
      </w:r>
    </w:p>
    <w:p w14:paraId="37B07816" w14:textId="68323907" w:rsidR="00D95A42" w:rsidRPr="00D95A42" w:rsidRDefault="00D95A42" w:rsidP="00D95A42">
      <w:pPr>
        <w:spacing w:before="280" w:after="28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noProof/>
          <w:color w:val="2F5496"/>
          <w:sz w:val="26"/>
          <w:szCs w:val="26"/>
          <w:bdr w:val="none" w:sz="0" w:space="0" w:color="auto" w:frame="1"/>
        </w:rPr>
        <w:drawing>
          <wp:inline distT="0" distB="0" distL="0" distR="0" wp14:anchorId="213B2F58" wp14:editId="0BE19588">
            <wp:extent cx="5753100" cy="16002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07FBB225" w14:textId="77777777" w:rsidR="00D95A42" w:rsidRPr="00D95A42" w:rsidRDefault="00D95A42" w:rsidP="00D95A42">
      <w:pPr>
        <w:spacing w:before="280" w:after="280" w:line="240" w:lineRule="auto"/>
        <w:rPr>
          <w:rFonts w:ascii="Times New Roman" w:eastAsia="Times New Roman" w:hAnsi="Times New Roman" w:cs="Times New Roman"/>
          <w:sz w:val="24"/>
          <w:szCs w:val="24"/>
        </w:rPr>
      </w:pPr>
      <w:proofErr w:type="gramStart"/>
      <w:r w:rsidRPr="00D95A42">
        <w:rPr>
          <w:rFonts w:ascii="Calibri" w:eastAsia="Times New Roman" w:hAnsi="Calibri" w:cs="Calibri"/>
          <w:color w:val="3B3838"/>
          <w:sz w:val="26"/>
          <w:szCs w:val="26"/>
        </w:rPr>
        <w:t>With regard to</w:t>
      </w:r>
      <w:proofErr w:type="gramEnd"/>
      <w:r w:rsidRPr="00D95A42">
        <w:rPr>
          <w:rFonts w:ascii="Calibri" w:eastAsia="Times New Roman" w:hAnsi="Calibri" w:cs="Calibri"/>
          <w:color w:val="3B3838"/>
          <w:sz w:val="26"/>
          <w:szCs w:val="26"/>
        </w:rPr>
        <w:t xml:space="preserve"> going back to in-person learning full-time, many students are apprehensive (Figure 5). Half of students stated they are not comfortable or somewhat uncomfortable with returning to in-person learning full-time. While only one in five were </w:t>
      </w:r>
      <w:proofErr w:type="gramStart"/>
      <w:r w:rsidRPr="00D95A42">
        <w:rPr>
          <w:rFonts w:ascii="Calibri" w:eastAsia="Times New Roman" w:hAnsi="Calibri" w:cs="Calibri"/>
          <w:color w:val="3B3838"/>
          <w:sz w:val="26"/>
          <w:szCs w:val="26"/>
        </w:rPr>
        <w:t>very comfortable</w:t>
      </w:r>
      <w:proofErr w:type="gramEnd"/>
      <w:r w:rsidRPr="00D95A42">
        <w:rPr>
          <w:rFonts w:ascii="Calibri" w:eastAsia="Times New Roman" w:hAnsi="Calibri" w:cs="Calibri"/>
          <w:color w:val="3B3838"/>
          <w:sz w:val="26"/>
          <w:szCs w:val="26"/>
        </w:rPr>
        <w:t xml:space="preserve"> with going back into their school building regularly. These data illustrate decisionmakers should account for significant trepidation involved with reopening schools fully. </w:t>
      </w:r>
    </w:p>
    <w:p w14:paraId="5DEDFA39" w14:textId="77777777" w:rsidR="00D95A42" w:rsidRPr="00D95A42" w:rsidRDefault="00D95A42" w:rsidP="00D95A42">
      <w:pPr>
        <w:spacing w:before="280" w:after="280" w:line="240" w:lineRule="auto"/>
        <w:jc w:val="center"/>
        <w:rPr>
          <w:rFonts w:ascii="Times New Roman" w:eastAsia="Times New Roman" w:hAnsi="Times New Roman" w:cs="Times New Roman"/>
          <w:sz w:val="24"/>
          <w:szCs w:val="24"/>
        </w:rPr>
      </w:pPr>
      <w:r w:rsidRPr="00D95A42">
        <w:rPr>
          <w:rFonts w:ascii="Calibri" w:eastAsia="Times New Roman" w:hAnsi="Calibri" w:cs="Calibri"/>
          <w:b/>
          <w:bCs/>
          <w:color w:val="3B3838"/>
          <w:sz w:val="26"/>
          <w:szCs w:val="26"/>
        </w:rPr>
        <w:t>Figure 5. Student Comfort with In-Person Learning</w:t>
      </w:r>
    </w:p>
    <w:p w14:paraId="0DA5532C" w14:textId="27E29B13" w:rsidR="00D95A42" w:rsidRPr="00D95A42" w:rsidRDefault="00D95A42" w:rsidP="00D95A42">
      <w:pPr>
        <w:spacing w:before="280" w:after="280" w:line="240" w:lineRule="auto"/>
        <w:jc w:val="center"/>
        <w:rPr>
          <w:rFonts w:ascii="Times New Roman" w:eastAsia="Times New Roman" w:hAnsi="Times New Roman" w:cs="Times New Roman"/>
          <w:sz w:val="24"/>
          <w:szCs w:val="24"/>
        </w:rPr>
      </w:pPr>
      <w:r w:rsidRPr="00D95A42">
        <w:rPr>
          <w:rFonts w:ascii="Calibri" w:eastAsia="Times New Roman" w:hAnsi="Calibri" w:cs="Calibri"/>
          <w:noProof/>
          <w:color w:val="000000"/>
          <w:sz w:val="26"/>
          <w:szCs w:val="26"/>
          <w:bdr w:val="none" w:sz="0" w:space="0" w:color="auto" w:frame="1"/>
        </w:rPr>
        <w:drawing>
          <wp:inline distT="0" distB="0" distL="0" distR="0" wp14:anchorId="769400A2" wp14:editId="65F5F5C6">
            <wp:extent cx="4718050" cy="2768600"/>
            <wp:effectExtent l="0" t="0" r="635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2768600"/>
                    </a:xfrm>
                    <a:prstGeom prst="rect">
                      <a:avLst/>
                    </a:prstGeom>
                    <a:noFill/>
                    <a:ln>
                      <a:noFill/>
                    </a:ln>
                  </pic:spPr>
                </pic:pic>
              </a:graphicData>
            </a:graphic>
          </wp:inline>
        </w:drawing>
      </w:r>
    </w:p>
    <w:p w14:paraId="1A747922" w14:textId="77777777" w:rsidR="00D95A42" w:rsidRPr="00D95A42" w:rsidRDefault="00D95A42" w:rsidP="00D95A42">
      <w:pPr>
        <w:spacing w:before="280" w:after="280" w:line="240" w:lineRule="auto"/>
        <w:rPr>
          <w:rFonts w:ascii="Times New Roman" w:eastAsia="Times New Roman" w:hAnsi="Times New Roman" w:cs="Times New Roman"/>
          <w:sz w:val="24"/>
          <w:szCs w:val="24"/>
        </w:rPr>
      </w:pPr>
      <w:r w:rsidRPr="00D95A42">
        <w:rPr>
          <w:rFonts w:ascii="Calibri" w:eastAsia="Times New Roman" w:hAnsi="Calibri" w:cs="Calibri"/>
          <w:b/>
          <w:bCs/>
          <w:color w:val="1F4E79"/>
          <w:sz w:val="26"/>
          <w:szCs w:val="26"/>
        </w:rPr>
        <w:t>Conclusion</w:t>
      </w:r>
    </w:p>
    <w:p w14:paraId="0157BF08" w14:textId="77777777" w:rsidR="00D95A42" w:rsidRPr="00D95A42" w:rsidRDefault="00D95A42" w:rsidP="00D95A42">
      <w:pPr>
        <w:spacing w:before="280" w:after="280" w:line="240" w:lineRule="auto"/>
        <w:rPr>
          <w:rFonts w:ascii="Times New Roman" w:eastAsia="Times New Roman" w:hAnsi="Times New Roman" w:cs="Times New Roman"/>
          <w:sz w:val="24"/>
          <w:szCs w:val="24"/>
        </w:rPr>
      </w:pPr>
      <w:r w:rsidRPr="00D95A42">
        <w:rPr>
          <w:rFonts w:ascii="Calibri" w:eastAsia="Times New Roman" w:hAnsi="Calibri" w:cs="Calibri"/>
          <w:color w:val="3B3838"/>
          <w:sz w:val="26"/>
          <w:szCs w:val="26"/>
        </w:rPr>
        <w:t xml:space="preserve">Data from Baltimore City Public School students demonstrate students and families are experiencing increased barriers to education as a result of the COVID-19 pandemic. Schools and students are adapting to the pandemic </w:t>
      </w:r>
      <w:proofErr w:type="gramStart"/>
      <w:r w:rsidRPr="00D95A42">
        <w:rPr>
          <w:rFonts w:ascii="Calibri" w:eastAsia="Times New Roman" w:hAnsi="Calibri" w:cs="Calibri"/>
          <w:color w:val="3B3838"/>
          <w:sz w:val="26"/>
          <w:szCs w:val="26"/>
        </w:rPr>
        <w:t>through the use of</w:t>
      </w:r>
      <w:proofErr w:type="gramEnd"/>
      <w:r w:rsidRPr="00D95A42">
        <w:rPr>
          <w:rFonts w:ascii="Calibri" w:eastAsia="Times New Roman" w:hAnsi="Calibri" w:cs="Calibri"/>
          <w:color w:val="3B3838"/>
          <w:sz w:val="26"/>
          <w:szCs w:val="26"/>
        </w:rPr>
        <w:t xml:space="preserve"> technology and increased home-based support. To further build upon current school successes, we recommend policymakers and practitioners focus on the following:</w:t>
      </w:r>
    </w:p>
    <w:p w14:paraId="1E4859CB" w14:textId="77777777" w:rsidR="00D95A42" w:rsidRPr="00D95A42" w:rsidRDefault="00D95A42" w:rsidP="00D95A42">
      <w:pPr>
        <w:numPr>
          <w:ilvl w:val="0"/>
          <w:numId w:val="1"/>
        </w:numPr>
        <w:spacing w:before="280" w:after="0" w:line="240" w:lineRule="auto"/>
        <w:textAlignment w:val="baseline"/>
        <w:rPr>
          <w:rFonts w:ascii="Calibri" w:eastAsia="Times New Roman" w:hAnsi="Calibri" w:cs="Calibri"/>
          <w:color w:val="3B3838"/>
          <w:sz w:val="26"/>
          <w:szCs w:val="26"/>
        </w:rPr>
      </w:pPr>
      <w:r w:rsidRPr="00D95A42">
        <w:rPr>
          <w:rFonts w:ascii="Calibri" w:eastAsia="Times New Roman" w:hAnsi="Calibri" w:cs="Calibri"/>
          <w:color w:val="3B3838"/>
          <w:sz w:val="26"/>
          <w:szCs w:val="26"/>
        </w:rPr>
        <w:t xml:space="preserve">Ensure all students have access to technology during distance </w:t>
      </w:r>
      <w:proofErr w:type="gramStart"/>
      <w:r w:rsidRPr="00D95A42">
        <w:rPr>
          <w:rFonts w:ascii="Calibri" w:eastAsia="Times New Roman" w:hAnsi="Calibri" w:cs="Calibri"/>
          <w:color w:val="3B3838"/>
          <w:sz w:val="26"/>
          <w:szCs w:val="26"/>
        </w:rPr>
        <w:t>learning</w:t>
      </w:r>
      <w:proofErr w:type="gramEnd"/>
    </w:p>
    <w:p w14:paraId="58A989F3" w14:textId="77777777" w:rsidR="00D95A42" w:rsidRPr="00D95A42" w:rsidRDefault="00D95A42" w:rsidP="00D95A42">
      <w:pPr>
        <w:numPr>
          <w:ilvl w:val="0"/>
          <w:numId w:val="1"/>
        </w:numPr>
        <w:spacing w:after="0" w:line="240" w:lineRule="auto"/>
        <w:textAlignment w:val="baseline"/>
        <w:rPr>
          <w:rFonts w:ascii="Calibri" w:eastAsia="Times New Roman" w:hAnsi="Calibri" w:cs="Calibri"/>
          <w:color w:val="3B3838"/>
          <w:sz w:val="26"/>
          <w:szCs w:val="26"/>
        </w:rPr>
      </w:pPr>
      <w:r w:rsidRPr="00D95A42">
        <w:rPr>
          <w:rFonts w:ascii="Calibri" w:eastAsia="Times New Roman" w:hAnsi="Calibri" w:cs="Calibri"/>
          <w:color w:val="3B3838"/>
          <w:sz w:val="26"/>
          <w:szCs w:val="26"/>
        </w:rPr>
        <w:t xml:space="preserve">Provide additional supports and increased outreach to students who do not have adults at home during distance </w:t>
      </w:r>
      <w:proofErr w:type="gramStart"/>
      <w:r w:rsidRPr="00D95A42">
        <w:rPr>
          <w:rFonts w:ascii="Calibri" w:eastAsia="Times New Roman" w:hAnsi="Calibri" w:cs="Calibri"/>
          <w:color w:val="3B3838"/>
          <w:sz w:val="26"/>
          <w:szCs w:val="26"/>
        </w:rPr>
        <w:t>learning</w:t>
      </w:r>
      <w:proofErr w:type="gramEnd"/>
    </w:p>
    <w:p w14:paraId="7B1E265F" w14:textId="77777777" w:rsidR="00D95A42" w:rsidRPr="00D95A42" w:rsidRDefault="00D95A42" w:rsidP="00D95A42">
      <w:pPr>
        <w:numPr>
          <w:ilvl w:val="0"/>
          <w:numId w:val="1"/>
        </w:numPr>
        <w:spacing w:after="0" w:line="240" w:lineRule="auto"/>
        <w:textAlignment w:val="baseline"/>
        <w:rPr>
          <w:rFonts w:ascii="Calibri" w:eastAsia="Times New Roman" w:hAnsi="Calibri" w:cs="Calibri"/>
          <w:color w:val="3B3838"/>
          <w:sz w:val="26"/>
          <w:szCs w:val="26"/>
        </w:rPr>
      </w:pPr>
      <w:r w:rsidRPr="00D95A42">
        <w:rPr>
          <w:rFonts w:ascii="Calibri" w:eastAsia="Times New Roman" w:hAnsi="Calibri" w:cs="Calibri"/>
          <w:color w:val="3B3838"/>
          <w:sz w:val="26"/>
          <w:szCs w:val="26"/>
        </w:rPr>
        <w:t xml:space="preserve">Keep families at the center of decisions on whether or not students return to in-person </w:t>
      </w:r>
      <w:proofErr w:type="gramStart"/>
      <w:r w:rsidRPr="00D95A42">
        <w:rPr>
          <w:rFonts w:ascii="Calibri" w:eastAsia="Times New Roman" w:hAnsi="Calibri" w:cs="Calibri"/>
          <w:color w:val="3B3838"/>
          <w:sz w:val="26"/>
          <w:szCs w:val="26"/>
        </w:rPr>
        <w:t>learning</w:t>
      </w:r>
      <w:proofErr w:type="gramEnd"/>
    </w:p>
    <w:p w14:paraId="4EB31308" w14:textId="77777777" w:rsidR="00D95A42" w:rsidRPr="00D95A42" w:rsidRDefault="00D95A42" w:rsidP="00D95A42">
      <w:pPr>
        <w:numPr>
          <w:ilvl w:val="0"/>
          <w:numId w:val="1"/>
        </w:numPr>
        <w:spacing w:after="0" w:line="240" w:lineRule="auto"/>
        <w:textAlignment w:val="baseline"/>
        <w:rPr>
          <w:rFonts w:ascii="Calibri" w:eastAsia="Times New Roman" w:hAnsi="Calibri" w:cs="Calibri"/>
          <w:color w:val="3B3838"/>
          <w:sz w:val="26"/>
          <w:szCs w:val="26"/>
        </w:rPr>
      </w:pPr>
      <w:r w:rsidRPr="00D95A42">
        <w:rPr>
          <w:rFonts w:ascii="Calibri" w:eastAsia="Times New Roman" w:hAnsi="Calibri" w:cs="Calibri"/>
          <w:color w:val="3B3838"/>
          <w:sz w:val="26"/>
          <w:szCs w:val="26"/>
        </w:rPr>
        <w:t xml:space="preserve">Encourage teachers to connect individually with students as much as </w:t>
      </w:r>
      <w:proofErr w:type="gramStart"/>
      <w:r w:rsidRPr="00D95A42">
        <w:rPr>
          <w:rFonts w:ascii="Calibri" w:eastAsia="Times New Roman" w:hAnsi="Calibri" w:cs="Calibri"/>
          <w:color w:val="3B3838"/>
          <w:sz w:val="26"/>
          <w:szCs w:val="26"/>
        </w:rPr>
        <w:t>possible</w:t>
      </w:r>
      <w:proofErr w:type="gramEnd"/>
    </w:p>
    <w:p w14:paraId="71EC2251" w14:textId="46EDF1F2" w:rsidR="007208B4" w:rsidRDefault="00D95A42" w:rsidP="00D95A42">
      <w:r w:rsidRPr="00D95A42">
        <w:rPr>
          <w:rFonts w:ascii="Times New Roman" w:eastAsia="Times New Roman" w:hAnsi="Times New Roman" w:cs="Times New Roman"/>
          <w:sz w:val="24"/>
          <w:szCs w:val="24"/>
        </w:rPr>
        <w:br/>
      </w:r>
      <w:r w:rsidRPr="00D95A42">
        <w:rPr>
          <w:rFonts w:ascii="Times New Roman" w:eastAsia="Times New Roman" w:hAnsi="Times New Roman" w:cs="Times New Roman"/>
          <w:sz w:val="24"/>
          <w:szCs w:val="24"/>
        </w:rPr>
        <w:br/>
      </w:r>
    </w:p>
    <w:sectPr w:rsidR="00720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760BC"/>
    <w:multiLevelType w:val="multilevel"/>
    <w:tmpl w:val="B1A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jMyNTYwsTA0MjNR0lEKTi0uzszPAykwrAUA/z5hxywAAAA="/>
  </w:docVars>
  <w:rsids>
    <w:rsidRoot w:val="00D95A42"/>
    <w:rsid w:val="00D95A42"/>
    <w:rsid w:val="00EC3D0A"/>
    <w:rsid w:val="00EC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753B"/>
  <w15:chartTrackingRefBased/>
  <w15:docId w15:val="{7E11C161-9CBD-4F23-8EC6-9A2E28C5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5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92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Clyde Clarke</dc:creator>
  <cp:keywords/>
  <dc:description/>
  <cp:lastModifiedBy>Clyde Clarke</cp:lastModifiedBy>
  <cp:revision>1</cp:revision>
  <dcterms:created xsi:type="dcterms:W3CDTF">2021-02-11T16:57:00Z</dcterms:created>
  <dcterms:modified xsi:type="dcterms:W3CDTF">2021-02-11T19:56:00Z</dcterms:modified>
</cp:coreProperties>
</file>