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B5E" w:rsidRDefault="00B70B5E" w:rsidP="00B70B5E">
      <w:pPr>
        <w:pStyle w:val="Heading2"/>
      </w:pPr>
      <w:r>
        <w:t>Emergency Plan </w:t>
      </w:r>
    </w:p>
    <w:p w:rsidR="00B70B5E" w:rsidRDefault="00B70B5E" w:rsidP="00B70B5E">
      <w:pPr>
        <w:jc w:val="both"/>
      </w:pPr>
    </w:p>
    <w:p w:rsidR="00B70B5E" w:rsidRDefault="00B70B5E" w:rsidP="00B70B5E">
      <w:pPr>
        <w:jc w:val="both"/>
        <w:rPr>
          <w:i/>
          <w:iCs/>
          <w:color w:val="FF0000"/>
        </w:rPr>
      </w:pPr>
      <w:r>
        <w:rPr>
          <w:i/>
          <w:iCs/>
          <w:color w:val="FF0000"/>
        </w:rPr>
        <w:t>As of January 28, 2014, the temporary evacuation area for the Factor Building due to construction is across the street on the south side of the Biomedical Sciences Research Building, facing Charles Young Drive. Construction is expected to be complete by the end of 2015.</w:t>
      </w:r>
    </w:p>
    <w:p w:rsidR="00B70B5E" w:rsidRDefault="00B70B5E" w:rsidP="00B70B5E">
      <w:pPr>
        <w:jc w:val="both"/>
      </w:pPr>
      <w:r>
        <w:rPr>
          <w:color w:val="000000" w:themeColor="text1"/>
        </w:rPr>
        <w:t xml:space="preserve">Once construction is complete, the official evacuation </w:t>
      </w:r>
      <w:r>
        <w:t xml:space="preserve">area for the Factor Building is at the corner of Tiverton and Charles Young Drive, across the street from the building.  If a fire alarm sounds, you </w:t>
      </w:r>
      <w:r>
        <w:rPr>
          <w:b/>
          <w:bCs/>
        </w:rPr>
        <w:t xml:space="preserve">MUST </w:t>
      </w:r>
      <w:r>
        <w:t>leave the building immediately.  Take only your personal belongings with you.  Re-enter the building only when the fire department tells you it is safe.  Do not leave the evacuation area until instructed to do so.  If an earthquake occurs, take cover immediately under a desk or table.  Cover your head and neck and stay away from windows.  Follow the evacuation plan when it is safe to do so.</w:t>
      </w:r>
    </w:p>
    <w:p w:rsidR="00B70B5E" w:rsidRDefault="00B70B5E" w:rsidP="00B70B5E">
      <w:pPr>
        <w:rPr>
          <w:rFonts w:ascii="Tahoma" w:hAnsi="Tahoma"/>
          <w:sz w:val="20"/>
        </w:rPr>
      </w:pPr>
    </w:p>
    <w:p w:rsidR="00F63F08" w:rsidRDefault="00F63F08">
      <w:bookmarkStart w:id="0" w:name="_GoBack"/>
      <w:bookmarkEnd w:id="0"/>
    </w:p>
    <w:sectPr w:rsidR="00F63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B5E"/>
    <w:rsid w:val="00B70B5E"/>
    <w:rsid w:val="00F6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B5E"/>
    <w:pPr>
      <w:spacing w:after="0" w:line="240" w:lineRule="auto"/>
    </w:pPr>
  </w:style>
  <w:style w:type="paragraph" w:styleId="Heading2">
    <w:name w:val="heading 2"/>
    <w:basedOn w:val="Normal"/>
    <w:link w:val="Heading2Char"/>
    <w:uiPriority w:val="9"/>
    <w:semiHidden/>
    <w:unhideWhenUsed/>
    <w:qFormat/>
    <w:rsid w:val="00B70B5E"/>
    <w:pPr>
      <w:keepNext/>
      <w:outlineLvl w:val="1"/>
    </w:pPr>
    <w:rPr>
      <w:rFonts w:ascii="Garamond" w:eastAsia="Times New Roman" w:hAnsi="Garamond" w:cs="Times New Roman"/>
      <w:b/>
      <w:bCs/>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70B5E"/>
    <w:rPr>
      <w:rFonts w:ascii="Garamond" w:eastAsia="Times New Roman" w:hAnsi="Garamond" w:cs="Times New Roman"/>
      <w:b/>
      <w:bCs/>
      <w:smallCap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B5E"/>
    <w:pPr>
      <w:spacing w:after="0" w:line="240" w:lineRule="auto"/>
    </w:pPr>
  </w:style>
  <w:style w:type="paragraph" w:styleId="Heading2">
    <w:name w:val="heading 2"/>
    <w:basedOn w:val="Normal"/>
    <w:link w:val="Heading2Char"/>
    <w:uiPriority w:val="9"/>
    <w:semiHidden/>
    <w:unhideWhenUsed/>
    <w:qFormat/>
    <w:rsid w:val="00B70B5E"/>
    <w:pPr>
      <w:keepNext/>
      <w:outlineLvl w:val="1"/>
    </w:pPr>
    <w:rPr>
      <w:rFonts w:ascii="Garamond" w:eastAsia="Times New Roman" w:hAnsi="Garamond" w:cs="Times New Roman"/>
      <w:b/>
      <w:bCs/>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70B5E"/>
    <w:rPr>
      <w:rFonts w:ascii="Garamond" w:eastAsia="Times New Roman" w:hAnsi="Garamond" w:cs="Times New Roman"/>
      <w:b/>
      <w:bCs/>
      <w:small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68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760</Characters>
  <Application>Microsoft Office Word</Application>
  <DocSecurity>0</DocSecurity>
  <Lines>6</Lines>
  <Paragraphs>1</Paragraphs>
  <ScaleCrop>false</ScaleCrop>
  <Company>UCLA School of Nursing</Company>
  <LinksUpToDate>false</LinksUpToDate>
  <CharactersWithSpaces>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 IT Staff</dc:creator>
  <cp:lastModifiedBy>SON IT Staff</cp:lastModifiedBy>
  <cp:revision>1</cp:revision>
  <dcterms:created xsi:type="dcterms:W3CDTF">2014-01-30T17:20:00Z</dcterms:created>
  <dcterms:modified xsi:type="dcterms:W3CDTF">2014-01-30T17:20:00Z</dcterms:modified>
</cp:coreProperties>
</file>