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We have to recreate the star schema db and add new tables &amp; attributes to the db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while tracking our edits (Who made the edit? What was the edit? How long did it take?)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First, we need to set up our star schema - we do that using the - FileUpload.OriginallyLoadedData table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additional columns to the schema’s tables (divided up amongst the group)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For every table’s primary keys, we need to replace each table’s identity keys with sequence objects (slide 2, point 5)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4 new tables (divided up, amongst the group)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Process.WorkflowSteps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DbSecurity.UserAuthorization  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[CH01-01-Dimension].[DimProductCategory]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[CH01-01-Dimension].[DimProductSubcategory]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 add these 4 tables we’re going to write stored procedures called Process.usp_TrackWorkFlow (slide 3, points 8-10)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stored procedure is similar to that query code we used to add TSQVL6 onto our local SQL servers.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https://www.w3schools.com/sql/sql_stored_procedures.asp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On top of the stored procedures that append new tables to the schema. We’re going to create a stored procedure that returns the steps of our TrackWorkFlow procedure called Process.usp_ShowWorkflowSteps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(Slide 3, point 11), We’ll write queries that will record how long the stored procedure takes to add the tables to the star schemas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highlight w:val="yellow"/>
          <w:rtl w:val="0"/>
        </w:rPr>
        <w:t xml:space="preserve">I’m still unsure what he means by</w:t>
      </w:r>
      <w:r w:rsidDel="00000000" w:rsidR="00000000" w:rsidRPr="00000000">
        <w:rPr>
          <w:rtl w:val="0"/>
        </w:rPr>
        <w:t xml:space="preserve">, “What was the total execution time of each group member”. Maybe someone can clarify?</w:t>
      </w:r>
    </w:p>
    <w:p w:rsidR="00000000" w:rsidDel="00000000" w:rsidP="00000000" w:rsidRDefault="00000000" w:rsidRPr="00000000" w14:paraId="0000001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Our Final Database will be saved in a working group database called “GClassTime_Group Number”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Example: G9_2 for Group 9:15_ Group 2. It must work correctly as your two MP4 presentations demonstrate.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3 Powerpoint Presentations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Project Overview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 walkthrough of everyone’s responsibilities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Meetings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To-do list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Gantt chart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Project Plan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Project Analysis (From Bullet Point 5 above ^^^) (Voice annotated)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Project Presentation in Real Time (we’ll start and execute our stored procedures in a video mp4 format)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Explain the system lifecycle (More on this later)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Using our JDBC Class library we need to: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Load the star schema using the stored procedure Project2.LoadStarSchema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Execute the stored procedure ShowWorkFlowSteps to show him that the system works.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Finishing touches - Final Submission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 Redgate SQLDoc and generate the complete document as a PDF to be submitted with the VHDX file.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Make sure to order the VHDX file in a logical folder structure for the files used in this project.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All work will be submitted in a VHDX file with the naming convention of Group Name Semester Year ClassTime.vhdx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3schools.com/sql/sql_stored_procedur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