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736"/>
        <w:gridCol w:w="7344"/>
      </w:tblGrid>
      <w:tr w:rsidR="00F97B3A" w:rsidRPr="00A450E6" w14:paraId="2516CD29" w14:textId="77777777">
        <w:trPr>
          <w:cantSplit/>
        </w:trPr>
        <w:tc>
          <w:tcPr>
            <w:tcW w:w="2736" w:type="dxa"/>
            <w:tcBorders>
              <w:top w:val="nil"/>
              <w:left w:val="nil"/>
              <w:bottom w:val="nil"/>
              <w:right w:val="nil"/>
            </w:tcBorders>
            <w:vAlign w:val="center"/>
          </w:tcPr>
          <w:p w14:paraId="63AB9FB0" w14:textId="77777777" w:rsidR="00F97B3A" w:rsidRDefault="00A62EB0">
            <w:pPr>
              <w:spacing w:after="0"/>
            </w:pPr>
            <w:r>
              <w:rPr>
                <w:noProof/>
                <w:lang w:val="pt-BR" w:eastAsia="pt-BR"/>
              </w:rPr>
              <w:drawing>
                <wp:inline distT="0" distB="0" distL="0" distR="0" wp14:anchorId="03F406F6" wp14:editId="43BBC104">
                  <wp:extent cx="1563624"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enai.png"/>
                          <pic:cNvPicPr/>
                        </pic:nvPicPr>
                        <pic:blipFill>
                          <a:blip r:embed="rId6"/>
                          <a:stretch>
                            <a:fillRect/>
                          </a:stretch>
                        </pic:blipFill>
                        <pic:spPr>
                          <a:xfrm>
                            <a:off x="0" y="0"/>
                            <a:ext cx="1563624" cy="457200"/>
                          </a:xfrm>
                          <a:prstGeom prst="rect">
                            <a:avLst/>
                          </a:prstGeom>
                        </pic:spPr>
                      </pic:pic>
                    </a:graphicData>
                  </a:graphic>
                </wp:inline>
              </w:drawing>
            </w:r>
          </w:p>
        </w:tc>
        <w:tc>
          <w:tcPr>
            <w:tcW w:w="7344" w:type="dxa"/>
            <w:tcBorders>
              <w:top w:val="nil"/>
              <w:left w:val="nil"/>
              <w:bottom w:val="nil"/>
              <w:right w:val="nil"/>
            </w:tcBorders>
            <w:vAlign w:val="center"/>
          </w:tcPr>
          <w:p w14:paraId="4A1A0C83" w14:textId="77777777" w:rsidR="00F97B3A" w:rsidRPr="00A62EB0" w:rsidRDefault="00A62EB0">
            <w:pPr>
              <w:spacing w:after="40" w:line="240" w:lineRule="auto"/>
              <w:rPr>
                <w:lang w:val="pt-BR"/>
              </w:rPr>
            </w:pPr>
            <w:r w:rsidRPr="00A62EB0">
              <w:rPr>
                <w:rFonts w:eastAsia="Arial" w:cs="Arial"/>
                <w:b/>
                <w:color w:val="004A8D"/>
                <w:sz w:val="32"/>
                <w:lang w:val="pt-BR"/>
              </w:rPr>
              <w:t>Prática 03 – Qual SGBD usar em cada sistema?</w:t>
            </w:r>
          </w:p>
          <w:p w14:paraId="645ED4CE" w14:textId="77777777" w:rsidR="00F97B3A" w:rsidRPr="00A62EB0" w:rsidRDefault="00A62EB0">
            <w:pPr>
              <w:spacing w:after="0" w:line="240" w:lineRule="auto"/>
              <w:rPr>
                <w:lang w:val="pt-BR"/>
              </w:rPr>
            </w:pPr>
            <w:r w:rsidRPr="00A62EB0">
              <w:rPr>
                <w:rFonts w:eastAsia="Arial" w:cs="Arial"/>
                <w:color w:val="303030"/>
                <w:sz w:val="22"/>
                <w:lang w:val="pt-BR"/>
              </w:rPr>
              <w:t>Aula 03 · SGBD e arquitetura de banco de dados</w:t>
            </w:r>
          </w:p>
        </w:tc>
      </w:tr>
    </w:tbl>
    <w:p w14:paraId="76C96E11" w14:textId="77777777" w:rsidR="00F97B3A" w:rsidRPr="00A62EB0" w:rsidRDefault="00F97B3A">
      <w:pPr>
        <w:pBdr>
          <w:bottom w:val="single" w:sz="8" w:space="1" w:color="004A8D"/>
        </w:pBdr>
        <w:spacing w:after="80" w:line="240" w:lineRule="auto"/>
        <w:rPr>
          <w:lang w:val="pt-BR"/>
        </w:rPr>
      </w:pPr>
    </w:p>
    <w:tbl>
      <w:tblPr>
        <w:tblW w:w="0" w:type="auto"/>
        <w:tblLayout w:type="fixed"/>
        <w:tblLook w:val="04A0" w:firstRow="1" w:lastRow="0" w:firstColumn="1" w:lastColumn="0" w:noHBand="0" w:noVBand="1"/>
      </w:tblPr>
      <w:tblGrid>
        <w:gridCol w:w="10080"/>
      </w:tblGrid>
      <w:tr w:rsidR="00F97B3A" w:rsidRPr="00A450E6" w14:paraId="4731FFAA" w14:textId="77777777">
        <w:trPr>
          <w:cantSplit/>
        </w:trPr>
        <w:tc>
          <w:tcPr>
            <w:tcW w:w="10080" w:type="dxa"/>
            <w:tcBorders>
              <w:top w:val="single" w:sz="6" w:space="0" w:color="BFBFBF"/>
              <w:left w:val="single" w:sz="6" w:space="0" w:color="BFBFBF"/>
              <w:bottom w:val="single" w:sz="6" w:space="0" w:color="BFBFBF"/>
              <w:right w:val="single" w:sz="6" w:space="0" w:color="BFBFBF"/>
            </w:tcBorders>
          </w:tcPr>
          <w:p w14:paraId="289069A7" w14:textId="77777777" w:rsidR="00F97B3A" w:rsidRPr="00A62EB0" w:rsidRDefault="00A62EB0">
            <w:pPr>
              <w:spacing w:before="40" w:after="40" w:line="240" w:lineRule="auto"/>
              <w:rPr>
                <w:lang w:val="pt-BR"/>
              </w:rPr>
            </w:pPr>
            <w:r w:rsidRPr="00A62EB0">
              <w:rPr>
                <w:rFonts w:eastAsia="Arial" w:cs="Arial"/>
                <w:b/>
                <w:color w:val="303030"/>
                <w:sz w:val="22"/>
                <w:lang w:val="pt-BR"/>
              </w:rPr>
              <w:t xml:space="preserve">Curso: </w:t>
            </w:r>
            <w:r w:rsidRPr="00A62EB0">
              <w:rPr>
                <w:rFonts w:eastAsia="Arial" w:cs="Arial"/>
                <w:color w:val="303030"/>
                <w:sz w:val="22"/>
                <w:lang w:val="pt-BR"/>
              </w:rPr>
              <w:t>Técnico em Desenvolvimento de Sistemas</w:t>
            </w:r>
          </w:p>
        </w:tc>
      </w:tr>
      <w:tr w:rsidR="00F97B3A" w:rsidRPr="00A450E6" w14:paraId="36B59679" w14:textId="77777777">
        <w:trPr>
          <w:cantSplit/>
        </w:trPr>
        <w:tc>
          <w:tcPr>
            <w:tcW w:w="10080" w:type="dxa"/>
            <w:tcBorders>
              <w:top w:val="single" w:sz="6" w:space="0" w:color="BFBFBF"/>
              <w:left w:val="single" w:sz="6" w:space="0" w:color="BFBFBF"/>
              <w:bottom w:val="single" w:sz="6" w:space="0" w:color="BFBFBF"/>
              <w:right w:val="single" w:sz="6" w:space="0" w:color="BFBFBF"/>
            </w:tcBorders>
          </w:tcPr>
          <w:p w14:paraId="6429E7FC" w14:textId="77777777" w:rsidR="00F97B3A" w:rsidRPr="00A62EB0" w:rsidRDefault="00A62EB0">
            <w:pPr>
              <w:spacing w:before="40" w:after="40" w:line="240" w:lineRule="auto"/>
              <w:rPr>
                <w:lang w:val="pt-BR"/>
              </w:rPr>
            </w:pPr>
            <w:r w:rsidRPr="00A62EB0">
              <w:rPr>
                <w:rFonts w:eastAsia="Arial" w:cs="Arial"/>
                <w:b/>
                <w:color w:val="303030"/>
                <w:sz w:val="22"/>
                <w:lang w:val="pt-BR"/>
              </w:rPr>
              <w:t xml:space="preserve">Unidade Curricular: </w:t>
            </w:r>
            <w:r w:rsidRPr="00A62EB0">
              <w:rPr>
                <w:rFonts w:eastAsia="Arial" w:cs="Arial"/>
                <w:color w:val="303030"/>
                <w:sz w:val="22"/>
                <w:lang w:val="pt-BR"/>
              </w:rPr>
              <w:t>Banco de Dados</w:t>
            </w:r>
          </w:p>
        </w:tc>
      </w:tr>
      <w:tr w:rsidR="00F97B3A" w14:paraId="7CA07D0C" w14:textId="77777777">
        <w:trPr>
          <w:cantSplit/>
        </w:trPr>
        <w:tc>
          <w:tcPr>
            <w:tcW w:w="10080" w:type="dxa"/>
            <w:tcBorders>
              <w:top w:val="single" w:sz="6" w:space="0" w:color="BFBFBF"/>
              <w:left w:val="single" w:sz="6" w:space="0" w:color="BFBFBF"/>
              <w:bottom w:val="single" w:sz="6" w:space="0" w:color="BFBFBF"/>
              <w:right w:val="single" w:sz="6" w:space="0" w:color="BFBFBF"/>
            </w:tcBorders>
          </w:tcPr>
          <w:p w14:paraId="6F5A7752" w14:textId="77777777" w:rsidR="00F97B3A" w:rsidRDefault="00A62EB0">
            <w:pPr>
              <w:spacing w:before="40" w:after="40" w:line="240" w:lineRule="auto"/>
            </w:pPr>
            <w:proofErr w:type="spellStart"/>
            <w:r>
              <w:rPr>
                <w:rFonts w:eastAsia="Arial" w:cs="Arial"/>
                <w:b/>
                <w:color w:val="303030"/>
                <w:sz w:val="22"/>
              </w:rPr>
              <w:t>Instrutor</w:t>
            </w:r>
            <w:proofErr w:type="spellEnd"/>
            <w:r>
              <w:rPr>
                <w:rFonts w:eastAsia="Arial" w:cs="Arial"/>
                <w:b/>
                <w:color w:val="303030"/>
                <w:sz w:val="22"/>
              </w:rPr>
              <w:t xml:space="preserve">: </w:t>
            </w:r>
            <w:r>
              <w:rPr>
                <w:rFonts w:eastAsia="Arial" w:cs="Arial"/>
                <w:color w:val="303030"/>
                <w:sz w:val="22"/>
              </w:rPr>
              <w:t>Anderson Ferreira</w:t>
            </w:r>
          </w:p>
        </w:tc>
      </w:tr>
    </w:tbl>
    <w:p w14:paraId="33EA23BB" w14:textId="77777777" w:rsidR="00F97B3A" w:rsidRDefault="00A62EB0">
      <w:pPr>
        <w:keepNext/>
        <w:pBdr>
          <w:bottom w:val="single" w:sz="4" w:space="1" w:color="BFBFBF"/>
        </w:pBdr>
        <w:spacing w:before="280" w:after="120" w:line="240" w:lineRule="auto"/>
      </w:pPr>
      <w:r>
        <w:rPr>
          <w:rFonts w:eastAsia="Arial" w:cs="Arial"/>
          <w:b/>
          <w:color w:val="004A8D"/>
          <w:sz w:val="26"/>
        </w:rPr>
        <w:t>Objetivo da prática</w:t>
      </w:r>
    </w:p>
    <w:p w14:paraId="386985D7" w14:textId="77777777" w:rsidR="00F97B3A" w:rsidRPr="00A62EB0" w:rsidRDefault="00A62EB0">
      <w:pPr>
        <w:spacing w:after="120"/>
        <w:jc w:val="both"/>
        <w:rPr>
          <w:lang w:val="pt-BR"/>
        </w:rPr>
      </w:pPr>
      <w:r w:rsidRPr="00A62EB0">
        <w:rPr>
          <w:rFonts w:eastAsia="Arial" w:cs="Arial"/>
          <w:color w:val="303030"/>
          <w:lang w:val="pt-BR"/>
        </w:rPr>
        <w:t xml:space="preserve">Esta prática foi proposta para você usar o que estudou sobre SGBD em uma decisão do dia a dia de trabalho: escolher a arquitetura e o SGBD de um sistema. Ao final, espera-se que você identifique os principais </w:t>
      </w:r>
      <w:proofErr w:type="spellStart"/>
      <w:r w:rsidRPr="00A62EB0">
        <w:rPr>
          <w:rFonts w:eastAsia="Arial" w:cs="Arial"/>
          <w:color w:val="303030"/>
          <w:lang w:val="pt-BR"/>
        </w:rPr>
        <w:t>SGBDs</w:t>
      </w:r>
      <w:proofErr w:type="spellEnd"/>
      <w:r w:rsidRPr="00A62EB0">
        <w:rPr>
          <w:rFonts w:eastAsia="Arial" w:cs="Arial"/>
          <w:color w:val="303030"/>
          <w:lang w:val="pt-BR"/>
        </w:rPr>
        <w:t xml:space="preserve"> do mercado e as suas características e que diferencie a arquitetura relacional da não relacional de acordo com a necessidade de cada sistema.</w:t>
      </w:r>
    </w:p>
    <w:p w14:paraId="434058D4" w14:textId="77777777" w:rsidR="00F97B3A" w:rsidRPr="00A62EB0" w:rsidRDefault="00A62EB0">
      <w:pPr>
        <w:spacing w:after="120"/>
        <w:jc w:val="both"/>
        <w:rPr>
          <w:lang w:val="pt-BR"/>
        </w:rPr>
      </w:pPr>
      <w:r w:rsidRPr="00A62EB0">
        <w:rPr>
          <w:rFonts w:eastAsia="Arial" w:cs="Arial"/>
          <w:b/>
          <w:color w:val="303030"/>
          <w:lang w:val="pt-BR"/>
        </w:rPr>
        <w:t>Descrição da atividade:</w:t>
      </w:r>
      <w:r w:rsidRPr="00A62EB0">
        <w:rPr>
          <w:rFonts w:eastAsia="Arial" w:cs="Arial"/>
          <w:color w:val="303030"/>
          <w:lang w:val="pt-BR"/>
        </w:rPr>
        <w:t xml:space="preserve"> </w:t>
      </w:r>
      <w:r>
        <w:rPr>
          <w:rFonts w:eastAsia="Arial" w:cs="Arial"/>
          <w:color w:val="303030"/>
          <w:lang w:val="pt-BR"/>
        </w:rPr>
        <w:t>V</w:t>
      </w:r>
      <w:r w:rsidRPr="00A62EB0">
        <w:rPr>
          <w:rFonts w:eastAsia="Arial" w:cs="Arial"/>
          <w:color w:val="303030"/>
          <w:lang w:val="pt-BR"/>
        </w:rPr>
        <w:t xml:space="preserve">ocê vai preencher um quadro de decisão com três sistemas. Para cada um, você indica a arquitetura (relacional ou não relacional), o SGBD escolhido entre os seis estudados (MySQL, PostgreSQL, SQL Server, Oracle, </w:t>
      </w:r>
      <w:proofErr w:type="spellStart"/>
      <w:r w:rsidRPr="00A62EB0">
        <w:rPr>
          <w:rFonts w:eastAsia="Arial" w:cs="Arial"/>
          <w:color w:val="303030"/>
          <w:lang w:val="pt-BR"/>
        </w:rPr>
        <w:t>SQLite</w:t>
      </w:r>
      <w:proofErr w:type="spellEnd"/>
      <w:r w:rsidRPr="00A62EB0">
        <w:rPr>
          <w:rFonts w:eastAsia="Arial" w:cs="Arial"/>
          <w:color w:val="303030"/>
          <w:lang w:val="pt-BR"/>
        </w:rPr>
        <w:t xml:space="preserve"> e </w:t>
      </w:r>
      <w:proofErr w:type="spellStart"/>
      <w:r w:rsidRPr="00A62EB0">
        <w:rPr>
          <w:rFonts w:eastAsia="Arial" w:cs="Arial"/>
          <w:color w:val="303030"/>
          <w:lang w:val="pt-BR"/>
        </w:rPr>
        <w:t>MongoDB</w:t>
      </w:r>
      <w:proofErr w:type="spellEnd"/>
      <w:r w:rsidRPr="00A62EB0">
        <w:rPr>
          <w:rFonts w:eastAsia="Arial" w:cs="Arial"/>
          <w:color w:val="303030"/>
          <w:lang w:val="pt-BR"/>
        </w:rPr>
        <w:t>) e a justificativa da escolha.</w:t>
      </w:r>
    </w:p>
    <w:p w14:paraId="169CA10C" w14:textId="77777777" w:rsidR="00F97B3A" w:rsidRPr="00A62EB0" w:rsidRDefault="00A62EB0">
      <w:pPr>
        <w:keepNext/>
        <w:pBdr>
          <w:bottom w:val="single" w:sz="4" w:space="1" w:color="BFBFBF"/>
        </w:pBdr>
        <w:spacing w:before="280" w:after="120" w:line="240" w:lineRule="auto"/>
        <w:rPr>
          <w:lang w:val="pt-BR"/>
        </w:rPr>
      </w:pPr>
      <w:r w:rsidRPr="00A62EB0">
        <w:rPr>
          <w:rFonts w:eastAsia="Arial" w:cs="Arial"/>
          <w:b/>
          <w:color w:val="004A8D"/>
          <w:sz w:val="26"/>
          <w:lang w:val="pt-BR"/>
        </w:rPr>
        <w:t>Instruções da atividade</w:t>
      </w:r>
    </w:p>
    <w:p w14:paraId="11DB0FA5" w14:textId="77777777" w:rsidR="00F97B3A" w:rsidRPr="00A62EB0" w:rsidRDefault="00A62EB0">
      <w:pPr>
        <w:keepNext/>
        <w:spacing w:after="120"/>
        <w:jc w:val="both"/>
        <w:rPr>
          <w:lang w:val="pt-BR"/>
        </w:rPr>
      </w:pPr>
      <w:r w:rsidRPr="00A62EB0">
        <w:rPr>
          <w:rFonts w:eastAsia="Arial" w:cs="Arial"/>
          <w:color w:val="303030"/>
          <w:lang w:val="pt-BR"/>
        </w:rPr>
        <w:t>Você é técnico de desenvolvimento de sistemas em uma equipe que recebeu três pedidos de sistema. Antes de começar a programar, o líder da equipe precisa saber qual arquitetura e qual SGBD usar em cada um. O quadro abaixo mostra o que cada sistema precisa fazer.</w:t>
      </w:r>
    </w:p>
    <w:tbl>
      <w:tblPr>
        <w:tblW w:w="0" w:type="auto"/>
        <w:jc w:val="center"/>
        <w:tblLayout w:type="fixed"/>
        <w:tblLook w:val="04A0" w:firstRow="1" w:lastRow="0" w:firstColumn="1" w:lastColumn="0" w:noHBand="0" w:noVBand="1"/>
      </w:tblPr>
      <w:tblGrid>
        <w:gridCol w:w="3024"/>
        <w:gridCol w:w="7056"/>
      </w:tblGrid>
      <w:tr w:rsidR="00F97B3A" w:rsidRPr="00A450E6" w14:paraId="6D2FFEAC" w14:textId="77777777">
        <w:trPr>
          <w:cantSplit/>
          <w:tblHeade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DCE6F1"/>
          </w:tcPr>
          <w:p w14:paraId="1BF3EEF5" w14:textId="77777777" w:rsidR="00F97B3A" w:rsidRDefault="00A62EB0">
            <w:pPr>
              <w:keepNext/>
              <w:spacing w:before="60" w:after="60" w:line="252" w:lineRule="auto"/>
            </w:pPr>
            <w:r>
              <w:rPr>
                <w:rFonts w:eastAsia="Arial" w:cs="Arial"/>
                <w:b/>
                <w:color w:val="303030"/>
                <w:sz w:val="22"/>
              </w:rPr>
              <w:t>Sistema</w:t>
            </w:r>
          </w:p>
        </w:tc>
        <w:tc>
          <w:tcPr>
            <w:tcW w:w="7056" w:type="dxa"/>
            <w:tcBorders>
              <w:top w:val="single" w:sz="6" w:space="0" w:color="808080"/>
              <w:left w:val="single" w:sz="6" w:space="0" w:color="808080"/>
              <w:bottom w:val="single" w:sz="6" w:space="0" w:color="808080"/>
              <w:right w:val="single" w:sz="6" w:space="0" w:color="808080"/>
            </w:tcBorders>
            <w:shd w:val="clear" w:color="auto" w:fill="DCE6F1"/>
          </w:tcPr>
          <w:p w14:paraId="7822E173" w14:textId="77777777" w:rsidR="00F97B3A" w:rsidRPr="00A62EB0" w:rsidRDefault="00A62EB0">
            <w:pPr>
              <w:keepNext/>
              <w:spacing w:before="60" w:after="60" w:line="252" w:lineRule="auto"/>
              <w:rPr>
                <w:lang w:val="pt-BR"/>
              </w:rPr>
            </w:pPr>
            <w:r w:rsidRPr="00A62EB0">
              <w:rPr>
                <w:rFonts w:eastAsia="Arial" w:cs="Arial"/>
                <w:b/>
                <w:color w:val="303030"/>
                <w:sz w:val="22"/>
                <w:lang w:val="pt-BR"/>
              </w:rPr>
              <w:t>O que o sistema precisa fazer</w:t>
            </w:r>
          </w:p>
        </w:tc>
      </w:tr>
      <w:tr w:rsidR="00F97B3A" w14:paraId="567349AC" w14:textId="77777777">
        <w:trPr>
          <w:cantSplit/>
          <w:jc w:val="center"/>
        </w:trPr>
        <w:tc>
          <w:tcPr>
            <w:tcW w:w="3024" w:type="dxa"/>
            <w:tcBorders>
              <w:top w:val="single" w:sz="6" w:space="0" w:color="808080"/>
              <w:left w:val="single" w:sz="6" w:space="0" w:color="808080"/>
              <w:bottom w:val="single" w:sz="6" w:space="0" w:color="808080"/>
              <w:right w:val="single" w:sz="6" w:space="0" w:color="808080"/>
            </w:tcBorders>
          </w:tcPr>
          <w:p w14:paraId="6549FD1A" w14:textId="77777777" w:rsidR="00F97B3A" w:rsidRDefault="00A62EB0">
            <w:pPr>
              <w:keepNext/>
              <w:spacing w:before="60" w:after="60" w:line="252" w:lineRule="auto"/>
            </w:pPr>
            <w:r>
              <w:rPr>
                <w:rFonts w:eastAsia="Arial" w:cs="Arial"/>
                <w:color w:val="303030"/>
                <w:sz w:val="22"/>
              </w:rPr>
              <w:t>1. Pagamento de boletos</w:t>
            </w:r>
          </w:p>
        </w:tc>
        <w:tc>
          <w:tcPr>
            <w:tcW w:w="7056" w:type="dxa"/>
            <w:tcBorders>
              <w:top w:val="single" w:sz="6" w:space="0" w:color="808080"/>
              <w:left w:val="single" w:sz="6" w:space="0" w:color="808080"/>
              <w:bottom w:val="single" w:sz="6" w:space="0" w:color="808080"/>
              <w:right w:val="single" w:sz="6" w:space="0" w:color="808080"/>
            </w:tcBorders>
          </w:tcPr>
          <w:p w14:paraId="627FA895" w14:textId="77777777" w:rsidR="00F97B3A" w:rsidRDefault="00A62EB0">
            <w:pPr>
              <w:keepNext/>
              <w:spacing w:before="60" w:after="60" w:line="252" w:lineRule="auto"/>
            </w:pPr>
            <w:r w:rsidRPr="00A62EB0">
              <w:rPr>
                <w:rFonts w:eastAsia="Arial" w:cs="Arial"/>
                <w:color w:val="303030"/>
                <w:sz w:val="22"/>
                <w:lang w:val="pt-BR"/>
              </w:rPr>
              <w:t xml:space="preserve">O cliente paga boletos pelo internet banking. O débito na conta e a baixa do boleto precisam acontecer juntos. </w:t>
            </w:r>
            <w:proofErr w:type="spellStart"/>
            <w:r>
              <w:rPr>
                <w:rFonts w:eastAsia="Arial" w:cs="Arial"/>
                <w:color w:val="303030"/>
                <w:sz w:val="22"/>
              </w:rPr>
              <w:t>Milhares</w:t>
            </w:r>
            <w:proofErr w:type="spellEnd"/>
            <w:r>
              <w:rPr>
                <w:rFonts w:eastAsia="Arial" w:cs="Arial"/>
                <w:color w:val="303030"/>
                <w:sz w:val="22"/>
              </w:rPr>
              <w:t xml:space="preserve"> de </w:t>
            </w:r>
            <w:proofErr w:type="spellStart"/>
            <w:r>
              <w:rPr>
                <w:rFonts w:eastAsia="Arial" w:cs="Arial"/>
                <w:color w:val="303030"/>
                <w:sz w:val="22"/>
              </w:rPr>
              <w:t>clientes</w:t>
            </w:r>
            <w:proofErr w:type="spellEnd"/>
            <w:r>
              <w:rPr>
                <w:rFonts w:eastAsia="Arial" w:cs="Arial"/>
                <w:color w:val="303030"/>
                <w:sz w:val="22"/>
              </w:rPr>
              <w:t xml:space="preserve"> </w:t>
            </w:r>
            <w:proofErr w:type="spellStart"/>
            <w:r>
              <w:rPr>
                <w:rFonts w:eastAsia="Arial" w:cs="Arial"/>
                <w:color w:val="303030"/>
                <w:sz w:val="22"/>
              </w:rPr>
              <w:t>usam</w:t>
            </w:r>
            <w:proofErr w:type="spellEnd"/>
            <w:r>
              <w:rPr>
                <w:rFonts w:eastAsia="Arial" w:cs="Arial"/>
                <w:color w:val="303030"/>
                <w:sz w:val="22"/>
              </w:rPr>
              <w:t xml:space="preserve"> o sistema ao mesmo tempo.</w:t>
            </w:r>
          </w:p>
        </w:tc>
      </w:tr>
      <w:tr w:rsidR="00F97B3A" w:rsidRPr="00A450E6" w14:paraId="07656EC6" w14:textId="77777777">
        <w:trPr>
          <w:cantSplit/>
          <w:jc w:val="center"/>
        </w:trPr>
        <w:tc>
          <w:tcPr>
            <w:tcW w:w="3024" w:type="dxa"/>
            <w:tcBorders>
              <w:top w:val="single" w:sz="6" w:space="0" w:color="808080"/>
              <w:left w:val="single" w:sz="6" w:space="0" w:color="808080"/>
              <w:bottom w:val="single" w:sz="6" w:space="0" w:color="808080"/>
              <w:right w:val="single" w:sz="6" w:space="0" w:color="808080"/>
            </w:tcBorders>
          </w:tcPr>
          <w:p w14:paraId="1FDE3AC1" w14:textId="77777777" w:rsidR="00F97B3A" w:rsidRDefault="00A62EB0">
            <w:pPr>
              <w:keepNext/>
              <w:spacing w:before="60" w:after="60" w:line="252" w:lineRule="auto"/>
            </w:pPr>
            <w:r>
              <w:rPr>
                <w:rFonts w:eastAsia="Arial" w:cs="Arial"/>
                <w:color w:val="303030"/>
                <w:sz w:val="22"/>
              </w:rPr>
              <w:t>2. Monitoramento de máquinas</w:t>
            </w:r>
          </w:p>
        </w:tc>
        <w:tc>
          <w:tcPr>
            <w:tcW w:w="7056" w:type="dxa"/>
            <w:tcBorders>
              <w:top w:val="single" w:sz="6" w:space="0" w:color="808080"/>
              <w:left w:val="single" w:sz="6" w:space="0" w:color="808080"/>
              <w:bottom w:val="single" w:sz="6" w:space="0" w:color="808080"/>
              <w:right w:val="single" w:sz="6" w:space="0" w:color="808080"/>
            </w:tcBorders>
          </w:tcPr>
          <w:p w14:paraId="2B80CDD7" w14:textId="77777777" w:rsidR="00F97B3A" w:rsidRPr="00A62EB0" w:rsidRDefault="00A62EB0">
            <w:pPr>
              <w:keepNext/>
              <w:spacing w:before="60" w:after="60" w:line="252" w:lineRule="auto"/>
              <w:rPr>
                <w:lang w:val="pt-BR"/>
              </w:rPr>
            </w:pPr>
            <w:r w:rsidRPr="00A62EB0">
              <w:rPr>
                <w:rFonts w:eastAsia="Arial" w:cs="Arial"/>
                <w:color w:val="303030"/>
                <w:sz w:val="22"/>
                <w:lang w:val="pt-BR"/>
              </w:rPr>
              <w:t>Sensores de máquinas de modelos diferentes enviam leituras a cada segundo, em JSON. Cada modelo envia campos diferentes. O volume de dados cresce todos os dias.</w:t>
            </w:r>
          </w:p>
        </w:tc>
      </w:tr>
      <w:tr w:rsidR="00F97B3A" w14:paraId="55163616" w14:textId="77777777">
        <w:trPr>
          <w:cantSplit/>
          <w:jc w:val="center"/>
        </w:trPr>
        <w:tc>
          <w:tcPr>
            <w:tcW w:w="3024" w:type="dxa"/>
            <w:tcBorders>
              <w:top w:val="single" w:sz="6" w:space="0" w:color="808080"/>
              <w:left w:val="single" w:sz="6" w:space="0" w:color="808080"/>
              <w:bottom w:val="single" w:sz="6" w:space="0" w:color="808080"/>
              <w:right w:val="single" w:sz="6" w:space="0" w:color="808080"/>
            </w:tcBorders>
          </w:tcPr>
          <w:p w14:paraId="59576836" w14:textId="77777777" w:rsidR="00F97B3A" w:rsidRDefault="00A62EB0">
            <w:pPr>
              <w:spacing w:before="60" w:after="60" w:line="252" w:lineRule="auto"/>
            </w:pPr>
            <w:r>
              <w:rPr>
                <w:rFonts w:eastAsia="Arial" w:cs="Arial"/>
                <w:color w:val="303030"/>
                <w:sz w:val="22"/>
              </w:rPr>
              <w:t>3. Inspeção em campo</w:t>
            </w:r>
          </w:p>
        </w:tc>
        <w:tc>
          <w:tcPr>
            <w:tcW w:w="7056" w:type="dxa"/>
            <w:tcBorders>
              <w:top w:val="single" w:sz="6" w:space="0" w:color="808080"/>
              <w:left w:val="single" w:sz="6" w:space="0" w:color="808080"/>
              <w:bottom w:val="single" w:sz="6" w:space="0" w:color="808080"/>
              <w:right w:val="single" w:sz="6" w:space="0" w:color="808080"/>
            </w:tcBorders>
          </w:tcPr>
          <w:p w14:paraId="0945C7FF" w14:textId="77777777" w:rsidR="00F97B3A" w:rsidRDefault="00A62EB0">
            <w:pPr>
              <w:spacing w:before="60" w:after="60" w:line="252" w:lineRule="auto"/>
            </w:pPr>
            <w:r w:rsidRPr="00A62EB0">
              <w:rPr>
                <w:rFonts w:eastAsia="Arial" w:cs="Arial"/>
                <w:color w:val="303030"/>
                <w:sz w:val="22"/>
                <w:lang w:val="pt-BR"/>
              </w:rPr>
              <w:t xml:space="preserve">O técnico registra inspeções em um aplicativo no tablet, em locais sem internet. </w:t>
            </w:r>
            <w:r>
              <w:rPr>
                <w:rFonts w:eastAsia="Arial" w:cs="Arial"/>
                <w:color w:val="303030"/>
                <w:sz w:val="22"/>
              </w:rPr>
              <w:t xml:space="preserve">O </w:t>
            </w:r>
            <w:proofErr w:type="spellStart"/>
            <w:r>
              <w:rPr>
                <w:rFonts w:eastAsia="Arial" w:cs="Arial"/>
                <w:color w:val="303030"/>
                <w:sz w:val="22"/>
              </w:rPr>
              <w:t>aplicativo</w:t>
            </w:r>
            <w:proofErr w:type="spellEnd"/>
            <w:r>
              <w:rPr>
                <w:rFonts w:eastAsia="Arial" w:cs="Arial"/>
                <w:color w:val="303030"/>
                <w:sz w:val="22"/>
              </w:rPr>
              <w:t xml:space="preserve"> </w:t>
            </w:r>
            <w:proofErr w:type="spellStart"/>
            <w:r>
              <w:rPr>
                <w:rFonts w:eastAsia="Arial" w:cs="Arial"/>
                <w:color w:val="303030"/>
                <w:sz w:val="22"/>
              </w:rPr>
              <w:t>não</w:t>
            </w:r>
            <w:proofErr w:type="spellEnd"/>
            <w:r>
              <w:rPr>
                <w:rFonts w:eastAsia="Arial" w:cs="Arial"/>
                <w:color w:val="303030"/>
                <w:sz w:val="22"/>
              </w:rPr>
              <w:t xml:space="preserve"> </w:t>
            </w:r>
            <w:proofErr w:type="spellStart"/>
            <w:r>
              <w:rPr>
                <w:rFonts w:eastAsia="Arial" w:cs="Arial"/>
                <w:color w:val="303030"/>
                <w:sz w:val="22"/>
              </w:rPr>
              <w:t>pode</w:t>
            </w:r>
            <w:proofErr w:type="spellEnd"/>
            <w:r>
              <w:rPr>
                <w:rFonts w:eastAsia="Arial" w:cs="Arial"/>
                <w:color w:val="303030"/>
                <w:sz w:val="22"/>
              </w:rPr>
              <w:t xml:space="preserve"> </w:t>
            </w:r>
            <w:proofErr w:type="spellStart"/>
            <w:r>
              <w:rPr>
                <w:rFonts w:eastAsia="Arial" w:cs="Arial"/>
                <w:color w:val="303030"/>
                <w:sz w:val="22"/>
              </w:rPr>
              <w:t>depender</w:t>
            </w:r>
            <w:proofErr w:type="spellEnd"/>
            <w:r>
              <w:rPr>
                <w:rFonts w:eastAsia="Arial" w:cs="Arial"/>
                <w:color w:val="303030"/>
                <w:sz w:val="22"/>
              </w:rPr>
              <w:t xml:space="preserve"> de um servidor.</w:t>
            </w:r>
          </w:p>
        </w:tc>
      </w:tr>
    </w:tbl>
    <w:p w14:paraId="5025C986" w14:textId="77777777" w:rsidR="00F97B3A" w:rsidRDefault="00F97B3A">
      <w:pPr>
        <w:spacing w:after="40"/>
      </w:pPr>
    </w:p>
    <w:p w14:paraId="54B10A39" w14:textId="77777777" w:rsidR="00F97B3A" w:rsidRDefault="00A62EB0">
      <w:pPr>
        <w:spacing w:after="120"/>
        <w:jc w:val="both"/>
      </w:pPr>
      <w:r w:rsidRPr="00A62EB0">
        <w:rPr>
          <w:rFonts w:eastAsia="Arial" w:cs="Arial"/>
          <w:color w:val="303030"/>
          <w:lang w:val="pt-BR"/>
        </w:rPr>
        <w:t xml:space="preserve">Preencha o quadro de decisão neste próprio documento. Em cada linha, escreva a arquitetura, o SGBD e uma justificativa em frase completa, com </w:t>
      </w:r>
      <w:r w:rsidRPr="00A62EB0">
        <w:rPr>
          <w:rFonts w:eastAsia="Arial" w:cs="Arial"/>
          <w:b/>
          <w:color w:val="303030"/>
          <w:lang w:val="pt-BR"/>
        </w:rPr>
        <w:t>pelo menos dois critérios</w:t>
      </w:r>
      <w:r w:rsidRPr="00A62EB0">
        <w:rPr>
          <w:rFonts w:eastAsia="Arial" w:cs="Arial"/>
          <w:color w:val="303030"/>
          <w:lang w:val="pt-BR"/>
        </w:rPr>
        <w:t xml:space="preserve"> estudados na aula, como transações, usuários ao mesmo tempo, estrutura dos dados, volume de dados, funcionar sem servidor, segurança ou custo. </w:t>
      </w:r>
      <w:r>
        <w:rPr>
          <w:rFonts w:eastAsia="Arial" w:cs="Arial"/>
          <w:color w:val="303030"/>
        </w:rPr>
        <w:t xml:space="preserve">Use </w:t>
      </w:r>
      <w:proofErr w:type="spellStart"/>
      <w:r>
        <w:rPr>
          <w:rFonts w:eastAsia="Arial" w:cs="Arial"/>
          <w:color w:val="303030"/>
        </w:rPr>
        <w:t>uma</w:t>
      </w:r>
      <w:proofErr w:type="spellEnd"/>
      <w:r>
        <w:rPr>
          <w:rFonts w:eastAsia="Arial" w:cs="Arial"/>
          <w:color w:val="303030"/>
        </w:rPr>
        <w:t xml:space="preserve"> </w:t>
      </w:r>
      <w:proofErr w:type="spellStart"/>
      <w:r>
        <w:rPr>
          <w:rFonts w:eastAsia="Arial" w:cs="Arial"/>
          <w:color w:val="303030"/>
        </w:rPr>
        <w:t>justificativa</w:t>
      </w:r>
      <w:proofErr w:type="spellEnd"/>
      <w:r>
        <w:rPr>
          <w:rFonts w:eastAsia="Arial" w:cs="Arial"/>
          <w:color w:val="303030"/>
        </w:rPr>
        <w:t xml:space="preserve"> </w:t>
      </w:r>
      <w:proofErr w:type="spellStart"/>
      <w:r>
        <w:rPr>
          <w:rFonts w:eastAsia="Arial" w:cs="Arial"/>
          <w:color w:val="303030"/>
        </w:rPr>
        <w:t>diferente</w:t>
      </w:r>
      <w:proofErr w:type="spellEnd"/>
      <w:r>
        <w:rPr>
          <w:rFonts w:eastAsia="Arial" w:cs="Arial"/>
          <w:color w:val="303030"/>
        </w:rPr>
        <w:t xml:space="preserve"> para cada sistema.</w:t>
      </w:r>
    </w:p>
    <w:p w14:paraId="26E1FFCE" w14:textId="77777777" w:rsidR="00F97B3A" w:rsidRDefault="00A62EB0">
      <w:pPr>
        <w:keepNext/>
        <w:spacing w:after="120"/>
        <w:jc w:val="both"/>
      </w:pPr>
      <w:r>
        <w:rPr>
          <w:rFonts w:eastAsia="Arial" w:cs="Arial"/>
          <w:b/>
          <w:color w:val="303030"/>
        </w:rPr>
        <w:lastRenderedPageBreak/>
        <w:t>Quadro de decisão</w:t>
      </w:r>
    </w:p>
    <w:tbl>
      <w:tblPr>
        <w:tblW w:w="0" w:type="auto"/>
        <w:jc w:val="center"/>
        <w:tblLayout w:type="fixed"/>
        <w:tblLook w:val="04A0" w:firstRow="1" w:lastRow="0" w:firstColumn="1" w:lastColumn="0" w:noHBand="0" w:noVBand="1"/>
      </w:tblPr>
      <w:tblGrid>
        <w:gridCol w:w="2304"/>
        <w:gridCol w:w="1800"/>
        <w:gridCol w:w="1656"/>
        <w:gridCol w:w="4320"/>
      </w:tblGrid>
      <w:tr w:rsidR="00F97B3A" w14:paraId="649F4F1B" w14:textId="77777777">
        <w:trPr>
          <w:cantSplit/>
          <w:tblHeader/>
          <w:jc w:val="center"/>
        </w:trPr>
        <w:tc>
          <w:tcPr>
            <w:tcW w:w="2304" w:type="dxa"/>
            <w:tcBorders>
              <w:top w:val="single" w:sz="6" w:space="0" w:color="808080"/>
              <w:left w:val="single" w:sz="6" w:space="0" w:color="808080"/>
              <w:bottom w:val="single" w:sz="6" w:space="0" w:color="808080"/>
              <w:right w:val="single" w:sz="6" w:space="0" w:color="808080"/>
            </w:tcBorders>
            <w:shd w:val="clear" w:color="auto" w:fill="DCE6F1"/>
          </w:tcPr>
          <w:p w14:paraId="471F462C" w14:textId="77777777" w:rsidR="00F97B3A" w:rsidRDefault="00A62EB0">
            <w:pPr>
              <w:keepNext/>
              <w:spacing w:before="60" w:after="60" w:line="252" w:lineRule="auto"/>
            </w:pPr>
            <w:r>
              <w:rPr>
                <w:rFonts w:eastAsia="Arial" w:cs="Arial"/>
                <w:b/>
                <w:color w:val="303030"/>
                <w:sz w:val="22"/>
              </w:rPr>
              <w:t>Sistema</w:t>
            </w:r>
          </w:p>
        </w:tc>
        <w:tc>
          <w:tcPr>
            <w:tcW w:w="1800" w:type="dxa"/>
            <w:tcBorders>
              <w:top w:val="single" w:sz="6" w:space="0" w:color="808080"/>
              <w:left w:val="single" w:sz="6" w:space="0" w:color="808080"/>
              <w:bottom w:val="single" w:sz="6" w:space="0" w:color="808080"/>
              <w:right w:val="single" w:sz="6" w:space="0" w:color="808080"/>
            </w:tcBorders>
            <w:shd w:val="clear" w:color="auto" w:fill="DCE6F1"/>
          </w:tcPr>
          <w:p w14:paraId="15D3D2A4" w14:textId="77777777" w:rsidR="00F97B3A" w:rsidRDefault="00A62EB0">
            <w:pPr>
              <w:keepNext/>
              <w:spacing w:before="60" w:after="60" w:line="252" w:lineRule="auto"/>
            </w:pPr>
            <w:r>
              <w:rPr>
                <w:rFonts w:eastAsia="Arial" w:cs="Arial"/>
                <w:b/>
                <w:color w:val="303030"/>
                <w:sz w:val="22"/>
              </w:rPr>
              <w:t>Arquitetura</w:t>
            </w:r>
          </w:p>
        </w:tc>
        <w:tc>
          <w:tcPr>
            <w:tcW w:w="1656" w:type="dxa"/>
            <w:tcBorders>
              <w:top w:val="single" w:sz="6" w:space="0" w:color="808080"/>
              <w:left w:val="single" w:sz="6" w:space="0" w:color="808080"/>
              <w:bottom w:val="single" w:sz="6" w:space="0" w:color="808080"/>
              <w:right w:val="single" w:sz="6" w:space="0" w:color="808080"/>
            </w:tcBorders>
            <w:shd w:val="clear" w:color="auto" w:fill="DCE6F1"/>
          </w:tcPr>
          <w:p w14:paraId="7A448A15" w14:textId="77777777" w:rsidR="00F97B3A" w:rsidRDefault="00A62EB0">
            <w:pPr>
              <w:keepNext/>
              <w:spacing w:before="60" w:after="60" w:line="252" w:lineRule="auto"/>
            </w:pPr>
            <w:r>
              <w:rPr>
                <w:rFonts w:eastAsia="Arial" w:cs="Arial"/>
                <w:b/>
                <w:color w:val="303030"/>
                <w:sz w:val="22"/>
              </w:rPr>
              <w:t>SGBD</w:t>
            </w:r>
          </w:p>
        </w:tc>
        <w:tc>
          <w:tcPr>
            <w:tcW w:w="4320" w:type="dxa"/>
            <w:tcBorders>
              <w:top w:val="single" w:sz="6" w:space="0" w:color="808080"/>
              <w:left w:val="single" w:sz="6" w:space="0" w:color="808080"/>
              <w:bottom w:val="single" w:sz="6" w:space="0" w:color="808080"/>
              <w:right w:val="single" w:sz="6" w:space="0" w:color="808080"/>
            </w:tcBorders>
            <w:shd w:val="clear" w:color="auto" w:fill="DCE6F1"/>
          </w:tcPr>
          <w:p w14:paraId="327243C9" w14:textId="77777777" w:rsidR="00F97B3A" w:rsidRDefault="00A62EB0">
            <w:pPr>
              <w:keepNext/>
              <w:spacing w:before="60" w:after="60" w:line="252" w:lineRule="auto"/>
            </w:pPr>
            <w:r>
              <w:rPr>
                <w:rFonts w:eastAsia="Arial" w:cs="Arial"/>
                <w:b/>
                <w:color w:val="303030"/>
                <w:sz w:val="22"/>
              </w:rPr>
              <w:t>Justificativa</w:t>
            </w:r>
          </w:p>
        </w:tc>
      </w:tr>
      <w:tr w:rsidR="00F97B3A" w:rsidRPr="009F2BE7" w14:paraId="5307D69C" w14:textId="77777777">
        <w:trPr>
          <w:cantSplit/>
          <w:trHeight w:val="1584"/>
          <w:jc w:val="center"/>
        </w:trPr>
        <w:tc>
          <w:tcPr>
            <w:tcW w:w="2304" w:type="dxa"/>
            <w:tcBorders>
              <w:top w:val="single" w:sz="6" w:space="0" w:color="808080"/>
              <w:left w:val="single" w:sz="6" w:space="0" w:color="808080"/>
              <w:bottom w:val="single" w:sz="6" w:space="0" w:color="808080"/>
              <w:right w:val="single" w:sz="6" w:space="0" w:color="808080"/>
            </w:tcBorders>
          </w:tcPr>
          <w:p w14:paraId="4EAABDE3" w14:textId="77777777" w:rsidR="00F97B3A" w:rsidRDefault="00A62EB0">
            <w:pPr>
              <w:keepNext/>
              <w:spacing w:before="60" w:after="60" w:line="252" w:lineRule="auto"/>
            </w:pPr>
            <w:r>
              <w:rPr>
                <w:rFonts w:eastAsia="Arial" w:cs="Arial"/>
                <w:color w:val="303030"/>
                <w:sz w:val="22"/>
              </w:rPr>
              <w:t>1. Pagamento de boletos</w:t>
            </w:r>
          </w:p>
        </w:tc>
        <w:tc>
          <w:tcPr>
            <w:tcW w:w="1800" w:type="dxa"/>
            <w:tcBorders>
              <w:top w:val="single" w:sz="6" w:space="0" w:color="808080"/>
              <w:left w:val="single" w:sz="6" w:space="0" w:color="808080"/>
              <w:bottom w:val="single" w:sz="6" w:space="0" w:color="808080"/>
              <w:right w:val="single" w:sz="6" w:space="0" w:color="808080"/>
            </w:tcBorders>
          </w:tcPr>
          <w:p w14:paraId="074389B5" w14:textId="16A413C1" w:rsidR="00F97B3A" w:rsidRDefault="009F2BE7">
            <w:pPr>
              <w:keepNext/>
              <w:spacing w:before="60" w:after="60" w:line="252" w:lineRule="auto"/>
            </w:pPr>
            <w:proofErr w:type="spellStart"/>
            <w:r>
              <w:t>Relacional</w:t>
            </w:r>
            <w:proofErr w:type="spellEnd"/>
          </w:p>
        </w:tc>
        <w:tc>
          <w:tcPr>
            <w:tcW w:w="1656" w:type="dxa"/>
            <w:tcBorders>
              <w:top w:val="single" w:sz="6" w:space="0" w:color="808080"/>
              <w:left w:val="single" w:sz="6" w:space="0" w:color="808080"/>
              <w:bottom w:val="single" w:sz="6" w:space="0" w:color="808080"/>
              <w:right w:val="single" w:sz="6" w:space="0" w:color="808080"/>
            </w:tcBorders>
          </w:tcPr>
          <w:p w14:paraId="450688DF" w14:textId="27F19441" w:rsidR="00F97B3A" w:rsidRDefault="00A450E6">
            <w:pPr>
              <w:keepNext/>
              <w:spacing w:before="60" w:after="60" w:line="252" w:lineRule="auto"/>
            </w:pPr>
            <w:r w:rsidRPr="001209BA">
              <w:rPr>
                <w:lang w:val="pt-BR"/>
              </w:rPr>
              <w:t>PostgreSQL</w:t>
            </w:r>
          </w:p>
        </w:tc>
        <w:tc>
          <w:tcPr>
            <w:tcW w:w="4320" w:type="dxa"/>
            <w:tcBorders>
              <w:top w:val="single" w:sz="6" w:space="0" w:color="808080"/>
              <w:left w:val="single" w:sz="6" w:space="0" w:color="808080"/>
              <w:bottom w:val="single" w:sz="6" w:space="0" w:color="808080"/>
              <w:right w:val="single" w:sz="6" w:space="0" w:color="808080"/>
            </w:tcBorders>
          </w:tcPr>
          <w:p w14:paraId="26BD9B9E" w14:textId="17EE7589" w:rsidR="00F97B3A" w:rsidRPr="001209BA" w:rsidRDefault="001209BA">
            <w:pPr>
              <w:keepNext/>
              <w:spacing w:before="60" w:after="60" w:line="252" w:lineRule="auto"/>
              <w:rPr>
                <w:sz w:val="22"/>
                <w:lang w:val="pt-BR"/>
              </w:rPr>
            </w:pPr>
            <w:r w:rsidRPr="001209BA">
              <w:rPr>
                <w:sz w:val="22"/>
                <w:lang w:val="pt-BR"/>
              </w:rPr>
              <w:t>Escolhi o PostgreSQL porque, no pagamento de boleto, o débito na conta e a baixa do boleto precisam acontecer juntos, e ele garante isso com as transações, além de aguentar milhares de clientes usando o sistema ao mesmo tempo. Se der algum erro no meio do caminho, a transação volta tudo atrás, então ninguém fica com o dinheiro descontado e o boleto ainda em aberto. Como o sistema mexe com dinheiro, a segurança também pesa: ele tem um bom controle de acesso e de permissões, o que ajuda a proteger os dados financeiros</w:t>
            </w:r>
          </w:p>
        </w:tc>
      </w:tr>
      <w:tr w:rsidR="00F97B3A" w:rsidRPr="009F2BE7" w14:paraId="5DF44772" w14:textId="77777777">
        <w:trPr>
          <w:cantSplit/>
          <w:trHeight w:val="1584"/>
          <w:jc w:val="center"/>
        </w:trPr>
        <w:tc>
          <w:tcPr>
            <w:tcW w:w="2304" w:type="dxa"/>
            <w:tcBorders>
              <w:top w:val="single" w:sz="6" w:space="0" w:color="808080"/>
              <w:left w:val="single" w:sz="6" w:space="0" w:color="808080"/>
              <w:bottom w:val="single" w:sz="6" w:space="0" w:color="808080"/>
              <w:right w:val="single" w:sz="6" w:space="0" w:color="808080"/>
            </w:tcBorders>
          </w:tcPr>
          <w:p w14:paraId="6EC1132F" w14:textId="77777777" w:rsidR="00F97B3A" w:rsidRDefault="00A62EB0">
            <w:pPr>
              <w:keepNext/>
              <w:spacing w:before="60" w:after="60" w:line="252" w:lineRule="auto"/>
            </w:pPr>
            <w:r>
              <w:rPr>
                <w:rFonts w:eastAsia="Arial" w:cs="Arial"/>
                <w:color w:val="303030"/>
                <w:sz w:val="22"/>
              </w:rPr>
              <w:t>2. Monitoramento de máquinas</w:t>
            </w:r>
          </w:p>
        </w:tc>
        <w:tc>
          <w:tcPr>
            <w:tcW w:w="1800" w:type="dxa"/>
            <w:tcBorders>
              <w:top w:val="single" w:sz="6" w:space="0" w:color="808080"/>
              <w:left w:val="single" w:sz="6" w:space="0" w:color="808080"/>
              <w:bottom w:val="single" w:sz="6" w:space="0" w:color="808080"/>
              <w:right w:val="single" w:sz="6" w:space="0" w:color="808080"/>
            </w:tcBorders>
          </w:tcPr>
          <w:p w14:paraId="0009DD3A" w14:textId="0AFE13D2" w:rsidR="00F97B3A" w:rsidRDefault="00A450E6">
            <w:pPr>
              <w:keepNext/>
              <w:spacing w:before="60" w:after="60" w:line="252" w:lineRule="auto"/>
            </w:pPr>
            <w:proofErr w:type="spellStart"/>
            <w:r>
              <w:t>Não</w:t>
            </w:r>
            <w:proofErr w:type="spellEnd"/>
            <w:r>
              <w:t xml:space="preserve"> </w:t>
            </w:r>
            <w:proofErr w:type="spellStart"/>
            <w:r>
              <w:t>r</w:t>
            </w:r>
            <w:r>
              <w:t>elacional</w:t>
            </w:r>
            <w:proofErr w:type="spellEnd"/>
          </w:p>
        </w:tc>
        <w:tc>
          <w:tcPr>
            <w:tcW w:w="1656" w:type="dxa"/>
            <w:tcBorders>
              <w:top w:val="single" w:sz="6" w:space="0" w:color="808080"/>
              <w:left w:val="single" w:sz="6" w:space="0" w:color="808080"/>
              <w:bottom w:val="single" w:sz="6" w:space="0" w:color="808080"/>
              <w:right w:val="single" w:sz="6" w:space="0" w:color="808080"/>
            </w:tcBorders>
          </w:tcPr>
          <w:p w14:paraId="05716E70" w14:textId="2E3DA27E" w:rsidR="00A450E6" w:rsidRPr="00A450E6" w:rsidRDefault="00A450E6" w:rsidP="00A450E6">
            <w:pPr>
              <w:pStyle w:val="x1ghz6dp"/>
              <w:rPr>
                <w:rFonts w:ascii="Segoe UI" w:hAnsi="Segoe UI" w:cs="Segoe UI"/>
                <w:color w:val="FFFFFF"/>
                <w:sz w:val="28"/>
                <w:szCs w:val="28"/>
              </w:rPr>
            </w:pPr>
            <w:proofErr w:type="spellStart"/>
            <w:r w:rsidRPr="00A450E6">
              <w:rPr>
                <w:rFonts w:ascii="Calibri" w:hAnsi="Calibri" w:cs="Calibri"/>
                <w:sz w:val="28"/>
                <w:szCs w:val="28"/>
              </w:rPr>
              <w:t>MongoDB</w:t>
            </w:r>
            <w:proofErr w:type="spellEnd"/>
          </w:p>
          <w:p w14:paraId="1578A3F5" w14:textId="4B1ABEDC" w:rsidR="00F97B3A" w:rsidRPr="00A450E6" w:rsidRDefault="00F97B3A" w:rsidP="00A450E6">
            <w:pPr>
              <w:pStyle w:val="x1ghz6dp"/>
              <w:rPr>
                <w:rFonts w:ascii="Segoe UI" w:hAnsi="Segoe UI" w:cs="Segoe UI"/>
                <w:color w:val="FFFFFF"/>
              </w:rPr>
            </w:pPr>
          </w:p>
        </w:tc>
        <w:tc>
          <w:tcPr>
            <w:tcW w:w="4320" w:type="dxa"/>
            <w:tcBorders>
              <w:top w:val="single" w:sz="6" w:space="0" w:color="808080"/>
              <w:left w:val="single" w:sz="6" w:space="0" w:color="808080"/>
              <w:bottom w:val="single" w:sz="6" w:space="0" w:color="808080"/>
              <w:right w:val="single" w:sz="6" w:space="0" w:color="808080"/>
            </w:tcBorders>
          </w:tcPr>
          <w:p w14:paraId="5036B616" w14:textId="7E6CBF16" w:rsidR="00F97B3A" w:rsidRPr="001209BA" w:rsidRDefault="001209BA">
            <w:pPr>
              <w:keepNext/>
              <w:spacing w:before="60" w:after="60" w:line="252" w:lineRule="auto"/>
              <w:rPr>
                <w:sz w:val="22"/>
                <w:lang w:val="pt-BR"/>
              </w:rPr>
            </w:pPr>
            <w:r w:rsidRPr="001209BA">
              <w:rPr>
                <w:sz w:val="22"/>
                <w:lang w:val="pt-BR"/>
              </w:rPr>
              <w:t xml:space="preserve">Escolhi o </w:t>
            </w:r>
            <w:proofErr w:type="spellStart"/>
            <w:r w:rsidRPr="001209BA">
              <w:rPr>
                <w:sz w:val="22"/>
                <w:lang w:val="pt-BR"/>
              </w:rPr>
              <w:t>MongoDB</w:t>
            </w:r>
            <w:proofErr w:type="spellEnd"/>
            <w:r w:rsidRPr="001209BA">
              <w:rPr>
                <w:sz w:val="22"/>
                <w:lang w:val="pt-BR"/>
              </w:rPr>
              <w:t xml:space="preserve"> porque cada modelo de máquina manda as leituras em JSON com campos diferentes, e ele guarda tudo como documentos, sem exigir uma estrutura fixa de tabelas, além de lidar bem com um volume de dados que só cresce. Num banco relacional, cada modelo novo ia obrigar a mexer nas tabelas ou a deixar um monte de coluna vazia, e no </w:t>
            </w:r>
            <w:proofErr w:type="spellStart"/>
            <w:r w:rsidRPr="001209BA">
              <w:rPr>
                <w:sz w:val="22"/>
                <w:lang w:val="pt-BR"/>
              </w:rPr>
              <w:t>MongoDB</w:t>
            </w:r>
            <w:proofErr w:type="spellEnd"/>
            <w:r w:rsidRPr="001209BA">
              <w:rPr>
                <w:sz w:val="22"/>
                <w:lang w:val="pt-BR"/>
              </w:rPr>
              <w:t xml:space="preserve"> isso não é problema. Como chegam leituras a cada segundo e o volume aumenta todo dia, também ajuda o fato de ele conseguir espalhar os dados em vários servidores quando for preciso crescer.</w:t>
            </w:r>
          </w:p>
        </w:tc>
      </w:tr>
      <w:tr w:rsidR="00F97B3A" w:rsidRPr="009F2BE7" w14:paraId="0DB5F377" w14:textId="77777777">
        <w:trPr>
          <w:cantSplit/>
          <w:trHeight w:val="1584"/>
          <w:jc w:val="center"/>
        </w:trPr>
        <w:tc>
          <w:tcPr>
            <w:tcW w:w="2304" w:type="dxa"/>
            <w:tcBorders>
              <w:top w:val="single" w:sz="6" w:space="0" w:color="808080"/>
              <w:left w:val="single" w:sz="6" w:space="0" w:color="808080"/>
              <w:bottom w:val="single" w:sz="6" w:space="0" w:color="808080"/>
              <w:right w:val="single" w:sz="6" w:space="0" w:color="808080"/>
            </w:tcBorders>
          </w:tcPr>
          <w:p w14:paraId="7F65C5CA" w14:textId="77777777" w:rsidR="00F97B3A" w:rsidRDefault="00A62EB0">
            <w:pPr>
              <w:spacing w:before="60" w:after="60" w:line="252" w:lineRule="auto"/>
            </w:pPr>
            <w:r>
              <w:rPr>
                <w:rFonts w:eastAsia="Arial" w:cs="Arial"/>
                <w:color w:val="303030"/>
                <w:sz w:val="22"/>
              </w:rPr>
              <w:t>3. Inspeção em campo</w:t>
            </w:r>
          </w:p>
        </w:tc>
        <w:tc>
          <w:tcPr>
            <w:tcW w:w="1800" w:type="dxa"/>
            <w:tcBorders>
              <w:top w:val="single" w:sz="6" w:space="0" w:color="808080"/>
              <w:left w:val="single" w:sz="6" w:space="0" w:color="808080"/>
              <w:bottom w:val="single" w:sz="6" w:space="0" w:color="808080"/>
              <w:right w:val="single" w:sz="6" w:space="0" w:color="808080"/>
            </w:tcBorders>
          </w:tcPr>
          <w:p w14:paraId="7E61CD5E" w14:textId="309EF72A" w:rsidR="00F97B3A" w:rsidRDefault="00A450E6">
            <w:pPr>
              <w:spacing w:before="60" w:after="60" w:line="252" w:lineRule="auto"/>
            </w:pPr>
            <w:proofErr w:type="spellStart"/>
            <w:r>
              <w:t>Relacional</w:t>
            </w:r>
            <w:proofErr w:type="spellEnd"/>
          </w:p>
        </w:tc>
        <w:tc>
          <w:tcPr>
            <w:tcW w:w="1656" w:type="dxa"/>
            <w:tcBorders>
              <w:top w:val="single" w:sz="6" w:space="0" w:color="808080"/>
              <w:left w:val="single" w:sz="6" w:space="0" w:color="808080"/>
              <w:bottom w:val="single" w:sz="6" w:space="0" w:color="808080"/>
              <w:right w:val="single" w:sz="6" w:space="0" w:color="808080"/>
            </w:tcBorders>
          </w:tcPr>
          <w:p w14:paraId="09107A13" w14:textId="0D771DEF" w:rsidR="00F97B3A" w:rsidRDefault="00A450E6">
            <w:pPr>
              <w:spacing w:before="60" w:after="60" w:line="252" w:lineRule="auto"/>
            </w:pPr>
            <w:r w:rsidRPr="00A450E6">
              <w:t>SQLite</w:t>
            </w:r>
          </w:p>
        </w:tc>
        <w:tc>
          <w:tcPr>
            <w:tcW w:w="4320" w:type="dxa"/>
            <w:tcBorders>
              <w:top w:val="single" w:sz="6" w:space="0" w:color="808080"/>
              <w:left w:val="single" w:sz="6" w:space="0" w:color="808080"/>
              <w:bottom w:val="single" w:sz="6" w:space="0" w:color="808080"/>
              <w:right w:val="single" w:sz="6" w:space="0" w:color="808080"/>
            </w:tcBorders>
          </w:tcPr>
          <w:p w14:paraId="5827E62B" w14:textId="35EC246E" w:rsidR="00F97B3A" w:rsidRPr="001209BA" w:rsidRDefault="001209BA">
            <w:pPr>
              <w:spacing w:before="60" w:after="60" w:line="252" w:lineRule="auto"/>
              <w:rPr>
                <w:sz w:val="22"/>
                <w:lang w:val="pt-BR"/>
              </w:rPr>
            </w:pPr>
            <w:r w:rsidRPr="001209BA">
              <w:rPr>
                <w:sz w:val="22"/>
                <w:lang w:val="pt-BR"/>
              </w:rPr>
              <w:t xml:space="preserve">Escolhi o </w:t>
            </w:r>
            <w:proofErr w:type="spellStart"/>
            <w:r w:rsidRPr="001209BA">
              <w:rPr>
                <w:sz w:val="22"/>
                <w:lang w:val="pt-BR"/>
              </w:rPr>
              <w:t>SQLite</w:t>
            </w:r>
            <w:proofErr w:type="spellEnd"/>
            <w:r w:rsidRPr="001209BA">
              <w:rPr>
                <w:sz w:val="22"/>
                <w:lang w:val="pt-BR"/>
              </w:rPr>
              <w:t xml:space="preserve"> porque o app do tablet vai rodar em lugar sem internet e não pode depender de servidor, e o </w:t>
            </w:r>
            <w:proofErr w:type="spellStart"/>
            <w:r w:rsidRPr="001209BA">
              <w:rPr>
                <w:sz w:val="22"/>
                <w:lang w:val="pt-BR"/>
              </w:rPr>
              <w:t>SQLite</w:t>
            </w:r>
            <w:proofErr w:type="spellEnd"/>
            <w:r w:rsidRPr="001209BA">
              <w:rPr>
                <w:sz w:val="22"/>
                <w:lang w:val="pt-BR"/>
              </w:rPr>
              <w:t xml:space="preserve"> funciona justamente sem servidor, além de ser gratuito. Ele fica dentro do próprio aplicativo e guarda tudo em um único arquivo no tablet, então o técnico consegue registrar as inspeções offline, sem precisar instalar ou configurar um servidor. Como é um técnico usando o app no aparelho, não precisa de um banco pesado pra milhares de acessos ao mesmo tempo, e mesmo assim ele continua sendo relacional, com tabelas e SQL.</w:t>
            </w:r>
          </w:p>
        </w:tc>
      </w:tr>
    </w:tbl>
    <w:p w14:paraId="1849C8AA" w14:textId="77777777" w:rsidR="00F97B3A" w:rsidRPr="009F2BE7" w:rsidRDefault="00F97B3A">
      <w:pPr>
        <w:spacing w:after="40"/>
        <w:rPr>
          <w:lang w:val="pt-BR"/>
        </w:rPr>
      </w:pPr>
    </w:p>
    <w:p w14:paraId="61A3F095" w14:textId="77777777" w:rsidR="00F97B3A" w:rsidRDefault="00A62EB0">
      <w:pPr>
        <w:keepNext/>
        <w:pBdr>
          <w:bottom w:val="single" w:sz="4" w:space="1" w:color="BFBFBF"/>
        </w:pBdr>
        <w:spacing w:before="280" w:after="120" w:line="240" w:lineRule="auto"/>
      </w:pPr>
      <w:r>
        <w:rPr>
          <w:rFonts w:eastAsia="Arial" w:cs="Arial"/>
          <w:b/>
          <w:color w:val="004A8D"/>
          <w:sz w:val="26"/>
        </w:rPr>
        <w:t xml:space="preserve">Como </w:t>
      </w:r>
      <w:proofErr w:type="spellStart"/>
      <w:r>
        <w:rPr>
          <w:rFonts w:eastAsia="Arial" w:cs="Arial"/>
          <w:b/>
          <w:color w:val="004A8D"/>
          <w:sz w:val="26"/>
        </w:rPr>
        <w:t>enviar</w:t>
      </w:r>
      <w:proofErr w:type="spellEnd"/>
      <w:r>
        <w:rPr>
          <w:rFonts w:eastAsia="Arial" w:cs="Arial"/>
          <w:b/>
          <w:color w:val="004A8D"/>
          <w:sz w:val="26"/>
        </w:rPr>
        <w:t xml:space="preserve"> </w:t>
      </w:r>
      <w:proofErr w:type="gramStart"/>
      <w:r>
        <w:rPr>
          <w:rFonts w:eastAsia="Arial" w:cs="Arial"/>
          <w:b/>
          <w:color w:val="004A8D"/>
          <w:sz w:val="26"/>
        </w:rPr>
        <w:t>a</w:t>
      </w:r>
      <w:proofErr w:type="gramEnd"/>
      <w:r>
        <w:rPr>
          <w:rFonts w:eastAsia="Arial" w:cs="Arial"/>
          <w:b/>
          <w:color w:val="004A8D"/>
          <w:sz w:val="26"/>
        </w:rPr>
        <w:t xml:space="preserve"> </w:t>
      </w:r>
      <w:proofErr w:type="spellStart"/>
      <w:r>
        <w:rPr>
          <w:rFonts w:eastAsia="Arial" w:cs="Arial"/>
          <w:b/>
          <w:color w:val="004A8D"/>
          <w:sz w:val="26"/>
        </w:rPr>
        <w:t>atividade</w:t>
      </w:r>
      <w:proofErr w:type="spellEnd"/>
    </w:p>
    <w:p w14:paraId="69516143"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1.</w:t>
      </w:r>
      <w:r w:rsidRPr="00A62EB0">
        <w:rPr>
          <w:rFonts w:eastAsia="Arial" w:cs="Arial"/>
          <w:b/>
          <w:color w:val="303030"/>
          <w:lang w:val="pt-BR"/>
        </w:rPr>
        <w:tab/>
      </w:r>
      <w:r w:rsidRPr="00A62EB0">
        <w:rPr>
          <w:rFonts w:eastAsia="Arial" w:cs="Arial"/>
          <w:color w:val="303030"/>
          <w:lang w:val="pt-BR"/>
        </w:rPr>
        <w:t>Depois de preencher o quadro, salve este documento com o nome pratica-03.docx.</w:t>
      </w:r>
    </w:p>
    <w:p w14:paraId="720D3F13"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lastRenderedPageBreak/>
        <w:t>2.</w:t>
      </w:r>
      <w:r w:rsidRPr="00A62EB0">
        <w:rPr>
          <w:rFonts w:eastAsia="Arial" w:cs="Arial"/>
          <w:b/>
          <w:color w:val="303030"/>
          <w:lang w:val="pt-BR"/>
        </w:rPr>
        <w:tab/>
      </w:r>
      <w:r w:rsidRPr="00A62EB0">
        <w:rPr>
          <w:rFonts w:eastAsia="Arial" w:cs="Arial"/>
          <w:color w:val="303030"/>
          <w:lang w:val="pt-BR"/>
        </w:rPr>
        <w:t xml:space="preserve">Abra no VS </w:t>
      </w:r>
      <w:proofErr w:type="spellStart"/>
      <w:r w:rsidRPr="00A62EB0">
        <w:rPr>
          <w:rFonts w:eastAsia="Arial" w:cs="Arial"/>
          <w:color w:val="303030"/>
          <w:lang w:val="pt-BR"/>
        </w:rPr>
        <w:t>Code</w:t>
      </w:r>
      <w:proofErr w:type="spellEnd"/>
      <w:r w:rsidRPr="00A62EB0">
        <w:rPr>
          <w:rFonts w:eastAsia="Arial" w:cs="Arial"/>
          <w:color w:val="303030"/>
          <w:lang w:val="pt-BR"/>
        </w:rPr>
        <w:t xml:space="preserve"> a pasta do seu repositório UC03_Banco_de_Dados. Se a pasta Banco ainda não existir, crie a pasta Banco. Dentro de Banco, crie a pasta pratica-03.</w:t>
      </w:r>
    </w:p>
    <w:p w14:paraId="01399FC9"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3.</w:t>
      </w:r>
      <w:r w:rsidRPr="00A62EB0">
        <w:rPr>
          <w:rFonts w:eastAsia="Arial" w:cs="Arial"/>
          <w:b/>
          <w:color w:val="303030"/>
          <w:lang w:val="pt-BR"/>
        </w:rPr>
        <w:tab/>
      </w:r>
      <w:r w:rsidRPr="00A62EB0">
        <w:rPr>
          <w:rFonts w:eastAsia="Arial" w:cs="Arial"/>
          <w:color w:val="303030"/>
          <w:lang w:val="pt-BR"/>
        </w:rPr>
        <w:t>Copie o arquivo pratica-03.docx para dentro da pasta Banco/pratica-03.</w:t>
      </w:r>
    </w:p>
    <w:p w14:paraId="1AB39A71"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4.</w:t>
      </w:r>
      <w:r w:rsidRPr="00A62EB0">
        <w:rPr>
          <w:rFonts w:eastAsia="Arial" w:cs="Arial"/>
          <w:b/>
          <w:color w:val="303030"/>
          <w:lang w:val="pt-BR"/>
        </w:rPr>
        <w:tab/>
      </w:r>
      <w:r w:rsidRPr="00A62EB0">
        <w:rPr>
          <w:rFonts w:eastAsia="Arial" w:cs="Arial"/>
          <w:color w:val="303030"/>
          <w:lang w:val="pt-BR"/>
        </w:rPr>
        <w:t xml:space="preserve">No terminal do VS </w:t>
      </w:r>
      <w:proofErr w:type="spellStart"/>
      <w:r w:rsidRPr="00A62EB0">
        <w:rPr>
          <w:rFonts w:eastAsia="Arial" w:cs="Arial"/>
          <w:color w:val="303030"/>
          <w:lang w:val="pt-BR"/>
        </w:rPr>
        <w:t>Code</w:t>
      </w:r>
      <w:proofErr w:type="spellEnd"/>
      <w:r w:rsidRPr="00A62EB0">
        <w:rPr>
          <w:rFonts w:eastAsia="Arial" w:cs="Arial"/>
          <w:color w:val="303030"/>
          <w:lang w:val="pt-BR"/>
        </w:rPr>
        <w:t>, digite um comando por vez:</w:t>
      </w:r>
    </w:p>
    <w:tbl>
      <w:tblPr>
        <w:tblW w:w="0" w:type="auto"/>
        <w:jc w:val="center"/>
        <w:tblLayout w:type="fixed"/>
        <w:tblLook w:val="04A0" w:firstRow="1" w:lastRow="0" w:firstColumn="1" w:lastColumn="0" w:noHBand="0" w:noVBand="1"/>
      </w:tblPr>
      <w:tblGrid>
        <w:gridCol w:w="9504"/>
      </w:tblGrid>
      <w:tr w:rsidR="00F97B3A" w14:paraId="5A2BC8C2" w14:textId="77777777">
        <w:trPr>
          <w:cantSplit/>
          <w:jc w:val="center"/>
        </w:trPr>
        <w:tc>
          <w:tcPr>
            <w:tcW w:w="9504" w:type="dxa"/>
            <w:tcBorders>
              <w:top w:val="single" w:sz="6" w:space="0" w:color="BFBFBF"/>
              <w:left w:val="single" w:sz="6" w:space="0" w:color="BFBFBF"/>
              <w:bottom w:val="single" w:sz="6" w:space="0" w:color="BFBFBF"/>
              <w:right w:val="single" w:sz="6" w:space="0" w:color="BFBFBF"/>
            </w:tcBorders>
            <w:shd w:val="clear" w:color="auto" w:fill="F2F2F2"/>
          </w:tcPr>
          <w:p w14:paraId="7738B245" w14:textId="77777777" w:rsidR="00F97B3A" w:rsidRDefault="00A62EB0">
            <w:pPr>
              <w:spacing w:before="40" w:after="40" w:line="240" w:lineRule="auto"/>
            </w:pPr>
            <w:r>
              <w:rPr>
                <w:rFonts w:ascii="Courier New" w:eastAsia="Courier New" w:hAnsi="Courier New" w:cs="Courier New"/>
                <w:color w:val="303030"/>
                <w:sz w:val="20"/>
              </w:rPr>
              <w:t xml:space="preserve">git </w:t>
            </w:r>
            <w:proofErr w:type="gramStart"/>
            <w:r>
              <w:rPr>
                <w:rFonts w:ascii="Courier New" w:eastAsia="Courier New" w:hAnsi="Courier New" w:cs="Courier New"/>
                <w:color w:val="303030"/>
                <w:sz w:val="20"/>
              </w:rPr>
              <w:t>add .</w:t>
            </w:r>
            <w:proofErr w:type="gramEnd"/>
          </w:p>
          <w:p w14:paraId="551C08DF" w14:textId="77777777" w:rsidR="00F97B3A" w:rsidRDefault="00A62EB0">
            <w:pPr>
              <w:spacing w:before="40" w:after="40" w:line="240" w:lineRule="auto"/>
            </w:pPr>
            <w:r>
              <w:rPr>
                <w:rFonts w:ascii="Courier New" w:eastAsia="Courier New" w:hAnsi="Courier New" w:cs="Courier New"/>
                <w:color w:val="303030"/>
                <w:sz w:val="20"/>
              </w:rPr>
              <w:t>git commit -m "docs: adiciona pratica 03"</w:t>
            </w:r>
          </w:p>
          <w:p w14:paraId="2F8D48BA" w14:textId="77777777" w:rsidR="00F97B3A" w:rsidRDefault="00A62EB0">
            <w:pPr>
              <w:spacing w:before="40" w:after="40" w:line="240" w:lineRule="auto"/>
            </w:pPr>
            <w:r>
              <w:rPr>
                <w:rFonts w:ascii="Courier New" w:eastAsia="Courier New" w:hAnsi="Courier New" w:cs="Courier New"/>
                <w:color w:val="303030"/>
                <w:sz w:val="20"/>
              </w:rPr>
              <w:t>git push</w:t>
            </w:r>
          </w:p>
        </w:tc>
      </w:tr>
    </w:tbl>
    <w:p w14:paraId="5CC1955D" w14:textId="77777777" w:rsidR="00F97B3A" w:rsidRDefault="00F97B3A">
      <w:pPr>
        <w:spacing w:after="40"/>
      </w:pPr>
    </w:p>
    <w:p w14:paraId="098BF74A"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5.</w:t>
      </w:r>
      <w:r w:rsidRPr="00A62EB0">
        <w:rPr>
          <w:rFonts w:eastAsia="Arial" w:cs="Arial"/>
          <w:b/>
          <w:color w:val="303030"/>
          <w:lang w:val="pt-BR"/>
        </w:rPr>
        <w:tab/>
      </w:r>
      <w:r w:rsidRPr="00A62EB0">
        <w:rPr>
          <w:rFonts w:eastAsia="Arial" w:cs="Arial"/>
          <w:color w:val="303030"/>
          <w:lang w:val="pt-BR"/>
        </w:rPr>
        <w:t>No GitHub, abra a pasta Banco e depois a pasta pratica-03. Copie o link da barra de endereço do navegador.</w:t>
      </w:r>
    </w:p>
    <w:p w14:paraId="599A97F1"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6.</w:t>
      </w:r>
      <w:r w:rsidRPr="00A62EB0">
        <w:rPr>
          <w:rFonts w:eastAsia="Arial" w:cs="Arial"/>
          <w:b/>
          <w:color w:val="303030"/>
          <w:lang w:val="pt-BR"/>
        </w:rPr>
        <w:tab/>
      </w:r>
      <w:r w:rsidRPr="00A62EB0">
        <w:rPr>
          <w:rFonts w:eastAsia="Arial" w:cs="Arial"/>
          <w:color w:val="303030"/>
          <w:lang w:val="pt-BR"/>
        </w:rPr>
        <w:t>No Google Sala de Aula, abra a atividade da aula 03, clique em Adicionar ou criar, escolha Link, cole o link e clique em Entregar.</w:t>
      </w:r>
    </w:p>
    <w:p w14:paraId="1AC3CC06" w14:textId="77777777" w:rsidR="00F97B3A" w:rsidRPr="00A62EB0" w:rsidRDefault="00A62EB0">
      <w:pPr>
        <w:keepNext/>
        <w:pBdr>
          <w:bottom w:val="single" w:sz="4" w:space="1" w:color="BFBFBF"/>
        </w:pBdr>
        <w:spacing w:before="280" w:after="120" w:line="240" w:lineRule="auto"/>
        <w:rPr>
          <w:lang w:val="pt-BR"/>
        </w:rPr>
      </w:pPr>
      <w:r w:rsidRPr="00A62EB0">
        <w:rPr>
          <w:rFonts w:eastAsia="Arial" w:cs="Arial"/>
          <w:b/>
          <w:color w:val="004A8D"/>
          <w:sz w:val="26"/>
          <w:lang w:val="pt-BR"/>
        </w:rPr>
        <w:t>Critérios de aceite</w:t>
      </w:r>
    </w:p>
    <w:p w14:paraId="6476C2FE"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1.</w:t>
      </w:r>
      <w:r w:rsidRPr="00A62EB0">
        <w:rPr>
          <w:rFonts w:eastAsia="Arial" w:cs="Arial"/>
          <w:b/>
          <w:color w:val="303030"/>
          <w:lang w:val="pt-BR"/>
        </w:rPr>
        <w:tab/>
      </w:r>
      <w:r w:rsidRPr="00A62EB0">
        <w:rPr>
          <w:rFonts w:eastAsia="Arial" w:cs="Arial"/>
          <w:color w:val="303030"/>
          <w:lang w:val="pt-BR"/>
        </w:rPr>
        <w:t>O link da pasta Banco/pratica-03 foi entregue no Google Sala de Aula dentro do prazo, e o arquivo pratica-03.docx está nessa pasta no GitHub.</w:t>
      </w:r>
    </w:p>
    <w:p w14:paraId="3B2368AF"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2.</w:t>
      </w:r>
      <w:r w:rsidRPr="00A62EB0">
        <w:rPr>
          <w:rFonts w:eastAsia="Arial" w:cs="Arial"/>
          <w:b/>
          <w:color w:val="303030"/>
          <w:lang w:val="pt-BR"/>
        </w:rPr>
        <w:tab/>
      </w:r>
      <w:r w:rsidRPr="00A62EB0">
        <w:rPr>
          <w:rFonts w:eastAsia="Arial" w:cs="Arial"/>
          <w:color w:val="303030"/>
          <w:lang w:val="pt-BR"/>
        </w:rPr>
        <w:t xml:space="preserve">O quadro de decisão tem os três sistemas preenchidos, cada um com a arquitetura e um dos seis </w:t>
      </w:r>
      <w:proofErr w:type="spellStart"/>
      <w:r w:rsidRPr="00A62EB0">
        <w:rPr>
          <w:rFonts w:eastAsia="Arial" w:cs="Arial"/>
          <w:color w:val="303030"/>
          <w:lang w:val="pt-BR"/>
        </w:rPr>
        <w:t>SGBDs</w:t>
      </w:r>
      <w:proofErr w:type="spellEnd"/>
      <w:r w:rsidRPr="00A62EB0">
        <w:rPr>
          <w:rFonts w:eastAsia="Arial" w:cs="Arial"/>
          <w:color w:val="303030"/>
          <w:lang w:val="pt-BR"/>
        </w:rPr>
        <w:t xml:space="preserve"> estudados.</w:t>
      </w:r>
    </w:p>
    <w:p w14:paraId="5873D651"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3.</w:t>
      </w:r>
      <w:r w:rsidRPr="00A62EB0">
        <w:rPr>
          <w:rFonts w:eastAsia="Arial" w:cs="Arial"/>
          <w:b/>
          <w:color w:val="303030"/>
          <w:lang w:val="pt-BR"/>
        </w:rPr>
        <w:tab/>
      </w:r>
      <w:r w:rsidRPr="00A62EB0">
        <w:rPr>
          <w:rFonts w:eastAsia="Arial" w:cs="Arial"/>
          <w:color w:val="303030"/>
          <w:lang w:val="pt-BR"/>
        </w:rPr>
        <w:t>A arquitetura escolhida combina com o que cada sistema precisa fazer.</w:t>
      </w:r>
    </w:p>
    <w:p w14:paraId="6EF1CBF9"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4.</w:t>
      </w:r>
      <w:r w:rsidRPr="00A62EB0">
        <w:rPr>
          <w:rFonts w:eastAsia="Arial" w:cs="Arial"/>
          <w:b/>
          <w:color w:val="303030"/>
          <w:lang w:val="pt-BR"/>
        </w:rPr>
        <w:tab/>
      </w:r>
      <w:r w:rsidRPr="00A62EB0">
        <w:rPr>
          <w:rFonts w:eastAsia="Arial" w:cs="Arial"/>
          <w:color w:val="303030"/>
          <w:lang w:val="pt-BR"/>
        </w:rPr>
        <w:t>Cada justificativa é uma frase completa, com pelo menos dois critérios estudados, e não repete a justificativa de outro sistema.</w:t>
      </w:r>
    </w:p>
    <w:p w14:paraId="4D2AF489" w14:textId="77777777" w:rsidR="00F97B3A" w:rsidRPr="00A62EB0" w:rsidRDefault="00A62EB0">
      <w:pPr>
        <w:tabs>
          <w:tab w:val="left" w:pos="504"/>
        </w:tabs>
        <w:spacing w:after="80"/>
        <w:ind w:left="504" w:hanging="432"/>
        <w:rPr>
          <w:lang w:val="pt-BR"/>
        </w:rPr>
      </w:pPr>
      <w:r w:rsidRPr="00A62EB0">
        <w:rPr>
          <w:rFonts w:eastAsia="Arial" w:cs="Arial"/>
          <w:b/>
          <w:color w:val="303030"/>
          <w:lang w:val="pt-BR"/>
        </w:rPr>
        <w:t>5.</w:t>
      </w:r>
      <w:r w:rsidRPr="00A62EB0">
        <w:rPr>
          <w:rFonts w:eastAsia="Arial" w:cs="Arial"/>
          <w:b/>
          <w:color w:val="303030"/>
          <w:lang w:val="pt-BR"/>
        </w:rPr>
        <w:tab/>
      </w:r>
      <w:r w:rsidRPr="00A62EB0">
        <w:rPr>
          <w:rFonts w:eastAsia="Arial" w:cs="Arial"/>
          <w:color w:val="303030"/>
          <w:lang w:val="pt-BR"/>
        </w:rPr>
        <w:t xml:space="preserve">O </w:t>
      </w:r>
      <w:proofErr w:type="spellStart"/>
      <w:r w:rsidRPr="00A62EB0">
        <w:rPr>
          <w:rFonts w:eastAsia="Arial" w:cs="Arial"/>
          <w:color w:val="303030"/>
          <w:lang w:val="pt-BR"/>
        </w:rPr>
        <w:t>commit</w:t>
      </w:r>
      <w:proofErr w:type="spellEnd"/>
      <w:r w:rsidRPr="00A62EB0">
        <w:rPr>
          <w:rFonts w:eastAsia="Arial" w:cs="Arial"/>
          <w:color w:val="303030"/>
          <w:lang w:val="pt-BR"/>
        </w:rPr>
        <w:t xml:space="preserve"> segue o padrão </w:t>
      </w:r>
      <w:proofErr w:type="spellStart"/>
      <w:r w:rsidRPr="00A62EB0">
        <w:rPr>
          <w:rFonts w:eastAsia="Arial" w:cs="Arial"/>
          <w:color w:val="303030"/>
          <w:lang w:val="pt-BR"/>
        </w:rPr>
        <w:t>Conventional</w:t>
      </w:r>
      <w:proofErr w:type="spellEnd"/>
      <w:r w:rsidRPr="00A62EB0">
        <w:rPr>
          <w:rFonts w:eastAsia="Arial" w:cs="Arial"/>
          <w:color w:val="303030"/>
          <w:lang w:val="pt-BR"/>
        </w:rPr>
        <w:t xml:space="preserve"> </w:t>
      </w:r>
      <w:proofErr w:type="spellStart"/>
      <w:r w:rsidRPr="00A62EB0">
        <w:rPr>
          <w:rFonts w:eastAsia="Arial" w:cs="Arial"/>
          <w:color w:val="303030"/>
          <w:lang w:val="pt-BR"/>
        </w:rPr>
        <w:t>Commits</w:t>
      </w:r>
      <w:proofErr w:type="spellEnd"/>
      <w:r w:rsidRPr="00A62EB0">
        <w:rPr>
          <w:rFonts w:eastAsia="Arial" w:cs="Arial"/>
          <w:color w:val="303030"/>
          <w:lang w:val="pt-BR"/>
        </w:rPr>
        <w:t xml:space="preserve">, por exemplo: </w:t>
      </w:r>
      <w:proofErr w:type="spellStart"/>
      <w:r w:rsidRPr="00A62EB0">
        <w:rPr>
          <w:rFonts w:eastAsia="Arial" w:cs="Arial"/>
          <w:color w:val="303030"/>
          <w:lang w:val="pt-BR"/>
        </w:rPr>
        <w:t>docs</w:t>
      </w:r>
      <w:proofErr w:type="spellEnd"/>
      <w:r w:rsidRPr="00A62EB0">
        <w:rPr>
          <w:rFonts w:eastAsia="Arial" w:cs="Arial"/>
          <w:color w:val="303030"/>
          <w:lang w:val="pt-BR"/>
        </w:rPr>
        <w:t>: adiciona pratica 03.</w:t>
      </w:r>
    </w:p>
    <w:sectPr w:rsidR="00F97B3A" w:rsidRPr="00A62EB0" w:rsidSect="00034616">
      <w:pgSz w:w="11906" w:h="16838"/>
      <w:pgMar w:top="864" w:right="907" w:bottom="8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2526078">
    <w:abstractNumId w:val="8"/>
  </w:num>
  <w:num w:numId="2" w16cid:durableId="1327173984">
    <w:abstractNumId w:val="6"/>
  </w:num>
  <w:num w:numId="3" w16cid:durableId="81296416">
    <w:abstractNumId w:val="5"/>
  </w:num>
  <w:num w:numId="4" w16cid:durableId="2130204158">
    <w:abstractNumId w:val="4"/>
  </w:num>
  <w:num w:numId="5" w16cid:durableId="681203529">
    <w:abstractNumId w:val="7"/>
  </w:num>
  <w:num w:numId="6" w16cid:durableId="2040663331">
    <w:abstractNumId w:val="3"/>
  </w:num>
  <w:num w:numId="7" w16cid:durableId="321738363">
    <w:abstractNumId w:val="2"/>
  </w:num>
  <w:num w:numId="8" w16cid:durableId="1566523364">
    <w:abstractNumId w:val="1"/>
  </w:num>
  <w:num w:numId="9" w16cid:durableId="159463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BA"/>
    <w:rsid w:val="0015074B"/>
    <w:rsid w:val="0029639D"/>
    <w:rsid w:val="00326F90"/>
    <w:rsid w:val="006C2D26"/>
    <w:rsid w:val="009F2BE7"/>
    <w:rsid w:val="00A450E6"/>
    <w:rsid w:val="00A62EB0"/>
    <w:rsid w:val="00AA1D8D"/>
    <w:rsid w:val="00B47730"/>
    <w:rsid w:val="00CB0664"/>
    <w:rsid w:val="00F97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C6ABE"/>
  <w14:defaultImageDpi w14:val="300"/>
  <w15:docId w15:val="{5EC14AA4-D0B8-4684-833E-7EA588693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x1ghz6dp">
    <w:name w:val="x1ghz6dp"/>
    <w:basedOn w:val="Normal"/>
    <w:rsid w:val="00A450E6"/>
    <w:pPr>
      <w:spacing w:before="100" w:beforeAutospacing="1" w:after="100" w:afterAutospacing="1" w:line="240" w:lineRule="auto"/>
    </w:pPr>
    <w:rPr>
      <w:rFonts w:ascii="Times New Roman" w:eastAsia="Times New Roman" w:hAnsi="Times New Roman"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31D97-D08C-4ED9-ADFD-5AAA1403D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807</Words>
  <Characters>4362</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Manhã</cp:lastModifiedBy>
  <cp:revision>3</cp:revision>
  <dcterms:created xsi:type="dcterms:W3CDTF">2013-12-23T23:15:00Z</dcterms:created>
  <dcterms:modified xsi:type="dcterms:W3CDTF">2026-10-20T11:49:00Z</dcterms:modified>
  <cp:category/>
</cp:coreProperties>
</file>