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D4C818" w14:textId="77777777" w:rsidR="00813725" w:rsidRPr="005E7F5B" w:rsidRDefault="00813725" w:rsidP="00813725">
      <w:pPr>
        <w:snapToGrid w:val="0"/>
        <w:spacing w:afterLines="100" w:after="360" w:line="360" w:lineRule="auto"/>
        <w:contextualSpacing/>
        <w:jc w:val="center"/>
        <w:rPr>
          <w:rFonts w:ascii="Times New Roman" w:eastAsia="標楷體" w:hAnsi="Times New Roman" w:cs="Times New Roman"/>
          <w:szCs w:val="22"/>
          <w14:ligatures w14:val="none"/>
        </w:rPr>
      </w:pPr>
      <w:r w:rsidRPr="005E7F5B">
        <w:rPr>
          <w:rFonts w:ascii="Times New Roman" w:eastAsia="標楷體" w:hAnsi="Times New Roman" w:cs="Times New Roman"/>
          <w:noProof/>
          <w:szCs w:val="22"/>
          <w14:ligatures w14:val="none"/>
        </w:rPr>
        <w:drawing>
          <wp:inline distT="0" distB="0" distL="0" distR="0" wp14:anchorId="413DF215" wp14:editId="007CDED5">
            <wp:extent cx="1079223" cy="1079223"/>
            <wp:effectExtent l="0" t="0" r="635" b="635"/>
            <wp:docPr id="2" name="圖片 2" descr="一張含有 圓形, 符號, 標誌, 象徵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圓形, 符號, 標誌, 象徵物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092" cy="1112092"/>
                    </a:xfrm>
                    <a:prstGeom prst="rect">
                      <a:avLst/>
                    </a:prstGeom>
                  </pic:spPr>
                </pic:pic>
              </a:graphicData>
            </a:graphic>
          </wp:inline>
        </w:drawing>
      </w:r>
    </w:p>
    <w:p w14:paraId="3C0D26D9" w14:textId="418E1DD7" w:rsidR="00813725" w:rsidRPr="005E7F5B" w:rsidRDefault="00813725" w:rsidP="00813725">
      <w:pPr>
        <w:snapToGrid w:val="0"/>
        <w:spacing w:after="0" w:line="360" w:lineRule="auto"/>
        <w:jc w:val="center"/>
        <w:rPr>
          <w:rFonts w:ascii="Times New Roman" w:eastAsia="標楷體" w:hAnsi="Times New Roman" w:cs="Times New Roman"/>
          <w:sz w:val="36"/>
          <w:szCs w:val="22"/>
          <w14:ligatures w14:val="none"/>
        </w:rPr>
      </w:pPr>
      <w:r w:rsidRPr="005E7F5B">
        <w:rPr>
          <w:rFonts w:ascii="Times New Roman" w:eastAsia="標楷體" w:hAnsi="Times New Roman" w:cs="Times New Roman" w:hint="eastAsia"/>
          <w:sz w:val="36"/>
          <w:szCs w:val="22"/>
          <w14:ligatures w14:val="none"/>
        </w:rPr>
        <w:t>國立中山大學</w:t>
      </w:r>
      <w:r>
        <w:rPr>
          <w:rFonts w:ascii="Times New Roman" w:eastAsia="標楷體" w:hAnsi="Times New Roman" w:cs="Times New Roman" w:hint="eastAsia"/>
          <w:sz w:val="36"/>
          <w:szCs w:val="22"/>
          <w14:ligatures w14:val="none"/>
        </w:rPr>
        <w:t>財務管理</w:t>
      </w:r>
      <w:r w:rsidR="00B86C91">
        <w:rPr>
          <w:rFonts w:ascii="Times New Roman" w:eastAsia="標楷體" w:hAnsi="Times New Roman" w:cs="Times New Roman" w:hint="eastAsia"/>
          <w:sz w:val="36"/>
          <w:szCs w:val="22"/>
          <w14:ligatures w14:val="none"/>
        </w:rPr>
        <w:t>學系</w:t>
      </w:r>
    </w:p>
    <w:p w14:paraId="5F981C69" w14:textId="77777777" w:rsidR="00813725" w:rsidRPr="005E7F5B" w:rsidRDefault="00813725" w:rsidP="00813725">
      <w:pPr>
        <w:snapToGrid w:val="0"/>
        <w:spacing w:after="0" w:line="360" w:lineRule="auto"/>
        <w:jc w:val="center"/>
        <w:rPr>
          <w:rFonts w:ascii="Times New Roman" w:eastAsia="標楷體" w:hAnsi="Times New Roman" w:cs="Times New Roman"/>
          <w:sz w:val="36"/>
          <w:szCs w:val="22"/>
          <w14:ligatures w14:val="none"/>
        </w:rPr>
      </w:pPr>
      <w:r w:rsidRPr="005E7F5B">
        <w:rPr>
          <w:rFonts w:ascii="Times New Roman" w:eastAsia="標楷體" w:hAnsi="Times New Roman" w:cs="Times New Roman" w:hint="eastAsia"/>
          <w:sz w:val="36"/>
          <w:szCs w:val="22"/>
          <w14:ligatures w14:val="none"/>
        </w:rPr>
        <w:t>碩士論文</w:t>
      </w:r>
    </w:p>
    <w:p w14:paraId="6986D038" w14:textId="77777777" w:rsidR="00813725" w:rsidRPr="005E7F5B" w:rsidRDefault="00813725" w:rsidP="00813725">
      <w:pPr>
        <w:snapToGrid w:val="0"/>
        <w:spacing w:after="0" w:line="360" w:lineRule="auto"/>
        <w:jc w:val="center"/>
        <w:rPr>
          <w:rFonts w:ascii="Times New Roman" w:eastAsia="標楷體" w:hAnsi="Times New Roman" w:cs="Times New Roman"/>
          <w:sz w:val="32"/>
          <w:szCs w:val="22"/>
          <w14:ligatures w14:val="none"/>
        </w:rPr>
      </w:pPr>
      <w:r>
        <w:rPr>
          <w:rFonts w:ascii="Times New Roman" w:eastAsia="標楷體" w:hAnsi="Times New Roman" w:cs="Times New Roman" w:hint="eastAsia"/>
          <w:sz w:val="32"/>
          <w:szCs w:val="22"/>
          <w14:ligatures w14:val="none"/>
        </w:rPr>
        <w:t>Department of Finance</w:t>
      </w:r>
    </w:p>
    <w:p w14:paraId="73EED9A5" w14:textId="77777777" w:rsidR="00813725" w:rsidRPr="005E7F5B" w:rsidRDefault="00813725" w:rsidP="00813725">
      <w:pPr>
        <w:snapToGrid w:val="0"/>
        <w:spacing w:after="0" w:line="360" w:lineRule="auto"/>
        <w:jc w:val="center"/>
        <w:rPr>
          <w:rFonts w:ascii="Times New Roman" w:eastAsia="標楷體" w:hAnsi="Times New Roman" w:cs="Times New Roman"/>
          <w:sz w:val="32"/>
          <w:szCs w:val="22"/>
          <w14:ligatures w14:val="none"/>
        </w:rPr>
      </w:pPr>
      <w:r w:rsidRPr="005E7F5B">
        <w:rPr>
          <w:rFonts w:ascii="Times New Roman" w:eastAsia="標楷體" w:hAnsi="Times New Roman" w:cs="Times New Roman"/>
          <w:sz w:val="32"/>
          <w:szCs w:val="22"/>
          <w14:ligatures w14:val="none"/>
        </w:rPr>
        <w:t>National Sun Yat-sen University</w:t>
      </w:r>
    </w:p>
    <w:p w14:paraId="2D207EF6" w14:textId="77777777" w:rsidR="00813725" w:rsidRPr="005E7F5B" w:rsidRDefault="00813725" w:rsidP="00813725">
      <w:pPr>
        <w:snapToGrid w:val="0"/>
        <w:spacing w:after="0" w:line="360" w:lineRule="auto"/>
        <w:jc w:val="center"/>
        <w:rPr>
          <w:rFonts w:ascii="Times New Roman" w:eastAsia="標楷體" w:hAnsi="Times New Roman" w:cs="Times New Roman"/>
          <w:sz w:val="32"/>
          <w:szCs w:val="22"/>
          <w14:ligatures w14:val="none"/>
        </w:rPr>
      </w:pPr>
      <w:r w:rsidRPr="005E7F5B">
        <w:rPr>
          <w:rFonts w:ascii="Times New Roman" w:eastAsia="標楷體" w:hAnsi="Times New Roman" w:cs="Times New Roman"/>
          <w:sz w:val="32"/>
          <w:szCs w:val="22"/>
          <w14:ligatures w14:val="none"/>
        </w:rPr>
        <w:t>Master’s Thesis</w:t>
      </w:r>
    </w:p>
    <w:p w14:paraId="52B36C1F" w14:textId="07B1BD8F" w:rsidR="00813725" w:rsidRPr="005E7F5B" w:rsidRDefault="009C4CC4" w:rsidP="00813725">
      <w:pPr>
        <w:snapToGrid w:val="0"/>
        <w:spacing w:beforeLines="100" w:before="360" w:after="0" w:line="360" w:lineRule="auto"/>
        <w:jc w:val="center"/>
        <w:rPr>
          <w:rFonts w:ascii="Times New Roman" w:eastAsia="標楷體" w:hAnsi="Times New Roman" w:cs="Times New Roman"/>
          <w:sz w:val="36"/>
          <w:szCs w:val="22"/>
          <w14:ligatures w14:val="none"/>
        </w:rPr>
      </w:pPr>
      <w:r>
        <w:rPr>
          <w:rFonts w:ascii="Times New Roman" w:eastAsia="標楷體" w:hAnsi="Times New Roman" w:cs="Times New Roman" w:hint="eastAsia"/>
          <w:sz w:val="36"/>
          <w:szCs w:val="22"/>
          <w14:ligatures w14:val="none"/>
        </w:rPr>
        <w:t>氣候風險與企業碳排放</w:t>
      </w:r>
    </w:p>
    <w:p w14:paraId="4847C969" w14:textId="59545813" w:rsidR="00813725" w:rsidRPr="005E7F5B" w:rsidRDefault="000D513A" w:rsidP="00813725">
      <w:pPr>
        <w:snapToGrid w:val="0"/>
        <w:spacing w:afterLines="100" w:after="360" w:line="360" w:lineRule="auto"/>
        <w:jc w:val="center"/>
        <w:rPr>
          <w:rFonts w:ascii="Times New Roman" w:eastAsia="標楷體" w:hAnsi="Times New Roman" w:cs="Times New Roman"/>
          <w:sz w:val="32"/>
          <w:szCs w:val="22"/>
          <w14:ligatures w14:val="none"/>
        </w:rPr>
      </w:pPr>
      <w:r w:rsidRPr="000D513A">
        <w:rPr>
          <w:rFonts w:ascii="Times New Roman" w:eastAsia="標楷體" w:hAnsi="Times New Roman" w:cs="Times New Roman"/>
          <w:sz w:val="32"/>
          <w:szCs w:val="22"/>
          <w14:ligatures w14:val="none"/>
        </w:rPr>
        <w:t>Climate Risk and Corporate Carbon Emissions</w:t>
      </w:r>
    </w:p>
    <w:p w14:paraId="0506AD6B" w14:textId="77777777" w:rsidR="00813725" w:rsidRPr="005E7F5B" w:rsidRDefault="00813725" w:rsidP="00813725">
      <w:pPr>
        <w:snapToGrid w:val="0"/>
        <w:spacing w:after="0" w:line="360" w:lineRule="auto"/>
        <w:jc w:val="center"/>
        <w:rPr>
          <w:rFonts w:ascii="Times New Roman" w:eastAsia="標楷體" w:hAnsi="Times New Roman" w:cs="Times New Roman"/>
          <w:sz w:val="32"/>
          <w:szCs w:val="22"/>
          <w14:ligatures w14:val="none"/>
        </w:rPr>
      </w:pPr>
    </w:p>
    <w:p w14:paraId="6C37A767" w14:textId="77777777" w:rsidR="00813725" w:rsidRPr="005E7F5B" w:rsidRDefault="00813725" w:rsidP="00813725">
      <w:pPr>
        <w:tabs>
          <w:tab w:val="left" w:pos="2835"/>
        </w:tabs>
        <w:snapToGrid w:val="0"/>
        <w:spacing w:after="0" w:line="360" w:lineRule="auto"/>
        <w:rPr>
          <w:rFonts w:ascii="Times New Roman" w:eastAsia="標楷體" w:hAnsi="Times New Roman" w:cs="Times New Roman"/>
          <w:sz w:val="32"/>
          <w:szCs w:val="22"/>
          <w14:ligatures w14:val="none"/>
        </w:rPr>
      </w:pPr>
      <w:r w:rsidRPr="005E7F5B">
        <w:rPr>
          <w:rFonts w:ascii="Times New Roman" w:eastAsia="標楷體" w:hAnsi="Times New Roman" w:cs="Times New Roman"/>
          <w:sz w:val="32"/>
          <w:szCs w:val="22"/>
          <w14:ligatures w14:val="none"/>
        </w:rPr>
        <w:tab/>
      </w:r>
      <w:r w:rsidRPr="005E7F5B">
        <w:rPr>
          <w:rFonts w:ascii="Times New Roman" w:eastAsia="標楷體" w:hAnsi="Times New Roman" w:cs="Times New Roman" w:hint="eastAsia"/>
          <w:sz w:val="32"/>
          <w:szCs w:val="22"/>
          <w14:ligatures w14:val="none"/>
        </w:rPr>
        <w:t xml:space="preserve">　研究生：</w:t>
      </w:r>
      <w:r>
        <w:rPr>
          <w:rFonts w:ascii="Times New Roman" w:eastAsia="標楷體" w:hAnsi="Times New Roman" w:cs="Times New Roman" w:hint="eastAsia"/>
          <w:sz w:val="32"/>
          <w:szCs w:val="22"/>
          <w14:ligatures w14:val="none"/>
        </w:rPr>
        <w:t>林宥辰</w:t>
      </w:r>
    </w:p>
    <w:p w14:paraId="2E1E09D6" w14:textId="77777777" w:rsidR="00813725" w:rsidRPr="005E7F5B" w:rsidRDefault="00813725" w:rsidP="00813725">
      <w:pPr>
        <w:tabs>
          <w:tab w:val="left" w:pos="4466"/>
        </w:tabs>
        <w:snapToGrid w:val="0"/>
        <w:spacing w:after="0" w:line="360" w:lineRule="auto"/>
        <w:rPr>
          <w:rFonts w:ascii="Times New Roman" w:eastAsia="標楷體" w:hAnsi="Times New Roman" w:cs="Times New Roman"/>
          <w:sz w:val="32"/>
          <w:szCs w:val="22"/>
          <w14:ligatures w14:val="none"/>
        </w:rPr>
      </w:pPr>
      <w:r w:rsidRPr="005E7F5B">
        <w:rPr>
          <w:rFonts w:ascii="Times New Roman" w:eastAsia="標楷體" w:hAnsi="Times New Roman" w:cs="Times New Roman"/>
          <w:sz w:val="32"/>
          <w:szCs w:val="22"/>
          <w14:ligatures w14:val="none"/>
        </w:rPr>
        <w:tab/>
      </w:r>
      <w:r>
        <w:rPr>
          <w:rFonts w:ascii="Times New Roman" w:eastAsia="標楷體" w:hAnsi="Times New Roman" w:cs="Times New Roman" w:hint="eastAsia"/>
          <w:sz w:val="32"/>
          <w:szCs w:val="22"/>
          <w14:ligatures w14:val="none"/>
        </w:rPr>
        <w:t>Yu-Chen Lin</w:t>
      </w:r>
    </w:p>
    <w:p w14:paraId="516C347A" w14:textId="77777777" w:rsidR="00813725" w:rsidRPr="005E7F5B" w:rsidRDefault="00813725" w:rsidP="00813725">
      <w:pPr>
        <w:tabs>
          <w:tab w:val="left" w:pos="2835"/>
        </w:tabs>
        <w:snapToGrid w:val="0"/>
        <w:spacing w:after="0" w:line="360" w:lineRule="auto"/>
        <w:rPr>
          <w:rFonts w:ascii="Times New Roman" w:eastAsia="標楷體" w:hAnsi="Times New Roman" w:cs="Times New Roman"/>
          <w:sz w:val="32"/>
          <w:szCs w:val="22"/>
          <w14:ligatures w14:val="none"/>
        </w:rPr>
      </w:pPr>
      <w:r w:rsidRPr="005E7F5B">
        <w:rPr>
          <w:rFonts w:ascii="Times New Roman" w:eastAsia="標楷體" w:hAnsi="Times New Roman" w:cs="Times New Roman"/>
          <w:sz w:val="32"/>
          <w:szCs w:val="22"/>
          <w14:ligatures w14:val="none"/>
        </w:rPr>
        <w:tab/>
      </w:r>
      <w:r w:rsidRPr="005E7F5B">
        <w:rPr>
          <w:rFonts w:ascii="Times New Roman" w:eastAsia="標楷體" w:hAnsi="Times New Roman" w:cs="Times New Roman" w:hint="eastAsia"/>
          <w:sz w:val="32"/>
          <w:szCs w:val="22"/>
          <w14:ligatures w14:val="none"/>
        </w:rPr>
        <w:t>指導教授：</w:t>
      </w:r>
      <w:r>
        <w:rPr>
          <w:rFonts w:ascii="Times New Roman" w:eastAsia="標楷體" w:hAnsi="Times New Roman" w:cs="Times New Roman" w:hint="eastAsia"/>
          <w:sz w:val="32"/>
          <w:szCs w:val="22"/>
          <w14:ligatures w14:val="none"/>
        </w:rPr>
        <w:t>封之遠</w:t>
      </w:r>
      <w:r>
        <w:rPr>
          <w:rFonts w:ascii="Times New Roman" w:eastAsia="標楷體" w:hAnsi="Times New Roman" w:cs="Times New Roman" w:hint="eastAsia"/>
          <w:sz w:val="32"/>
          <w:szCs w:val="22"/>
          <w14:ligatures w14:val="none"/>
        </w:rPr>
        <w:t xml:space="preserve"> </w:t>
      </w:r>
      <w:r w:rsidRPr="005E7F5B">
        <w:rPr>
          <w:rFonts w:ascii="Times New Roman" w:eastAsia="標楷體" w:hAnsi="Times New Roman" w:cs="Times New Roman" w:hint="eastAsia"/>
          <w:sz w:val="32"/>
          <w:szCs w:val="22"/>
          <w14:ligatures w14:val="none"/>
        </w:rPr>
        <w:t>博士</w:t>
      </w:r>
    </w:p>
    <w:p w14:paraId="3F260F14" w14:textId="77777777" w:rsidR="00813725" w:rsidRPr="005E7F5B" w:rsidRDefault="00813725" w:rsidP="00813725">
      <w:pPr>
        <w:tabs>
          <w:tab w:val="left" w:pos="4466"/>
        </w:tabs>
        <w:snapToGrid w:val="0"/>
        <w:spacing w:after="240" w:line="360" w:lineRule="auto"/>
        <w:ind w:firstLine="640"/>
        <w:rPr>
          <w:rFonts w:ascii="Times New Roman" w:eastAsia="標楷體" w:hAnsi="Times New Roman" w:cs="Times New Roman"/>
          <w:sz w:val="32"/>
          <w:szCs w:val="22"/>
          <w14:ligatures w14:val="none"/>
        </w:rPr>
      </w:pPr>
      <w:r w:rsidRPr="005E7F5B">
        <w:rPr>
          <w:rFonts w:ascii="Times New Roman" w:eastAsia="標楷體" w:hAnsi="Times New Roman" w:cs="Times New Roman"/>
          <w:sz w:val="32"/>
          <w:szCs w:val="22"/>
          <w14:ligatures w14:val="none"/>
        </w:rPr>
        <w:tab/>
        <w:t xml:space="preserve">Dr. </w:t>
      </w:r>
      <w:r w:rsidRPr="00170774">
        <w:rPr>
          <w:rFonts w:ascii="Times New Roman" w:eastAsia="標楷體" w:hAnsi="Times New Roman" w:cs="Times New Roman"/>
          <w:sz w:val="32"/>
          <w:szCs w:val="22"/>
          <w14:ligatures w14:val="none"/>
        </w:rPr>
        <w:t>Z</w:t>
      </w:r>
      <w:r>
        <w:rPr>
          <w:rFonts w:ascii="Times New Roman" w:eastAsia="標楷體" w:hAnsi="Times New Roman" w:cs="Times New Roman" w:hint="eastAsia"/>
          <w:sz w:val="32"/>
          <w:szCs w:val="22"/>
          <w14:ligatures w14:val="none"/>
        </w:rPr>
        <w:t>hi</w:t>
      </w:r>
      <w:r w:rsidRPr="00170774">
        <w:rPr>
          <w:rFonts w:ascii="Times New Roman" w:eastAsia="標楷體" w:hAnsi="Times New Roman" w:cs="Times New Roman"/>
          <w:sz w:val="32"/>
          <w:szCs w:val="22"/>
          <w14:ligatures w14:val="none"/>
        </w:rPr>
        <w:t>-Y</w:t>
      </w:r>
      <w:r>
        <w:rPr>
          <w:rFonts w:ascii="Times New Roman" w:eastAsia="標楷體" w:hAnsi="Times New Roman" w:cs="Times New Roman" w:hint="eastAsia"/>
          <w:sz w:val="32"/>
          <w:szCs w:val="22"/>
          <w14:ligatures w14:val="none"/>
        </w:rPr>
        <w:t>uan</w:t>
      </w:r>
      <w:r w:rsidRPr="005E7F5B">
        <w:rPr>
          <w:rFonts w:ascii="Times New Roman" w:eastAsia="標楷體" w:hAnsi="Times New Roman" w:cs="Times New Roman"/>
          <w:sz w:val="32"/>
          <w:szCs w:val="22"/>
          <w14:ligatures w14:val="none"/>
        </w:rPr>
        <w:t xml:space="preserve"> </w:t>
      </w:r>
      <w:r w:rsidRPr="00170774">
        <w:rPr>
          <w:rFonts w:ascii="Times New Roman" w:eastAsia="標楷體" w:hAnsi="Times New Roman" w:cs="Times New Roman"/>
          <w:sz w:val="32"/>
          <w:szCs w:val="22"/>
          <w14:ligatures w14:val="none"/>
        </w:rPr>
        <w:t>F</w:t>
      </w:r>
      <w:r>
        <w:rPr>
          <w:rFonts w:ascii="Times New Roman" w:eastAsia="標楷體" w:hAnsi="Times New Roman" w:cs="Times New Roman" w:hint="eastAsia"/>
          <w:sz w:val="32"/>
          <w:szCs w:val="22"/>
          <w14:ligatures w14:val="none"/>
        </w:rPr>
        <w:t>eng</w:t>
      </w:r>
    </w:p>
    <w:p w14:paraId="321D352E" w14:textId="77777777" w:rsidR="00813725" w:rsidRPr="005E7F5B" w:rsidRDefault="00813725" w:rsidP="00813725">
      <w:pPr>
        <w:snapToGrid w:val="0"/>
        <w:spacing w:after="0" w:line="360" w:lineRule="auto"/>
        <w:jc w:val="center"/>
        <w:rPr>
          <w:rFonts w:ascii="Times New Roman" w:eastAsia="標楷體" w:hAnsi="Times New Roman" w:cs="Times New Roman"/>
          <w:sz w:val="32"/>
          <w:szCs w:val="22"/>
          <w14:ligatures w14:val="none"/>
        </w:rPr>
      </w:pPr>
    </w:p>
    <w:p w14:paraId="258DE10E" w14:textId="0FC6CDA8" w:rsidR="00813725" w:rsidRPr="005E7F5B" w:rsidRDefault="00813725" w:rsidP="00813725">
      <w:pPr>
        <w:snapToGrid w:val="0"/>
        <w:spacing w:after="0" w:line="360" w:lineRule="auto"/>
        <w:jc w:val="center"/>
        <w:rPr>
          <w:rFonts w:ascii="Times New Roman" w:eastAsia="標楷體" w:hAnsi="Times New Roman" w:cs="Times New Roman"/>
          <w:sz w:val="32"/>
          <w:szCs w:val="22"/>
          <w14:ligatures w14:val="none"/>
        </w:rPr>
      </w:pPr>
      <w:r w:rsidRPr="005E7F5B">
        <w:rPr>
          <w:rFonts w:ascii="Times New Roman" w:eastAsia="標楷體" w:hAnsi="Times New Roman" w:cs="Times New Roman" w:hint="eastAsia"/>
          <w:sz w:val="32"/>
          <w:szCs w:val="22"/>
          <w14:ligatures w14:val="none"/>
        </w:rPr>
        <w:t>中華民國</w:t>
      </w:r>
      <w:r w:rsidRPr="005E7F5B">
        <w:rPr>
          <w:rFonts w:ascii="Times New Roman" w:eastAsia="標楷體" w:hAnsi="Times New Roman" w:cs="Times New Roman" w:hint="eastAsia"/>
          <w:sz w:val="32"/>
          <w:szCs w:val="22"/>
          <w14:ligatures w14:val="none"/>
        </w:rPr>
        <w:t>11</w:t>
      </w:r>
      <w:r>
        <w:rPr>
          <w:rFonts w:ascii="Times New Roman" w:eastAsia="標楷體" w:hAnsi="Times New Roman" w:cs="Times New Roman" w:hint="eastAsia"/>
          <w:sz w:val="32"/>
          <w:szCs w:val="22"/>
          <w14:ligatures w14:val="none"/>
        </w:rPr>
        <w:t>5</w:t>
      </w:r>
      <w:r w:rsidRPr="005E7F5B">
        <w:rPr>
          <w:rFonts w:ascii="Times New Roman" w:eastAsia="標楷體" w:hAnsi="Times New Roman" w:cs="Times New Roman" w:hint="eastAsia"/>
          <w:sz w:val="32"/>
          <w:szCs w:val="22"/>
          <w14:ligatures w14:val="none"/>
        </w:rPr>
        <w:t>年</w:t>
      </w:r>
      <w:r w:rsidR="00300204">
        <w:rPr>
          <w:rFonts w:ascii="Times New Roman" w:eastAsia="標楷體" w:hAnsi="Times New Roman" w:cs="Times New Roman" w:hint="eastAsia"/>
          <w:sz w:val="32"/>
          <w:szCs w:val="22"/>
          <w14:ligatures w14:val="none"/>
        </w:rPr>
        <w:t>6</w:t>
      </w:r>
      <w:r w:rsidRPr="005E7F5B">
        <w:rPr>
          <w:rFonts w:ascii="Times New Roman" w:eastAsia="標楷體" w:hAnsi="Times New Roman" w:cs="Times New Roman" w:hint="eastAsia"/>
          <w:sz w:val="32"/>
          <w:szCs w:val="22"/>
          <w14:ligatures w14:val="none"/>
        </w:rPr>
        <w:t>月</w:t>
      </w:r>
    </w:p>
    <w:p w14:paraId="4EFFAA88" w14:textId="2D736AC9" w:rsidR="00813725" w:rsidRPr="005E7F5B" w:rsidRDefault="00300204" w:rsidP="00813725">
      <w:pPr>
        <w:snapToGrid w:val="0"/>
        <w:spacing w:after="0" w:line="360" w:lineRule="auto"/>
        <w:jc w:val="center"/>
        <w:rPr>
          <w:rFonts w:ascii="Times New Roman" w:eastAsia="標楷體" w:hAnsi="Times New Roman" w:cs="Times New Roman"/>
          <w:sz w:val="32"/>
          <w:szCs w:val="22"/>
          <w14:ligatures w14:val="none"/>
        </w:rPr>
      </w:pPr>
      <w:r>
        <w:rPr>
          <w:rFonts w:ascii="Times New Roman" w:eastAsia="標楷體" w:hAnsi="Times New Roman" w:cs="Times New Roman" w:hint="eastAsia"/>
          <w:sz w:val="32"/>
          <w:szCs w:val="22"/>
          <w14:ligatures w14:val="none"/>
        </w:rPr>
        <w:t xml:space="preserve">June </w:t>
      </w:r>
      <w:r w:rsidR="00813725" w:rsidRPr="005E7F5B">
        <w:rPr>
          <w:rFonts w:ascii="Times New Roman" w:eastAsia="標楷體" w:hAnsi="Times New Roman" w:cs="Times New Roman"/>
          <w:sz w:val="32"/>
          <w:szCs w:val="22"/>
          <w14:ligatures w14:val="none"/>
        </w:rPr>
        <w:t>202</w:t>
      </w:r>
      <w:r w:rsidR="00813725">
        <w:rPr>
          <w:rFonts w:ascii="Times New Roman" w:eastAsia="標楷體" w:hAnsi="Times New Roman" w:cs="Times New Roman" w:hint="eastAsia"/>
          <w:sz w:val="32"/>
          <w:szCs w:val="22"/>
          <w14:ligatures w14:val="none"/>
        </w:rPr>
        <w:t>6</w:t>
      </w:r>
    </w:p>
    <w:p w14:paraId="3D6324A5" w14:textId="2D102129" w:rsidR="00813725" w:rsidRDefault="00813725"/>
    <w:p w14:paraId="5ED4EA59" w14:textId="77777777" w:rsidR="00813725" w:rsidRDefault="00813725">
      <w:pPr>
        <w:widowControl/>
      </w:pPr>
      <w:r>
        <w:br w:type="page"/>
      </w:r>
    </w:p>
    <w:p w14:paraId="00BCD51A" w14:textId="77777777" w:rsidR="00FF79BF" w:rsidRDefault="00FF79BF">
      <w:pPr>
        <w:sectPr w:rsidR="00FF79BF" w:rsidSect="00FF79B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lowerRoman" w:start="1"/>
          <w:cols w:space="425"/>
          <w:titlePg/>
          <w:docGrid w:type="lines" w:linePitch="360"/>
        </w:sectPr>
      </w:pPr>
    </w:p>
    <w:p w14:paraId="71A048A7" w14:textId="7D793297" w:rsidR="00813725" w:rsidRDefault="00057973" w:rsidP="00057973">
      <w:pPr>
        <w:pStyle w:val="1"/>
        <w:jc w:val="center"/>
        <w:rPr>
          <w:rFonts w:ascii="標楷體" w:eastAsia="標楷體" w:hAnsi="標楷體"/>
          <w:color w:val="auto"/>
          <w:sz w:val="32"/>
          <w:szCs w:val="32"/>
        </w:rPr>
      </w:pPr>
      <w:bookmarkStart w:id="0" w:name="_Toc232796403"/>
      <w:r w:rsidRPr="00057973">
        <w:rPr>
          <w:rFonts w:ascii="標楷體" w:eastAsia="標楷體" w:hAnsi="標楷體" w:hint="eastAsia"/>
          <w:color w:val="auto"/>
          <w:sz w:val="32"/>
          <w:szCs w:val="32"/>
        </w:rPr>
        <w:lastRenderedPageBreak/>
        <w:t>論文審定書</w:t>
      </w:r>
      <w:bookmarkEnd w:id="0"/>
    </w:p>
    <w:p w14:paraId="531A3F7F" w14:textId="55DB5C50" w:rsidR="00EE053A" w:rsidRDefault="00C52D50" w:rsidP="00B1596D">
      <w:pPr>
        <w:jc w:val="center"/>
      </w:pPr>
      <w:r>
        <w:rPr>
          <w:rFonts w:hint="eastAsia"/>
          <w:noProof/>
        </w:rPr>
        <w:drawing>
          <wp:inline distT="0" distB="0" distL="0" distR="0" wp14:anchorId="69DF0688" wp14:editId="28B5F15A">
            <wp:extent cx="5217926" cy="7228573"/>
            <wp:effectExtent l="0" t="0" r="1905" b="0"/>
            <wp:docPr id="120363543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35432" name="圖片 1203635432"/>
                    <pic:cNvPicPr/>
                  </pic:nvPicPr>
                  <pic:blipFill rotWithShape="1">
                    <a:blip r:embed="rId15" cstate="print">
                      <a:extLst>
                        <a:ext uri="{28A0092B-C50C-407E-A947-70E740481C1C}">
                          <a14:useLocalDpi xmlns:a14="http://schemas.microsoft.com/office/drawing/2010/main" val="0"/>
                        </a:ext>
                      </a:extLst>
                    </a:blip>
                    <a:srcRect l="4562" t="2452" r="7902" b="11171"/>
                    <a:stretch>
                      <a:fillRect/>
                    </a:stretch>
                  </pic:blipFill>
                  <pic:spPr bwMode="auto">
                    <a:xfrm>
                      <a:off x="0" y="0"/>
                      <a:ext cx="5256125" cy="7281492"/>
                    </a:xfrm>
                    <a:prstGeom prst="rect">
                      <a:avLst/>
                    </a:prstGeom>
                    <a:ln>
                      <a:noFill/>
                    </a:ln>
                    <a:extLst>
                      <a:ext uri="{53640926-AAD7-44D8-BBD7-CCE9431645EC}">
                        <a14:shadowObscured xmlns:a14="http://schemas.microsoft.com/office/drawing/2010/main"/>
                      </a:ext>
                    </a:extLst>
                  </pic:spPr>
                </pic:pic>
              </a:graphicData>
            </a:graphic>
          </wp:inline>
        </w:drawing>
      </w:r>
    </w:p>
    <w:p w14:paraId="36187C7C" w14:textId="77777777" w:rsidR="00813725" w:rsidRPr="00940775" w:rsidRDefault="00813725" w:rsidP="00813725">
      <w:pPr>
        <w:pStyle w:val="1"/>
        <w:jc w:val="center"/>
        <w:rPr>
          <w:rFonts w:ascii="標楷體" w:eastAsia="標楷體" w:hAnsi="標楷體" w:cs="Times New Roman"/>
          <w:color w:val="auto"/>
          <w:sz w:val="32"/>
          <w:szCs w:val="32"/>
        </w:rPr>
      </w:pPr>
      <w:bookmarkStart w:id="1" w:name="_Toc232796404"/>
      <w:r w:rsidRPr="00940775">
        <w:rPr>
          <w:rFonts w:ascii="標楷體" w:eastAsia="標楷體" w:hAnsi="標楷體" w:cs="Times New Roman" w:hint="eastAsia"/>
          <w:color w:val="auto"/>
          <w:sz w:val="32"/>
          <w:szCs w:val="32"/>
        </w:rPr>
        <w:lastRenderedPageBreak/>
        <w:t>摘要</w:t>
      </w:r>
      <w:bookmarkEnd w:id="1"/>
    </w:p>
    <w:p w14:paraId="38474002" w14:textId="573AC551" w:rsidR="00813725" w:rsidRDefault="005179BC" w:rsidP="00D047DC">
      <w:pPr>
        <w:spacing w:line="360" w:lineRule="auto"/>
        <w:ind w:firstLineChars="200" w:firstLine="480"/>
        <w:rPr>
          <w:rFonts w:ascii="Times New Roman" w:eastAsia="標楷體" w:hAnsi="Times New Roman"/>
        </w:rPr>
      </w:pPr>
      <w:r>
        <w:rPr>
          <w:rFonts w:ascii="Times New Roman" w:eastAsia="標楷體" w:hAnsi="Times New Roman" w:hint="eastAsia"/>
        </w:rPr>
        <w:t>本研究探討異常溫度是否影響企業管理者決策</w:t>
      </w:r>
      <w:r w:rsidR="00E701DF">
        <w:rPr>
          <w:rFonts w:ascii="Times New Roman" w:eastAsia="標楷體" w:hAnsi="Times New Roman" w:hint="eastAsia"/>
        </w:rPr>
        <w:t>，促使企業降低碳排放與</w:t>
      </w:r>
      <w:r w:rsidR="00D609DE">
        <w:rPr>
          <w:rFonts w:ascii="Times New Roman" w:eastAsia="標楷體" w:hAnsi="Times New Roman" w:hint="eastAsia"/>
        </w:rPr>
        <w:t>改善環境外部成本</w:t>
      </w:r>
      <w:r w:rsidR="00EF3621">
        <w:rPr>
          <w:rFonts w:ascii="Times New Roman" w:eastAsia="標楷體" w:hAnsi="Times New Roman" w:hint="eastAsia"/>
        </w:rPr>
        <w:t>。以美國企業為研究對象</w:t>
      </w:r>
      <w:r w:rsidR="00DD0959">
        <w:rPr>
          <w:rFonts w:ascii="Times New Roman" w:eastAsia="標楷體" w:hAnsi="Times New Roman" w:hint="eastAsia"/>
        </w:rPr>
        <w:t>，</w:t>
      </w:r>
      <w:r w:rsidR="001E2658">
        <w:rPr>
          <w:rFonts w:ascii="Times New Roman" w:eastAsia="標楷體" w:hAnsi="Times New Roman" w:hint="eastAsia"/>
        </w:rPr>
        <w:t>樣本</w:t>
      </w:r>
      <w:r w:rsidR="00DD0959">
        <w:rPr>
          <w:rFonts w:ascii="Times New Roman" w:eastAsia="標楷體" w:hAnsi="Times New Roman" w:hint="eastAsia"/>
        </w:rPr>
        <w:t>期間</w:t>
      </w:r>
      <w:r w:rsidR="00A20B80">
        <w:rPr>
          <w:rFonts w:ascii="Times New Roman" w:eastAsia="標楷體" w:hAnsi="Times New Roman" w:hint="eastAsia"/>
        </w:rPr>
        <w:t>設定</w:t>
      </w:r>
      <w:r w:rsidR="00DD0959">
        <w:rPr>
          <w:rFonts w:ascii="Times New Roman" w:eastAsia="標楷體" w:hAnsi="Times New Roman" w:hint="eastAsia"/>
        </w:rPr>
        <w:t>為</w:t>
      </w:r>
      <w:r w:rsidR="00DD0959">
        <w:rPr>
          <w:rFonts w:ascii="Times New Roman" w:eastAsia="標楷體" w:hAnsi="Times New Roman" w:hint="eastAsia"/>
        </w:rPr>
        <w:t>2003</w:t>
      </w:r>
      <w:r w:rsidR="00DD0959">
        <w:rPr>
          <w:rFonts w:ascii="Times New Roman" w:eastAsia="標楷體" w:hAnsi="Times New Roman" w:hint="eastAsia"/>
        </w:rPr>
        <w:t>年至</w:t>
      </w:r>
      <w:r w:rsidR="00DD0959">
        <w:rPr>
          <w:rFonts w:ascii="Times New Roman" w:eastAsia="標楷體" w:hAnsi="Times New Roman" w:hint="eastAsia"/>
        </w:rPr>
        <w:t>2023</w:t>
      </w:r>
      <w:r w:rsidR="00DD0959">
        <w:rPr>
          <w:rFonts w:ascii="Times New Roman" w:eastAsia="標楷體" w:hAnsi="Times New Roman" w:hint="eastAsia"/>
        </w:rPr>
        <w:t>年</w:t>
      </w:r>
      <w:r w:rsidR="00721321">
        <w:rPr>
          <w:rFonts w:ascii="Times New Roman" w:eastAsia="標楷體" w:hAnsi="Times New Roman" w:hint="eastAsia"/>
        </w:rPr>
        <w:t>，並以範疇一、範疇二及範疇三溫室氣體排放強度，</w:t>
      </w:r>
      <w:r w:rsidR="00341B37">
        <w:rPr>
          <w:rFonts w:ascii="Times New Roman" w:eastAsia="標楷體" w:hAnsi="Times New Roman" w:hint="eastAsia"/>
        </w:rPr>
        <w:t>以及整體環境成本作為應變數進行分析。</w:t>
      </w:r>
      <w:r w:rsidR="00B148E6">
        <w:rPr>
          <w:rFonts w:ascii="Times New Roman" w:eastAsia="標楷體" w:hAnsi="Times New Roman" w:hint="eastAsia"/>
        </w:rPr>
        <w:t>研究結果表明</w:t>
      </w:r>
      <w:r w:rsidR="00DD5A0A">
        <w:rPr>
          <w:rFonts w:ascii="Times New Roman" w:eastAsia="標楷體" w:hAnsi="Times New Roman" w:hint="eastAsia"/>
        </w:rPr>
        <w:t>當異常溫度上升時，</w:t>
      </w:r>
      <w:r w:rsidR="00E23201">
        <w:rPr>
          <w:rFonts w:ascii="Times New Roman" w:eastAsia="標楷體" w:hAnsi="Times New Roman" w:hint="eastAsia"/>
        </w:rPr>
        <w:t>企業</w:t>
      </w:r>
      <w:r w:rsidR="00C341A9">
        <w:rPr>
          <w:rFonts w:ascii="Times New Roman" w:eastAsia="標楷體" w:hAnsi="Times New Roman" w:hint="eastAsia"/>
        </w:rPr>
        <w:t>的範疇一、範疇二及範疇三溫室氣體排放強度與整體環境成本皆</w:t>
      </w:r>
      <w:r w:rsidR="00CA02F3">
        <w:rPr>
          <w:rFonts w:ascii="Times New Roman" w:eastAsia="標楷體" w:hAnsi="Times New Roman" w:hint="eastAsia"/>
        </w:rPr>
        <w:t>呈現</w:t>
      </w:r>
      <w:r w:rsidR="003F0EF5">
        <w:rPr>
          <w:rFonts w:ascii="Times New Roman" w:eastAsia="標楷體" w:hAnsi="Times New Roman" w:hint="eastAsia"/>
        </w:rPr>
        <w:t>顯著下降</w:t>
      </w:r>
      <w:r w:rsidR="00CA02F3">
        <w:rPr>
          <w:rFonts w:ascii="Times New Roman" w:eastAsia="標楷體" w:hAnsi="Times New Roman" w:hint="eastAsia"/>
        </w:rPr>
        <w:t>的趨勢</w:t>
      </w:r>
      <w:r w:rsidR="00015461">
        <w:rPr>
          <w:rFonts w:ascii="Times New Roman" w:eastAsia="標楷體" w:hAnsi="Times New Roman" w:hint="eastAsia"/>
        </w:rPr>
        <w:t>。更進一步分析發現，</w:t>
      </w:r>
      <w:r w:rsidR="00A77911">
        <w:rPr>
          <w:rFonts w:ascii="Times New Roman" w:eastAsia="標楷體" w:hAnsi="Times New Roman" w:hint="eastAsia"/>
        </w:rPr>
        <w:t>此效果主要來自異常高溫</w:t>
      </w:r>
      <w:r w:rsidR="00EE5770">
        <w:rPr>
          <w:rFonts w:ascii="Times New Roman" w:eastAsia="標楷體" w:hAnsi="Times New Roman" w:hint="eastAsia"/>
        </w:rPr>
        <w:t>的</w:t>
      </w:r>
      <w:r w:rsidR="00A77911">
        <w:rPr>
          <w:rFonts w:ascii="Times New Roman" w:eastAsia="標楷體" w:hAnsi="Times New Roman" w:hint="eastAsia"/>
        </w:rPr>
        <w:t>情境</w:t>
      </w:r>
      <w:r w:rsidR="00EE5770">
        <w:rPr>
          <w:rFonts w:ascii="Times New Roman" w:eastAsia="標楷體" w:hAnsi="Times New Roman" w:hint="eastAsia"/>
        </w:rPr>
        <w:t>，尤其異常溫度處於較高分位數時，其效果更為明顯。</w:t>
      </w:r>
    </w:p>
    <w:p w14:paraId="6B8F5C98" w14:textId="77777777" w:rsidR="00F569CD" w:rsidRDefault="00F569CD" w:rsidP="00D047DC">
      <w:pPr>
        <w:spacing w:line="360" w:lineRule="auto"/>
        <w:ind w:firstLineChars="200" w:firstLine="480"/>
        <w:rPr>
          <w:rFonts w:ascii="Times New Roman" w:eastAsia="標楷體" w:hAnsi="Times New Roman"/>
        </w:rPr>
      </w:pPr>
    </w:p>
    <w:p w14:paraId="771C74FF" w14:textId="379DDD61" w:rsidR="00CD0456" w:rsidRPr="00EE1E78" w:rsidRDefault="00CD0456" w:rsidP="00D047DC">
      <w:pPr>
        <w:spacing w:line="360" w:lineRule="auto"/>
        <w:ind w:firstLineChars="200" w:firstLine="480"/>
        <w:rPr>
          <w:rFonts w:ascii="Times New Roman" w:eastAsia="標楷體" w:hAnsi="Times New Roman"/>
        </w:rPr>
      </w:pPr>
      <w:r w:rsidRPr="004F0C44">
        <w:rPr>
          <w:rFonts w:ascii="Times New Roman" w:eastAsia="標楷體" w:hAnsi="Times New Roman" w:hint="eastAsia"/>
          <w:b/>
          <w:bCs/>
        </w:rPr>
        <w:t>關鍵詞</w:t>
      </w:r>
      <w:r>
        <w:rPr>
          <w:rFonts w:ascii="標楷體" w:eastAsia="標楷體" w:hAnsi="標楷體" w:hint="eastAsia"/>
        </w:rPr>
        <w:t>：</w:t>
      </w:r>
      <w:r w:rsidR="00F569CD">
        <w:rPr>
          <w:rFonts w:ascii="標楷體" w:eastAsia="標楷體" w:hAnsi="標楷體" w:hint="eastAsia"/>
        </w:rPr>
        <w:t>氣候變遷、</w:t>
      </w:r>
      <w:r w:rsidR="00284968">
        <w:rPr>
          <w:rFonts w:ascii="標楷體" w:eastAsia="標楷體" w:hAnsi="標楷體" w:hint="eastAsia"/>
        </w:rPr>
        <w:t>異常溫度、溫室氣體排放、環境成本、</w:t>
      </w:r>
      <w:r w:rsidR="00EE1E78">
        <w:rPr>
          <w:rFonts w:ascii="標楷體" w:eastAsia="標楷體" w:hAnsi="標楷體" w:hint="eastAsia"/>
        </w:rPr>
        <w:t>企業行為</w:t>
      </w:r>
    </w:p>
    <w:p w14:paraId="5E7516C5" w14:textId="77777777" w:rsidR="00813725" w:rsidRDefault="00813725">
      <w:pPr>
        <w:widowControl/>
      </w:pPr>
      <w:r>
        <w:br w:type="page"/>
      </w:r>
    </w:p>
    <w:p w14:paraId="2E119E83" w14:textId="77777777" w:rsidR="00813725" w:rsidRPr="00940775" w:rsidRDefault="00813725" w:rsidP="00813725">
      <w:pPr>
        <w:pStyle w:val="1"/>
        <w:jc w:val="center"/>
        <w:rPr>
          <w:rFonts w:ascii="Times New Roman" w:hAnsi="Times New Roman" w:cs="Times New Roman"/>
          <w:color w:val="auto"/>
          <w:sz w:val="32"/>
          <w:szCs w:val="32"/>
        </w:rPr>
      </w:pPr>
      <w:bookmarkStart w:id="2" w:name="_Toc232796405"/>
      <w:r w:rsidRPr="00940775">
        <w:rPr>
          <w:rFonts w:ascii="Times New Roman" w:hAnsi="Times New Roman" w:cs="Times New Roman" w:hint="eastAsia"/>
          <w:color w:val="auto"/>
          <w:sz w:val="32"/>
          <w:szCs w:val="32"/>
        </w:rPr>
        <w:lastRenderedPageBreak/>
        <w:t>Abstract</w:t>
      </w:r>
      <w:bookmarkEnd w:id="2"/>
    </w:p>
    <w:p w14:paraId="5BE9A802" w14:textId="77777777" w:rsidR="005779BB" w:rsidRDefault="00924428" w:rsidP="00712A7F">
      <w:pPr>
        <w:spacing w:line="480" w:lineRule="auto"/>
        <w:ind w:firstLineChars="200" w:firstLine="480"/>
        <w:jc w:val="both"/>
        <w:rPr>
          <w:rFonts w:ascii="Times New Roman" w:eastAsia="標楷體" w:hAnsi="Times New Roman"/>
        </w:rPr>
      </w:pPr>
      <w:r>
        <w:rPr>
          <w:rFonts w:ascii="Times New Roman" w:eastAsia="標楷體" w:hAnsi="Times New Roman" w:hint="eastAsia"/>
        </w:rPr>
        <w:t xml:space="preserve">This </w:t>
      </w:r>
      <w:r w:rsidR="00613800">
        <w:rPr>
          <w:rFonts w:ascii="Times New Roman" w:eastAsia="標楷體" w:hAnsi="Times New Roman" w:hint="eastAsia"/>
        </w:rPr>
        <w:t>study examines</w:t>
      </w:r>
      <w:r w:rsidR="00A613FB">
        <w:rPr>
          <w:rFonts w:ascii="Times New Roman" w:eastAsia="標楷體" w:hAnsi="Times New Roman" w:hint="eastAsia"/>
        </w:rPr>
        <w:t xml:space="preserve"> whether abnormal temperature affects </w:t>
      </w:r>
      <w:r w:rsidR="008522FE">
        <w:rPr>
          <w:rFonts w:ascii="Times New Roman" w:eastAsia="標楷體" w:hAnsi="Times New Roman" w:hint="eastAsia"/>
        </w:rPr>
        <w:t>manag</w:t>
      </w:r>
      <w:r w:rsidR="00707FE8">
        <w:rPr>
          <w:rFonts w:ascii="Times New Roman" w:eastAsia="標楷體" w:hAnsi="Times New Roman" w:hint="eastAsia"/>
        </w:rPr>
        <w:t xml:space="preserve">erial decision-making and </w:t>
      </w:r>
      <w:r w:rsidR="00F106B1">
        <w:rPr>
          <w:rFonts w:ascii="Times New Roman" w:eastAsia="標楷體" w:hAnsi="Times New Roman" w:hint="eastAsia"/>
        </w:rPr>
        <w:t xml:space="preserve">induces </w:t>
      </w:r>
      <w:r w:rsidR="00A85B2E">
        <w:rPr>
          <w:rFonts w:ascii="Times New Roman" w:eastAsia="標楷體" w:hAnsi="Times New Roman" w:hint="eastAsia"/>
        </w:rPr>
        <w:t>firms to reduce carbon emissions and improve</w:t>
      </w:r>
      <w:r w:rsidR="00E51A5A">
        <w:rPr>
          <w:rFonts w:ascii="Times New Roman" w:eastAsia="標楷體" w:hAnsi="Times New Roman" w:hint="eastAsia"/>
        </w:rPr>
        <w:t xml:space="preserve"> environmental external costs. </w:t>
      </w:r>
      <w:r w:rsidR="00A57803">
        <w:rPr>
          <w:rFonts w:ascii="Times New Roman" w:eastAsia="標楷體" w:hAnsi="Times New Roman" w:hint="eastAsia"/>
        </w:rPr>
        <w:t xml:space="preserve">Using </w:t>
      </w:r>
      <w:r w:rsidR="00963FE1">
        <w:rPr>
          <w:rFonts w:ascii="Times New Roman" w:eastAsia="標楷體" w:hAnsi="Times New Roman" w:hint="eastAsia"/>
        </w:rPr>
        <w:t>U.S. firms</w:t>
      </w:r>
      <w:r w:rsidR="00AD62CA" w:rsidRPr="00AD62CA">
        <w:t xml:space="preserve"> </w:t>
      </w:r>
      <w:r w:rsidR="00AD62CA" w:rsidRPr="00AD62CA">
        <w:rPr>
          <w:rFonts w:ascii="Times New Roman" w:eastAsia="標楷體" w:hAnsi="Times New Roman"/>
        </w:rPr>
        <w:t xml:space="preserve">as the research sample, the study period spans from 2003 to 2023. Scope 1, Scope 2, and Scope 3 greenhouse gas emission intensities, together with overall environmental cost, are employed as dependent variables for analysis. The empirical results show that when abnormal temperature increases, firms’ Scope 1, Scope 2, and Scope 3 greenhouse gas emission intensities, as well as overall environmental cost, exhibit a significant downward trend. Further analyses indicate that this effect is mainly driven by abnormal high-temperature scenarios, and the effect becomes more pronounced when abnormal temperature is in </w:t>
      </w:r>
      <w:r w:rsidR="00C43668" w:rsidRPr="00AD62CA">
        <w:rPr>
          <w:rFonts w:ascii="Times New Roman" w:eastAsia="標楷體" w:hAnsi="Times New Roman"/>
        </w:rPr>
        <w:t>higher</w:t>
      </w:r>
      <w:r w:rsidR="00AD62CA" w:rsidRPr="00AD62CA">
        <w:rPr>
          <w:rFonts w:ascii="Times New Roman" w:eastAsia="標楷體" w:hAnsi="Times New Roman"/>
        </w:rPr>
        <w:t xml:space="preserve"> quantiles</w:t>
      </w:r>
      <w:r w:rsidR="005779BB">
        <w:rPr>
          <w:rFonts w:ascii="Times New Roman" w:eastAsia="標楷體" w:hAnsi="Times New Roman" w:hint="eastAsia"/>
        </w:rPr>
        <w:t>.</w:t>
      </w:r>
    </w:p>
    <w:p w14:paraId="5D947E78" w14:textId="77777777" w:rsidR="004F0C44" w:rsidRDefault="004F0C44" w:rsidP="00712A7F">
      <w:pPr>
        <w:spacing w:line="480" w:lineRule="auto"/>
        <w:ind w:firstLineChars="200" w:firstLine="480"/>
        <w:jc w:val="both"/>
        <w:rPr>
          <w:rFonts w:ascii="Times New Roman" w:eastAsia="標楷體" w:hAnsi="Times New Roman"/>
        </w:rPr>
      </w:pPr>
    </w:p>
    <w:p w14:paraId="3ED7F085" w14:textId="73F94A60" w:rsidR="00C43668" w:rsidRPr="003C0BDD" w:rsidRDefault="003C1A39" w:rsidP="005779BB">
      <w:pPr>
        <w:spacing w:line="480" w:lineRule="auto"/>
        <w:ind w:firstLineChars="200" w:firstLine="480"/>
        <w:rPr>
          <w:rFonts w:ascii="Times New Roman" w:eastAsia="標楷體" w:hAnsi="Times New Roman"/>
        </w:rPr>
      </w:pPr>
      <w:r w:rsidRPr="004F0C44">
        <w:rPr>
          <w:rFonts w:ascii="Times New Roman" w:eastAsia="標楷體" w:hAnsi="Times New Roman"/>
          <w:b/>
          <w:bCs/>
        </w:rPr>
        <w:t>Keywords</w:t>
      </w:r>
      <w:r w:rsidR="006770D4">
        <w:rPr>
          <w:rFonts w:ascii="Times New Roman" w:eastAsia="標楷體" w:hAnsi="Times New Roman" w:hint="eastAsia"/>
        </w:rPr>
        <w:t>:</w:t>
      </w:r>
      <w:r w:rsidRPr="003C1A39">
        <w:rPr>
          <w:rFonts w:ascii="Times New Roman" w:eastAsia="標楷體" w:hAnsi="Times New Roman"/>
        </w:rPr>
        <w:t xml:space="preserve"> climate change, abnormal temperature, greenhouse gas emissions, environmental cost, corporate behavior</w:t>
      </w:r>
    </w:p>
    <w:p w14:paraId="37E0D0D4" w14:textId="64D35688" w:rsidR="00813725" w:rsidRDefault="00813725">
      <w:pPr>
        <w:widowControl/>
      </w:pPr>
      <w:r>
        <w:br w:type="page"/>
      </w:r>
    </w:p>
    <w:p w14:paraId="68715959" w14:textId="77777777" w:rsidR="00A57E6B" w:rsidRDefault="00A57E6B">
      <w:pPr>
        <w:sectPr w:rsidR="00A57E6B" w:rsidSect="00FF79BF">
          <w:footerReference w:type="default" r:id="rId16"/>
          <w:pgSz w:w="11906" w:h="16838"/>
          <w:pgMar w:top="1440" w:right="1800" w:bottom="1440" w:left="1800" w:header="851" w:footer="992" w:gutter="0"/>
          <w:pgNumType w:fmt="lowerRoman" w:start="1"/>
          <w:cols w:space="425"/>
          <w:docGrid w:type="lines" w:linePitch="360"/>
        </w:sectPr>
      </w:pPr>
    </w:p>
    <w:p w14:paraId="6BDDF31A" w14:textId="31AE38D5" w:rsidR="007071BB" w:rsidRPr="007071BB" w:rsidRDefault="007071BB" w:rsidP="007071BB">
      <w:pPr>
        <w:pStyle w:val="1"/>
        <w:jc w:val="center"/>
        <w:rPr>
          <w:rFonts w:ascii="標楷體" w:eastAsia="標楷體" w:hAnsi="標楷體"/>
          <w:color w:val="000000" w:themeColor="text1"/>
          <w:sz w:val="32"/>
          <w:szCs w:val="32"/>
        </w:rPr>
      </w:pPr>
      <w:bookmarkStart w:id="3" w:name="_Toc232796406"/>
      <w:r w:rsidRPr="007071BB">
        <w:rPr>
          <w:rFonts w:ascii="標楷體" w:eastAsia="標楷體" w:hAnsi="標楷體" w:hint="eastAsia"/>
          <w:color w:val="000000" w:themeColor="text1"/>
          <w:sz w:val="32"/>
          <w:szCs w:val="32"/>
        </w:rPr>
        <w:lastRenderedPageBreak/>
        <w:t>目錄</w:t>
      </w:r>
      <w:bookmarkEnd w:id="3"/>
    </w:p>
    <w:sdt>
      <w:sdtPr>
        <w:rPr>
          <w:lang w:val="zh-TW"/>
        </w:rPr>
        <w:id w:val="1489435345"/>
        <w:docPartObj>
          <w:docPartGallery w:val="Table of Contents"/>
          <w:docPartUnique/>
        </w:docPartObj>
      </w:sdtPr>
      <w:sdtEndPr>
        <w:rPr>
          <w:b/>
          <w:bCs/>
        </w:rPr>
      </w:sdtEndPr>
      <w:sdtContent>
        <w:p w14:paraId="5154F474" w14:textId="4321BC65" w:rsidR="00503EB9" w:rsidRPr="00881C48" w:rsidRDefault="007071BB">
          <w:pPr>
            <w:pStyle w:val="11"/>
            <w:tabs>
              <w:tab w:val="right" w:leader="dot" w:pos="8296"/>
            </w:tabs>
            <w:rPr>
              <w:noProof/>
            </w:rPr>
          </w:pPr>
          <w:r w:rsidRPr="00881C48">
            <w:fldChar w:fldCharType="begin"/>
          </w:r>
          <w:r w:rsidRPr="00881C48">
            <w:instrText xml:space="preserve"> TOC \o "1-3" \h \z \u </w:instrText>
          </w:r>
          <w:r w:rsidRPr="00881C48">
            <w:fldChar w:fldCharType="separate"/>
          </w:r>
          <w:hyperlink w:anchor="_Toc232796403" w:history="1">
            <w:r w:rsidR="00503EB9" w:rsidRPr="00881C48">
              <w:rPr>
                <w:rStyle w:val="afa"/>
                <w:rFonts w:ascii="標楷體" w:eastAsia="標楷體" w:hAnsi="標楷體"/>
                <w:noProof/>
              </w:rPr>
              <w:t>論文審定書</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_Toc232796403 \h </w:instrText>
            </w:r>
            <w:r w:rsidR="00503EB9" w:rsidRPr="00881C48">
              <w:rPr>
                <w:noProof/>
                <w:webHidden/>
              </w:rPr>
            </w:r>
            <w:r w:rsidR="00503EB9" w:rsidRPr="00881C48">
              <w:rPr>
                <w:noProof/>
                <w:webHidden/>
              </w:rPr>
              <w:fldChar w:fldCharType="separate"/>
            </w:r>
            <w:r w:rsidR="00503EB9" w:rsidRPr="00881C48">
              <w:rPr>
                <w:noProof/>
                <w:webHidden/>
              </w:rPr>
              <w:t>i</w:t>
            </w:r>
            <w:r w:rsidR="00503EB9" w:rsidRPr="00881C48">
              <w:rPr>
                <w:noProof/>
                <w:webHidden/>
              </w:rPr>
              <w:fldChar w:fldCharType="end"/>
            </w:r>
          </w:hyperlink>
        </w:p>
        <w:p w14:paraId="4332F27D" w14:textId="7ADFF363" w:rsidR="00503EB9" w:rsidRPr="00881C48" w:rsidRDefault="005D288E">
          <w:pPr>
            <w:pStyle w:val="11"/>
            <w:tabs>
              <w:tab w:val="right" w:leader="dot" w:pos="8296"/>
            </w:tabs>
            <w:rPr>
              <w:noProof/>
            </w:rPr>
          </w:pPr>
          <w:hyperlink w:anchor="_Toc232796404" w:history="1">
            <w:r w:rsidR="00503EB9" w:rsidRPr="00881C48">
              <w:rPr>
                <w:rStyle w:val="afa"/>
                <w:rFonts w:ascii="標楷體" w:eastAsia="標楷體" w:hAnsi="標楷體" w:cs="Times New Roman"/>
                <w:noProof/>
              </w:rPr>
              <w:t>摘要</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_Toc232796404 \h </w:instrText>
            </w:r>
            <w:r w:rsidR="00503EB9" w:rsidRPr="00881C48">
              <w:rPr>
                <w:noProof/>
                <w:webHidden/>
              </w:rPr>
            </w:r>
            <w:r w:rsidR="00503EB9" w:rsidRPr="00881C48">
              <w:rPr>
                <w:noProof/>
                <w:webHidden/>
              </w:rPr>
              <w:fldChar w:fldCharType="separate"/>
            </w:r>
            <w:r w:rsidR="00503EB9" w:rsidRPr="00881C48">
              <w:rPr>
                <w:noProof/>
                <w:webHidden/>
              </w:rPr>
              <w:t>ii</w:t>
            </w:r>
            <w:r w:rsidR="00503EB9" w:rsidRPr="00881C48">
              <w:rPr>
                <w:noProof/>
                <w:webHidden/>
              </w:rPr>
              <w:fldChar w:fldCharType="end"/>
            </w:r>
          </w:hyperlink>
        </w:p>
        <w:p w14:paraId="148D71EA" w14:textId="343F0E99" w:rsidR="00503EB9" w:rsidRPr="00881C48" w:rsidRDefault="005D288E">
          <w:pPr>
            <w:pStyle w:val="11"/>
            <w:tabs>
              <w:tab w:val="right" w:leader="dot" w:pos="8296"/>
            </w:tabs>
            <w:rPr>
              <w:noProof/>
            </w:rPr>
          </w:pPr>
          <w:hyperlink w:anchor="_Toc232796405" w:history="1">
            <w:r w:rsidR="00503EB9" w:rsidRPr="00881C48">
              <w:rPr>
                <w:rStyle w:val="afa"/>
                <w:rFonts w:ascii="Times New Roman" w:hAnsi="Times New Roman" w:cs="Times New Roman"/>
                <w:noProof/>
              </w:rPr>
              <w:t>Abstract</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_Toc232796405 \h </w:instrText>
            </w:r>
            <w:r w:rsidR="00503EB9" w:rsidRPr="00881C48">
              <w:rPr>
                <w:noProof/>
                <w:webHidden/>
              </w:rPr>
            </w:r>
            <w:r w:rsidR="00503EB9" w:rsidRPr="00881C48">
              <w:rPr>
                <w:noProof/>
                <w:webHidden/>
              </w:rPr>
              <w:fldChar w:fldCharType="separate"/>
            </w:r>
            <w:r w:rsidR="00503EB9" w:rsidRPr="00881C48">
              <w:rPr>
                <w:noProof/>
                <w:webHidden/>
              </w:rPr>
              <w:t>iii</w:t>
            </w:r>
            <w:r w:rsidR="00503EB9" w:rsidRPr="00881C48">
              <w:rPr>
                <w:noProof/>
                <w:webHidden/>
              </w:rPr>
              <w:fldChar w:fldCharType="end"/>
            </w:r>
          </w:hyperlink>
        </w:p>
        <w:p w14:paraId="1157E2F2" w14:textId="4B338D45" w:rsidR="00503EB9" w:rsidRPr="00881C48" w:rsidRDefault="005D288E">
          <w:pPr>
            <w:pStyle w:val="11"/>
            <w:tabs>
              <w:tab w:val="right" w:leader="dot" w:pos="8296"/>
            </w:tabs>
            <w:rPr>
              <w:noProof/>
            </w:rPr>
          </w:pPr>
          <w:hyperlink w:anchor="_Toc232796406" w:history="1">
            <w:r w:rsidR="00503EB9" w:rsidRPr="00881C48">
              <w:rPr>
                <w:rStyle w:val="afa"/>
                <w:rFonts w:ascii="標楷體" w:eastAsia="標楷體" w:hAnsi="標楷體"/>
                <w:noProof/>
              </w:rPr>
              <w:t>目錄</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_Toc232796406 \h </w:instrText>
            </w:r>
            <w:r w:rsidR="00503EB9" w:rsidRPr="00881C48">
              <w:rPr>
                <w:noProof/>
                <w:webHidden/>
              </w:rPr>
            </w:r>
            <w:r w:rsidR="00503EB9" w:rsidRPr="00881C48">
              <w:rPr>
                <w:noProof/>
                <w:webHidden/>
              </w:rPr>
              <w:fldChar w:fldCharType="separate"/>
            </w:r>
            <w:r w:rsidR="00503EB9" w:rsidRPr="00881C48">
              <w:rPr>
                <w:noProof/>
                <w:webHidden/>
              </w:rPr>
              <w:t>iv</w:t>
            </w:r>
            <w:r w:rsidR="00503EB9" w:rsidRPr="00881C48">
              <w:rPr>
                <w:noProof/>
                <w:webHidden/>
              </w:rPr>
              <w:fldChar w:fldCharType="end"/>
            </w:r>
          </w:hyperlink>
        </w:p>
        <w:p w14:paraId="73AA1595" w14:textId="300CC970" w:rsidR="00503EB9" w:rsidRPr="00881C48" w:rsidRDefault="005D288E">
          <w:pPr>
            <w:pStyle w:val="11"/>
            <w:tabs>
              <w:tab w:val="right" w:leader="dot" w:pos="8296"/>
            </w:tabs>
            <w:rPr>
              <w:noProof/>
            </w:rPr>
          </w:pPr>
          <w:hyperlink w:anchor="_Toc232796407" w:history="1">
            <w:r w:rsidR="00503EB9" w:rsidRPr="00881C48">
              <w:rPr>
                <w:rStyle w:val="afa"/>
                <w:rFonts w:ascii="標楷體" w:eastAsia="標楷體" w:hAnsi="標楷體"/>
                <w:noProof/>
              </w:rPr>
              <w:t>圖次</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_Toc232796407 \h </w:instrText>
            </w:r>
            <w:r w:rsidR="00503EB9" w:rsidRPr="00881C48">
              <w:rPr>
                <w:noProof/>
                <w:webHidden/>
              </w:rPr>
            </w:r>
            <w:r w:rsidR="00503EB9" w:rsidRPr="00881C48">
              <w:rPr>
                <w:noProof/>
                <w:webHidden/>
              </w:rPr>
              <w:fldChar w:fldCharType="separate"/>
            </w:r>
            <w:r w:rsidR="00503EB9" w:rsidRPr="00881C48">
              <w:rPr>
                <w:noProof/>
                <w:webHidden/>
              </w:rPr>
              <w:t>vi</w:t>
            </w:r>
            <w:r w:rsidR="00503EB9" w:rsidRPr="00881C48">
              <w:rPr>
                <w:noProof/>
                <w:webHidden/>
              </w:rPr>
              <w:fldChar w:fldCharType="end"/>
            </w:r>
          </w:hyperlink>
        </w:p>
        <w:p w14:paraId="5F0AF3C2" w14:textId="7C7C766B" w:rsidR="00503EB9" w:rsidRPr="00881C48" w:rsidRDefault="005D288E">
          <w:pPr>
            <w:pStyle w:val="11"/>
            <w:tabs>
              <w:tab w:val="right" w:leader="dot" w:pos="8296"/>
            </w:tabs>
            <w:rPr>
              <w:noProof/>
            </w:rPr>
          </w:pPr>
          <w:hyperlink w:anchor="_Toc232796408" w:history="1">
            <w:r w:rsidR="00503EB9" w:rsidRPr="00881C48">
              <w:rPr>
                <w:rStyle w:val="afa"/>
                <w:rFonts w:ascii="Times New Roman" w:eastAsia="標楷體" w:hAnsi="Times New Roman"/>
                <w:noProof/>
              </w:rPr>
              <w:t>表次</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_Toc232796408 \h </w:instrText>
            </w:r>
            <w:r w:rsidR="00503EB9" w:rsidRPr="00881C48">
              <w:rPr>
                <w:noProof/>
                <w:webHidden/>
              </w:rPr>
            </w:r>
            <w:r w:rsidR="00503EB9" w:rsidRPr="00881C48">
              <w:rPr>
                <w:noProof/>
                <w:webHidden/>
              </w:rPr>
              <w:fldChar w:fldCharType="separate"/>
            </w:r>
            <w:r w:rsidR="00503EB9" w:rsidRPr="00881C48">
              <w:rPr>
                <w:noProof/>
                <w:webHidden/>
              </w:rPr>
              <w:t>vii</w:t>
            </w:r>
            <w:r w:rsidR="00503EB9" w:rsidRPr="00881C48">
              <w:rPr>
                <w:noProof/>
                <w:webHidden/>
              </w:rPr>
              <w:fldChar w:fldCharType="end"/>
            </w:r>
          </w:hyperlink>
        </w:p>
        <w:p w14:paraId="4236326B" w14:textId="6E4A1B56" w:rsidR="00503EB9" w:rsidRPr="00881C48" w:rsidRDefault="005D288E">
          <w:pPr>
            <w:pStyle w:val="11"/>
            <w:tabs>
              <w:tab w:val="left" w:pos="1200"/>
              <w:tab w:val="right" w:leader="dot" w:pos="8296"/>
            </w:tabs>
            <w:rPr>
              <w:noProof/>
            </w:rPr>
          </w:pPr>
          <w:hyperlink w:anchor="_Toc232796409" w:history="1">
            <w:r w:rsidR="00503EB9" w:rsidRPr="00881C48">
              <w:rPr>
                <w:rStyle w:val="afa"/>
                <w:rFonts w:ascii="標楷體" w:eastAsia="標楷體" w:hAnsi="標楷體"/>
                <w:noProof/>
              </w:rPr>
              <w:t>第一章</w:t>
            </w:r>
            <w:r w:rsidR="00503EB9" w:rsidRPr="00881C48">
              <w:rPr>
                <w:noProof/>
              </w:rPr>
              <w:tab/>
            </w:r>
            <w:r w:rsidR="00503EB9" w:rsidRPr="00881C48">
              <w:rPr>
                <w:rStyle w:val="afa"/>
                <w:rFonts w:ascii="標楷體" w:eastAsia="標楷體" w:hAnsi="標楷體"/>
                <w:noProof/>
              </w:rPr>
              <w:t>緒論</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_Toc232796409 \h </w:instrText>
            </w:r>
            <w:r w:rsidR="00503EB9" w:rsidRPr="00881C48">
              <w:rPr>
                <w:noProof/>
                <w:webHidden/>
              </w:rPr>
            </w:r>
            <w:r w:rsidR="00503EB9" w:rsidRPr="00881C48">
              <w:rPr>
                <w:noProof/>
                <w:webHidden/>
              </w:rPr>
              <w:fldChar w:fldCharType="separate"/>
            </w:r>
            <w:r w:rsidR="00503EB9" w:rsidRPr="00881C48">
              <w:rPr>
                <w:noProof/>
                <w:webHidden/>
              </w:rPr>
              <w:t>1</w:t>
            </w:r>
            <w:r w:rsidR="00503EB9" w:rsidRPr="00881C48">
              <w:rPr>
                <w:noProof/>
                <w:webHidden/>
              </w:rPr>
              <w:fldChar w:fldCharType="end"/>
            </w:r>
          </w:hyperlink>
        </w:p>
        <w:p w14:paraId="3438FDA7" w14:textId="3DBD3817" w:rsidR="00503EB9" w:rsidRPr="00881C48" w:rsidRDefault="005D288E">
          <w:pPr>
            <w:pStyle w:val="11"/>
            <w:tabs>
              <w:tab w:val="left" w:pos="1200"/>
              <w:tab w:val="right" w:leader="dot" w:pos="8296"/>
            </w:tabs>
            <w:rPr>
              <w:noProof/>
            </w:rPr>
          </w:pPr>
          <w:hyperlink w:anchor="_Toc232796410" w:history="1">
            <w:r w:rsidR="00503EB9" w:rsidRPr="00881C48">
              <w:rPr>
                <w:rStyle w:val="afa"/>
                <w:rFonts w:ascii="標楷體" w:eastAsia="標楷體" w:hAnsi="標楷體"/>
                <w:noProof/>
              </w:rPr>
              <w:t>第二章</w:t>
            </w:r>
            <w:r w:rsidR="00503EB9" w:rsidRPr="00881C48">
              <w:rPr>
                <w:noProof/>
              </w:rPr>
              <w:tab/>
            </w:r>
            <w:r w:rsidR="00503EB9" w:rsidRPr="00881C48">
              <w:rPr>
                <w:rStyle w:val="afa"/>
                <w:rFonts w:ascii="標楷體" w:eastAsia="標楷體" w:hAnsi="標楷體"/>
                <w:noProof/>
              </w:rPr>
              <w:t>文獻回顧與研究假說</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_Toc232796410 \h </w:instrText>
            </w:r>
            <w:r w:rsidR="00503EB9" w:rsidRPr="00881C48">
              <w:rPr>
                <w:noProof/>
                <w:webHidden/>
              </w:rPr>
            </w:r>
            <w:r w:rsidR="00503EB9" w:rsidRPr="00881C48">
              <w:rPr>
                <w:noProof/>
                <w:webHidden/>
              </w:rPr>
              <w:fldChar w:fldCharType="separate"/>
            </w:r>
            <w:r w:rsidR="00503EB9" w:rsidRPr="00881C48">
              <w:rPr>
                <w:noProof/>
                <w:webHidden/>
              </w:rPr>
              <w:t>5</w:t>
            </w:r>
            <w:r w:rsidR="00503EB9" w:rsidRPr="00881C48">
              <w:rPr>
                <w:noProof/>
                <w:webHidden/>
              </w:rPr>
              <w:fldChar w:fldCharType="end"/>
            </w:r>
          </w:hyperlink>
        </w:p>
        <w:p w14:paraId="0967ADCA" w14:textId="4F7300DC" w:rsidR="00503EB9" w:rsidRPr="00881C48" w:rsidRDefault="005D288E">
          <w:pPr>
            <w:pStyle w:val="21"/>
            <w:tabs>
              <w:tab w:val="left" w:pos="1680"/>
              <w:tab w:val="right" w:leader="dot" w:pos="8296"/>
            </w:tabs>
            <w:rPr>
              <w:noProof/>
            </w:rPr>
          </w:pPr>
          <w:hyperlink w:anchor="_Toc232796411" w:history="1">
            <w:r w:rsidR="00503EB9" w:rsidRPr="00881C48">
              <w:rPr>
                <w:rStyle w:val="afa"/>
                <w:rFonts w:ascii="標楷體" w:eastAsia="標楷體" w:hAnsi="標楷體"/>
                <w:noProof/>
              </w:rPr>
              <w:t>第一節</w:t>
            </w:r>
            <w:r w:rsidR="00503EB9" w:rsidRPr="00881C48">
              <w:rPr>
                <w:noProof/>
              </w:rPr>
              <w:tab/>
            </w:r>
            <w:r w:rsidR="00503EB9" w:rsidRPr="00881C48">
              <w:rPr>
                <w:rStyle w:val="afa"/>
                <w:rFonts w:ascii="標楷體" w:eastAsia="標楷體" w:hAnsi="標楷體"/>
                <w:noProof/>
              </w:rPr>
              <w:t>文獻回顧</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_Toc232796411 \h </w:instrText>
            </w:r>
            <w:r w:rsidR="00503EB9" w:rsidRPr="00881C48">
              <w:rPr>
                <w:noProof/>
                <w:webHidden/>
              </w:rPr>
            </w:r>
            <w:r w:rsidR="00503EB9" w:rsidRPr="00881C48">
              <w:rPr>
                <w:noProof/>
                <w:webHidden/>
              </w:rPr>
              <w:fldChar w:fldCharType="separate"/>
            </w:r>
            <w:r w:rsidR="00503EB9" w:rsidRPr="00881C48">
              <w:rPr>
                <w:noProof/>
                <w:webHidden/>
              </w:rPr>
              <w:t>5</w:t>
            </w:r>
            <w:r w:rsidR="00503EB9" w:rsidRPr="00881C48">
              <w:rPr>
                <w:noProof/>
                <w:webHidden/>
              </w:rPr>
              <w:fldChar w:fldCharType="end"/>
            </w:r>
          </w:hyperlink>
        </w:p>
        <w:p w14:paraId="6982C1BF" w14:textId="1319B53E" w:rsidR="00503EB9" w:rsidRPr="00881C48" w:rsidRDefault="005D288E">
          <w:pPr>
            <w:pStyle w:val="21"/>
            <w:tabs>
              <w:tab w:val="left" w:pos="1680"/>
              <w:tab w:val="right" w:leader="dot" w:pos="8296"/>
            </w:tabs>
            <w:rPr>
              <w:noProof/>
            </w:rPr>
          </w:pPr>
          <w:hyperlink w:anchor="_Toc232796412" w:history="1">
            <w:r w:rsidR="00503EB9" w:rsidRPr="00881C48">
              <w:rPr>
                <w:rStyle w:val="afa"/>
                <w:rFonts w:ascii="標楷體" w:eastAsia="標楷體" w:hAnsi="標楷體"/>
                <w:noProof/>
              </w:rPr>
              <w:t>第二節</w:t>
            </w:r>
            <w:r w:rsidR="00503EB9" w:rsidRPr="00881C48">
              <w:rPr>
                <w:noProof/>
              </w:rPr>
              <w:tab/>
            </w:r>
            <w:r w:rsidR="00503EB9" w:rsidRPr="00881C48">
              <w:rPr>
                <w:rStyle w:val="afa"/>
                <w:rFonts w:ascii="標楷體" w:eastAsia="標楷體" w:hAnsi="標楷體"/>
                <w:noProof/>
              </w:rPr>
              <w:t>研究假說</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_Toc232796412 \h </w:instrText>
            </w:r>
            <w:r w:rsidR="00503EB9" w:rsidRPr="00881C48">
              <w:rPr>
                <w:noProof/>
                <w:webHidden/>
              </w:rPr>
            </w:r>
            <w:r w:rsidR="00503EB9" w:rsidRPr="00881C48">
              <w:rPr>
                <w:noProof/>
                <w:webHidden/>
              </w:rPr>
              <w:fldChar w:fldCharType="separate"/>
            </w:r>
            <w:r w:rsidR="00503EB9" w:rsidRPr="00881C48">
              <w:rPr>
                <w:noProof/>
                <w:webHidden/>
              </w:rPr>
              <w:t>8</w:t>
            </w:r>
            <w:r w:rsidR="00503EB9" w:rsidRPr="00881C48">
              <w:rPr>
                <w:noProof/>
                <w:webHidden/>
              </w:rPr>
              <w:fldChar w:fldCharType="end"/>
            </w:r>
          </w:hyperlink>
        </w:p>
        <w:p w14:paraId="584FB266" w14:textId="3D8DB224" w:rsidR="00503EB9" w:rsidRPr="00881C48" w:rsidRDefault="005D288E">
          <w:pPr>
            <w:pStyle w:val="11"/>
            <w:tabs>
              <w:tab w:val="left" w:pos="1200"/>
              <w:tab w:val="right" w:leader="dot" w:pos="8296"/>
            </w:tabs>
            <w:rPr>
              <w:noProof/>
            </w:rPr>
          </w:pPr>
          <w:hyperlink w:anchor="_Toc232796413" w:history="1">
            <w:r w:rsidR="00503EB9" w:rsidRPr="00881C48">
              <w:rPr>
                <w:rStyle w:val="afa"/>
                <w:rFonts w:ascii="標楷體" w:eastAsia="標楷體" w:hAnsi="標楷體"/>
                <w:noProof/>
              </w:rPr>
              <w:t>第三章</w:t>
            </w:r>
            <w:r w:rsidR="00503EB9" w:rsidRPr="00881C48">
              <w:rPr>
                <w:noProof/>
              </w:rPr>
              <w:tab/>
            </w:r>
            <w:r w:rsidR="00503EB9" w:rsidRPr="00881C48">
              <w:rPr>
                <w:rStyle w:val="afa"/>
                <w:rFonts w:ascii="標楷體" w:eastAsia="標楷體" w:hAnsi="標楷體"/>
                <w:noProof/>
              </w:rPr>
              <w:t>資料描述與研究方法</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_Toc232796413 \h </w:instrText>
            </w:r>
            <w:r w:rsidR="00503EB9" w:rsidRPr="00881C48">
              <w:rPr>
                <w:noProof/>
                <w:webHidden/>
              </w:rPr>
            </w:r>
            <w:r w:rsidR="00503EB9" w:rsidRPr="00881C48">
              <w:rPr>
                <w:noProof/>
                <w:webHidden/>
              </w:rPr>
              <w:fldChar w:fldCharType="separate"/>
            </w:r>
            <w:r w:rsidR="00503EB9" w:rsidRPr="00881C48">
              <w:rPr>
                <w:noProof/>
                <w:webHidden/>
              </w:rPr>
              <w:t>10</w:t>
            </w:r>
            <w:r w:rsidR="00503EB9" w:rsidRPr="00881C48">
              <w:rPr>
                <w:noProof/>
                <w:webHidden/>
              </w:rPr>
              <w:fldChar w:fldCharType="end"/>
            </w:r>
          </w:hyperlink>
        </w:p>
        <w:p w14:paraId="047BD01F" w14:textId="66729CBD" w:rsidR="00503EB9" w:rsidRPr="00881C48" w:rsidRDefault="005D288E">
          <w:pPr>
            <w:pStyle w:val="21"/>
            <w:tabs>
              <w:tab w:val="left" w:pos="1680"/>
              <w:tab w:val="right" w:leader="dot" w:pos="8296"/>
            </w:tabs>
            <w:rPr>
              <w:noProof/>
            </w:rPr>
          </w:pPr>
          <w:hyperlink w:anchor="_Toc232796414" w:history="1">
            <w:r w:rsidR="00503EB9" w:rsidRPr="00881C48">
              <w:rPr>
                <w:rStyle w:val="afa"/>
                <w:rFonts w:ascii="標楷體" w:eastAsia="標楷體" w:hAnsi="標楷體"/>
                <w:noProof/>
              </w:rPr>
              <w:t>第一節</w:t>
            </w:r>
            <w:r w:rsidR="00503EB9" w:rsidRPr="00881C48">
              <w:rPr>
                <w:noProof/>
              </w:rPr>
              <w:tab/>
            </w:r>
            <w:r w:rsidR="00503EB9" w:rsidRPr="00881C48">
              <w:rPr>
                <w:rStyle w:val="afa"/>
                <w:rFonts w:ascii="標楷體" w:eastAsia="標楷體" w:hAnsi="標楷體"/>
                <w:noProof/>
              </w:rPr>
              <w:t>資料來源</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_Toc232796414 \h </w:instrText>
            </w:r>
            <w:r w:rsidR="00503EB9" w:rsidRPr="00881C48">
              <w:rPr>
                <w:noProof/>
                <w:webHidden/>
              </w:rPr>
            </w:r>
            <w:r w:rsidR="00503EB9" w:rsidRPr="00881C48">
              <w:rPr>
                <w:noProof/>
                <w:webHidden/>
              </w:rPr>
              <w:fldChar w:fldCharType="separate"/>
            </w:r>
            <w:r w:rsidR="00503EB9" w:rsidRPr="00881C48">
              <w:rPr>
                <w:noProof/>
                <w:webHidden/>
              </w:rPr>
              <w:t>10</w:t>
            </w:r>
            <w:r w:rsidR="00503EB9" w:rsidRPr="00881C48">
              <w:rPr>
                <w:noProof/>
                <w:webHidden/>
              </w:rPr>
              <w:fldChar w:fldCharType="end"/>
            </w:r>
          </w:hyperlink>
        </w:p>
        <w:p w14:paraId="1CEBD94E" w14:textId="077D6FE6" w:rsidR="00503EB9" w:rsidRPr="00881C48" w:rsidRDefault="005D288E">
          <w:pPr>
            <w:pStyle w:val="21"/>
            <w:tabs>
              <w:tab w:val="left" w:pos="1680"/>
              <w:tab w:val="right" w:leader="dot" w:pos="8296"/>
            </w:tabs>
            <w:rPr>
              <w:noProof/>
            </w:rPr>
          </w:pPr>
          <w:hyperlink w:anchor="_Toc232796415" w:history="1">
            <w:r w:rsidR="00503EB9" w:rsidRPr="00881C48">
              <w:rPr>
                <w:rStyle w:val="afa"/>
                <w:rFonts w:ascii="標楷體" w:eastAsia="標楷體" w:hAnsi="標楷體"/>
                <w:noProof/>
              </w:rPr>
              <w:t>第二節</w:t>
            </w:r>
            <w:r w:rsidR="00503EB9" w:rsidRPr="00881C48">
              <w:rPr>
                <w:noProof/>
              </w:rPr>
              <w:tab/>
            </w:r>
            <w:r w:rsidR="00503EB9" w:rsidRPr="00881C48">
              <w:rPr>
                <w:rStyle w:val="afa"/>
                <w:rFonts w:ascii="標楷體" w:eastAsia="標楷體" w:hAnsi="標楷體"/>
                <w:noProof/>
              </w:rPr>
              <w:t>模型設計</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_Toc232796415 \h </w:instrText>
            </w:r>
            <w:r w:rsidR="00503EB9" w:rsidRPr="00881C48">
              <w:rPr>
                <w:noProof/>
                <w:webHidden/>
              </w:rPr>
            </w:r>
            <w:r w:rsidR="00503EB9" w:rsidRPr="00881C48">
              <w:rPr>
                <w:noProof/>
                <w:webHidden/>
              </w:rPr>
              <w:fldChar w:fldCharType="separate"/>
            </w:r>
            <w:r w:rsidR="00503EB9" w:rsidRPr="00881C48">
              <w:rPr>
                <w:noProof/>
                <w:webHidden/>
              </w:rPr>
              <w:t>12</w:t>
            </w:r>
            <w:r w:rsidR="00503EB9" w:rsidRPr="00881C48">
              <w:rPr>
                <w:noProof/>
                <w:webHidden/>
              </w:rPr>
              <w:fldChar w:fldCharType="end"/>
            </w:r>
          </w:hyperlink>
        </w:p>
        <w:p w14:paraId="1EFC46FA" w14:textId="49A88314" w:rsidR="00503EB9" w:rsidRPr="00881C48" w:rsidRDefault="005D288E">
          <w:pPr>
            <w:pStyle w:val="21"/>
            <w:tabs>
              <w:tab w:val="left" w:pos="1680"/>
              <w:tab w:val="right" w:leader="dot" w:pos="8296"/>
            </w:tabs>
            <w:rPr>
              <w:noProof/>
            </w:rPr>
          </w:pPr>
          <w:hyperlink w:anchor="_Toc232796416" w:history="1">
            <w:r w:rsidR="00503EB9" w:rsidRPr="00881C48">
              <w:rPr>
                <w:rStyle w:val="afa"/>
                <w:rFonts w:ascii="標楷體" w:eastAsia="標楷體" w:hAnsi="標楷體"/>
                <w:noProof/>
              </w:rPr>
              <w:t>第三節</w:t>
            </w:r>
            <w:r w:rsidR="00503EB9" w:rsidRPr="00881C48">
              <w:rPr>
                <w:noProof/>
              </w:rPr>
              <w:tab/>
            </w:r>
            <w:r w:rsidR="00503EB9" w:rsidRPr="00881C48">
              <w:rPr>
                <w:rStyle w:val="afa"/>
                <w:rFonts w:ascii="標楷體" w:eastAsia="標楷體" w:hAnsi="標楷體"/>
                <w:noProof/>
              </w:rPr>
              <w:t>變數說明</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_Toc232796416 \h </w:instrText>
            </w:r>
            <w:r w:rsidR="00503EB9" w:rsidRPr="00881C48">
              <w:rPr>
                <w:noProof/>
                <w:webHidden/>
              </w:rPr>
            </w:r>
            <w:r w:rsidR="00503EB9" w:rsidRPr="00881C48">
              <w:rPr>
                <w:noProof/>
                <w:webHidden/>
              </w:rPr>
              <w:fldChar w:fldCharType="separate"/>
            </w:r>
            <w:r w:rsidR="00503EB9" w:rsidRPr="00881C48">
              <w:rPr>
                <w:noProof/>
                <w:webHidden/>
              </w:rPr>
              <w:t>13</w:t>
            </w:r>
            <w:r w:rsidR="00503EB9" w:rsidRPr="00881C48">
              <w:rPr>
                <w:noProof/>
                <w:webHidden/>
              </w:rPr>
              <w:fldChar w:fldCharType="end"/>
            </w:r>
          </w:hyperlink>
        </w:p>
        <w:p w14:paraId="4F3B9CCB" w14:textId="43AA1D84" w:rsidR="00503EB9" w:rsidRPr="00881C48" w:rsidRDefault="005D288E">
          <w:pPr>
            <w:pStyle w:val="31"/>
            <w:tabs>
              <w:tab w:val="left" w:pos="1920"/>
              <w:tab w:val="right" w:leader="dot" w:pos="8296"/>
            </w:tabs>
            <w:rPr>
              <w:noProof/>
            </w:rPr>
          </w:pPr>
          <w:hyperlink w:anchor="_Toc232796417" w:history="1">
            <w:r w:rsidR="00503EB9" w:rsidRPr="00881C48">
              <w:rPr>
                <w:rStyle w:val="afa"/>
                <w:rFonts w:ascii="標楷體" w:eastAsia="標楷體" w:hAnsi="標楷體"/>
                <w:noProof/>
              </w:rPr>
              <w:t>一、</w:t>
            </w:r>
            <w:r w:rsidR="00503EB9" w:rsidRPr="00881C48">
              <w:rPr>
                <w:noProof/>
              </w:rPr>
              <w:tab/>
            </w:r>
            <w:r w:rsidR="00503EB9" w:rsidRPr="00881C48">
              <w:rPr>
                <w:rStyle w:val="afa"/>
                <w:rFonts w:ascii="標楷體" w:eastAsia="標楷體" w:hAnsi="標楷體"/>
                <w:noProof/>
              </w:rPr>
              <w:t>被解釋變數</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_Toc232796417 \h </w:instrText>
            </w:r>
            <w:r w:rsidR="00503EB9" w:rsidRPr="00881C48">
              <w:rPr>
                <w:noProof/>
                <w:webHidden/>
              </w:rPr>
            </w:r>
            <w:r w:rsidR="00503EB9" w:rsidRPr="00881C48">
              <w:rPr>
                <w:noProof/>
                <w:webHidden/>
              </w:rPr>
              <w:fldChar w:fldCharType="separate"/>
            </w:r>
            <w:r w:rsidR="00503EB9" w:rsidRPr="00881C48">
              <w:rPr>
                <w:noProof/>
                <w:webHidden/>
              </w:rPr>
              <w:t>14</w:t>
            </w:r>
            <w:r w:rsidR="00503EB9" w:rsidRPr="00881C48">
              <w:rPr>
                <w:noProof/>
                <w:webHidden/>
              </w:rPr>
              <w:fldChar w:fldCharType="end"/>
            </w:r>
          </w:hyperlink>
        </w:p>
        <w:p w14:paraId="3CFAE586" w14:textId="2AABAAFC" w:rsidR="00503EB9" w:rsidRPr="00881C48" w:rsidRDefault="005D288E">
          <w:pPr>
            <w:pStyle w:val="31"/>
            <w:tabs>
              <w:tab w:val="left" w:pos="1920"/>
              <w:tab w:val="right" w:leader="dot" w:pos="8296"/>
            </w:tabs>
            <w:rPr>
              <w:noProof/>
            </w:rPr>
          </w:pPr>
          <w:hyperlink w:anchor="_Toc232796418" w:history="1">
            <w:r w:rsidR="00503EB9" w:rsidRPr="00881C48">
              <w:rPr>
                <w:rStyle w:val="afa"/>
                <w:rFonts w:ascii="標楷體" w:eastAsia="標楷體" w:hAnsi="標楷體"/>
                <w:noProof/>
              </w:rPr>
              <w:t>二、</w:t>
            </w:r>
            <w:r w:rsidR="00503EB9" w:rsidRPr="00881C48">
              <w:rPr>
                <w:noProof/>
              </w:rPr>
              <w:tab/>
            </w:r>
            <w:r w:rsidR="00503EB9" w:rsidRPr="00881C48">
              <w:rPr>
                <w:rStyle w:val="afa"/>
                <w:rFonts w:ascii="標楷體" w:eastAsia="標楷體" w:hAnsi="標楷體"/>
                <w:noProof/>
              </w:rPr>
              <w:t>解釋變數</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_Toc232796418 \h </w:instrText>
            </w:r>
            <w:r w:rsidR="00503EB9" w:rsidRPr="00881C48">
              <w:rPr>
                <w:noProof/>
                <w:webHidden/>
              </w:rPr>
            </w:r>
            <w:r w:rsidR="00503EB9" w:rsidRPr="00881C48">
              <w:rPr>
                <w:noProof/>
                <w:webHidden/>
              </w:rPr>
              <w:fldChar w:fldCharType="separate"/>
            </w:r>
            <w:r w:rsidR="00503EB9" w:rsidRPr="00881C48">
              <w:rPr>
                <w:noProof/>
                <w:webHidden/>
              </w:rPr>
              <w:t>16</w:t>
            </w:r>
            <w:r w:rsidR="00503EB9" w:rsidRPr="00881C48">
              <w:rPr>
                <w:noProof/>
                <w:webHidden/>
              </w:rPr>
              <w:fldChar w:fldCharType="end"/>
            </w:r>
          </w:hyperlink>
        </w:p>
        <w:p w14:paraId="00440DFD" w14:textId="132E299B" w:rsidR="00503EB9" w:rsidRPr="00881C48" w:rsidRDefault="005D288E">
          <w:pPr>
            <w:pStyle w:val="31"/>
            <w:tabs>
              <w:tab w:val="left" w:pos="1920"/>
              <w:tab w:val="right" w:leader="dot" w:pos="8296"/>
            </w:tabs>
            <w:rPr>
              <w:noProof/>
            </w:rPr>
          </w:pPr>
          <w:hyperlink w:anchor="_Toc232796419" w:history="1">
            <w:r w:rsidR="00503EB9" w:rsidRPr="00881C48">
              <w:rPr>
                <w:rStyle w:val="afa"/>
                <w:rFonts w:ascii="標楷體" w:eastAsia="標楷體" w:hAnsi="標楷體"/>
                <w:noProof/>
              </w:rPr>
              <w:t>三、</w:t>
            </w:r>
            <w:r w:rsidR="00503EB9" w:rsidRPr="00881C48">
              <w:rPr>
                <w:noProof/>
              </w:rPr>
              <w:tab/>
            </w:r>
            <w:r w:rsidR="00503EB9" w:rsidRPr="00881C48">
              <w:rPr>
                <w:rStyle w:val="afa"/>
                <w:rFonts w:ascii="標楷體" w:eastAsia="標楷體" w:hAnsi="標楷體"/>
                <w:noProof/>
              </w:rPr>
              <w:t>控制變數</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_Toc232796419 \h </w:instrText>
            </w:r>
            <w:r w:rsidR="00503EB9" w:rsidRPr="00881C48">
              <w:rPr>
                <w:noProof/>
                <w:webHidden/>
              </w:rPr>
            </w:r>
            <w:r w:rsidR="00503EB9" w:rsidRPr="00881C48">
              <w:rPr>
                <w:noProof/>
                <w:webHidden/>
              </w:rPr>
              <w:fldChar w:fldCharType="separate"/>
            </w:r>
            <w:r w:rsidR="00503EB9" w:rsidRPr="00881C48">
              <w:rPr>
                <w:noProof/>
                <w:webHidden/>
              </w:rPr>
              <w:t>17</w:t>
            </w:r>
            <w:r w:rsidR="00503EB9" w:rsidRPr="00881C48">
              <w:rPr>
                <w:noProof/>
                <w:webHidden/>
              </w:rPr>
              <w:fldChar w:fldCharType="end"/>
            </w:r>
          </w:hyperlink>
        </w:p>
        <w:p w14:paraId="4DD96140" w14:textId="07A6F229" w:rsidR="00503EB9" w:rsidRPr="00881C48" w:rsidRDefault="005D288E">
          <w:pPr>
            <w:pStyle w:val="11"/>
            <w:tabs>
              <w:tab w:val="left" w:pos="1200"/>
              <w:tab w:val="right" w:leader="dot" w:pos="8296"/>
            </w:tabs>
            <w:rPr>
              <w:noProof/>
            </w:rPr>
          </w:pPr>
          <w:hyperlink w:anchor="_Toc232796420" w:history="1">
            <w:r w:rsidR="00503EB9" w:rsidRPr="00881C48">
              <w:rPr>
                <w:rStyle w:val="afa"/>
                <w:rFonts w:ascii="標楷體" w:eastAsia="標楷體" w:hAnsi="標楷體"/>
                <w:noProof/>
              </w:rPr>
              <w:t>第四章</w:t>
            </w:r>
            <w:r w:rsidR="00503EB9" w:rsidRPr="00881C48">
              <w:rPr>
                <w:noProof/>
              </w:rPr>
              <w:tab/>
            </w:r>
            <w:r w:rsidR="00503EB9" w:rsidRPr="00881C48">
              <w:rPr>
                <w:rStyle w:val="afa"/>
                <w:rFonts w:ascii="標楷體" w:eastAsia="標楷體" w:hAnsi="標楷體"/>
                <w:noProof/>
              </w:rPr>
              <w:t>研究結果</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_Toc232796420 \h </w:instrText>
            </w:r>
            <w:r w:rsidR="00503EB9" w:rsidRPr="00881C48">
              <w:rPr>
                <w:noProof/>
                <w:webHidden/>
              </w:rPr>
            </w:r>
            <w:r w:rsidR="00503EB9" w:rsidRPr="00881C48">
              <w:rPr>
                <w:noProof/>
                <w:webHidden/>
              </w:rPr>
              <w:fldChar w:fldCharType="separate"/>
            </w:r>
            <w:r w:rsidR="00503EB9" w:rsidRPr="00881C48">
              <w:rPr>
                <w:noProof/>
                <w:webHidden/>
              </w:rPr>
              <w:t>19</w:t>
            </w:r>
            <w:r w:rsidR="00503EB9" w:rsidRPr="00881C48">
              <w:rPr>
                <w:noProof/>
                <w:webHidden/>
              </w:rPr>
              <w:fldChar w:fldCharType="end"/>
            </w:r>
          </w:hyperlink>
        </w:p>
        <w:p w14:paraId="2774B2E3" w14:textId="0D2C0EE9" w:rsidR="00503EB9" w:rsidRPr="00881C48" w:rsidRDefault="005D288E">
          <w:pPr>
            <w:pStyle w:val="21"/>
            <w:tabs>
              <w:tab w:val="left" w:pos="1680"/>
              <w:tab w:val="right" w:leader="dot" w:pos="8296"/>
            </w:tabs>
            <w:rPr>
              <w:noProof/>
            </w:rPr>
          </w:pPr>
          <w:hyperlink w:anchor="_Toc232796421" w:history="1">
            <w:r w:rsidR="00503EB9" w:rsidRPr="00881C48">
              <w:rPr>
                <w:rStyle w:val="afa"/>
                <w:rFonts w:ascii="標楷體" w:eastAsia="標楷體" w:hAnsi="標楷體"/>
                <w:noProof/>
              </w:rPr>
              <w:t>第一節</w:t>
            </w:r>
            <w:r w:rsidR="00503EB9" w:rsidRPr="00881C48">
              <w:rPr>
                <w:noProof/>
              </w:rPr>
              <w:tab/>
            </w:r>
            <w:r w:rsidR="00503EB9" w:rsidRPr="00881C48">
              <w:rPr>
                <w:rStyle w:val="afa"/>
                <w:rFonts w:ascii="標楷體" w:eastAsia="標楷體" w:hAnsi="標楷體"/>
                <w:noProof/>
              </w:rPr>
              <w:t>樣本分佈</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_Toc232796421 \h </w:instrText>
            </w:r>
            <w:r w:rsidR="00503EB9" w:rsidRPr="00881C48">
              <w:rPr>
                <w:noProof/>
                <w:webHidden/>
              </w:rPr>
            </w:r>
            <w:r w:rsidR="00503EB9" w:rsidRPr="00881C48">
              <w:rPr>
                <w:noProof/>
                <w:webHidden/>
              </w:rPr>
              <w:fldChar w:fldCharType="separate"/>
            </w:r>
            <w:r w:rsidR="00503EB9" w:rsidRPr="00881C48">
              <w:rPr>
                <w:noProof/>
                <w:webHidden/>
              </w:rPr>
              <w:t>19</w:t>
            </w:r>
            <w:r w:rsidR="00503EB9" w:rsidRPr="00881C48">
              <w:rPr>
                <w:noProof/>
                <w:webHidden/>
              </w:rPr>
              <w:fldChar w:fldCharType="end"/>
            </w:r>
          </w:hyperlink>
        </w:p>
        <w:p w14:paraId="42FF8023" w14:textId="600BF4E9" w:rsidR="00503EB9" w:rsidRPr="00881C48" w:rsidRDefault="005D288E">
          <w:pPr>
            <w:pStyle w:val="21"/>
            <w:tabs>
              <w:tab w:val="left" w:pos="1680"/>
              <w:tab w:val="right" w:leader="dot" w:pos="8296"/>
            </w:tabs>
            <w:rPr>
              <w:noProof/>
            </w:rPr>
          </w:pPr>
          <w:hyperlink w:anchor="_Toc232796422" w:history="1">
            <w:r w:rsidR="00503EB9" w:rsidRPr="00881C48">
              <w:rPr>
                <w:rStyle w:val="afa"/>
                <w:rFonts w:ascii="標楷體" w:eastAsia="標楷體" w:hAnsi="標楷體"/>
                <w:noProof/>
              </w:rPr>
              <w:t>第二節</w:t>
            </w:r>
            <w:r w:rsidR="00503EB9" w:rsidRPr="00881C48">
              <w:rPr>
                <w:noProof/>
              </w:rPr>
              <w:tab/>
            </w:r>
            <w:r w:rsidR="00503EB9" w:rsidRPr="00881C48">
              <w:rPr>
                <w:rStyle w:val="afa"/>
                <w:rFonts w:ascii="標楷體" w:eastAsia="標楷體" w:hAnsi="標楷體"/>
                <w:noProof/>
              </w:rPr>
              <w:t>敘述統計</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_Toc232796422 \h </w:instrText>
            </w:r>
            <w:r w:rsidR="00503EB9" w:rsidRPr="00881C48">
              <w:rPr>
                <w:noProof/>
                <w:webHidden/>
              </w:rPr>
            </w:r>
            <w:r w:rsidR="00503EB9" w:rsidRPr="00881C48">
              <w:rPr>
                <w:noProof/>
                <w:webHidden/>
              </w:rPr>
              <w:fldChar w:fldCharType="separate"/>
            </w:r>
            <w:r w:rsidR="00503EB9" w:rsidRPr="00881C48">
              <w:rPr>
                <w:noProof/>
                <w:webHidden/>
              </w:rPr>
              <w:t>20</w:t>
            </w:r>
            <w:r w:rsidR="00503EB9" w:rsidRPr="00881C48">
              <w:rPr>
                <w:noProof/>
                <w:webHidden/>
              </w:rPr>
              <w:fldChar w:fldCharType="end"/>
            </w:r>
          </w:hyperlink>
        </w:p>
        <w:p w14:paraId="5EE3981A" w14:textId="5D6E13D1" w:rsidR="00503EB9" w:rsidRPr="00881C48" w:rsidRDefault="005D288E">
          <w:pPr>
            <w:pStyle w:val="21"/>
            <w:tabs>
              <w:tab w:val="left" w:pos="1680"/>
              <w:tab w:val="right" w:leader="dot" w:pos="8296"/>
            </w:tabs>
            <w:rPr>
              <w:noProof/>
            </w:rPr>
          </w:pPr>
          <w:hyperlink w:anchor="_Toc232796423" w:history="1">
            <w:r w:rsidR="00503EB9" w:rsidRPr="00881C48">
              <w:rPr>
                <w:rStyle w:val="afa"/>
                <w:rFonts w:ascii="標楷體" w:eastAsia="標楷體" w:hAnsi="標楷體"/>
                <w:noProof/>
              </w:rPr>
              <w:t>第三節</w:t>
            </w:r>
            <w:r w:rsidR="00503EB9" w:rsidRPr="00881C48">
              <w:rPr>
                <w:noProof/>
              </w:rPr>
              <w:tab/>
            </w:r>
            <w:r w:rsidR="00503EB9" w:rsidRPr="00881C48">
              <w:rPr>
                <w:rStyle w:val="afa"/>
                <w:rFonts w:ascii="標楷體" w:eastAsia="標楷體" w:hAnsi="標楷體"/>
                <w:noProof/>
              </w:rPr>
              <w:t>相關係數</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_Toc232796423 \h </w:instrText>
            </w:r>
            <w:r w:rsidR="00503EB9" w:rsidRPr="00881C48">
              <w:rPr>
                <w:noProof/>
                <w:webHidden/>
              </w:rPr>
            </w:r>
            <w:r w:rsidR="00503EB9" w:rsidRPr="00881C48">
              <w:rPr>
                <w:noProof/>
                <w:webHidden/>
              </w:rPr>
              <w:fldChar w:fldCharType="separate"/>
            </w:r>
            <w:r w:rsidR="00503EB9" w:rsidRPr="00881C48">
              <w:rPr>
                <w:noProof/>
                <w:webHidden/>
              </w:rPr>
              <w:t>21</w:t>
            </w:r>
            <w:r w:rsidR="00503EB9" w:rsidRPr="00881C48">
              <w:rPr>
                <w:noProof/>
                <w:webHidden/>
              </w:rPr>
              <w:fldChar w:fldCharType="end"/>
            </w:r>
          </w:hyperlink>
        </w:p>
        <w:p w14:paraId="5C4F1208" w14:textId="58C05032" w:rsidR="00503EB9" w:rsidRPr="00881C48" w:rsidRDefault="005D288E">
          <w:pPr>
            <w:pStyle w:val="21"/>
            <w:tabs>
              <w:tab w:val="left" w:pos="1680"/>
              <w:tab w:val="right" w:leader="dot" w:pos="8296"/>
            </w:tabs>
            <w:rPr>
              <w:noProof/>
            </w:rPr>
          </w:pPr>
          <w:hyperlink w:anchor="_Toc232796424" w:history="1">
            <w:r w:rsidR="00503EB9" w:rsidRPr="00881C48">
              <w:rPr>
                <w:rStyle w:val="afa"/>
                <w:rFonts w:ascii="標楷體" w:eastAsia="標楷體" w:hAnsi="標楷體"/>
                <w:noProof/>
              </w:rPr>
              <w:t>第四節</w:t>
            </w:r>
            <w:r w:rsidR="00503EB9" w:rsidRPr="00881C48">
              <w:rPr>
                <w:noProof/>
              </w:rPr>
              <w:tab/>
            </w:r>
            <w:r w:rsidR="00503EB9" w:rsidRPr="00881C48">
              <w:rPr>
                <w:rStyle w:val="afa"/>
                <w:rFonts w:ascii="標楷體" w:eastAsia="標楷體" w:hAnsi="標楷體"/>
                <w:noProof/>
              </w:rPr>
              <w:t>主測結果</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_Toc232796424 \h </w:instrText>
            </w:r>
            <w:r w:rsidR="00503EB9" w:rsidRPr="00881C48">
              <w:rPr>
                <w:noProof/>
                <w:webHidden/>
              </w:rPr>
            </w:r>
            <w:r w:rsidR="00503EB9" w:rsidRPr="00881C48">
              <w:rPr>
                <w:noProof/>
                <w:webHidden/>
              </w:rPr>
              <w:fldChar w:fldCharType="separate"/>
            </w:r>
            <w:r w:rsidR="00503EB9" w:rsidRPr="00881C48">
              <w:rPr>
                <w:noProof/>
                <w:webHidden/>
              </w:rPr>
              <w:t>22</w:t>
            </w:r>
            <w:r w:rsidR="00503EB9" w:rsidRPr="00881C48">
              <w:rPr>
                <w:noProof/>
                <w:webHidden/>
              </w:rPr>
              <w:fldChar w:fldCharType="end"/>
            </w:r>
          </w:hyperlink>
        </w:p>
        <w:p w14:paraId="6073AF05" w14:textId="53A91C57" w:rsidR="00503EB9" w:rsidRPr="00881C48" w:rsidRDefault="005D288E">
          <w:pPr>
            <w:pStyle w:val="21"/>
            <w:tabs>
              <w:tab w:val="left" w:pos="1680"/>
              <w:tab w:val="right" w:leader="dot" w:pos="8296"/>
            </w:tabs>
            <w:rPr>
              <w:noProof/>
            </w:rPr>
          </w:pPr>
          <w:hyperlink w:anchor="_Toc232796425" w:history="1">
            <w:r w:rsidR="00503EB9" w:rsidRPr="00881C48">
              <w:rPr>
                <w:rStyle w:val="afa"/>
                <w:rFonts w:ascii="標楷體" w:eastAsia="標楷體" w:hAnsi="標楷體"/>
                <w:noProof/>
              </w:rPr>
              <w:t>第五節</w:t>
            </w:r>
            <w:r w:rsidR="00503EB9" w:rsidRPr="00881C48">
              <w:rPr>
                <w:noProof/>
              </w:rPr>
              <w:tab/>
            </w:r>
            <w:r w:rsidR="00503EB9" w:rsidRPr="00881C48">
              <w:rPr>
                <w:rStyle w:val="afa"/>
                <w:rFonts w:ascii="標楷體" w:eastAsia="標楷體" w:hAnsi="標楷體"/>
                <w:noProof/>
              </w:rPr>
              <w:t>延伸分析</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_Toc232796425 \h </w:instrText>
            </w:r>
            <w:r w:rsidR="00503EB9" w:rsidRPr="00881C48">
              <w:rPr>
                <w:noProof/>
                <w:webHidden/>
              </w:rPr>
            </w:r>
            <w:r w:rsidR="00503EB9" w:rsidRPr="00881C48">
              <w:rPr>
                <w:noProof/>
                <w:webHidden/>
              </w:rPr>
              <w:fldChar w:fldCharType="separate"/>
            </w:r>
            <w:r w:rsidR="00503EB9" w:rsidRPr="00881C48">
              <w:rPr>
                <w:noProof/>
                <w:webHidden/>
              </w:rPr>
              <w:t>23</w:t>
            </w:r>
            <w:r w:rsidR="00503EB9" w:rsidRPr="00881C48">
              <w:rPr>
                <w:noProof/>
                <w:webHidden/>
              </w:rPr>
              <w:fldChar w:fldCharType="end"/>
            </w:r>
          </w:hyperlink>
        </w:p>
        <w:p w14:paraId="510E4528" w14:textId="3A9E8395" w:rsidR="00503EB9" w:rsidRPr="00881C48" w:rsidRDefault="005D288E">
          <w:pPr>
            <w:pStyle w:val="11"/>
            <w:tabs>
              <w:tab w:val="left" w:pos="1200"/>
              <w:tab w:val="right" w:leader="dot" w:pos="8296"/>
            </w:tabs>
            <w:rPr>
              <w:noProof/>
            </w:rPr>
          </w:pPr>
          <w:hyperlink w:anchor="_Toc232796426" w:history="1">
            <w:r w:rsidR="00503EB9" w:rsidRPr="00881C48">
              <w:rPr>
                <w:rStyle w:val="afa"/>
                <w:rFonts w:ascii="標楷體" w:eastAsia="標楷體" w:hAnsi="標楷體"/>
                <w:noProof/>
              </w:rPr>
              <w:t>第五章</w:t>
            </w:r>
            <w:r w:rsidR="00503EB9" w:rsidRPr="00881C48">
              <w:rPr>
                <w:noProof/>
              </w:rPr>
              <w:tab/>
            </w:r>
            <w:r w:rsidR="00503EB9" w:rsidRPr="00881C48">
              <w:rPr>
                <w:rStyle w:val="afa"/>
                <w:rFonts w:ascii="標楷體" w:eastAsia="標楷體" w:hAnsi="標楷體"/>
                <w:noProof/>
              </w:rPr>
              <w:t>結論</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_Toc232796426 \h </w:instrText>
            </w:r>
            <w:r w:rsidR="00503EB9" w:rsidRPr="00881C48">
              <w:rPr>
                <w:noProof/>
                <w:webHidden/>
              </w:rPr>
            </w:r>
            <w:r w:rsidR="00503EB9" w:rsidRPr="00881C48">
              <w:rPr>
                <w:noProof/>
                <w:webHidden/>
              </w:rPr>
              <w:fldChar w:fldCharType="separate"/>
            </w:r>
            <w:r w:rsidR="00503EB9" w:rsidRPr="00881C48">
              <w:rPr>
                <w:noProof/>
                <w:webHidden/>
              </w:rPr>
              <w:t>26</w:t>
            </w:r>
            <w:r w:rsidR="00503EB9" w:rsidRPr="00881C48">
              <w:rPr>
                <w:noProof/>
                <w:webHidden/>
              </w:rPr>
              <w:fldChar w:fldCharType="end"/>
            </w:r>
          </w:hyperlink>
        </w:p>
        <w:p w14:paraId="2B7FF06A" w14:textId="7B881C1B" w:rsidR="00503EB9" w:rsidRPr="00881C48" w:rsidRDefault="005D288E">
          <w:pPr>
            <w:pStyle w:val="11"/>
            <w:tabs>
              <w:tab w:val="right" w:leader="dot" w:pos="8296"/>
            </w:tabs>
            <w:rPr>
              <w:noProof/>
            </w:rPr>
          </w:pPr>
          <w:hyperlink w:anchor="_Toc232796427" w:history="1">
            <w:r w:rsidR="00503EB9" w:rsidRPr="00881C48">
              <w:rPr>
                <w:rStyle w:val="afa"/>
                <w:rFonts w:ascii="標楷體" w:eastAsia="標楷體" w:hAnsi="標楷體"/>
                <w:noProof/>
              </w:rPr>
              <w:t>參考文獻</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_Toc232796427 \h </w:instrText>
            </w:r>
            <w:r w:rsidR="00503EB9" w:rsidRPr="00881C48">
              <w:rPr>
                <w:noProof/>
                <w:webHidden/>
              </w:rPr>
            </w:r>
            <w:r w:rsidR="00503EB9" w:rsidRPr="00881C48">
              <w:rPr>
                <w:noProof/>
                <w:webHidden/>
              </w:rPr>
              <w:fldChar w:fldCharType="separate"/>
            </w:r>
            <w:r w:rsidR="00503EB9" w:rsidRPr="00881C48">
              <w:rPr>
                <w:noProof/>
                <w:webHidden/>
              </w:rPr>
              <w:t>28</w:t>
            </w:r>
            <w:r w:rsidR="00503EB9" w:rsidRPr="00881C48">
              <w:rPr>
                <w:noProof/>
                <w:webHidden/>
              </w:rPr>
              <w:fldChar w:fldCharType="end"/>
            </w:r>
          </w:hyperlink>
        </w:p>
        <w:p w14:paraId="6636E706" w14:textId="54A23314" w:rsidR="00503EB9" w:rsidRPr="00881C48" w:rsidRDefault="005D288E">
          <w:pPr>
            <w:pStyle w:val="11"/>
            <w:tabs>
              <w:tab w:val="right" w:leader="dot" w:pos="8296"/>
            </w:tabs>
            <w:rPr>
              <w:noProof/>
            </w:rPr>
          </w:pPr>
          <w:hyperlink w:anchor="_Toc232796428" w:history="1">
            <w:r w:rsidR="00503EB9" w:rsidRPr="00881C48">
              <w:rPr>
                <w:rStyle w:val="afa"/>
                <w:rFonts w:ascii="標楷體" w:eastAsia="標楷體" w:hAnsi="標楷體"/>
                <w:noProof/>
              </w:rPr>
              <w:t>附錄</w:t>
            </w:r>
            <w:r w:rsidR="00503EB9" w:rsidRPr="00881C48">
              <w:rPr>
                <w:noProof/>
                <w:webHidden/>
              </w:rPr>
              <w:tab/>
            </w:r>
            <w:r w:rsidR="00503EB9" w:rsidRPr="00881C48">
              <w:rPr>
                <w:noProof/>
                <w:webHidden/>
              </w:rPr>
              <w:fldChar w:fldCharType="begin"/>
            </w:r>
            <w:r w:rsidR="00503EB9" w:rsidRPr="00881C48">
              <w:rPr>
                <w:noProof/>
                <w:webHidden/>
              </w:rPr>
              <w:instrText xml:space="preserve"> PAGEREF _Toc232796428 \h </w:instrText>
            </w:r>
            <w:r w:rsidR="00503EB9" w:rsidRPr="00881C48">
              <w:rPr>
                <w:noProof/>
                <w:webHidden/>
              </w:rPr>
            </w:r>
            <w:r w:rsidR="00503EB9" w:rsidRPr="00881C48">
              <w:rPr>
                <w:noProof/>
                <w:webHidden/>
              </w:rPr>
              <w:fldChar w:fldCharType="separate"/>
            </w:r>
            <w:r w:rsidR="00503EB9" w:rsidRPr="00881C48">
              <w:rPr>
                <w:noProof/>
                <w:webHidden/>
              </w:rPr>
              <w:t>50</w:t>
            </w:r>
            <w:r w:rsidR="00503EB9" w:rsidRPr="00881C48">
              <w:rPr>
                <w:noProof/>
                <w:webHidden/>
              </w:rPr>
              <w:fldChar w:fldCharType="end"/>
            </w:r>
          </w:hyperlink>
        </w:p>
        <w:p w14:paraId="578FAC3C" w14:textId="6349CD2F" w:rsidR="007071BB" w:rsidRDefault="007071BB" w:rsidP="007071BB">
          <w:pPr>
            <w:rPr>
              <w:b/>
              <w:bCs/>
              <w:lang w:val="zh-TW"/>
            </w:rPr>
          </w:pPr>
          <w:r w:rsidRPr="00881C48">
            <w:rPr>
              <w:lang w:val="zh-TW"/>
            </w:rPr>
            <w:fldChar w:fldCharType="end"/>
          </w:r>
        </w:p>
      </w:sdtContent>
    </w:sdt>
    <w:p w14:paraId="46B831A0" w14:textId="7969A926" w:rsidR="007071BB" w:rsidRPr="007071BB" w:rsidRDefault="007071BB" w:rsidP="007071BB">
      <w:pPr>
        <w:sectPr w:rsidR="007071BB" w:rsidRPr="007071BB" w:rsidSect="00FF236F">
          <w:pgSz w:w="11906" w:h="16838"/>
          <w:pgMar w:top="1440" w:right="1800" w:bottom="1440" w:left="1800" w:header="851" w:footer="992" w:gutter="0"/>
          <w:pgNumType w:fmt="lowerRoman"/>
          <w:cols w:space="425"/>
          <w:docGrid w:type="lines" w:linePitch="360"/>
        </w:sectPr>
      </w:pPr>
    </w:p>
    <w:p w14:paraId="7D021E88" w14:textId="15414BFF" w:rsidR="00572D8F" w:rsidRPr="00736C77" w:rsidRDefault="00572D8F" w:rsidP="00736C77">
      <w:pPr>
        <w:pStyle w:val="1"/>
        <w:jc w:val="center"/>
        <w:rPr>
          <w:rFonts w:ascii="標楷體" w:eastAsia="標楷體" w:hAnsi="標楷體"/>
          <w:color w:val="000000" w:themeColor="text1"/>
          <w:sz w:val="32"/>
          <w:szCs w:val="32"/>
        </w:rPr>
      </w:pPr>
      <w:bookmarkStart w:id="4" w:name="_Toc232796407"/>
      <w:r w:rsidRPr="00736C77">
        <w:rPr>
          <w:rFonts w:ascii="標楷體" w:eastAsia="標楷體" w:hAnsi="標楷體"/>
          <w:color w:val="000000" w:themeColor="text1"/>
          <w:sz w:val="32"/>
          <w:szCs w:val="32"/>
        </w:rPr>
        <w:lastRenderedPageBreak/>
        <w:t>圖次</w:t>
      </w:r>
      <w:bookmarkEnd w:id="4"/>
    </w:p>
    <w:p w14:paraId="1CA7D83C" w14:textId="01481126" w:rsidR="000A66CC" w:rsidRPr="00736C77" w:rsidRDefault="000A66CC" w:rsidP="00E1643F">
      <w:pPr>
        <w:pStyle w:val="aff0"/>
        <w:tabs>
          <w:tab w:val="right" w:leader="dot" w:pos="8296"/>
        </w:tabs>
        <w:ind w:leftChars="0" w:left="0" w:firstLineChars="0" w:firstLine="0"/>
        <w:rPr>
          <w:rFonts w:ascii="Times New Roman" w:eastAsia="標楷體" w:hAnsi="Times New Roman"/>
          <w:noProof/>
        </w:rPr>
      </w:pPr>
      <w:r w:rsidRPr="00736C77">
        <w:rPr>
          <w:rFonts w:ascii="Times New Roman" w:eastAsia="標楷體" w:hAnsi="Times New Roman"/>
        </w:rPr>
        <w:fldChar w:fldCharType="begin"/>
      </w:r>
      <w:r w:rsidRPr="00736C77">
        <w:rPr>
          <w:rFonts w:ascii="Times New Roman" w:eastAsia="標楷體" w:hAnsi="Times New Roman"/>
        </w:rPr>
        <w:instrText xml:space="preserve"> </w:instrText>
      </w:r>
      <w:r w:rsidRPr="00736C77">
        <w:rPr>
          <w:rFonts w:ascii="Times New Roman" w:eastAsia="標楷體" w:hAnsi="Times New Roman" w:hint="eastAsia"/>
        </w:rPr>
        <w:instrText>TOC \h \z \t "</w:instrText>
      </w:r>
      <w:r w:rsidRPr="00736C77">
        <w:rPr>
          <w:rFonts w:ascii="Times New Roman" w:eastAsia="標楷體" w:hAnsi="Times New Roman" w:hint="eastAsia"/>
        </w:rPr>
        <w:instrText>圖表</w:instrText>
      </w:r>
      <w:r w:rsidRPr="00736C77">
        <w:rPr>
          <w:rFonts w:ascii="Times New Roman" w:eastAsia="標楷體" w:hAnsi="Times New Roman" w:hint="eastAsia"/>
        </w:rPr>
        <w:instrText>" \c</w:instrText>
      </w:r>
      <w:r w:rsidRPr="00736C77">
        <w:rPr>
          <w:rFonts w:ascii="Times New Roman" w:eastAsia="標楷體" w:hAnsi="Times New Roman"/>
        </w:rPr>
        <w:instrText xml:space="preserve"> </w:instrText>
      </w:r>
      <w:r w:rsidRPr="00736C77">
        <w:rPr>
          <w:rFonts w:ascii="Times New Roman" w:eastAsia="標楷體" w:hAnsi="Times New Roman"/>
        </w:rPr>
        <w:fldChar w:fldCharType="separate"/>
      </w:r>
      <w:hyperlink w:anchor="_Toc232795114" w:history="1">
        <w:r w:rsidRPr="00736C77">
          <w:rPr>
            <w:rStyle w:val="afa"/>
            <w:rFonts w:ascii="Times New Roman" w:eastAsia="標楷體" w:hAnsi="Times New Roman"/>
            <w:noProof/>
          </w:rPr>
          <w:t>圖</w:t>
        </w:r>
        <w:r w:rsidRPr="00736C77">
          <w:rPr>
            <w:rStyle w:val="afa"/>
            <w:rFonts w:ascii="Times New Roman" w:eastAsia="標楷體" w:hAnsi="Times New Roman"/>
            <w:noProof/>
          </w:rPr>
          <w:t>4-1</w:t>
        </w:r>
        <w:r w:rsidRPr="00736C77">
          <w:rPr>
            <w:rFonts w:ascii="Times New Roman" w:eastAsia="標楷體" w:hAnsi="Times New Roman"/>
            <w:noProof/>
            <w:webHidden/>
          </w:rPr>
          <w:tab/>
        </w:r>
        <w:r w:rsidRPr="00736C77">
          <w:rPr>
            <w:rFonts w:ascii="Times New Roman" w:eastAsia="標楷體" w:hAnsi="Times New Roman"/>
            <w:noProof/>
            <w:webHidden/>
          </w:rPr>
          <w:fldChar w:fldCharType="begin"/>
        </w:r>
        <w:r w:rsidRPr="00736C77">
          <w:rPr>
            <w:rFonts w:ascii="Times New Roman" w:eastAsia="標楷體" w:hAnsi="Times New Roman"/>
            <w:noProof/>
            <w:webHidden/>
          </w:rPr>
          <w:instrText xml:space="preserve"> PAGEREF _Toc232795114 \h </w:instrText>
        </w:r>
        <w:r w:rsidRPr="00736C77">
          <w:rPr>
            <w:rFonts w:ascii="Times New Roman" w:eastAsia="標楷體" w:hAnsi="Times New Roman"/>
            <w:noProof/>
            <w:webHidden/>
          </w:rPr>
        </w:r>
        <w:r w:rsidRPr="00736C77">
          <w:rPr>
            <w:rFonts w:ascii="Times New Roman" w:eastAsia="標楷體" w:hAnsi="Times New Roman"/>
            <w:noProof/>
            <w:webHidden/>
          </w:rPr>
          <w:fldChar w:fldCharType="separate"/>
        </w:r>
        <w:r w:rsidRPr="00736C77">
          <w:rPr>
            <w:rFonts w:ascii="Times New Roman" w:eastAsia="標楷體" w:hAnsi="Times New Roman"/>
            <w:noProof/>
            <w:webHidden/>
          </w:rPr>
          <w:t>31</w:t>
        </w:r>
        <w:r w:rsidRPr="00736C77">
          <w:rPr>
            <w:rFonts w:ascii="Times New Roman" w:eastAsia="標楷體" w:hAnsi="Times New Roman"/>
            <w:noProof/>
            <w:webHidden/>
          </w:rPr>
          <w:fldChar w:fldCharType="end"/>
        </w:r>
      </w:hyperlink>
    </w:p>
    <w:p w14:paraId="730AF5E9" w14:textId="6E1F2F0A" w:rsidR="00572D8F" w:rsidRPr="00572D8F" w:rsidRDefault="000A66CC" w:rsidP="00572D8F">
      <w:pPr>
        <w:sectPr w:rsidR="00572D8F" w:rsidRPr="00572D8F" w:rsidSect="009400C0">
          <w:footerReference w:type="default" r:id="rId17"/>
          <w:pgSz w:w="11906" w:h="16838"/>
          <w:pgMar w:top="1440" w:right="1800" w:bottom="1440" w:left="1800" w:header="851" w:footer="992" w:gutter="0"/>
          <w:pgNumType w:fmt="lowerRoman"/>
          <w:cols w:space="425"/>
          <w:docGrid w:type="lines" w:linePitch="360"/>
        </w:sectPr>
      </w:pPr>
      <w:r w:rsidRPr="00736C77">
        <w:rPr>
          <w:rFonts w:ascii="Times New Roman" w:eastAsia="標楷體" w:hAnsi="Times New Roman"/>
        </w:rPr>
        <w:fldChar w:fldCharType="end"/>
      </w:r>
    </w:p>
    <w:p w14:paraId="5D822CA3" w14:textId="75CDC887" w:rsidR="006C063C" w:rsidRPr="00E1643F" w:rsidRDefault="00085CE5" w:rsidP="00085CE5">
      <w:pPr>
        <w:pStyle w:val="1"/>
        <w:jc w:val="center"/>
        <w:rPr>
          <w:rFonts w:asciiTheme="minorHAnsi" w:eastAsiaTheme="minorEastAsia" w:hAnsiTheme="minorHAnsi" w:cstheme="minorBidi"/>
          <w:color w:val="auto"/>
          <w:sz w:val="24"/>
          <w:szCs w:val="24"/>
        </w:rPr>
      </w:pPr>
      <w:bookmarkStart w:id="5" w:name="_Toc232796408"/>
      <w:r w:rsidRPr="00964897">
        <w:rPr>
          <w:rFonts w:ascii="Times New Roman" w:eastAsia="標楷體" w:hAnsi="Times New Roman" w:hint="eastAsia"/>
          <w:color w:val="000000" w:themeColor="text1"/>
          <w:sz w:val="32"/>
          <w:szCs w:val="32"/>
        </w:rPr>
        <w:lastRenderedPageBreak/>
        <w:t>表次</w:t>
      </w:r>
      <w:bookmarkEnd w:id="5"/>
      <w:r w:rsidR="006C063C" w:rsidRPr="00085CE5">
        <w:rPr>
          <w:rFonts w:asciiTheme="minorHAnsi" w:eastAsiaTheme="minorEastAsia" w:hAnsiTheme="minorHAnsi" w:cstheme="minorBidi"/>
          <w:color w:val="auto"/>
          <w:sz w:val="24"/>
          <w:szCs w:val="24"/>
        </w:rPr>
        <w:fldChar w:fldCharType="begin"/>
      </w:r>
      <w:r w:rsidR="006C063C" w:rsidRPr="00E1643F">
        <w:rPr>
          <w:rFonts w:asciiTheme="minorHAnsi" w:eastAsiaTheme="minorEastAsia" w:hAnsiTheme="minorHAnsi" w:cstheme="minorBidi"/>
          <w:color w:val="auto"/>
          <w:sz w:val="24"/>
          <w:szCs w:val="24"/>
        </w:rPr>
        <w:instrText xml:space="preserve"> TOC \h \z \t "</w:instrText>
      </w:r>
      <w:r w:rsidR="006C063C" w:rsidRPr="00E1643F">
        <w:rPr>
          <w:rFonts w:asciiTheme="minorHAnsi" w:eastAsiaTheme="minorEastAsia" w:hAnsiTheme="minorHAnsi" w:cstheme="minorBidi"/>
          <w:color w:val="auto"/>
          <w:sz w:val="24"/>
          <w:szCs w:val="24"/>
        </w:rPr>
        <w:instrText>表頭</w:instrText>
      </w:r>
      <w:r w:rsidR="006C063C" w:rsidRPr="00E1643F">
        <w:rPr>
          <w:rFonts w:asciiTheme="minorHAnsi" w:eastAsiaTheme="minorEastAsia" w:hAnsiTheme="minorHAnsi" w:cstheme="minorBidi"/>
          <w:color w:val="auto"/>
          <w:sz w:val="24"/>
          <w:szCs w:val="24"/>
        </w:rPr>
        <w:instrText xml:space="preserve">" \c </w:instrText>
      </w:r>
      <w:r w:rsidR="006C063C" w:rsidRPr="00085CE5">
        <w:rPr>
          <w:rFonts w:asciiTheme="minorHAnsi" w:eastAsiaTheme="minorEastAsia" w:hAnsiTheme="minorHAnsi" w:cstheme="minorBidi"/>
          <w:color w:val="auto"/>
          <w:sz w:val="24"/>
          <w:szCs w:val="24"/>
        </w:rPr>
        <w:fldChar w:fldCharType="separate"/>
      </w:r>
    </w:p>
    <w:p w14:paraId="65F743BA" w14:textId="72B1AC36"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3"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3-1 </w:t>
        </w:r>
        <w:r w:rsidR="006C063C" w:rsidRPr="00085CE5">
          <w:rPr>
            <w:rStyle w:val="afa"/>
            <w:rFonts w:ascii="Times New Roman" w:eastAsia="標楷體" w:hAnsi="Times New Roman"/>
            <w:noProof/>
          </w:rPr>
          <w:t>資料合併</w:t>
        </w:r>
        <w:r w:rsidR="006C063C" w:rsidRPr="00085CE5">
          <w:rPr>
            <w:rFonts w:ascii="Times New Roman" w:eastAsia="標楷體" w:hAnsi="Times New Roman"/>
            <w:noProof/>
            <w:webHidden/>
          </w:rPr>
          <w:tab/>
        </w:r>
        <w:r w:rsidR="00B56E0A">
          <w:rPr>
            <w:rFonts w:ascii="Times New Roman" w:eastAsia="標楷體" w:hAnsi="Times New Roman" w:hint="eastAsia"/>
            <w:noProof/>
            <w:webHidden/>
          </w:rPr>
          <w:t>32</w:t>
        </w:r>
      </w:hyperlink>
    </w:p>
    <w:p w14:paraId="59EE2C0E" w14:textId="57778449" w:rsidR="006C063C" w:rsidRPr="00D6403D"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4"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4-1 </w:t>
        </w:r>
        <w:r w:rsidR="006C063C" w:rsidRPr="00085CE5">
          <w:rPr>
            <w:rStyle w:val="afa"/>
            <w:rFonts w:ascii="Times New Roman" w:eastAsia="標楷體" w:hAnsi="Times New Roman"/>
            <w:noProof/>
          </w:rPr>
          <w:t>每州樣本分布</w:t>
        </w:r>
        <w:r w:rsidR="006C063C" w:rsidRPr="00085CE5">
          <w:rPr>
            <w:rFonts w:ascii="Times New Roman" w:eastAsia="標楷體" w:hAnsi="Times New Roman"/>
            <w:noProof/>
            <w:webHidden/>
          </w:rPr>
          <w:tab/>
        </w:r>
        <w:r w:rsidR="00B56E0A">
          <w:rPr>
            <w:rFonts w:ascii="Times New Roman" w:eastAsia="標楷體" w:hAnsi="Times New Roman" w:hint="eastAsia"/>
            <w:noProof/>
            <w:webHidden/>
          </w:rPr>
          <w:t>33</w:t>
        </w:r>
      </w:hyperlink>
    </w:p>
    <w:p w14:paraId="211D0E19" w14:textId="4903065C"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5"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4-2 </w:t>
        </w:r>
        <w:r w:rsidR="006C063C" w:rsidRPr="00085CE5">
          <w:rPr>
            <w:rStyle w:val="afa"/>
            <w:rFonts w:ascii="Times New Roman" w:eastAsia="標楷體" w:hAnsi="Times New Roman"/>
            <w:noProof/>
          </w:rPr>
          <w:t>每年樣本分布</w:t>
        </w:r>
        <w:r w:rsidR="006C063C" w:rsidRPr="00085CE5">
          <w:rPr>
            <w:rFonts w:ascii="Times New Roman" w:eastAsia="標楷體" w:hAnsi="Times New Roman"/>
            <w:noProof/>
            <w:webHidden/>
          </w:rPr>
          <w:tab/>
        </w:r>
        <w:r w:rsidR="00B56E0A">
          <w:rPr>
            <w:rFonts w:ascii="Times New Roman" w:eastAsia="標楷體" w:hAnsi="Times New Roman" w:hint="eastAsia"/>
            <w:noProof/>
            <w:webHidden/>
          </w:rPr>
          <w:t>35</w:t>
        </w:r>
      </w:hyperlink>
    </w:p>
    <w:p w14:paraId="72B295F8" w14:textId="7E73292F"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6"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4-3 </w:t>
        </w:r>
        <w:r w:rsidR="006C063C" w:rsidRPr="00085CE5">
          <w:rPr>
            <w:rStyle w:val="afa"/>
            <w:rFonts w:ascii="Times New Roman" w:eastAsia="標楷體" w:hAnsi="Times New Roman"/>
            <w:noProof/>
          </w:rPr>
          <w:t>敘述統計</w:t>
        </w:r>
        <w:r w:rsidR="006C063C" w:rsidRPr="00085CE5">
          <w:rPr>
            <w:rFonts w:ascii="Times New Roman" w:eastAsia="標楷體" w:hAnsi="Times New Roman"/>
            <w:noProof/>
            <w:webHidden/>
          </w:rPr>
          <w:tab/>
        </w:r>
        <w:r w:rsidR="00770424">
          <w:rPr>
            <w:rFonts w:ascii="Times New Roman" w:eastAsia="標楷體" w:hAnsi="Times New Roman" w:hint="eastAsia"/>
            <w:noProof/>
            <w:webHidden/>
          </w:rPr>
          <w:t>36</w:t>
        </w:r>
      </w:hyperlink>
    </w:p>
    <w:p w14:paraId="48303079" w14:textId="54147336"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7"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cs="Times New Roman"/>
            <w:noProof/>
          </w:rPr>
          <w:t>4-4</w:t>
        </w:r>
        <w:r w:rsidR="006C063C" w:rsidRPr="00085CE5">
          <w:rPr>
            <w:rStyle w:val="afa"/>
            <w:rFonts w:ascii="Times New Roman" w:eastAsia="標楷體" w:hAnsi="Times New Roman"/>
            <w:noProof/>
          </w:rPr>
          <w:t xml:space="preserve"> </w:t>
        </w:r>
        <w:r w:rsidR="006C063C" w:rsidRPr="00085CE5">
          <w:rPr>
            <w:rStyle w:val="afa"/>
            <w:rFonts w:ascii="Times New Roman" w:eastAsia="標楷體" w:hAnsi="Times New Roman"/>
            <w:noProof/>
          </w:rPr>
          <w:t>相關係數矩陣</w:t>
        </w:r>
        <w:r w:rsidR="006C063C" w:rsidRPr="00085CE5">
          <w:rPr>
            <w:rFonts w:ascii="Times New Roman" w:eastAsia="標楷體" w:hAnsi="Times New Roman"/>
            <w:noProof/>
            <w:webHidden/>
          </w:rPr>
          <w:tab/>
        </w:r>
        <w:r w:rsidR="00770424">
          <w:rPr>
            <w:rFonts w:ascii="Times New Roman" w:eastAsia="標楷體" w:hAnsi="Times New Roman" w:hint="eastAsia"/>
            <w:noProof/>
            <w:webHidden/>
          </w:rPr>
          <w:t>37</w:t>
        </w:r>
      </w:hyperlink>
    </w:p>
    <w:p w14:paraId="7BC062A7" w14:textId="7666FE54"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8"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4-5 </w:t>
        </w:r>
        <w:r w:rsidR="006C063C" w:rsidRPr="00085CE5">
          <w:rPr>
            <w:rStyle w:val="afa"/>
            <w:rFonts w:ascii="Times New Roman" w:eastAsia="標楷體" w:hAnsi="Times New Roman"/>
            <w:noProof/>
          </w:rPr>
          <w:t>溫室氣體排放強度之迴歸結果</w:t>
        </w:r>
        <w:r w:rsidR="006C063C" w:rsidRPr="00085CE5">
          <w:rPr>
            <w:rFonts w:ascii="Times New Roman" w:eastAsia="標楷體" w:hAnsi="Times New Roman"/>
            <w:noProof/>
            <w:webHidden/>
          </w:rPr>
          <w:tab/>
        </w:r>
        <w:r w:rsidR="006C063C" w:rsidRPr="00085CE5">
          <w:rPr>
            <w:rFonts w:ascii="Times New Roman" w:eastAsia="標楷體" w:hAnsi="Times New Roman"/>
            <w:noProof/>
            <w:webHidden/>
          </w:rPr>
          <w:fldChar w:fldCharType="begin"/>
        </w:r>
        <w:r w:rsidR="006C063C" w:rsidRPr="00085CE5">
          <w:rPr>
            <w:rFonts w:ascii="Times New Roman" w:eastAsia="標楷體" w:hAnsi="Times New Roman"/>
            <w:noProof/>
            <w:webHidden/>
          </w:rPr>
          <w:instrText xml:space="preserve"> PAGEREF _Toc231903518 \h </w:instrText>
        </w:r>
        <w:r w:rsidR="006C063C" w:rsidRPr="00085CE5">
          <w:rPr>
            <w:rFonts w:ascii="Times New Roman" w:eastAsia="標楷體" w:hAnsi="Times New Roman"/>
            <w:noProof/>
            <w:webHidden/>
          </w:rPr>
        </w:r>
        <w:r w:rsidR="006C063C" w:rsidRPr="00085CE5">
          <w:rPr>
            <w:rFonts w:ascii="Times New Roman" w:eastAsia="標楷體" w:hAnsi="Times New Roman"/>
            <w:noProof/>
            <w:webHidden/>
          </w:rPr>
          <w:fldChar w:fldCharType="separate"/>
        </w:r>
        <w:r w:rsidR="006C063C" w:rsidRPr="00085CE5">
          <w:rPr>
            <w:rFonts w:ascii="Times New Roman" w:eastAsia="標楷體" w:hAnsi="Times New Roman"/>
            <w:noProof/>
            <w:webHidden/>
          </w:rPr>
          <w:t>3</w:t>
        </w:r>
        <w:r w:rsidR="00770424">
          <w:rPr>
            <w:rFonts w:ascii="Times New Roman" w:eastAsia="標楷體" w:hAnsi="Times New Roman" w:hint="eastAsia"/>
            <w:noProof/>
            <w:webHidden/>
          </w:rPr>
          <w:t>8</w:t>
        </w:r>
        <w:r w:rsidR="006C063C" w:rsidRPr="00085CE5">
          <w:rPr>
            <w:rFonts w:ascii="Times New Roman" w:eastAsia="標楷體" w:hAnsi="Times New Roman"/>
            <w:noProof/>
            <w:webHidden/>
          </w:rPr>
          <w:fldChar w:fldCharType="end"/>
        </w:r>
      </w:hyperlink>
    </w:p>
    <w:p w14:paraId="1E959290" w14:textId="2109C468"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19"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4-6 </w:t>
        </w:r>
        <w:r w:rsidR="006C063C" w:rsidRPr="00085CE5">
          <w:rPr>
            <w:rStyle w:val="afa"/>
            <w:rFonts w:ascii="Times New Roman" w:eastAsia="標楷體" w:hAnsi="Times New Roman"/>
            <w:noProof/>
          </w:rPr>
          <w:t>整體環境成本之迴歸結果</w:t>
        </w:r>
        <w:r w:rsidR="006C063C" w:rsidRPr="00085CE5">
          <w:rPr>
            <w:rFonts w:ascii="Times New Roman" w:eastAsia="標楷體" w:hAnsi="Times New Roman"/>
            <w:noProof/>
            <w:webHidden/>
          </w:rPr>
          <w:tab/>
        </w:r>
        <w:r w:rsidR="00770424">
          <w:rPr>
            <w:rFonts w:ascii="Times New Roman" w:eastAsia="標楷體" w:hAnsi="Times New Roman" w:hint="eastAsia"/>
            <w:noProof/>
            <w:webHidden/>
          </w:rPr>
          <w:t>40</w:t>
        </w:r>
      </w:hyperlink>
    </w:p>
    <w:p w14:paraId="6B245562" w14:textId="146EC29B"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20"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4-7 </w:t>
        </w:r>
        <w:r w:rsidR="006C063C" w:rsidRPr="00085CE5">
          <w:rPr>
            <w:rStyle w:val="afa"/>
            <w:rFonts w:ascii="Times New Roman" w:eastAsia="標楷體" w:hAnsi="Times New Roman"/>
            <w:noProof/>
          </w:rPr>
          <w:t>整體環境成本各細項之迴歸結果</w:t>
        </w:r>
        <w:r w:rsidR="006C063C" w:rsidRPr="00085CE5">
          <w:rPr>
            <w:rFonts w:ascii="Times New Roman" w:eastAsia="標楷體" w:hAnsi="Times New Roman"/>
            <w:noProof/>
            <w:webHidden/>
          </w:rPr>
          <w:tab/>
        </w:r>
        <w:r w:rsidR="00770424">
          <w:rPr>
            <w:rFonts w:ascii="Times New Roman" w:eastAsia="標楷體" w:hAnsi="Times New Roman" w:hint="eastAsia"/>
            <w:noProof/>
            <w:webHidden/>
          </w:rPr>
          <w:t>41</w:t>
        </w:r>
      </w:hyperlink>
    </w:p>
    <w:p w14:paraId="6BEC7DD8" w14:textId="1A670040"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21" w:history="1">
        <w:r w:rsidR="006C063C" w:rsidRPr="00085CE5">
          <w:rPr>
            <w:rStyle w:val="afa"/>
            <w:rFonts w:ascii="Times New Roman" w:eastAsia="標楷體" w:hAnsi="Times New Roman" w:cs="Times New Roman"/>
            <w:noProof/>
          </w:rPr>
          <w:t>表</w:t>
        </w:r>
        <w:r w:rsidR="006C063C" w:rsidRPr="00085CE5">
          <w:rPr>
            <w:rStyle w:val="afa"/>
            <w:rFonts w:ascii="Times New Roman" w:eastAsia="標楷體" w:hAnsi="Times New Roman" w:cs="Times New Roman"/>
            <w:noProof/>
          </w:rPr>
          <w:t>4-8</w:t>
        </w:r>
        <w:r w:rsidR="006C063C" w:rsidRPr="00085CE5">
          <w:rPr>
            <w:rStyle w:val="afa"/>
            <w:rFonts w:ascii="Times New Roman" w:eastAsia="標楷體" w:hAnsi="Times New Roman"/>
            <w:noProof/>
          </w:rPr>
          <w:t xml:space="preserve"> </w:t>
        </w:r>
        <w:r w:rsidR="006C063C" w:rsidRPr="00085CE5">
          <w:rPr>
            <w:rStyle w:val="afa"/>
            <w:rFonts w:ascii="Times New Roman" w:eastAsia="標楷體" w:hAnsi="Times New Roman"/>
            <w:noProof/>
          </w:rPr>
          <w:t>異常高低溫組與五分位組之迴歸結果</w:t>
        </w:r>
        <w:r w:rsidR="006C063C" w:rsidRPr="00085CE5">
          <w:rPr>
            <w:rFonts w:ascii="Times New Roman" w:eastAsia="標楷體" w:hAnsi="Times New Roman"/>
            <w:noProof/>
            <w:webHidden/>
          </w:rPr>
          <w:tab/>
        </w:r>
        <w:r w:rsidR="00770424">
          <w:rPr>
            <w:rFonts w:ascii="Times New Roman" w:eastAsia="標楷體" w:hAnsi="Times New Roman" w:hint="eastAsia"/>
            <w:noProof/>
            <w:webHidden/>
          </w:rPr>
          <w:t>43</w:t>
        </w:r>
      </w:hyperlink>
    </w:p>
    <w:p w14:paraId="6AA4C160" w14:textId="1FA88531"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22" w:history="1">
        <w:r w:rsidR="006C063C" w:rsidRPr="00085CE5">
          <w:rPr>
            <w:rStyle w:val="afa"/>
            <w:rFonts w:ascii="Times New Roman" w:eastAsia="標楷體" w:hAnsi="Times New Roman" w:cs="Times New Roman"/>
            <w:noProof/>
          </w:rPr>
          <w:t>表</w:t>
        </w:r>
        <w:r w:rsidR="006C063C" w:rsidRPr="00085CE5">
          <w:rPr>
            <w:rStyle w:val="afa"/>
            <w:rFonts w:ascii="Times New Roman" w:eastAsia="標楷體" w:hAnsi="Times New Roman" w:cs="Times New Roman"/>
            <w:noProof/>
          </w:rPr>
          <w:t>4-9</w:t>
        </w:r>
        <w:r w:rsidR="006C063C" w:rsidRPr="00085CE5">
          <w:rPr>
            <w:rStyle w:val="afa"/>
            <w:rFonts w:ascii="Times New Roman" w:eastAsia="標楷體" w:hAnsi="Times New Roman"/>
            <w:noProof/>
          </w:rPr>
          <w:t xml:space="preserve"> </w:t>
        </w:r>
        <w:r w:rsidR="006C063C" w:rsidRPr="00085CE5">
          <w:rPr>
            <w:rStyle w:val="afa"/>
            <w:rFonts w:ascii="Times New Roman" w:eastAsia="標楷體" w:hAnsi="Times New Roman"/>
            <w:noProof/>
          </w:rPr>
          <w:t>高低汙染產業子樣本之迴歸結果</w:t>
        </w:r>
        <w:r w:rsidR="006C063C" w:rsidRPr="00085CE5">
          <w:rPr>
            <w:rFonts w:ascii="Times New Roman" w:eastAsia="標楷體" w:hAnsi="Times New Roman"/>
            <w:noProof/>
            <w:webHidden/>
          </w:rPr>
          <w:tab/>
        </w:r>
        <w:r w:rsidR="00770424">
          <w:rPr>
            <w:rFonts w:ascii="Times New Roman" w:eastAsia="標楷體" w:hAnsi="Times New Roman" w:hint="eastAsia"/>
            <w:noProof/>
            <w:webHidden/>
          </w:rPr>
          <w:t>46</w:t>
        </w:r>
      </w:hyperlink>
    </w:p>
    <w:p w14:paraId="4D9B6E18" w14:textId="39353F47" w:rsidR="006C063C" w:rsidRPr="00085CE5" w:rsidRDefault="005D288E" w:rsidP="00D6403D">
      <w:pPr>
        <w:pStyle w:val="aff0"/>
        <w:tabs>
          <w:tab w:val="right" w:leader="dot" w:pos="8296"/>
        </w:tabs>
        <w:ind w:leftChars="0" w:left="0" w:firstLineChars="0" w:firstLine="0"/>
        <w:rPr>
          <w:rFonts w:ascii="Times New Roman" w:eastAsia="標楷體" w:hAnsi="Times New Roman"/>
          <w:noProof/>
        </w:rPr>
      </w:pPr>
      <w:hyperlink w:anchor="_Toc231903523" w:history="1">
        <w:r w:rsidR="006C063C" w:rsidRPr="00085CE5">
          <w:rPr>
            <w:rStyle w:val="afa"/>
            <w:rFonts w:ascii="Times New Roman" w:eastAsia="標楷體" w:hAnsi="Times New Roman"/>
            <w:noProof/>
          </w:rPr>
          <w:t>表</w:t>
        </w:r>
        <w:r w:rsidR="006C063C" w:rsidRPr="00085CE5">
          <w:rPr>
            <w:rStyle w:val="afa"/>
            <w:rFonts w:ascii="Times New Roman" w:eastAsia="標楷體" w:hAnsi="Times New Roman"/>
            <w:noProof/>
          </w:rPr>
          <w:t xml:space="preserve">4-10 </w:t>
        </w:r>
        <w:r w:rsidR="006C063C" w:rsidRPr="00085CE5">
          <w:rPr>
            <w:rStyle w:val="afa"/>
            <w:rFonts w:ascii="Times New Roman" w:eastAsia="標楷體" w:hAnsi="Times New Roman"/>
            <w:noProof/>
          </w:rPr>
          <w:t>公用事業之迴歸結果</w:t>
        </w:r>
        <w:r w:rsidR="006C063C" w:rsidRPr="00085CE5">
          <w:rPr>
            <w:rFonts w:ascii="Times New Roman" w:eastAsia="標楷體" w:hAnsi="Times New Roman"/>
            <w:noProof/>
            <w:webHidden/>
          </w:rPr>
          <w:tab/>
        </w:r>
        <w:r w:rsidR="00964897">
          <w:rPr>
            <w:rFonts w:ascii="Times New Roman" w:eastAsia="標楷體" w:hAnsi="Times New Roman" w:hint="eastAsia"/>
            <w:noProof/>
            <w:webHidden/>
          </w:rPr>
          <w:t>48</w:t>
        </w:r>
      </w:hyperlink>
    </w:p>
    <w:p w14:paraId="3F4C84DA" w14:textId="01636765" w:rsidR="009400C0" w:rsidRDefault="006C063C" w:rsidP="009400C0">
      <w:pPr>
        <w:tabs>
          <w:tab w:val="left" w:pos="23"/>
        </w:tabs>
      </w:pPr>
      <w:r w:rsidRPr="00085CE5">
        <w:rPr>
          <w:rFonts w:ascii="Times New Roman" w:eastAsia="標楷體" w:hAnsi="Times New Roman"/>
        </w:rPr>
        <w:fldChar w:fldCharType="end"/>
      </w:r>
    </w:p>
    <w:p w14:paraId="32E52751" w14:textId="66B81036" w:rsidR="009400C0" w:rsidRPr="009400C0" w:rsidRDefault="009400C0" w:rsidP="009400C0">
      <w:pPr>
        <w:tabs>
          <w:tab w:val="left" w:pos="743"/>
        </w:tabs>
        <w:sectPr w:rsidR="009400C0" w:rsidRPr="009400C0" w:rsidSect="009400C0">
          <w:pgSz w:w="11906" w:h="16838"/>
          <w:pgMar w:top="1440" w:right="1800" w:bottom="1440" w:left="1800" w:header="851" w:footer="992" w:gutter="0"/>
          <w:pgNumType w:fmt="lowerRoman"/>
          <w:cols w:space="425"/>
          <w:docGrid w:type="lines" w:linePitch="360"/>
        </w:sectPr>
      </w:pPr>
      <w:r>
        <w:tab/>
      </w:r>
    </w:p>
    <w:p w14:paraId="36302451" w14:textId="5D119631" w:rsidR="00813725" w:rsidRPr="00D33D97" w:rsidRDefault="00813725" w:rsidP="009F7274">
      <w:pPr>
        <w:pStyle w:val="1"/>
        <w:numPr>
          <w:ilvl w:val="0"/>
          <w:numId w:val="6"/>
        </w:numPr>
        <w:spacing w:line="360" w:lineRule="auto"/>
        <w:jc w:val="center"/>
        <w:rPr>
          <w:rFonts w:ascii="標楷體" w:eastAsia="標楷體" w:hAnsi="標楷體"/>
          <w:b/>
          <w:bCs/>
          <w:color w:val="auto"/>
          <w:sz w:val="32"/>
          <w:szCs w:val="32"/>
        </w:rPr>
      </w:pPr>
      <w:bookmarkStart w:id="6" w:name="_Toc232796409"/>
      <w:r w:rsidRPr="00D33D97">
        <w:rPr>
          <w:rFonts w:ascii="標楷體" w:eastAsia="標楷體" w:hAnsi="標楷體" w:hint="eastAsia"/>
          <w:b/>
          <w:bCs/>
          <w:color w:val="auto"/>
          <w:sz w:val="32"/>
          <w:szCs w:val="32"/>
        </w:rPr>
        <w:lastRenderedPageBreak/>
        <w:t>緒論</w:t>
      </w:r>
      <w:bookmarkEnd w:id="6"/>
    </w:p>
    <w:p w14:paraId="6FEE17B5" w14:textId="108AAD8A" w:rsidR="00813725" w:rsidRDefault="00396006" w:rsidP="00813725">
      <w:pPr>
        <w:spacing w:line="360" w:lineRule="auto"/>
        <w:ind w:firstLineChars="200" w:firstLine="480"/>
        <w:rPr>
          <w:rFonts w:ascii="Times New Roman" w:eastAsia="標楷體" w:hAnsi="Times New Roman"/>
        </w:rPr>
      </w:pPr>
      <w:r>
        <w:rPr>
          <w:rFonts w:ascii="Times New Roman" w:eastAsia="標楷體" w:hAnsi="Times New Roman" w:hint="eastAsia"/>
        </w:rPr>
        <w:t>全球暖化的情</w:t>
      </w:r>
      <w:r w:rsidR="003B67AC">
        <w:rPr>
          <w:rFonts w:ascii="Times New Roman" w:eastAsia="標楷體" w:hAnsi="Times New Roman" w:hint="eastAsia"/>
        </w:rPr>
        <w:t>勢</w:t>
      </w:r>
      <w:r>
        <w:rPr>
          <w:rFonts w:ascii="Times New Roman" w:eastAsia="標楷體" w:hAnsi="Times New Roman" w:hint="eastAsia"/>
        </w:rPr>
        <w:t>逐漸</w:t>
      </w:r>
      <w:r w:rsidR="0024034F">
        <w:rPr>
          <w:rFonts w:ascii="Times New Roman" w:eastAsia="標楷體" w:hAnsi="Times New Roman" w:hint="eastAsia"/>
        </w:rPr>
        <w:t>加劇</w:t>
      </w:r>
      <w:r w:rsidR="00A65F7C">
        <w:rPr>
          <w:rFonts w:ascii="Times New Roman" w:eastAsia="標楷體" w:hAnsi="Times New Roman" w:hint="eastAsia"/>
        </w:rPr>
        <w:t>，世界各地氣溫</w:t>
      </w:r>
      <w:r w:rsidR="003B67AC">
        <w:rPr>
          <w:rFonts w:ascii="Times New Roman" w:eastAsia="標楷體" w:hAnsi="Times New Roman" w:hint="eastAsia"/>
        </w:rPr>
        <w:t>屢屢</w:t>
      </w:r>
      <w:r w:rsidR="00385225">
        <w:rPr>
          <w:rFonts w:ascii="Times New Roman" w:eastAsia="標楷體" w:hAnsi="Times New Roman" w:hint="eastAsia"/>
        </w:rPr>
        <w:t>突破</w:t>
      </w:r>
      <w:r w:rsidR="003B67AC">
        <w:rPr>
          <w:rFonts w:ascii="Times New Roman" w:eastAsia="標楷體" w:hAnsi="Times New Roman" w:hint="eastAsia"/>
        </w:rPr>
        <w:t>歷史</w:t>
      </w:r>
      <w:r w:rsidR="00385225">
        <w:rPr>
          <w:rFonts w:ascii="Times New Roman" w:eastAsia="標楷體" w:hAnsi="Times New Roman" w:hint="eastAsia"/>
        </w:rPr>
        <w:t>紀錄，</w:t>
      </w:r>
      <w:r w:rsidR="00D3564A">
        <w:rPr>
          <w:rFonts w:ascii="Times New Roman" w:eastAsia="標楷體" w:hAnsi="Times New Roman" w:hint="eastAsia"/>
        </w:rPr>
        <w:t>儼然成為一個無法忽視的議題</w:t>
      </w:r>
      <w:r w:rsidR="008B3805">
        <w:rPr>
          <w:rFonts w:ascii="Times New Roman" w:eastAsia="標楷體" w:hAnsi="Times New Roman" w:hint="eastAsia"/>
        </w:rPr>
        <w:t>。</w:t>
      </w:r>
      <w:r w:rsidR="00E118AA">
        <w:rPr>
          <w:rFonts w:ascii="Times New Roman" w:eastAsia="標楷體" w:hAnsi="Times New Roman" w:hint="eastAsia"/>
        </w:rPr>
        <w:t>根據</w:t>
      </w:r>
      <w:r w:rsidR="00E118AA">
        <w:rPr>
          <w:rFonts w:ascii="Times New Roman" w:eastAsia="標楷體" w:hAnsi="Times New Roman" w:hint="eastAsia"/>
        </w:rPr>
        <w:t>Hansen</w:t>
      </w:r>
      <w:r w:rsidR="00D87F6C" w:rsidRPr="00D57E6B">
        <w:rPr>
          <w:rFonts w:ascii="Times New Roman" w:eastAsia="標楷體" w:hAnsi="Times New Roman"/>
        </w:rPr>
        <w:t xml:space="preserve"> et al. (202</w:t>
      </w:r>
      <w:r w:rsidR="00E118AA">
        <w:rPr>
          <w:rFonts w:ascii="Times New Roman" w:eastAsia="標楷體" w:hAnsi="Times New Roman" w:hint="eastAsia"/>
        </w:rPr>
        <w:t>5</w:t>
      </w:r>
      <w:r w:rsidR="00D87F6C" w:rsidRPr="00D57E6B">
        <w:rPr>
          <w:rFonts w:ascii="Times New Roman" w:eastAsia="標楷體" w:hAnsi="Times New Roman"/>
        </w:rPr>
        <w:t>)</w:t>
      </w:r>
      <w:r w:rsidR="00DC5B3F">
        <w:rPr>
          <w:rFonts w:ascii="Times New Roman" w:eastAsia="標楷體" w:hAnsi="Times New Roman" w:hint="eastAsia"/>
        </w:rPr>
        <w:t>的研究指出</w:t>
      </w:r>
      <w:r w:rsidR="00342FEB">
        <w:rPr>
          <w:rFonts w:ascii="Times New Roman" w:eastAsia="標楷體" w:hAnsi="Times New Roman" w:hint="eastAsia"/>
        </w:rPr>
        <w:t>，</w:t>
      </w:r>
      <w:r w:rsidR="00ED3D41">
        <w:rPr>
          <w:rFonts w:ascii="Times New Roman" w:eastAsia="標楷體" w:hAnsi="Times New Roman" w:hint="eastAsia"/>
        </w:rPr>
        <w:t>近年全球暖化速度明顯增快</w:t>
      </w:r>
      <w:r w:rsidR="00E1277B">
        <w:rPr>
          <w:rFonts w:ascii="Times New Roman" w:eastAsia="標楷體" w:hAnsi="Times New Roman" w:hint="eastAsia"/>
        </w:rPr>
        <w:t>，過去兩年間全球</w:t>
      </w:r>
      <w:r w:rsidR="00757004">
        <w:rPr>
          <w:rFonts w:ascii="Times New Roman" w:eastAsia="標楷體" w:hAnsi="Times New Roman" w:hint="eastAsia"/>
        </w:rPr>
        <w:t>平均氣溫驟升超過</w:t>
      </w:r>
      <w:r w:rsidR="008C227C">
        <w:rPr>
          <w:rFonts w:ascii="Times New Roman" w:eastAsia="標楷體" w:hAnsi="Times New Roman" w:hint="eastAsia"/>
        </w:rPr>
        <w:t>攝氏</w:t>
      </w:r>
      <w:r w:rsidR="008C227C">
        <w:rPr>
          <w:rFonts w:ascii="Times New Roman" w:eastAsia="標楷體" w:hAnsi="Times New Roman" w:hint="eastAsia"/>
        </w:rPr>
        <w:t>0.4</w:t>
      </w:r>
      <w:r w:rsidR="008C227C">
        <w:rPr>
          <w:rFonts w:ascii="Times New Roman" w:eastAsia="標楷體" w:hAnsi="Times New Roman" w:hint="eastAsia"/>
        </w:rPr>
        <w:t>度，</w:t>
      </w:r>
      <w:r w:rsidR="005C094B">
        <w:rPr>
          <w:rFonts w:ascii="Times New Roman" w:eastAsia="標楷體" w:hAnsi="Times New Roman" w:hint="eastAsia"/>
        </w:rPr>
        <w:t>相較於上個世紀初</w:t>
      </w:r>
      <w:r w:rsidR="00E77B6E">
        <w:rPr>
          <w:rFonts w:ascii="Times New Roman" w:eastAsia="標楷體" w:hAnsi="Times New Roman" w:hint="eastAsia"/>
        </w:rPr>
        <w:t>高出攝氏</w:t>
      </w:r>
      <w:r w:rsidR="00E77B6E">
        <w:rPr>
          <w:rFonts w:ascii="Times New Roman" w:eastAsia="標楷體" w:hAnsi="Times New Roman" w:hint="eastAsia"/>
        </w:rPr>
        <w:t>1.6</w:t>
      </w:r>
      <w:r w:rsidR="00E77B6E">
        <w:rPr>
          <w:rFonts w:ascii="Times New Roman" w:eastAsia="標楷體" w:hAnsi="Times New Roman" w:hint="eastAsia"/>
        </w:rPr>
        <w:t>度</w:t>
      </w:r>
      <w:r w:rsidR="00363B3A">
        <w:rPr>
          <w:rFonts w:ascii="Times New Roman" w:eastAsia="標楷體" w:hAnsi="Times New Roman" w:hint="eastAsia"/>
        </w:rPr>
        <w:t>，</w:t>
      </w:r>
      <w:r w:rsidR="009E540C">
        <w:rPr>
          <w:rFonts w:ascii="Times New Roman" w:eastAsia="標楷體" w:hAnsi="Times New Roman" w:hint="eastAsia"/>
        </w:rPr>
        <w:t>造成增加</w:t>
      </w:r>
      <w:r w:rsidR="00195FEC">
        <w:rPr>
          <w:rFonts w:ascii="Times New Roman" w:eastAsia="標楷體" w:hAnsi="Times New Roman" w:hint="eastAsia"/>
        </w:rPr>
        <w:t>極端氣候事件、海平面上升及</w:t>
      </w:r>
      <w:r w:rsidR="00684641">
        <w:rPr>
          <w:rFonts w:ascii="Times New Roman" w:eastAsia="標楷體" w:hAnsi="Times New Roman" w:hint="eastAsia"/>
        </w:rPr>
        <w:t>海洋洋流崩潰</w:t>
      </w:r>
      <w:r w:rsidR="00D65CEE">
        <w:rPr>
          <w:rFonts w:ascii="Times New Roman" w:eastAsia="標楷體" w:hAnsi="Times New Roman" w:hint="eastAsia"/>
        </w:rPr>
        <w:t>的</w:t>
      </w:r>
      <w:r w:rsidR="00684641">
        <w:rPr>
          <w:rFonts w:ascii="Times New Roman" w:eastAsia="標楷體" w:hAnsi="Times New Roman" w:hint="eastAsia"/>
        </w:rPr>
        <w:t>風險</w:t>
      </w:r>
      <w:r w:rsidR="00F41038">
        <w:rPr>
          <w:rFonts w:ascii="Times New Roman" w:eastAsia="標楷體" w:hAnsi="Times New Roman" w:hint="eastAsia"/>
        </w:rPr>
        <w:t>。</w:t>
      </w:r>
      <w:r w:rsidR="00E62CCC">
        <w:rPr>
          <w:rFonts w:ascii="Times New Roman" w:eastAsia="標楷體" w:hAnsi="Times New Roman" w:hint="eastAsia"/>
        </w:rPr>
        <w:t>另</w:t>
      </w:r>
      <w:r w:rsidR="00E24A6A">
        <w:rPr>
          <w:rFonts w:ascii="Times New Roman" w:eastAsia="標楷體" w:hAnsi="Times New Roman" w:hint="eastAsia"/>
        </w:rPr>
        <w:t>外，</w:t>
      </w:r>
      <w:r w:rsidR="00E62CCC" w:rsidRPr="00E62CCC">
        <w:rPr>
          <w:rFonts w:ascii="Times New Roman" w:eastAsia="標楷體" w:hAnsi="Times New Roman"/>
        </w:rPr>
        <w:t>Stroeve et al. (2025)</w:t>
      </w:r>
      <w:r w:rsidR="00E62CCC">
        <w:rPr>
          <w:rFonts w:ascii="Times New Roman" w:eastAsia="標楷體" w:hAnsi="Times New Roman" w:hint="eastAsia"/>
        </w:rPr>
        <w:t>也</w:t>
      </w:r>
      <w:r w:rsidR="00A20C76">
        <w:rPr>
          <w:rFonts w:ascii="Times New Roman" w:eastAsia="標楷體" w:hAnsi="Times New Roman" w:hint="eastAsia"/>
        </w:rPr>
        <w:t>指出，若依照現行各國所提出的減排承諾推估</w:t>
      </w:r>
      <w:r w:rsidR="00D20925">
        <w:rPr>
          <w:rFonts w:ascii="Times New Roman" w:eastAsia="標楷體" w:hAnsi="Times New Roman" w:hint="eastAsia"/>
        </w:rPr>
        <w:t>，全球暖化</w:t>
      </w:r>
      <w:r w:rsidR="0087705B">
        <w:rPr>
          <w:rFonts w:ascii="Times New Roman" w:eastAsia="標楷體" w:hAnsi="Times New Roman" w:hint="eastAsia"/>
        </w:rPr>
        <w:t>預計</w:t>
      </w:r>
      <w:r w:rsidR="00D71664">
        <w:rPr>
          <w:rFonts w:ascii="Times New Roman" w:eastAsia="標楷體" w:hAnsi="Times New Roman" w:hint="eastAsia"/>
        </w:rPr>
        <w:t>會</w:t>
      </w:r>
      <w:r w:rsidR="00DA625B">
        <w:rPr>
          <w:rFonts w:ascii="Times New Roman" w:eastAsia="標楷體" w:hAnsi="Times New Roman" w:hint="eastAsia"/>
        </w:rPr>
        <w:t>使溫度</w:t>
      </w:r>
      <w:r w:rsidR="007A61A2">
        <w:rPr>
          <w:rFonts w:ascii="Times New Roman" w:eastAsia="標楷體" w:hAnsi="Times New Roman" w:hint="eastAsia"/>
        </w:rPr>
        <w:t>相較</w:t>
      </w:r>
      <w:r w:rsidR="00B84354">
        <w:rPr>
          <w:rFonts w:ascii="Times New Roman" w:eastAsia="標楷體" w:hAnsi="Times New Roman" w:hint="eastAsia"/>
        </w:rPr>
        <w:t>工業革命</w:t>
      </w:r>
      <w:r w:rsidR="0009324C">
        <w:rPr>
          <w:rFonts w:ascii="Times New Roman" w:eastAsia="標楷體" w:hAnsi="Times New Roman" w:hint="eastAsia"/>
        </w:rPr>
        <w:t>前水準</w:t>
      </w:r>
      <w:r w:rsidR="007A61A2">
        <w:rPr>
          <w:rFonts w:ascii="Times New Roman" w:eastAsia="標楷體" w:hAnsi="Times New Roman" w:hint="eastAsia"/>
        </w:rPr>
        <w:t>增加</w:t>
      </w:r>
      <w:r w:rsidR="00E03BC5">
        <w:rPr>
          <w:rFonts w:ascii="Times New Roman" w:eastAsia="標楷體" w:hAnsi="Times New Roman" w:hint="eastAsia"/>
        </w:rPr>
        <w:t>攝氏</w:t>
      </w:r>
      <w:r w:rsidR="00E03BC5">
        <w:rPr>
          <w:rFonts w:ascii="Times New Roman" w:eastAsia="標楷體" w:hAnsi="Times New Roman" w:hint="eastAsia"/>
        </w:rPr>
        <w:t>2.7</w:t>
      </w:r>
      <w:r w:rsidR="00E03BC5">
        <w:rPr>
          <w:rFonts w:ascii="Times New Roman" w:eastAsia="標楷體" w:hAnsi="Times New Roman" w:hint="eastAsia"/>
        </w:rPr>
        <w:t>度</w:t>
      </w:r>
      <w:r w:rsidR="00912C95">
        <w:rPr>
          <w:rFonts w:ascii="Times New Roman" w:eastAsia="標楷體" w:hAnsi="Times New Roman" w:hint="eastAsia"/>
        </w:rPr>
        <w:t>，</w:t>
      </w:r>
      <w:r w:rsidR="0041575C">
        <w:rPr>
          <w:rFonts w:ascii="Times New Roman" w:eastAsia="標楷體" w:hAnsi="Times New Roman" w:hint="eastAsia"/>
        </w:rPr>
        <w:t>致使北極</w:t>
      </w:r>
      <w:r w:rsidR="00326153">
        <w:rPr>
          <w:rFonts w:ascii="Times New Roman" w:eastAsia="標楷體" w:hAnsi="Times New Roman" w:hint="eastAsia"/>
        </w:rPr>
        <w:t>海</w:t>
      </w:r>
      <w:r w:rsidR="0041575C">
        <w:rPr>
          <w:rFonts w:ascii="Times New Roman" w:eastAsia="標楷體" w:hAnsi="Times New Roman" w:hint="eastAsia"/>
        </w:rPr>
        <w:t>地區</w:t>
      </w:r>
      <w:r w:rsidR="00F75B30">
        <w:rPr>
          <w:rFonts w:ascii="Times New Roman" w:eastAsia="標楷體" w:hAnsi="Times New Roman" w:hint="eastAsia"/>
        </w:rPr>
        <w:t>在夏季</w:t>
      </w:r>
      <w:r w:rsidR="00326153">
        <w:rPr>
          <w:rFonts w:ascii="Times New Roman" w:eastAsia="標楷體" w:hAnsi="Times New Roman" w:hint="eastAsia"/>
        </w:rPr>
        <w:t>期間</w:t>
      </w:r>
      <w:r w:rsidR="00E039AF">
        <w:rPr>
          <w:rFonts w:ascii="Times New Roman" w:eastAsia="標楷體" w:hAnsi="Times New Roman" w:hint="eastAsia"/>
        </w:rPr>
        <w:t>將</w:t>
      </w:r>
      <w:r w:rsidR="00326153">
        <w:rPr>
          <w:rFonts w:ascii="Times New Roman" w:eastAsia="標楷體" w:hAnsi="Times New Roman" w:hint="eastAsia"/>
        </w:rPr>
        <w:t>幾乎處於</w:t>
      </w:r>
      <w:r w:rsidR="001F1393">
        <w:rPr>
          <w:rFonts w:ascii="Times New Roman" w:eastAsia="標楷體" w:hAnsi="Times New Roman" w:hint="eastAsia"/>
        </w:rPr>
        <w:t>無</w:t>
      </w:r>
      <w:r w:rsidR="00A34092">
        <w:rPr>
          <w:rFonts w:ascii="Times New Roman" w:eastAsia="標楷體" w:hAnsi="Times New Roman" w:hint="eastAsia"/>
        </w:rPr>
        <w:t>海</w:t>
      </w:r>
      <w:r w:rsidR="001F1393">
        <w:rPr>
          <w:rFonts w:ascii="Times New Roman" w:eastAsia="標楷體" w:hAnsi="Times New Roman" w:hint="eastAsia"/>
        </w:rPr>
        <w:t>冰</w:t>
      </w:r>
      <w:r w:rsidR="00A34092">
        <w:rPr>
          <w:rFonts w:ascii="Times New Roman" w:eastAsia="標楷體" w:hAnsi="Times New Roman" w:hint="eastAsia"/>
        </w:rPr>
        <w:t>狀態</w:t>
      </w:r>
      <w:r w:rsidR="005D0A0F">
        <w:rPr>
          <w:rFonts w:ascii="Times New Roman" w:eastAsia="標楷體" w:hAnsi="Times New Roman" w:hint="eastAsia"/>
        </w:rPr>
        <w:t>，且永久凍土</w:t>
      </w:r>
      <w:r w:rsidR="005B708A">
        <w:rPr>
          <w:rFonts w:ascii="Times New Roman" w:eastAsia="標楷體" w:hAnsi="Times New Roman" w:hint="eastAsia"/>
        </w:rPr>
        <w:t>區域面積將縮減至工業化時期前的一半</w:t>
      </w:r>
      <w:r w:rsidR="00726A37">
        <w:rPr>
          <w:rFonts w:ascii="Times New Roman" w:eastAsia="標楷體" w:hAnsi="Times New Roman" w:hint="eastAsia"/>
        </w:rPr>
        <w:t>，</w:t>
      </w:r>
      <w:r w:rsidR="00355879">
        <w:rPr>
          <w:rFonts w:ascii="Times New Roman" w:eastAsia="標楷體" w:hAnsi="Times New Roman" w:hint="eastAsia"/>
        </w:rPr>
        <w:t>造成生態系統的破壞</w:t>
      </w:r>
      <w:r w:rsidR="005C46FB">
        <w:rPr>
          <w:rFonts w:ascii="Times New Roman" w:eastAsia="標楷體" w:hAnsi="Times New Roman" w:hint="eastAsia"/>
        </w:rPr>
        <w:t>。</w:t>
      </w:r>
      <w:r w:rsidR="00D07218">
        <w:rPr>
          <w:rFonts w:ascii="Times New Roman" w:eastAsia="標楷體" w:hAnsi="Times New Roman" w:hint="eastAsia"/>
        </w:rPr>
        <w:t>假如</w:t>
      </w:r>
      <w:r w:rsidR="00E63918">
        <w:rPr>
          <w:rFonts w:ascii="Times New Roman" w:eastAsia="標楷體" w:hAnsi="Times New Roman" w:hint="eastAsia"/>
        </w:rPr>
        <w:t>全球都能</w:t>
      </w:r>
      <w:r w:rsidR="00096F3F">
        <w:rPr>
          <w:rFonts w:ascii="Times New Roman" w:eastAsia="標楷體" w:hAnsi="Times New Roman" w:hint="eastAsia"/>
        </w:rPr>
        <w:t>加強減緩暖化</w:t>
      </w:r>
      <w:r w:rsidR="00DA6774">
        <w:rPr>
          <w:rFonts w:ascii="Times New Roman" w:eastAsia="標楷體" w:hAnsi="Times New Roman" w:hint="eastAsia"/>
        </w:rPr>
        <w:t>措施</w:t>
      </w:r>
      <w:r w:rsidR="00BB12A7">
        <w:rPr>
          <w:rFonts w:ascii="Times New Roman" w:eastAsia="標楷體" w:hAnsi="Times New Roman" w:hint="eastAsia"/>
        </w:rPr>
        <w:t>的</w:t>
      </w:r>
      <w:r w:rsidR="00096F3F">
        <w:rPr>
          <w:rFonts w:ascii="Times New Roman" w:eastAsia="標楷體" w:hAnsi="Times New Roman" w:hint="eastAsia"/>
        </w:rPr>
        <w:t>實施力道</w:t>
      </w:r>
      <w:r w:rsidR="003B271D">
        <w:rPr>
          <w:rFonts w:ascii="Times New Roman" w:eastAsia="標楷體" w:hAnsi="Times New Roman" w:hint="eastAsia"/>
        </w:rPr>
        <w:t>，將可大幅降低上述衝擊程度。</w:t>
      </w:r>
    </w:p>
    <w:p w14:paraId="11AE81FC" w14:textId="7E755791" w:rsidR="00057C31" w:rsidRDefault="00BD285C" w:rsidP="00057C31">
      <w:pPr>
        <w:spacing w:line="360" w:lineRule="auto"/>
        <w:ind w:firstLineChars="200" w:firstLine="480"/>
        <w:rPr>
          <w:rFonts w:ascii="Times New Roman" w:eastAsia="標楷體" w:hAnsi="Times New Roman"/>
        </w:rPr>
      </w:pPr>
      <w:r>
        <w:rPr>
          <w:rFonts w:ascii="Times New Roman" w:eastAsia="標楷體" w:hAnsi="Times New Roman" w:hint="eastAsia"/>
        </w:rPr>
        <w:t>溫室氣體主要的組成</w:t>
      </w:r>
      <w:r w:rsidR="0015172A">
        <w:rPr>
          <w:rFonts w:ascii="Times New Roman" w:eastAsia="標楷體" w:hAnsi="Times New Roman" w:hint="eastAsia"/>
        </w:rPr>
        <w:t>成分</w:t>
      </w:r>
      <w:r w:rsidR="00F66ED8">
        <w:rPr>
          <w:rFonts w:ascii="Times New Roman" w:eastAsia="標楷體" w:hAnsi="Times New Roman" w:hint="eastAsia"/>
        </w:rPr>
        <w:t>包括</w:t>
      </w:r>
      <w:r w:rsidR="0015172A">
        <w:rPr>
          <w:rFonts w:ascii="Times New Roman" w:eastAsia="標楷體" w:hAnsi="Times New Roman" w:hint="eastAsia"/>
        </w:rPr>
        <w:t>二氧化碳、甲烷與氧化亞氮</w:t>
      </w:r>
      <w:r w:rsidR="008A7C31">
        <w:rPr>
          <w:rFonts w:ascii="Times New Roman" w:eastAsia="標楷體" w:hAnsi="Times New Roman" w:hint="eastAsia"/>
        </w:rPr>
        <w:t>等等，</w:t>
      </w:r>
      <w:r w:rsidR="00614774">
        <w:rPr>
          <w:rFonts w:ascii="Times New Roman" w:eastAsia="標楷體" w:hAnsi="Times New Roman" w:hint="eastAsia"/>
        </w:rPr>
        <w:t>透過太陽輻射</w:t>
      </w:r>
      <w:r w:rsidR="00DD00E7">
        <w:rPr>
          <w:rFonts w:ascii="Times New Roman" w:eastAsia="標楷體" w:hAnsi="Times New Roman" w:hint="eastAsia"/>
        </w:rPr>
        <w:t>以可見光形式穿過大氣層並到達地球表面</w:t>
      </w:r>
      <w:r w:rsidR="00F417F3">
        <w:rPr>
          <w:rFonts w:ascii="Times New Roman" w:eastAsia="標楷體" w:hAnsi="Times New Roman" w:hint="eastAsia"/>
        </w:rPr>
        <w:t>，</w:t>
      </w:r>
      <w:r w:rsidR="001F0ACB">
        <w:rPr>
          <w:rFonts w:ascii="Times New Roman" w:eastAsia="標楷體" w:hAnsi="Times New Roman" w:hint="eastAsia"/>
        </w:rPr>
        <w:t>被陸地、水及植物吸</w:t>
      </w:r>
      <w:r w:rsidR="00D20088">
        <w:rPr>
          <w:rFonts w:ascii="Times New Roman" w:eastAsia="標楷體" w:hAnsi="Times New Roman" w:hint="eastAsia"/>
        </w:rPr>
        <w:t>收再反回大氣之中</w:t>
      </w:r>
      <w:r w:rsidR="0086474F">
        <w:rPr>
          <w:rFonts w:ascii="Times New Roman" w:eastAsia="標楷體" w:hAnsi="Times New Roman" w:hint="eastAsia"/>
        </w:rPr>
        <w:t>，</w:t>
      </w:r>
      <w:r w:rsidR="00A31B6E">
        <w:rPr>
          <w:rFonts w:ascii="Times New Roman" w:eastAsia="標楷體" w:hAnsi="Times New Roman" w:hint="eastAsia"/>
        </w:rPr>
        <w:t>在自然狀態下，</w:t>
      </w:r>
      <w:r w:rsidR="00F026C4">
        <w:rPr>
          <w:rFonts w:ascii="Times New Roman" w:eastAsia="標楷體" w:hAnsi="Times New Roman" w:hint="eastAsia"/>
        </w:rPr>
        <w:t>熱輻射應會逸散至外太空，</w:t>
      </w:r>
      <w:r w:rsidR="00E025DB">
        <w:rPr>
          <w:rFonts w:ascii="Times New Roman" w:eastAsia="標楷體" w:hAnsi="Times New Roman" w:hint="eastAsia"/>
        </w:rPr>
        <w:t>但是</w:t>
      </w:r>
      <w:r w:rsidR="00B03635">
        <w:rPr>
          <w:rFonts w:ascii="Times New Roman" w:eastAsia="標楷體" w:hAnsi="Times New Roman" w:hint="eastAsia"/>
        </w:rPr>
        <w:t>這些溫室氣體能吸收部分</w:t>
      </w:r>
      <w:r w:rsidR="00594987">
        <w:rPr>
          <w:rFonts w:ascii="Times New Roman" w:eastAsia="標楷體" w:hAnsi="Times New Roman" w:hint="eastAsia"/>
        </w:rPr>
        <w:t>由地球表面釋放出的輻射</w:t>
      </w:r>
      <w:r w:rsidR="00ED62BA">
        <w:rPr>
          <w:rFonts w:ascii="Times New Roman" w:eastAsia="標楷體" w:hAnsi="Times New Roman" w:hint="eastAsia"/>
        </w:rPr>
        <w:t>，將熱量保留在大氣內</w:t>
      </w:r>
      <w:r w:rsidR="002037EA">
        <w:rPr>
          <w:rFonts w:ascii="Times New Roman" w:eastAsia="標楷體" w:hAnsi="Times New Roman" w:hint="eastAsia"/>
        </w:rPr>
        <w:t>(</w:t>
      </w:r>
      <w:r w:rsidR="00D16F59" w:rsidRPr="00D16F59">
        <w:rPr>
          <w:rFonts w:ascii="Times New Roman" w:eastAsia="標楷體" w:hAnsi="Times New Roman"/>
        </w:rPr>
        <w:t>Kaltenegger 2017</w:t>
      </w:r>
      <w:r w:rsidR="00FD2407">
        <w:rPr>
          <w:rFonts w:ascii="Times New Roman" w:eastAsia="標楷體" w:hAnsi="Times New Roman" w:hint="eastAsia"/>
        </w:rPr>
        <w:t>；</w:t>
      </w:r>
      <w:r w:rsidR="00FD2407" w:rsidRPr="00FD2407">
        <w:rPr>
          <w:rFonts w:ascii="Times New Roman" w:eastAsia="標楷體" w:hAnsi="Times New Roman"/>
        </w:rPr>
        <w:t>Ledley et al. 1999</w:t>
      </w:r>
      <w:r w:rsidR="00FD2407">
        <w:rPr>
          <w:rFonts w:ascii="Times New Roman" w:eastAsia="標楷體" w:hAnsi="Times New Roman"/>
        </w:rPr>
        <w:t>)</w:t>
      </w:r>
      <w:r w:rsidR="00FD2407">
        <w:rPr>
          <w:rFonts w:ascii="Times New Roman" w:eastAsia="標楷體" w:hAnsi="Times New Roman" w:hint="eastAsia"/>
        </w:rPr>
        <w:t>。</w:t>
      </w:r>
      <w:r w:rsidR="00D07218">
        <w:rPr>
          <w:rFonts w:ascii="Times New Roman" w:eastAsia="標楷體" w:hAnsi="Times New Roman" w:hint="eastAsia"/>
        </w:rPr>
        <w:t>倘若地球沒有溫室效應，</w:t>
      </w:r>
      <w:r w:rsidR="002458C1">
        <w:rPr>
          <w:rFonts w:ascii="Times New Roman" w:eastAsia="標楷體" w:hAnsi="Times New Roman" w:hint="eastAsia"/>
        </w:rPr>
        <w:t>其平均溫度會大幅下降，</w:t>
      </w:r>
      <w:r w:rsidR="009848B9">
        <w:rPr>
          <w:rFonts w:ascii="Times New Roman" w:eastAsia="標楷體" w:hAnsi="Times New Roman" w:hint="eastAsia"/>
        </w:rPr>
        <w:t>可能使地球上的生物都難以生存</w:t>
      </w:r>
      <w:r w:rsidR="00DC2445">
        <w:rPr>
          <w:rFonts w:ascii="Times New Roman" w:eastAsia="標楷體" w:hAnsi="Times New Roman" w:hint="eastAsia"/>
        </w:rPr>
        <w:t>，以地球實際平均溫度與</w:t>
      </w:r>
      <w:r w:rsidR="0002787A">
        <w:rPr>
          <w:rFonts w:ascii="Times New Roman" w:eastAsia="標楷體" w:hAnsi="Times New Roman" w:hint="eastAsia"/>
        </w:rPr>
        <w:t>僅考慮太陽輻射所產生之溫度相比，兩者溫差可達攝氏</w:t>
      </w:r>
      <w:r w:rsidR="0002787A">
        <w:rPr>
          <w:rFonts w:ascii="Times New Roman" w:eastAsia="標楷體" w:hAnsi="Times New Roman" w:hint="eastAsia"/>
        </w:rPr>
        <w:t>33</w:t>
      </w:r>
      <w:r w:rsidR="0002787A">
        <w:rPr>
          <w:rFonts w:ascii="Times New Roman" w:eastAsia="標楷體" w:hAnsi="Times New Roman" w:hint="eastAsia"/>
        </w:rPr>
        <w:t>度</w:t>
      </w:r>
      <w:r w:rsidR="001F0C31">
        <w:rPr>
          <w:rFonts w:ascii="Times New Roman" w:eastAsia="標楷體" w:hAnsi="Times New Roman" w:hint="eastAsia"/>
        </w:rPr>
        <w:t>(</w:t>
      </w:r>
      <w:r w:rsidR="00F239AF" w:rsidRPr="00F239AF">
        <w:rPr>
          <w:rFonts w:ascii="Times New Roman" w:eastAsia="標楷體" w:hAnsi="Times New Roman"/>
        </w:rPr>
        <w:t>Kweku et al.</w:t>
      </w:r>
      <w:r w:rsidR="00F239AF">
        <w:rPr>
          <w:rFonts w:ascii="Times New Roman" w:eastAsia="標楷體" w:hAnsi="Times New Roman" w:hint="eastAsia"/>
        </w:rPr>
        <w:t xml:space="preserve"> 2018</w:t>
      </w:r>
      <w:r w:rsidR="00A040B2">
        <w:rPr>
          <w:rFonts w:ascii="Times New Roman" w:eastAsia="標楷體" w:hAnsi="Times New Roman" w:hint="eastAsia"/>
        </w:rPr>
        <w:t>)</w:t>
      </w:r>
      <w:r w:rsidR="009224D3">
        <w:rPr>
          <w:rFonts w:ascii="Times New Roman" w:eastAsia="標楷體" w:hAnsi="Times New Roman" w:hint="eastAsia"/>
        </w:rPr>
        <w:t>，</w:t>
      </w:r>
      <w:r w:rsidR="00D24E54">
        <w:rPr>
          <w:rFonts w:ascii="Times New Roman" w:eastAsia="標楷體" w:hAnsi="Times New Roman" w:hint="eastAsia"/>
        </w:rPr>
        <w:t>由</w:t>
      </w:r>
      <w:r w:rsidR="009224D3">
        <w:rPr>
          <w:rFonts w:ascii="Times New Roman" w:eastAsia="標楷體" w:hAnsi="Times New Roman" w:hint="eastAsia"/>
        </w:rPr>
        <w:t>此</w:t>
      </w:r>
      <w:r w:rsidR="00147605">
        <w:rPr>
          <w:rFonts w:ascii="Times New Roman" w:eastAsia="標楷體" w:hAnsi="Times New Roman" w:hint="eastAsia"/>
        </w:rPr>
        <w:t>即</w:t>
      </w:r>
      <w:r w:rsidR="00D24E54">
        <w:rPr>
          <w:rFonts w:ascii="Times New Roman" w:eastAsia="標楷體" w:hAnsi="Times New Roman" w:hint="eastAsia"/>
        </w:rPr>
        <w:t>可</w:t>
      </w:r>
      <w:r w:rsidR="00147605">
        <w:rPr>
          <w:rFonts w:ascii="Times New Roman" w:eastAsia="標楷體" w:hAnsi="Times New Roman" w:hint="eastAsia"/>
        </w:rPr>
        <w:t>發現</w:t>
      </w:r>
      <w:r w:rsidR="00F35DFF">
        <w:rPr>
          <w:rFonts w:ascii="Times New Roman" w:eastAsia="標楷體" w:hAnsi="Times New Roman" w:hint="eastAsia"/>
        </w:rPr>
        <w:t>溫室效應為維持地球適居環境的重要自然機制</w:t>
      </w:r>
      <w:r w:rsidR="00057C31">
        <w:rPr>
          <w:rFonts w:ascii="Times New Roman" w:eastAsia="標楷體" w:hAnsi="Times New Roman" w:hint="eastAsia"/>
        </w:rPr>
        <w:t>。</w:t>
      </w:r>
    </w:p>
    <w:p w14:paraId="2AAFC1F2" w14:textId="25E26C4F" w:rsidR="00303BEA" w:rsidRDefault="00A32145" w:rsidP="00057C31">
      <w:pPr>
        <w:spacing w:line="360" w:lineRule="auto"/>
        <w:ind w:firstLineChars="200" w:firstLine="480"/>
        <w:rPr>
          <w:rFonts w:ascii="Times New Roman" w:eastAsia="標楷體" w:hAnsi="Times New Roman"/>
        </w:rPr>
      </w:pPr>
      <w:r>
        <w:rPr>
          <w:rFonts w:ascii="Times New Roman" w:eastAsia="標楷體" w:hAnsi="Times New Roman" w:hint="eastAsia"/>
        </w:rPr>
        <w:t>然而，當人類活動過度增加溫室氣體濃度時，將使該自然機制進一步強化，導致全球暖化問題加</w:t>
      </w:r>
      <w:r w:rsidR="00792C8C">
        <w:rPr>
          <w:rFonts w:ascii="Times New Roman" w:eastAsia="標楷體" w:hAnsi="Times New Roman" w:hint="eastAsia"/>
        </w:rPr>
        <w:t>重</w:t>
      </w:r>
      <w:r w:rsidR="00111FF4">
        <w:rPr>
          <w:rFonts w:ascii="Times New Roman" w:eastAsia="標楷體" w:hAnsi="Times New Roman" w:hint="eastAsia"/>
        </w:rPr>
        <w:t>，其中企業部門被視為重要的排放來源之一</w:t>
      </w:r>
      <w:r w:rsidR="00F40837">
        <w:rPr>
          <w:rFonts w:ascii="Times New Roman" w:eastAsia="標楷體" w:hAnsi="Times New Roman" w:hint="eastAsia"/>
        </w:rPr>
        <w:t>，尤其是</w:t>
      </w:r>
      <w:r w:rsidR="00F51BBF">
        <w:rPr>
          <w:rFonts w:ascii="Times New Roman" w:eastAsia="標楷體" w:hAnsi="Times New Roman" w:hint="eastAsia"/>
        </w:rPr>
        <w:t>在能源供應、工業製造、交通運輸與建築等產業</w:t>
      </w:r>
      <w:r w:rsidR="00FD7FCB">
        <w:rPr>
          <w:rFonts w:ascii="Times New Roman" w:eastAsia="標楷體" w:hAnsi="Times New Roman" w:hint="eastAsia"/>
        </w:rPr>
        <w:t>，更是全球溫室氣體</w:t>
      </w:r>
      <w:r w:rsidR="00584E64">
        <w:rPr>
          <w:rFonts w:ascii="Times New Roman" w:eastAsia="標楷體" w:hAnsi="Times New Roman" w:hint="eastAsia"/>
        </w:rPr>
        <w:t>排放的主要來源</w:t>
      </w:r>
      <w:r w:rsidR="00BC451B">
        <w:rPr>
          <w:rFonts w:ascii="Times New Roman" w:eastAsia="標楷體" w:hAnsi="Times New Roman" w:hint="eastAsia"/>
        </w:rPr>
        <w:t>(</w:t>
      </w:r>
      <w:r w:rsidR="00BC451B" w:rsidRPr="00BC451B">
        <w:rPr>
          <w:rFonts w:ascii="Times New Roman" w:eastAsia="標楷體" w:hAnsi="Times New Roman"/>
        </w:rPr>
        <w:t xml:space="preserve">Mikhaylov </w:t>
      </w:r>
      <w:r w:rsidR="00BC451B" w:rsidRPr="00F239AF">
        <w:rPr>
          <w:rFonts w:ascii="Times New Roman" w:eastAsia="標楷體" w:hAnsi="Times New Roman"/>
        </w:rPr>
        <w:t>et al.</w:t>
      </w:r>
      <w:r w:rsidR="00BC451B">
        <w:rPr>
          <w:rFonts w:ascii="Times New Roman" w:eastAsia="標楷體" w:hAnsi="Times New Roman" w:hint="eastAsia"/>
        </w:rPr>
        <w:t xml:space="preserve"> 2020)</w:t>
      </w:r>
      <w:r>
        <w:rPr>
          <w:rFonts w:ascii="Times New Roman" w:eastAsia="標楷體" w:hAnsi="Times New Roman" w:hint="eastAsia"/>
        </w:rPr>
        <w:t>。</w:t>
      </w:r>
      <w:r w:rsidR="003D7CB5">
        <w:rPr>
          <w:rFonts w:ascii="Times New Roman" w:eastAsia="標楷體" w:hAnsi="Times New Roman" w:hint="eastAsia"/>
        </w:rPr>
        <w:t>此一現象說明</w:t>
      </w:r>
      <w:r w:rsidR="000466B7">
        <w:rPr>
          <w:rFonts w:ascii="Times New Roman" w:eastAsia="標楷體" w:hAnsi="Times New Roman" w:hint="eastAsia"/>
        </w:rPr>
        <w:t>，企業不僅是全球經濟發展的重要推動者</w:t>
      </w:r>
      <w:r w:rsidR="00594C43">
        <w:rPr>
          <w:rFonts w:ascii="Times New Roman" w:eastAsia="標楷體" w:hAnsi="Times New Roman" w:hint="eastAsia"/>
        </w:rPr>
        <w:t>，同時也在氣候變遷議題中扮演關鍵角色</w:t>
      </w:r>
      <w:r w:rsidR="00050B98">
        <w:rPr>
          <w:rFonts w:ascii="Times New Roman" w:eastAsia="標楷體" w:hAnsi="Times New Roman" w:hint="eastAsia"/>
        </w:rPr>
        <w:t>，因此企業是否參與降低溫室氣體排放</w:t>
      </w:r>
      <w:r w:rsidR="00714A91">
        <w:rPr>
          <w:rFonts w:ascii="Times New Roman" w:eastAsia="標楷體" w:hAnsi="Times New Roman" w:hint="eastAsia"/>
        </w:rPr>
        <w:t>、改善環境績效等行為，都將直接影響各國減碳目標的達成與永續</w:t>
      </w:r>
      <w:r w:rsidR="00714A91">
        <w:rPr>
          <w:rFonts w:ascii="Times New Roman" w:eastAsia="標楷體" w:hAnsi="Times New Roman" w:hint="eastAsia"/>
        </w:rPr>
        <w:lastRenderedPageBreak/>
        <w:t>發展的推進</w:t>
      </w:r>
      <w:r w:rsidR="006D5BAC">
        <w:rPr>
          <w:rFonts w:ascii="Times New Roman" w:eastAsia="標楷體" w:hAnsi="Times New Roman" w:hint="eastAsia"/>
        </w:rPr>
        <w:t>。</w:t>
      </w:r>
    </w:p>
    <w:p w14:paraId="06E659DA" w14:textId="1DCA9375" w:rsidR="00E34652" w:rsidRDefault="00427D73" w:rsidP="001C3625">
      <w:pPr>
        <w:spacing w:line="360" w:lineRule="auto"/>
        <w:ind w:firstLineChars="200" w:firstLine="480"/>
        <w:rPr>
          <w:rFonts w:ascii="Times New Roman" w:eastAsia="標楷體" w:hAnsi="Times New Roman"/>
        </w:rPr>
      </w:pPr>
      <w:r>
        <w:rPr>
          <w:rFonts w:ascii="Times New Roman" w:eastAsia="標楷體" w:hAnsi="Times New Roman" w:hint="eastAsia"/>
        </w:rPr>
        <w:t>全球暖化</w:t>
      </w:r>
      <w:r w:rsidR="00977C79">
        <w:rPr>
          <w:rFonts w:ascii="Times New Roman" w:eastAsia="標楷體" w:hAnsi="Times New Roman" w:hint="eastAsia"/>
        </w:rPr>
        <w:t>使得世界各地的氣溫</w:t>
      </w:r>
      <w:r w:rsidR="0056749D">
        <w:rPr>
          <w:rFonts w:ascii="Times New Roman" w:eastAsia="標楷體" w:hAnsi="Times New Roman" w:hint="eastAsia"/>
        </w:rPr>
        <w:t>逐年升高，</w:t>
      </w:r>
      <w:r w:rsidR="006D7E35">
        <w:rPr>
          <w:rFonts w:ascii="Times New Roman" w:eastAsia="標楷體" w:hAnsi="Times New Roman" w:hint="eastAsia"/>
        </w:rPr>
        <w:t>這種熱衝擊不僅造成</w:t>
      </w:r>
      <w:r w:rsidR="00CB75AA">
        <w:rPr>
          <w:rFonts w:ascii="Times New Roman" w:eastAsia="標楷體" w:hAnsi="Times New Roman" w:hint="eastAsia"/>
        </w:rPr>
        <w:t>海平面升高</w:t>
      </w:r>
      <w:r w:rsidR="00D21691">
        <w:rPr>
          <w:rFonts w:ascii="Times New Roman" w:eastAsia="標楷體" w:hAnsi="Times New Roman" w:hint="eastAsia"/>
        </w:rPr>
        <w:t>和</w:t>
      </w:r>
      <w:r w:rsidR="00FD68B9">
        <w:rPr>
          <w:rFonts w:ascii="Times New Roman" w:eastAsia="標楷體" w:hAnsi="Times New Roman" w:hint="eastAsia"/>
        </w:rPr>
        <w:t>極端氣候事件發生頻率增加</w:t>
      </w:r>
      <w:r w:rsidR="0003420D">
        <w:rPr>
          <w:rFonts w:ascii="Times New Roman" w:eastAsia="標楷體" w:hAnsi="Times New Roman" w:hint="eastAsia"/>
        </w:rPr>
        <w:t>，</w:t>
      </w:r>
      <w:r w:rsidR="00A02E5A">
        <w:rPr>
          <w:rFonts w:ascii="Times New Roman" w:eastAsia="標楷體" w:hAnsi="Times New Roman" w:hint="eastAsia"/>
        </w:rPr>
        <w:t>也可能</w:t>
      </w:r>
      <w:r w:rsidR="00BB275C">
        <w:rPr>
          <w:rFonts w:ascii="Times New Roman" w:eastAsia="標楷體" w:hAnsi="Times New Roman" w:hint="eastAsia"/>
        </w:rPr>
        <w:t>會</w:t>
      </w:r>
      <w:r w:rsidR="00BD29A5">
        <w:rPr>
          <w:rFonts w:ascii="Times New Roman" w:eastAsia="標楷體" w:hAnsi="Times New Roman" w:hint="eastAsia"/>
        </w:rPr>
        <w:t>影響</w:t>
      </w:r>
      <w:r w:rsidR="00657844">
        <w:rPr>
          <w:rFonts w:ascii="Times New Roman" w:eastAsia="標楷體" w:hAnsi="Times New Roman" w:hint="eastAsia"/>
        </w:rPr>
        <w:t>到</w:t>
      </w:r>
      <w:r w:rsidR="00BD29A5">
        <w:rPr>
          <w:rFonts w:ascii="Times New Roman" w:eastAsia="標楷體" w:hAnsi="Times New Roman" w:hint="eastAsia"/>
        </w:rPr>
        <w:t>個人的心理狀態</w:t>
      </w:r>
      <w:r w:rsidR="00657844">
        <w:rPr>
          <w:rFonts w:ascii="Times New Roman" w:eastAsia="標楷體" w:hAnsi="Times New Roman" w:hint="eastAsia"/>
        </w:rPr>
        <w:t>，使其在制定決策的過程中產生偏誤</w:t>
      </w:r>
      <w:r w:rsidR="00A15F79">
        <w:rPr>
          <w:rFonts w:ascii="Times New Roman" w:eastAsia="標楷體" w:hAnsi="Times New Roman" w:hint="eastAsia"/>
        </w:rPr>
        <w:t>(</w:t>
      </w:r>
      <w:r w:rsidR="00A15F79" w:rsidRPr="00F00936">
        <w:rPr>
          <w:rFonts w:ascii="Times New Roman" w:eastAsia="標楷體" w:hAnsi="Times New Roman"/>
        </w:rPr>
        <w:t>Alok et al. 2020</w:t>
      </w:r>
      <w:r w:rsidR="00A15F79">
        <w:rPr>
          <w:rFonts w:ascii="Times New Roman" w:eastAsia="標楷體" w:hAnsi="Times New Roman" w:hint="eastAsia"/>
        </w:rPr>
        <w:t>)</w:t>
      </w:r>
      <w:r w:rsidR="000B10D9">
        <w:rPr>
          <w:rFonts w:ascii="Times New Roman" w:eastAsia="標楷體" w:hAnsi="Times New Roman" w:hint="eastAsia"/>
        </w:rPr>
        <w:t>，</w:t>
      </w:r>
      <w:r w:rsidR="00EA36C0">
        <w:rPr>
          <w:rFonts w:ascii="Times New Roman" w:eastAsia="標楷體" w:hAnsi="Times New Roman" w:hint="eastAsia"/>
        </w:rPr>
        <w:t>過去</w:t>
      </w:r>
      <w:r w:rsidR="000B10D9">
        <w:rPr>
          <w:rFonts w:ascii="Times New Roman" w:eastAsia="標楷體" w:hAnsi="Times New Roman" w:hint="eastAsia"/>
        </w:rPr>
        <w:t>也</w:t>
      </w:r>
      <w:r w:rsidR="00EA36C0">
        <w:rPr>
          <w:rFonts w:ascii="Times New Roman" w:eastAsia="標楷體" w:hAnsi="Times New Roman" w:hint="eastAsia"/>
        </w:rPr>
        <w:t>有許多文獻在探討相關領域，就比如以下幾篇研究</w:t>
      </w:r>
      <w:r w:rsidR="00257AFB">
        <w:rPr>
          <w:rFonts w:ascii="Times New Roman" w:eastAsia="標楷體" w:hAnsi="Times New Roman" w:hint="eastAsia"/>
        </w:rPr>
        <w:t>。</w:t>
      </w:r>
      <w:r w:rsidR="00F342BD" w:rsidRPr="00F342BD">
        <w:rPr>
          <w:rFonts w:ascii="Times New Roman" w:eastAsia="標楷體" w:hAnsi="Times New Roman"/>
        </w:rPr>
        <w:t>Sung et al. (2021)</w:t>
      </w:r>
      <w:r w:rsidR="00F342BD">
        <w:rPr>
          <w:rFonts w:ascii="Times New Roman" w:eastAsia="標楷體" w:hAnsi="Times New Roman" w:hint="eastAsia"/>
        </w:rPr>
        <w:t>研究</w:t>
      </w:r>
      <w:r w:rsidR="008D4189">
        <w:rPr>
          <w:rFonts w:ascii="Times New Roman" w:eastAsia="標楷體" w:hAnsi="Times New Roman" w:hint="eastAsia"/>
        </w:rPr>
        <w:t>結果</w:t>
      </w:r>
      <w:r w:rsidR="00F342BD">
        <w:rPr>
          <w:rFonts w:ascii="Times New Roman" w:eastAsia="標楷體" w:hAnsi="Times New Roman" w:hint="eastAsia"/>
        </w:rPr>
        <w:t>發現</w:t>
      </w:r>
      <w:r w:rsidR="008D4189">
        <w:rPr>
          <w:rFonts w:ascii="Times New Roman" w:eastAsia="標楷體" w:hAnsi="Times New Roman" w:hint="eastAsia"/>
        </w:rPr>
        <w:t>，</w:t>
      </w:r>
      <w:r w:rsidR="009B64E0">
        <w:rPr>
          <w:rFonts w:ascii="Times New Roman" w:eastAsia="標楷體" w:hAnsi="Times New Roman" w:hint="eastAsia"/>
        </w:rPr>
        <w:t>較</w:t>
      </w:r>
      <w:r w:rsidR="008D4189">
        <w:rPr>
          <w:rFonts w:ascii="Times New Roman" w:eastAsia="標楷體" w:hAnsi="Times New Roman" w:hint="eastAsia"/>
        </w:rPr>
        <w:t>高</w:t>
      </w:r>
      <w:r w:rsidR="005B72B0">
        <w:rPr>
          <w:rFonts w:ascii="Times New Roman" w:eastAsia="標楷體" w:hAnsi="Times New Roman" w:hint="eastAsia"/>
        </w:rPr>
        <w:t>的溫度</w:t>
      </w:r>
      <w:r w:rsidR="0068432C">
        <w:rPr>
          <w:rFonts w:ascii="Times New Roman" w:eastAsia="標楷體" w:hAnsi="Times New Roman" w:hint="eastAsia"/>
        </w:rPr>
        <w:t>通常與</w:t>
      </w:r>
      <w:r w:rsidR="009B64E0">
        <w:rPr>
          <w:rFonts w:ascii="Times New Roman" w:eastAsia="標楷體" w:hAnsi="Times New Roman" w:hint="eastAsia"/>
        </w:rPr>
        <w:t>較</w:t>
      </w:r>
      <w:r w:rsidR="0068432C">
        <w:rPr>
          <w:rFonts w:ascii="Times New Roman" w:eastAsia="標楷體" w:hAnsi="Times New Roman" w:hint="eastAsia"/>
        </w:rPr>
        <w:t>低的決策品質有所關聯，</w:t>
      </w:r>
      <w:r w:rsidR="0038331B">
        <w:rPr>
          <w:rFonts w:ascii="Times New Roman" w:eastAsia="標楷體" w:hAnsi="Times New Roman" w:hint="eastAsia"/>
        </w:rPr>
        <w:t>尤其是對那些依賴邏輯、客觀性以及高認知能力進行評估的個體</w:t>
      </w:r>
      <w:r w:rsidR="004A11D8">
        <w:rPr>
          <w:rFonts w:ascii="Times New Roman" w:eastAsia="標楷體" w:hAnsi="Times New Roman" w:hint="eastAsia"/>
        </w:rPr>
        <w:t>，其影響程度最為明顯。</w:t>
      </w:r>
      <w:r w:rsidR="00D5393F" w:rsidRPr="00D5393F">
        <w:rPr>
          <w:rFonts w:ascii="Times New Roman" w:eastAsia="標楷體" w:hAnsi="Times New Roman"/>
        </w:rPr>
        <w:t xml:space="preserve">Gounopoulos </w:t>
      </w:r>
      <w:r w:rsidR="00D5393F">
        <w:rPr>
          <w:rFonts w:ascii="Times New Roman" w:eastAsia="標楷體" w:hAnsi="Times New Roman" w:hint="eastAsia"/>
        </w:rPr>
        <w:t>and</w:t>
      </w:r>
      <w:r w:rsidR="00D5393F" w:rsidRPr="00D5393F">
        <w:rPr>
          <w:rFonts w:ascii="Times New Roman" w:eastAsia="標楷體" w:hAnsi="Times New Roman"/>
        </w:rPr>
        <w:t xml:space="preserve"> Zhang (2024)</w:t>
      </w:r>
      <w:r w:rsidR="001D1735">
        <w:rPr>
          <w:rFonts w:ascii="Times New Roman" w:eastAsia="標楷體" w:hAnsi="Times New Roman" w:hint="eastAsia"/>
        </w:rPr>
        <w:t>以當地氣溫趨勢作為衡量指標，探討對企業現金持有的影響，</w:t>
      </w:r>
      <w:r w:rsidR="00AB5090">
        <w:rPr>
          <w:rFonts w:ascii="Times New Roman" w:eastAsia="標楷體" w:hAnsi="Times New Roman" w:hint="eastAsia"/>
        </w:rPr>
        <w:t>研究</w:t>
      </w:r>
      <w:r w:rsidR="00EF5498">
        <w:rPr>
          <w:rFonts w:ascii="Times New Roman" w:eastAsia="標楷體" w:hAnsi="Times New Roman" w:hint="eastAsia"/>
        </w:rPr>
        <w:t>結果指出氣溫趨勢對現金持有存在正向影響</w:t>
      </w:r>
      <w:r w:rsidR="00AB5090">
        <w:rPr>
          <w:rFonts w:ascii="Times New Roman" w:eastAsia="標楷體" w:hAnsi="Times New Roman" w:hint="eastAsia"/>
        </w:rPr>
        <w:t>，</w:t>
      </w:r>
      <w:r w:rsidR="00F713F7">
        <w:rPr>
          <w:rFonts w:ascii="Times New Roman" w:eastAsia="標楷體" w:hAnsi="Times New Roman" w:hint="eastAsia"/>
        </w:rPr>
        <w:t>其</w:t>
      </w:r>
      <w:r w:rsidR="001D07A6">
        <w:rPr>
          <w:rFonts w:ascii="Times New Roman" w:eastAsia="標楷體" w:hAnsi="Times New Roman" w:hint="eastAsia"/>
        </w:rPr>
        <w:t>中帶來的</w:t>
      </w:r>
      <w:r w:rsidR="00A1442A">
        <w:rPr>
          <w:rFonts w:ascii="Times New Roman" w:eastAsia="標楷體" w:hAnsi="Times New Roman" w:hint="eastAsia"/>
        </w:rPr>
        <w:t>效果</w:t>
      </w:r>
      <w:r w:rsidR="00AB5090">
        <w:rPr>
          <w:rFonts w:ascii="Times New Roman" w:eastAsia="標楷體" w:hAnsi="Times New Roman" w:hint="eastAsia"/>
        </w:rPr>
        <w:t>在財務受限與環保保護意識的企業中更為明顯</w:t>
      </w:r>
      <w:r w:rsidR="00143B2E">
        <w:rPr>
          <w:rFonts w:ascii="Times New Roman" w:eastAsia="標楷體" w:hAnsi="Times New Roman" w:hint="eastAsia"/>
        </w:rPr>
        <w:t>，</w:t>
      </w:r>
      <w:r w:rsidR="007D3227">
        <w:rPr>
          <w:rFonts w:ascii="Times New Roman" w:eastAsia="標楷體" w:hAnsi="Times New Roman" w:hint="eastAsia"/>
        </w:rPr>
        <w:t>顯示氣溫變動會顯著影響企業行為</w:t>
      </w:r>
      <w:r w:rsidR="00EF5498">
        <w:rPr>
          <w:rFonts w:ascii="Times New Roman" w:eastAsia="標楷體" w:hAnsi="Times New Roman" w:hint="eastAsia"/>
        </w:rPr>
        <w:t>。</w:t>
      </w:r>
      <w:r w:rsidR="00C21BC1" w:rsidRPr="00C21BC1">
        <w:rPr>
          <w:rFonts w:ascii="Times New Roman" w:eastAsia="標楷體" w:hAnsi="Times New Roman"/>
        </w:rPr>
        <w:t>Garg</w:t>
      </w:r>
      <w:r w:rsidR="00C21BC1">
        <w:rPr>
          <w:rFonts w:ascii="Times New Roman" w:eastAsia="標楷體" w:hAnsi="Times New Roman" w:hint="eastAsia"/>
        </w:rPr>
        <w:t xml:space="preserve">, </w:t>
      </w:r>
      <w:r w:rsidR="00C21BC1" w:rsidRPr="00C21BC1">
        <w:rPr>
          <w:rFonts w:ascii="Times New Roman" w:eastAsia="標楷體" w:hAnsi="Times New Roman"/>
        </w:rPr>
        <w:t>Jagnani, and Taraz (2020)</w:t>
      </w:r>
      <w:r w:rsidR="002053AF">
        <w:rPr>
          <w:rFonts w:ascii="Times New Roman" w:eastAsia="標楷體" w:hAnsi="Times New Roman" w:hint="eastAsia"/>
        </w:rPr>
        <w:t>發現高溫將削弱個體</w:t>
      </w:r>
      <w:r w:rsidR="009F3419">
        <w:rPr>
          <w:rFonts w:ascii="Times New Roman" w:eastAsia="標楷體" w:hAnsi="Times New Roman" w:hint="eastAsia"/>
        </w:rPr>
        <w:t>的認知能力與生產效率</w:t>
      </w:r>
      <w:r w:rsidR="00FA11C0">
        <w:rPr>
          <w:rFonts w:ascii="Times New Roman" w:eastAsia="標楷體" w:hAnsi="Times New Roman" w:hint="eastAsia"/>
        </w:rPr>
        <w:t>，</w:t>
      </w:r>
      <w:r w:rsidR="001549EF">
        <w:rPr>
          <w:rFonts w:ascii="Times New Roman" w:eastAsia="標楷體" w:hAnsi="Times New Roman" w:hint="eastAsia"/>
        </w:rPr>
        <w:t>可能影響到決策者的資訊處理與判斷品質</w:t>
      </w:r>
      <w:r w:rsidR="00C004D2">
        <w:rPr>
          <w:rFonts w:ascii="Times New Roman" w:eastAsia="標楷體" w:hAnsi="Times New Roman" w:hint="eastAsia"/>
        </w:rPr>
        <w:t>。</w:t>
      </w:r>
    </w:p>
    <w:p w14:paraId="1DD263CA" w14:textId="39117801" w:rsidR="00A05A72" w:rsidRPr="00257FE8" w:rsidRDefault="00EC0556" w:rsidP="001C3625">
      <w:pPr>
        <w:spacing w:line="360" w:lineRule="auto"/>
        <w:ind w:firstLineChars="200" w:firstLine="480"/>
        <w:rPr>
          <w:rFonts w:ascii="Times New Roman" w:eastAsia="標楷體" w:hAnsi="Times New Roman"/>
        </w:rPr>
      </w:pPr>
      <w:r>
        <w:rPr>
          <w:rFonts w:ascii="Times New Roman" w:eastAsia="標楷體" w:hAnsi="Times New Roman" w:hint="eastAsia"/>
        </w:rPr>
        <w:t>異常</w:t>
      </w:r>
      <w:r w:rsidR="008E4E87">
        <w:rPr>
          <w:rFonts w:ascii="Times New Roman" w:eastAsia="標楷體" w:hAnsi="Times New Roman" w:hint="eastAsia"/>
        </w:rPr>
        <w:t>溫度</w:t>
      </w:r>
      <w:r>
        <w:rPr>
          <w:rFonts w:ascii="Times New Roman" w:eastAsia="標楷體" w:hAnsi="Times New Roman" w:hint="eastAsia"/>
        </w:rPr>
        <w:t>衝擊與重大氣候事件</w:t>
      </w:r>
      <w:r w:rsidR="008E4E87">
        <w:rPr>
          <w:rFonts w:ascii="Times New Roman" w:eastAsia="標楷體" w:hAnsi="Times New Roman" w:hint="eastAsia"/>
        </w:rPr>
        <w:t>可能提高</w:t>
      </w:r>
      <w:r w:rsidR="00562837">
        <w:rPr>
          <w:rFonts w:ascii="Times New Roman" w:eastAsia="標楷體" w:hAnsi="Times New Roman" w:hint="eastAsia"/>
        </w:rPr>
        <w:t>人對風險認知的程度</w:t>
      </w:r>
      <w:r w:rsidR="008D285E">
        <w:rPr>
          <w:rFonts w:ascii="Times New Roman" w:eastAsia="標楷體" w:hAnsi="Times New Roman" w:hint="eastAsia"/>
        </w:rPr>
        <w:t>，進而導致在財務決策、資源配置與企業經營判斷上採取較為保守的態度</w:t>
      </w:r>
      <w:r w:rsidR="00897547">
        <w:rPr>
          <w:rFonts w:ascii="Times New Roman" w:eastAsia="標楷體" w:hAnsi="Times New Roman" w:hint="eastAsia"/>
        </w:rPr>
        <w:t>(</w:t>
      </w:r>
      <w:r w:rsidR="00897547" w:rsidRPr="00F00936">
        <w:rPr>
          <w:rFonts w:ascii="Times New Roman" w:eastAsia="標楷體" w:hAnsi="Times New Roman"/>
        </w:rPr>
        <w:t>Alok et al. 2020</w:t>
      </w:r>
      <w:r w:rsidR="00897547">
        <w:rPr>
          <w:rFonts w:ascii="Times New Roman" w:eastAsia="標楷體" w:hAnsi="Times New Roman" w:hint="eastAsia"/>
        </w:rPr>
        <w:t>)</w:t>
      </w:r>
      <w:r w:rsidR="00B01FE6">
        <w:rPr>
          <w:rFonts w:ascii="Times New Roman" w:eastAsia="標楷體" w:hAnsi="Times New Roman" w:hint="eastAsia"/>
        </w:rPr>
        <w:t>。這個觀點與顯著性選擇理論</w:t>
      </w:r>
      <w:r w:rsidR="00B01FE6">
        <w:rPr>
          <w:rFonts w:ascii="Times New Roman" w:eastAsia="標楷體" w:hAnsi="Times New Roman" w:hint="eastAsia"/>
        </w:rPr>
        <w:t>(</w:t>
      </w:r>
      <w:r w:rsidR="001E10F9" w:rsidRPr="001E10F9">
        <w:rPr>
          <w:rFonts w:ascii="Times New Roman" w:eastAsia="標楷體" w:hAnsi="Times New Roman"/>
        </w:rPr>
        <w:t>salience theory of choice</w:t>
      </w:r>
      <w:r w:rsidR="00B01FE6">
        <w:rPr>
          <w:rFonts w:ascii="Times New Roman" w:eastAsia="標楷體" w:hAnsi="Times New Roman" w:hint="eastAsia"/>
        </w:rPr>
        <w:t>)</w:t>
      </w:r>
      <w:r w:rsidR="001E10F9">
        <w:rPr>
          <w:rFonts w:ascii="Times New Roman" w:eastAsia="標楷體" w:hAnsi="Times New Roman" w:hint="eastAsia"/>
        </w:rPr>
        <w:t>相一致，意即當個體經歷具衝擊性</w:t>
      </w:r>
      <w:r w:rsidR="00257FE8">
        <w:rPr>
          <w:rFonts w:ascii="Times New Roman" w:eastAsia="標楷體" w:hAnsi="Times New Roman" w:hint="eastAsia"/>
        </w:rPr>
        <w:t>或高度顯著的事件後，對相關風險發生機率</w:t>
      </w:r>
      <w:r w:rsidR="00DB16DF">
        <w:rPr>
          <w:rFonts w:ascii="Times New Roman" w:eastAsia="標楷體" w:hAnsi="Times New Roman" w:hint="eastAsia"/>
        </w:rPr>
        <w:t>的主觀評估將被放大</w:t>
      </w:r>
      <w:r w:rsidR="00F8147B">
        <w:rPr>
          <w:rFonts w:ascii="Times New Roman" w:eastAsia="標楷體" w:hAnsi="Times New Roman" w:hint="eastAsia"/>
        </w:rPr>
        <w:t>，提高對不確定事件的重視程度</w:t>
      </w:r>
      <w:r w:rsidR="002F3ADA">
        <w:rPr>
          <w:rFonts w:ascii="Times New Roman" w:eastAsia="標楷體" w:hAnsi="Times New Roman" w:hint="eastAsia"/>
        </w:rPr>
        <w:t>(</w:t>
      </w:r>
      <w:r w:rsidR="002F3ADA" w:rsidRPr="002F3ADA">
        <w:rPr>
          <w:rFonts w:ascii="Times New Roman" w:eastAsia="標楷體" w:hAnsi="Times New Roman"/>
        </w:rPr>
        <w:t>Bordalo et al. 2012</w:t>
      </w:r>
      <w:r w:rsidR="002F3ADA">
        <w:rPr>
          <w:rFonts w:ascii="Times New Roman" w:eastAsia="標楷體" w:hAnsi="Times New Roman" w:hint="eastAsia"/>
        </w:rPr>
        <w:t>)</w:t>
      </w:r>
      <w:r w:rsidR="002F3ADA">
        <w:rPr>
          <w:rFonts w:ascii="Times New Roman" w:eastAsia="標楷體" w:hAnsi="Times New Roman" w:hint="eastAsia"/>
        </w:rPr>
        <w:t>。</w:t>
      </w:r>
      <w:r w:rsidR="001F6ABF" w:rsidRPr="00FE4ABC">
        <w:rPr>
          <w:rFonts w:ascii="Times New Roman" w:eastAsia="標楷體" w:hAnsi="Times New Roman"/>
        </w:rPr>
        <w:t xml:space="preserve">Tversky </w:t>
      </w:r>
      <w:r w:rsidR="001F6ABF">
        <w:rPr>
          <w:rFonts w:ascii="Times New Roman" w:eastAsia="標楷體" w:hAnsi="Times New Roman" w:hint="eastAsia"/>
        </w:rPr>
        <w:t>and</w:t>
      </w:r>
      <w:r w:rsidR="001F6ABF" w:rsidRPr="00FE4ABC">
        <w:rPr>
          <w:rFonts w:ascii="Times New Roman" w:eastAsia="標楷體" w:hAnsi="Times New Roman"/>
        </w:rPr>
        <w:t xml:space="preserve"> Kahneman (1974)</w:t>
      </w:r>
      <w:r w:rsidR="001F6ABF">
        <w:rPr>
          <w:rFonts w:ascii="Times New Roman" w:eastAsia="標楷體" w:hAnsi="Times New Roman" w:hint="eastAsia"/>
        </w:rPr>
        <w:t>也指出</w:t>
      </w:r>
      <w:r w:rsidR="00901E86">
        <w:rPr>
          <w:rFonts w:ascii="Times New Roman" w:eastAsia="標楷體" w:hAnsi="Times New Roman" w:hint="eastAsia"/>
        </w:rPr>
        <w:t>，在不確定情境之下，個體往往依賴啟發式法則進行判斷，</w:t>
      </w:r>
      <w:r w:rsidR="00E93CCE">
        <w:rPr>
          <w:rFonts w:ascii="Times New Roman" w:eastAsia="標楷體" w:hAnsi="Times New Roman" w:hint="eastAsia"/>
        </w:rPr>
        <w:t>容易高估近期或鮮明事件所帶來的風險。</w:t>
      </w:r>
    </w:p>
    <w:p w14:paraId="4D009D47" w14:textId="77777777" w:rsidR="00B61344" w:rsidRDefault="00363F9E" w:rsidP="00B61344">
      <w:pPr>
        <w:spacing w:line="360" w:lineRule="auto"/>
        <w:ind w:firstLineChars="200" w:firstLine="480"/>
        <w:rPr>
          <w:rFonts w:ascii="Times New Roman" w:eastAsia="標楷體" w:hAnsi="Times New Roman"/>
        </w:rPr>
      </w:pPr>
      <w:r>
        <w:rPr>
          <w:rFonts w:ascii="Times New Roman" w:eastAsia="標楷體" w:hAnsi="Times New Roman" w:hint="eastAsia"/>
        </w:rPr>
        <w:t>對企業而言</w:t>
      </w:r>
      <w:r w:rsidR="001549EF">
        <w:rPr>
          <w:rFonts w:ascii="Times New Roman" w:eastAsia="標楷體" w:hAnsi="Times New Roman" w:hint="eastAsia"/>
        </w:rPr>
        <w:t>，</w:t>
      </w:r>
      <w:r w:rsidR="00FC1F4D">
        <w:rPr>
          <w:rFonts w:ascii="Times New Roman" w:eastAsia="標楷體" w:hAnsi="Times New Roman" w:hint="eastAsia"/>
        </w:rPr>
        <w:t>當</w:t>
      </w:r>
      <w:r w:rsidR="00C004D2">
        <w:rPr>
          <w:rFonts w:ascii="Times New Roman" w:eastAsia="標楷體" w:hAnsi="Times New Roman" w:hint="eastAsia"/>
        </w:rPr>
        <w:t>管理階層</w:t>
      </w:r>
      <w:r w:rsidR="0058770A">
        <w:rPr>
          <w:rFonts w:ascii="Times New Roman" w:eastAsia="標楷體" w:hAnsi="Times New Roman" w:hint="eastAsia"/>
        </w:rPr>
        <w:t>若受到高溫衝擊影響，可能會使其重新調整風險評估及經營決策</w:t>
      </w:r>
      <w:r w:rsidR="003727DE">
        <w:rPr>
          <w:rFonts w:ascii="Times New Roman" w:eastAsia="標楷體" w:hAnsi="Times New Roman" w:hint="eastAsia"/>
        </w:rPr>
        <w:t>，</w:t>
      </w:r>
      <w:r w:rsidR="003453C1">
        <w:rPr>
          <w:rFonts w:ascii="Times New Roman" w:eastAsia="標楷體" w:hAnsi="Times New Roman" w:hint="eastAsia"/>
        </w:rPr>
        <w:t>然而既有研究多著重於</w:t>
      </w:r>
      <w:r w:rsidR="001C003C">
        <w:rPr>
          <w:rFonts w:ascii="Times New Roman" w:eastAsia="標楷體" w:hAnsi="Times New Roman" w:hint="eastAsia"/>
        </w:rPr>
        <w:t>高溫對</w:t>
      </w:r>
      <w:r w:rsidR="007E1663">
        <w:rPr>
          <w:rFonts w:ascii="Times New Roman" w:eastAsia="標楷體" w:hAnsi="Times New Roman" w:hint="eastAsia"/>
        </w:rPr>
        <w:t>個體表現或企業財務結果的影響，</w:t>
      </w:r>
      <w:r w:rsidR="00186675">
        <w:rPr>
          <w:rFonts w:ascii="Times New Roman" w:eastAsia="標楷體" w:hAnsi="Times New Roman" w:hint="eastAsia"/>
        </w:rPr>
        <w:t>對於企業是否會因氣候衝擊而主動調整環境行為</w:t>
      </w:r>
      <w:r w:rsidR="005136B9">
        <w:rPr>
          <w:rFonts w:ascii="Times New Roman" w:eastAsia="標楷體" w:hAnsi="Times New Roman" w:hint="eastAsia"/>
        </w:rPr>
        <w:t>，例如降低溫室氣體排放或改善環境績效</w:t>
      </w:r>
      <w:r w:rsidR="00186675">
        <w:rPr>
          <w:rFonts w:ascii="Times New Roman" w:eastAsia="標楷體" w:hAnsi="Times New Roman" w:hint="eastAsia"/>
        </w:rPr>
        <w:t>，</w:t>
      </w:r>
      <w:r w:rsidR="00DF5884">
        <w:rPr>
          <w:rFonts w:ascii="Times New Roman" w:eastAsia="標楷體" w:hAnsi="Times New Roman" w:hint="eastAsia"/>
        </w:rPr>
        <w:t>仍缺乏直接證據</w:t>
      </w:r>
      <w:r w:rsidR="00597160">
        <w:rPr>
          <w:rFonts w:ascii="Times New Roman" w:eastAsia="標楷體" w:hAnsi="Times New Roman" w:hint="eastAsia"/>
        </w:rPr>
        <w:t>。</w:t>
      </w:r>
      <w:r w:rsidR="000B0C9A">
        <w:rPr>
          <w:rFonts w:ascii="Times New Roman" w:eastAsia="標楷體" w:hAnsi="Times New Roman" w:hint="eastAsia"/>
        </w:rPr>
        <w:t>基於此</w:t>
      </w:r>
      <w:r w:rsidR="00034667">
        <w:rPr>
          <w:rFonts w:ascii="Times New Roman" w:eastAsia="標楷體" w:hAnsi="Times New Roman" w:hint="eastAsia"/>
        </w:rPr>
        <w:t>研究缺口，本研究將探討異常溫度是否會影響到企業管理者的決策行為</w:t>
      </w:r>
      <w:r w:rsidR="00597160">
        <w:rPr>
          <w:rFonts w:ascii="Times New Roman" w:eastAsia="標楷體" w:hAnsi="Times New Roman" w:hint="eastAsia"/>
        </w:rPr>
        <w:t>。</w:t>
      </w:r>
    </w:p>
    <w:p w14:paraId="24913891" w14:textId="7DA60090" w:rsidR="00833439" w:rsidRDefault="00A76FA2" w:rsidP="009F1170">
      <w:pPr>
        <w:spacing w:line="360" w:lineRule="auto"/>
        <w:ind w:firstLineChars="200" w:firstLine="480"/>
        <w:rPr>
          <w:rFonts w:ascii="Times New Roman" w:eastAsia="標楷體" w:hAnsi="Times New Roman"/>
        </w:rPr>
      </w:pPr>
      <w:r>
        <w:rPr>
          <w:rFonts w:ascii="Times New Roman" w:eastAsia="標楷體" w:hAnsi="Times New Roman" w:hint="eastAsia"/>
        </w:rPr>
        <w:lastRenderedPageBreak/>
        <w:t>根據前述理論與實證觀點，本研究推論</w:t>
      </w:r>
      <w:r w:rsidR="00E5375E">
        <w:rPr>
          <w:rFonts w:ascii="Times New Roman" w:eastAsia="標楷體" w:hAnsi="Times New Roman" w:hint="eastAsia"/>
        </w:rPr>
        <w:t>異常溫度的發生將提高企業管理者採取環境友善行為的可能性</w:t>
      </w:r>
      <w:r w:rsidR="00833439">
        <w:rPr>
          <w:rFonts w:ascii="Times New Roman" w:eastAsia="標楷體" w:hAnsi="Times New Roman" w:hint="eastAsia"/>
        </w:rPr>
        <w:t>。</w:t>
      </w:r>
      <w:r w:rsidR="00797053">
        <w:rPr>
          <w:rFonts w:ascii="Times New Roman" w:eastAsia="標楷體" w:hAnsi="Times New Roman" w:hint="eastAsia"/>
        </w:rPr>
        <w:t>為了</w:t>
      </w:r>
      <w:r w:rsidR="00D650B9">
        <w:rPr>
          <w:rFonts w:ascii="Times New Roman" w:eastAsia="標楷體" w:hAnsi="Times New Roman" w:hint="eastAsia"/>
        </w:rPr>
        <w:t>檢驗</w:t>
      </w:r>
      <w:r w:rsidR="00797053">
        <w:rPr>
          <w:rFonts w:ascii="Times New Roman" w:eastAsia="標楷體" w:hAnsi="Times New Roman" w:hint="eastAsia"/>
        </w:rPr>
        <w:t>這個假設，</w:t>
      </w:r>
      <w:r w:rsidR="000E4E2F">
        <w:rPr>
          <w:rFonts w:ascii="Times New Roman" w:eastAsia="標楷體" w:hAnsi="Times New Roman" w:hint="eastAsia"/>
        </w:rPr>
        <w:t>本研究將研究對象聚焦於美國企業，</w:t>
      </w:r>
      <w:r w:rsidR="003618C1">
        <w:rPr>
          <w:rFonts w:ascii="Times New Roman" w:eastAsia="標楷體" w:hAnsi="Times New Roman" w:hint="eastAsia"/>
        </w:rPr>
        <w:t>並</w:t>
      </w:r>
      <w:r w:rsidR="00F6339D">
        <w:rPr>
          <w:rFonts w:ascii="Times New Roman" w:eastAsia="標楷體" w:hAnsi="Times New Roman" w:hint="eastAsia"/>
        </w:rPr>
        <w:t>從</w:t>
      </w:r>
      <w:r w:rsidR="003618C1">
        <w:rPr>
          <w:rFonts w:ascii="Times New Roman" w:eastAsia="標楷體" w:hAnsi="Times New Roman" w:hint="eastAsia"/>
        </w:rPr>
        <w:t>美國國家環境資訊中心</w:t>
      </w:r>
      <w:r w:rsidR="007B0208">
        <w:rPr>
          <w:rFonts w:ascii="Times New Roman" w:eastAsia="標楷體" w:hAnsi="Times New Roman" w:hint="eastAsia"/>
        </w:rPr>
        <w:t>(NCEI)</w:t>
      </w:r>
      <w:r w:rsidR="007B0208">
        <w:rPr>
          <w:rFonts w:ascii="Times New Roman" w:eastAsia="標楷體" w:hAnsi="Times New Roman" w:hint="eastAsia"/>
        </w:rPr>
        <w:t>取得</w:t>
      </w:r>
      <w:r w:rsidR="00177A9C">
        <w:rPr>
          <w:rFonts w:ascii="Times New Roman" w:eastAsia="標楷體" w:hAnsi="Times New Roman" w:hint="eastAsia"/>
        </w:rPr>
        <w:t>50</w:t>
      </w:r>
      <w:r w:rsidR="00177A9C">
        <w:rPr>
          <w:rFonts w:ascii="Times New Roman" w:eastAsia="標楷體" w:hAnsi="Times New Roman" w:hint="eastAsia"/>
        </w:rPr>
        <w:t>州</w:t>
      </w:r>
      <w:r w:rsidR="000613E7">
        <w:rPr>
          <w:rFonts w:ascii="Times New Roman" w:eastAsia="標楷體" w:hAnsi="Times New Roman" w:hint="eastAsia"/>
        </w:rPr>
        <w:t>自</w:t>
      </w:r>
      <w:r w:rsidR="00B44DB8">
        <w:rPr>
          <w:rFonts w:ascii="Times New Roman" w:eastAsia="標楷體" w:hAnsi="Times New Roman" w:hint="eastAsia"/>
        </w:rPr>
        <w:t>1990</w:t>
      </w:r>
      <w:r w:rsidR="00B44DB8">
        <w:rPr>
          <w:rFonts w:ascii="Times New Roman" w:eastAsia="標楷體" w:hAnsi="Times New Roman" w:hint="eastAsia"/>
        </w:rPr>
        <w:t>至</w:t>
      </w:r>
      <w:r w:rsidR="00B44DB8">
        <w:rPr>
          <w:rFonts w:ascii="Times New Roman" w:eastAsia="標楷體" w:hAnsi="Times New Roman" w:hint="eastAsia"/>
        </w:rPr>
        <w:t>2024</w:t>
      </w:r>
      <w:r w:rsidR="00B44DB8">
        <w:rPr>
          <w:rFonts w:ascii="Times New Roman" w:eastAsia="標楷體" w:hAnsi="Times New Roman" w:hint="eastAsia"/>
        </w:rPr>
        <w:t>年每日</w:t>
      </w:r>
      <w:r w:rsidR="00592D2A">
        <w:rPr>
          <w:rFonts w:ascii="Times New Roman" w:eastAsia="標楷體" w:hAnsi="Times New Roman" w:hint="eastAsia"/>
        </w:rPr>
        <w:t>氣象資料，</w:t>
      </w:r>
      <w:r w:rsidR="00AC2B1B">
        <w:rPr>
          <w:rFonts w:ascii="Times New Roman" w:eastAsia="標楷體" w:hAnsi="Times New Roman" w:hint="eastAsia"/>
        </w:rPr>
        <w:t>以</w:t>
      </w:r>
      <w:r w:rsidR="00592D2A">
        <w:rPr>
          <w:rFonts w:ascii="Times New Roman" w:eastAsia="標楷體" w:hAnsi="Times New Roman"/>
        </w:rPr>
        <w:t>C</w:t>
      </w:r>
      <w:r w:rsidR="00592D2A">
        <w:rPr>
          <w:rFonts w:ascii="Times New Roman" w:eastAsia="標楷體" w:hAnsi="Times New Roman" w:hint="eastAsia"/>
        </w:rPr>
        <w:t>hoi</w:t>
      </w:r>
      <w:r w:rsidR="00592D2A">
        <w:rPr>
          <w:rFonts w:ascii="Times New Roman" w:eastAsia="標楷體" w:hAnsi="Times New Roman" w:hint="eastAsia"/>
        </w:rPr>
        <w:t>、</w:t>
      </w:r>
      <w:r w:rsidR="00592D2A">
        <w:rPr>
          <w:rFonts w:ascii="Times New Roman" w:eastAsia="標楷體" w:hAnsi="Times New Roman" w:hint="eastAsia"/>
        </w:rPr>
        <w:t>Gao</w:t>
      </w:r>
      <w:r w:rsidR="00592D2A">
        <w:rPr>
          <w:rFonts w:ascii="Times New Roman" w:eastAsia="標楷體" w:hAnsi="Times New Roman" w:hint="eastAsia"/>
        </w:rPr>
        <w:t>和</w:t>
      </w:r>
      <w:r w:rsidR="00592D2A">
        <w:rPr>
          <w:rFonts w:ascii="Times New Roman" w:eastAsia="標楷體" w:hAnsi="Times New Roman"/>
        </w:rPr>
        <w:t>J</w:t>
      </w:r>
      <w:r w:rsidR="00592D2A">
        <w:rPr>
          <w:rFonts w:ascii="Times New Roman" w:eastAsia="標楷體" w:hAnsi="Times New Roman" w:hint="eastAsia"/>
        </w:rPr>
        <w:t>iang (2020)</w:t>
      </w:r>
      <w:r w:rsidR="00197E86">
        <w:rPr>
          <w:rFonts w:ascii="Times New Roman" w:eastAsia="標楷體" w:hAnsi="Times New Roman" w:hint="eastAsia"/>
        </w:rPr>
        <w:t>的方法計算異常溫度</w:t>
      </w:r>
      <w:r w:rsidR="00C461F1">
        <w:rPr>
          <w:rFonts w:ascii="Times New Roman" w:eastAsia="標楷體" w:hAnsi="Times New Roman" w:hint="eastAsia"/>
        </w:rPr>
        <w:t>。</w:t>
      </w:r>
      <w:r w:rsidR="00440961">
        <w:rPr>
          <w:rFonts w:ascii="Times New Roman" w:eastAsia="標楷體" w:hAnsi="Times New Roman" w:hint="eastAsia"/>
        </w:rPr>
        <w:t>企業環境相關資料部分則是取自</w:t>
      </w:r>
      <w:r w:rsidR="00440961">
        <w:rPr>
          <w:rFonts w:ascii="Times New Roman" w:eastAsia="標楷體" w:hAnsi="Times New Roman" w:hint="eastAsia"/>
        </w:rPr>
        <w:t>Trucost</w:t>
      </w:r>
      <w:r w:rsidR="00440961">
        <w:rPr>
          <w:rFonts w:ascii="Times New Roman" w:eastAsia="標楷體" w:hAnsi="Times New Roman" w:hint="eastAsia"/>
        </w:rPr>
        <w:t>資料庫，</w:t>
      </w:r>
      <w:r w:rsidR="00FB6BD2">
        <w:rPr>
          <w:rFonts w:ascii="Times New Roman" w:eastAsia="標楷體" w:hAnsi="Times New Roman" w:hint="eastAsia"/>
        </w:rPr>
        <w:t>該資料庫提供企業溫室氣體排放、水、空氣汙染物和廢棄物等等數值</w:t>
      </w:r>
      <w:r w:rsidR="00003114">
        <w:rPr>
          <w:rFonts w:ascii="Times New Roman" w:eastAsia="標楷體" w:hAnsi="Times New Roman" w:hint="eastAsia"/>
        </w:rPr>
        <w:t>，</w:t>
      </w:r>
      <w:r w:rsidR="001D024D">
        <w:rPr>
          <w:rFonts w:ascii="Times New Roman" w:eastAsia="標楷體" w:hAnsi="Times New Roman" w:hint="eastAsia"/>
        </w:rPr>
        <w:t>用以計算企業溫室氣體排放強度</w:t>
      </w:r>
      <w:r w:rsidR="00CD1FC7">
        <w:rPr>
          <w:rFonts w:ascii="Times New Roman" w:eastAsia="標楷體" w:hAnsi="Times New Roman" w:hint="eastAsia"/>
        </w:rPr>
        <w:t>與環境成本等變數。</w:t>
      </w:r>
      <w:r w:rsidR="00BB3C42">
        <w:rPr>
          <w:rFonts w:ascii="Times New Roman" w:eastAsia="標楷體" w:hAnsi="Times New Roman" w:hint="eastAsia"/>
        </w:rPr>
        <w:t>其餘公司財務特徵等控制變數</w:t>
      </w:r>
      <w:r w:rsidR="0011276F">
        <w:rPr>
          <w:rFonts w:ascii="Times New Roman" w:eastAsia="標楷體" w:hAnsi="Times New Roman" w:hint="eastAsia"/>
        </w:rPr>
        <w:t>，</w:t>
      </w:r>
      <w:r w:rsidR="00F7599B">
        <w:rPr>
          <w:rFonts w:ascii="Times New Roman" w:eastAsia="標楷體" w:hAnsi="Times New Roman" w:hint="eastAsia"/>
        </w:rPr>
        <w:t>由</w:t>
      </w:r>
      <w:r w:rsidR="00F7599B">
        <w:rPr>
          <w:rFonts w:ascii="Times New Roman" w:eastAsia="標楷體" w:hAnsi="Times New Roman" w:hint="eastAsia"/>
        </w:rPr>
        <w:t>Compustat</w:t>
      </w:r>
      <w:r w:rsidR="00F7599B">
        <w:rPr>
          <w:rFonts w:ascii="Times New Roman" w:eastAsia="標楷體" w:hAnsi="Times New Roman" w:hint="eastAsia"/>
        </w:rPr>
        <w:t>資料庫提供的數值計算而來。</w:t>
      </w:r>
      <w:r w:rsidR="00EC4491">
        <w:rPr>
          <w:rFonts w:ascii="Times New Roman" w:eastAsia="標楷體" w:hAnsi="Times New Roman" w:hint="eastAsia"/>
        </w:rPr>
        <w:t>將這三個來自不同資料源的資料進行合併，最終得到一個自</w:t>
      </w:r>
      <w:r w:rsidR="00EC4491">
        <w:rPr>
          <w:rFonts w:ascii="Times New Roman" w:eastAsia="標楷體" w:hAnsi="Times New Roman" w:hint="eastAsia"/>
        </w:rPr>
        <w:t>2003</w:t>
      </w:r>
      <w:r w:rsidR="00EC4491">
        <w:rPr>
          <w:rFonts w:ascii="Times New Roman" w:eastAsia="標楷體" w:hAnsi="Times New Roman" w:hint="eastAsia"/>
        </w:rPr>
        <w:t>年到</w:t>
      </w:r>
      <w:r w:rsidR="00EC4491">
        <w:rPr>
          <w:rFonts w:ascii="Times New Roman" w:eastAsia="標楷體" w:hAnsi="Times New Roman" w:hint="eastAsia"/>
        </w:rPr>
        <w:t>2023</w:t>
      </w:r>
      <w:r w:rsidR="00EC4491">
        <w:rPr>
          <w:rFonts w:ascii="Times New Roman" w:eastAsia="標楷體" w:hAnsi="Times New Roman" w:hint="eastAsia"/>
        </w:rPr>
        <w:t>年，涵蓋</w:t>
      </w:r>
      <w:r w:rsidR="00EC4491">
        <w:rPr>
          <w:rFonts w:ascii="Times New Roman" w:eastAsia="標楷體" w:hAnsi="Times New Roman" w:hint="eastAsia"/>
        </w:rPr>
        <w:t>4</w:t>
      </w:r>
      <w:r w:rsidR="00EC4491">
        <w:rPr>
          <w:rFonts w:ascii="Times New Roman" w:eastAsia="標楷體" w:hAnsi="Times New Roman"/>
        </w:rPr>
        <w:t>,</w:t>
      </w:r>
      <w:r w:rsidR="00EC4491">
        <w:rPr>
          <w:rFonts w:ascii="Times New Roman" w:eastAsia="標楷體" w:hAnsi="Times New Roman" w:hint="eastAsia"/>
        </w:rPr>
        <w:t>476</w:t>
      </w:r>
      <w:r w:rsidR="00EC4491">
        <w:rPr>
          <w:rFonts w:ascii="Times New Roman" w:eastAsia="標楷體" w:hAnsi="Times New Roman" w:hint="eastAsia"/>
        </w:rPr>
        <w:t>間公司、</w:t>
      </w:r>
      <w:r w:rsidR="00EC4491">
        <w:rPr>
          <w:rFonts w:ascii="Times New Roman" w:eastAsia="標楷體" w:hAnsi="Times New Roman" w:hint="eastAsia"/>
        </w:rPr>
        <w:t>31</w:t>
      </w:r>
      <w:r w:rsidR="00EC4491">
        <w:rPr>
          <w:rFonts w:ascii="Times New Roman" w:eastAsia="標楷體" w:hAnsi="Times New Roman"/>
        </w:rPr>
        <w:t>,</w:t>
      </w:r>
      <w:r w:rsidR="00EC4491">
        <w:rPr>
          <w:rFonts w:ascii="Times New Roman" w:eastAsia="標楷體" w:hAnsi="Times New Roman" w:hint="eastAsia"/>
        </w:rPr>
        <w:t>600</w:t>
      </w:r>
      <w:r w:rsidR="00EC4491">
        <w:rPr>
          <w:rFonts w:ascii="Times New Roman" w:eastAsia="標楷體" w:hAnsi="Times New Roman" w:hint="eastAsia"/>
        </w:rPr>
        <w:t>筆樣本的資料集。</w:t>
      </w:r>
    </w:p>
    <w:p w14:paraId="1FBE2BA4" w14:textId="616F58E6" w:rsidR="00191F22" w:rsidRDefault="00E85B46" w:rsidP="009F1170">
      <w:pPr>
        <w:spacing w:line="360" w:lineRule="auto"/>
        <w:ind w:firstLineChars="200" w:firstLine="480"/>
        <w:rPr>
          <w:rFonts w:ascii="Times New Roman" w:eastAsia="標楷體" w:hAnsi="Times New Roman"/>
        </w:rPr>
      </w:pPr>
      <w:r>
        <w:rPr>
          <w:rFonts w:ascii="Times New Roman" w:eastAsia="標楷體" w:hAnsi="Times New Roman" w:hint="eastAsia"/>
        </w:rPr>
        <w:t>本研究實證結果顯示</w:t>
      </w:r>
      <w:r w:rsidR="0030258E">
        <w:rPr>
          <w:rFonts w:ascii="Times New Roman" w:eastAsia="標楷體" w:hAnsi="Times New Roman" w:hint="eastAsia"/>
        </w:rPr>
        <w:t>，異常溫度與企業環境行為之間具有顯著關聯</w:t>
      </w:r>
      <w:r w:rsidR="003A7FBD">
        <w:rPr>
          <w:rFonts w:ascii="Times New Roman" w:eastAsia="標楷體" w:hAnsi="Times New Roman" w:hint="eastAsia"/>
        </w:rPr>
        <w:t>。</w:t>
      </w:r>
      <w:r w:rsidR="00EF40AF">
        <w:rPr>
          <w:rFonts w:ascii="Times New Roman" w:eastAsia="標楷體" w:hAnsi="Times New Roman" w:hint="eastAsia"/>
        </w:rPr>
        <w:t>當異常溫度上升時</w:t>
      </w:r>
      <w:r w:rsidR="006209B4">
        <w:rPr>
          <w:rFonts w:ascii="Times New Roman" w:eastAsia="標楷體" w:hAnsi="Times New Roman" w:hint="eastAsia"/>
        </w:rPr>
        <w:t>，企業範疇一、範疇二以及範疇三</w:t>
      </w:r>
      <w:r w:rsidR="00E8265A">
        <w:rPr>
          <w:rFonts w:ascii="Times New Roman" w:eastAsia="標楷體" w:hAnsi="Times New Roman" w:hint="eastAsia"/>
        </w:rPr>
        <w:t>的</w:t>
      </w:r>
      <w:r w:rsidR="006209B4">
        <w:rPr>
          <w:rFonts w:ascii="Times New Roman" w:eastAsia="標楷體" w:hAnsi="Times New Roman" w:hint="eastAsia"/>
        </w:rPr>
        <w:t>溫室氣體排放強度皆顯著下降</w:t>
      </w:r>
      <w:r w:rsidR="00A33B8A">
        <w:rPr>
          <w:rFonts w:ascii="Times New Roman" w:eastAsia="標楷體" w:hAnsi="Times New Roman" w:hint="eastAsia"/>
        </w:rPr>
        <w:t>，</w:t>
      </w:r>
      <w:r w:rsidR="00D82667">
        <w:rPr>
          <w:rFonts w:ascii="Times New Roman" w:eastAsia="標楷體" w:hAnsi="Times New Roman" w:hint="eastAsia"/>
        </w:rPr>
        <w:t>顯示企業可能透過調整自身營運活動與能源使用，以回應氣候衝擊</w:t>
      </w:r>
      <w:r w:rsidR="00197118">
        <w:rPr>
          <w:rFonts w:ascii="Times New Roman" w:eastAsia="標楷體" w:hAnsi="Times New Roman" w:hint="eastAsia"/>
        </w:rPr>
        <w:t>。</w:t>
      </w:r>
      <w:r w:rsidR="00CF3636">
        <w:rPr>
          <w:rFonts w:ascii="Times New Roman" w:eastAsia="標楷體" w:hAnsi="Times New Roman" w:hint="eastAsia"/>
        </w:rPr>
        <w:t>其次，</w:t>
      </w:r>
      <w:r w:rsidR="00155E3D">
        <w:rPr>
          <w:rFonts w:ascii="Times New Roman" w:eastAsia="標楷體" w:hAnsi="Times New Roman" w:hint="eastAsia"/>
        </w:rPr>
        <w:t>異常溫度亦與企業整體環境成本下降具有顯著的關聯性</w:t>
      </w:r>
      <w:r w:rsidR="00974AC4">
        <w:rPr>
          <w:rFonts w:ascii="Times New Roman" w:eastAsia="標楷體" w:hAnsi="Times New Roman" w:hint="eastAsia"/>
        </w:rPr>
        <w:t>，</w:t>
      </w:r>
      <w:r w:rsidR="002407BC">
        <w:rPr>
          <w:rFonts w:ascii="Times New Roman" w:eastAsia="標楷體" w:hAnsi="Times New Roman" w:hint="eastAsia"/>
        </w:rPr>
        <w:t>並從中發現經理人是透過</w:t>
      </w:r>
      <w:r w:rsidR="00472166">
        <w:rPr>
          <w:rFonts w:ascii="Times New Roman" w:eastAsia="標楷體" w:hAnsi="Times New Roman" w:hint="eastAsia"/>
        </w:rPr>
        <w:t>溫室氣體、廢棄物及水資源</w:t>
      </w:r>
      <w:r w:rsidR="00446FE8">
        <w:rPr>
          <w:rFonts w:ascii="Times New Roman" w:eastAsia="標楷體" w:hAnsi="Times New Roman" w:hint="eastAsia"/>
        </w:rPr>
        <w:t>等渠道進行調整。</w:t>
      </w:r>
      <w:r w:rsidR="00B741DB">
        <w:rPr>
          <w:rFonts w:ascii="Times New Roman" w:eastAsia="標楷體" w:hAnsi="Times New Roman" w:hint="eastAsia"/>
        </w:rPr>
        <w:t>更進一步將樣本分組，</w:t>
      </w:r>
      <w:r w:rsidR="00E44A74">
        <w:rPr>
          <w:rFonts w:ascii="Times New Roman" w:eastAsia="標楷體" w:hAnsi="Times New Roman" w:hint="eastAsia"/>
        </w:rPr>
        <w:t>把異常溫度劃分為高溫及低溫</w:t>
      </w:r>
      <w:r w:rsidR="004F3E9F">
        <w:rPr>
          <w:rFonts w:ascii="Times New Roman" w:eastAsia="標楷體" w:hAnsi="Times New Roman" w:hint="eastAsia"/>
        </w:rPr>
        <w:t>，分析發現此效果主要來自異常高溫的組別</w:t>
      </w:r>
      <w:r w:rsidR="00E2689E">
        <w:rPr>
          <w:rFonts w:ascii="Times New Roman" w:eastAsia="標楷體" w:hAnsi="Times New Roman" w:hint="eastAsia"/>
        </w:rPr>
        <w:t>，而異常低溫組則未呈現</w:t>
      </w:r>
      <w:r w:rsidR="00E1663B">
        <w:rPr>
          <w:rFonts w:ascii="Times New Roman" w:eastAsia="標楷體" w:hAnsi="Times New Roman" w:hint="eastAsia"/>
        </w:rPr>
        <w:t>顯著影響，說明企業對氣候衝擊的反應具有非對稱性。</w:t>
      </w:r>
      <w:r w:rsidR="00B5092F">
        <w:rPr>
          <w:rFonts w:ascii="Times New Roman" w:eastAsia="標楷體" w:hAnsi="Times New Roman" w:hint="eastAsia"/>
        </w:rPr>
        <w:t>同時</w:t>
      </w:r>
      <w:r w:rsidR="00EF4BF2">
        <w:rPr>
          <w:rFonts w:ascii="Times New Roman" w:eastAsia="標楷體" w:hAnsi="Times New Roman" w:hint="eastAsia"/>
        </w:rPr>
        <w:t>，</w:t>
      </w:r>
      <w:r w:rsidR="00E4389D">
        <w:rPr>
          <w:rFonts w:ascii="Times New Roman" w:eastAsia="標楷體" w:hAnsi="Times New Roman" w:hint="eastAsia"/>
        </w:rPr>
        <w:t>將異常溫度以五分位數進行分組時</w:t>
      </w:r>
      <w:r w:rsidR="00D45004">
        <w:rPr>
          <w:rFonts w:ascii="Times New Roman" w:eastAsia="標楷體" w:hAnsi="Times New Roman" w:hint="eastAsia"/>
        </w:rPr>
        <w:t>，也發現當異常溫度處於較高分位數時，</w:t>
      </w:r>
      <w:r w:rsidR="0029566C">
        <w:rPr>
          <w:rFonts w:ascii="Times New Roman" w:eastAsia="標楷體" w:hAnsi="Times New Roman" w:hint="eastAsia"/>
        </w:rPr>
        <w:t>其影響更為明顯</w:t>
      </w:r>
      <w:r w:rsidR="002E1B71">
        <w:rPr>
          <w:rFonts w:ascii="Times New Roman" w:eastAsia="標楷體" w:hAnsi="Times New Roman" w:hint="eastAsia"/>
        </w:rPr>
        <w:t>。</w:t>
      </w:r>
      <w:r w:rsidR="00810A68">
        <w:rPr>
          <w:rFonts w:ascii="Times New Roman" w:eastAsia="標楷體" w:hAnsi="Times New Roman" w:hint="eastAsia"/>
        </w:rPr>
        <w:t>最後，在高汙染產業與公用事業中</w:t>
      </w:r>
      <w:r w:rsidR="00A35FAA">
        <w:rPr>
          <w:rFonts w:ascii="Times New Roman" w:eastAsia="標楷體" w:hAnsi="Times New Roman" w:hint="eastAsia"/>
        </w:rPr>
        <w:t>，</w:t>
      </w:r>
      <w:r w:rsidR="00B45DAF">
        <w:rPr>
          <w:rFonts w:ascii="Times New Roman" w:eastAsia="標楷體" w:hAnsi="Times New Roman" w:hint="eastAsia"/>
        </w:rPr>
        <w:t>其效果在範疇一及範疇三的溫室氣體排放強度較為顯著</w:t>
      </w:r>
      <w:r w:rsidR="00A3023A">
        <w:rPr>
          <w:rFonts w:ascii="Times New Roman" w:eastAsia="標楷體" w:hAnsi="Times New Roman" w:hint="eastAsia"/>
        </w:rPr>
        <w:t>，範疇二則在低汙染與非公用事業中呈現顯著負相關</w:t>
      </w:r>
      <w:r w:rsidR="00F62A4D">
        <w:rPr>
          <w:rFonts w:ascii="Times New Roman" w:eastAsia="標楷體" w:hAnsi="Times New Roman" w:hint="eastAsia"/>
        </w:rPr>
        <w:t>，</w:t>
      </w:r>
      <w:r w:rsidR="002F13B5">
        <w:rPr>
          <w:rFonts w:ascii="Times New Roman" w:eastAsia="標楷體" w:hAnsi="Times New Roman" w:hint="eastAsia"/>
        </w:rPr>
        <w:t>顯示不同產業特性與排放結構，將影響企業面對氣候衝擊時的調整方式。</w:t>
      </w:r>
    </w:p>
    <w:p w14:paraId="1DE2D593" w14:textId="149225E1" w:rsidR="00731F2E" w:rsidRPr="003A7FBD" w:rsidRDefault="001D61F9" w:rsidP="00987913">
      <w:pPr>
        <w:spacing w:line="360" w:lineRule="auto"/>
        <w:ind w:firstLineChars="200" w:firstLine="480"/>
        <w:rPr>
          <w:rFonts w:ascii="Times New Roman" w:eastAsia="標楷體" w:hAnsi="Times New Roman"/>
        </w:rPr>
      </w:pPr>
      <w:r>
        <w:rPr>
          <w:rFonts w:ascii="Times New Roman" w:eastAsia="標楷體" w:hAnsi="Times New Roman" w:hint="eastAsia"/>
        </w:rPr>
        <w:t>本研究對現存文獻有</w:t>
      </w:r>
      <w:r w:rsidR="00F63B1B">
        <w:rPr>
          <w:rFonts w:ascii="Times New Roman" w:eastAsia="標楷體" w:hAnsi="Times New Roman" w:hint="eastAsia"/>
        </w:rPr>
        <w:t>以下三點</w:t>
      </w:r>
      <w:r>
        <w:rPr>
          <w:rFonts w:ascii="Times New Roman" w:eastAsia="標楷體" w:hAnsi="Times New Roman" w:hint="eastAsia"/>
        </w:rPr>
        <w:t>貢獻。</w:t>
      </w:r>
      <w:r w:rsidR="006861BD">
        <w:rPr>
          <w:rFonts w:ascii="Times New Roman" w:eastAsia="標楷體" w:hAnsi="Times New Roman" w:hint="eastAsia"/>
        </w:rPr>
        <w:t>首先，本</w:t>
      </w:r>
      <w:r w:rsidR="00F00378">
        <w:rPr>
          <w:rFonts w:ascii="Times New Roman" w:eastAsia="標楷體" w:hAnsi="Times New Roman" w:hint="eastAsia"/>
        </w:rPr>
        <w:t>研究</w:t>
      </w:r>
      <w:r w:rsidR="006861BD">
        <w:rPr>
          <w:rFonts w:ascii="Times New Roman" w:eastAsia="標楷體" w:hAnsi="Times New Roman" w:hint="eastAsia"/>
        </w:rPr>
        <w:t>擴展氣候變遷議題與企業行為相關文獻</w:t>
      </w:r>
      <w:r w:rsidR="002F57E4">
        <w:rPr>
          <w:rFonts w:ascii="Times New Roman" w:eastAsia="標楷體" w:hAnsi="Times New Roman" w:hint="eastAsia"/>
        </w:rPr>
        <w:t>，</w:t>
      </w:r>
      <w:r w:rsidR="00262018">
        <w:rPr>
          <w:rFonts w:ascii="Times New Roman" w:eastAsia="標楷體" w:hAnsi="Times New Roman" w:hint="eastAsia"/>
        </w:rPr>
        <w:t>既有文獻多集中探討氣候風險對資本市場</w:t>
      </w:r>
      <w:r w:rsidR="00320783">
        <w:rPr>
          <w:rFonts w:ascii="Times New Roman" w:eastAsia="標楷體" w:hAnsi="Times New Roman" w:hint="eastAsia"/>
        </w:rPr>
        <w:t>反應、企業績效或財務困境的影響</w:t>
      </w:r>
      <w:r w:rsidR="00826252">
        <w:rPr>
          <w:rFonts w:ascii="Times New Roman" w:eastAsia="標楷體" w:hAnsi="Times New Roman" w:hint="eastAsia"/>
        </w:rPr>
        <w:t>，較少直接分析氣候衝擊是否改變企業的環境管理決策</w:t>
      </w:r>
      <w:r w:rsidR="00F00378">
        <w:rPr>
          <w:rFonts w:ascii="Times New Roman" w:eastAsia="標楷體" w:hAnsi="Times New Roman" w:hint="eastAsia"/>
        </w:rPr>
        <w:t>，本研究以異常溫度作為</w:t>
      </w:r>
      <w:r w:rsidR="002F6A57">
        <w:rPr>
          <w:rFonts w:ascii="Times New Roman" w:eastAsia="標楷體" w:hAnsi="Times New Roman" w:hint="eastAsia"/>
        </w:rPr>
        <w:t>外生性氣候衝擊指標提供實證證據</w:t>
      </w:r>
      <w:r w:rsidR="00505BB1">
        <w:rPr>
          <w:rFonts w:ascii="Times New Roman" w:eastAsia="標楷體" w:hAnsi="Times New Roman" w:hint="eastAsia"/>
        </w:rPr>
        <w:t>，指出氣候因素不僅影響</w:t>
      </w:r>
      <w:r w:rsidR="00505BB1">
        <w:rPr>
          <w:rFonts w:ascii="Times New Roman" w:eastAsia="標楷體" w:hAnsi="Times New Roman" w:hint="eastAsia"/>
        </w:rPr>
        <w:lastRenderedPageBreak/>
        <w:t>財務面向</w:t>
      </w:r>
      <w:r w:rsidR="005B6782">
        <w:rPr>
          <w:rFonts w:ascii="Times New Roman" w:eastAsia="標楷體" w:hAnsi="Times New Roman" w:hint="eastAsia"/>
        </w:rPr>
        <w:t>，也可能促使企業降低溫室氣體排放與環境外部成本</w:t>
      </w:r>
      <w:r w:rsidR="00F00378">
        <w:rPr>
          <w:rFonts w:ascii="Times New Roman" w:eastAsia="標楷體" w:hAnsi="Times New Roman" w:hint="eastAsia"/>
        </w:rPr>
        <w:t>。</w:t>
      </w:r>
      <w:r w:rsidR="009935A1">
        <w:rPr>
          <w:rFonts w:ascii="Times New Roman" w:eastAsia="標楷體" w:hAnsi="Times New Roman" w:hint="eastAsia"/>
        </w:rPr>
        <w:t>接</w:t>
      </w:r>
      <w:r w:rsidR="000D3802">
        <w:rPr>
          <w:rFonts w:ascii="Times New Roman" w:eastAsia="標楷體" w:hAnsi="Times New Roman" w:hint="eastAsia"/>
        </w:rPr>
        <w:t>著</w:t>
      </w:r>
      <w:r w:rsidR="009935A1">
        <w:rPr>
          <w:rFonts w:ascii="Times New Roman" w:eastAsia="標楷體" w:hAnsi="Times New Roman" w:hint="eastAsia"/>
        </w:rPr>
        <w:t>，</w:t>
      </w:r>
      <w:r w:rsidR="000D3802">
        <w:rPr>
          <w:rFonts w:ascii="Times New Roman" w:eastAsia="標楷體" w:hAnsi="Times New Roman" w:hint="eastAsia"/>
        </w:rPr>
        <w:t>本研究提供</w:t>
      </w:r>
      <w:r w:rsidR="008A30CD">
        <w:rPr>
          <w:rFonts w:ascii="Times New Roman" w:eastAsia="標楷體" w:hAnsi="Times New Roman" w:hint="eastAsia"/>
        </w:rPr>
        <w:t>氣候衝擊影響企業環境行為的可能機制，基於行為決策理論與顯著性選擇理論，</w:t>
      </w:r>
      <w:r w:rsidR="00E0152E">
        <w:rPr>
          <w:rFonts w:ascii="Times New Roman" w:eastAsia="標楷體" w:hAnsi="Times New Roman" w:hint="eastAsia"/>
        </w:rPr>
        <w:t>異常溫度或極端氣候事件可能提高管理階層</w:t>
      </w:r>
      <w:r w:rsidR="00063C49">
        <w:rPr>
          <w:rFonts w:ascii="Times New Roman" w:eastAsia="標楷體" w:hAnsi="Times New Roman" w:hint="eastAsia"/>
        </w:rPr>
        <w:t>對氣候風險、監管壓力及社會責任的感知程度</w:t>
      </w:r>
      <w:r w:rsidR="00332253">
        <w:rPr>
          <w:rFonts w:ascii="Times New Roman" w:eastAsia="標楷體" w:hAnsi="Times New Roman" w:hint="eastAsia"/>
        </w:rPr>
        <w:t>，使企業採取較為審慎的經營策略</w:t>
      </w:r>
      <w:r w:rsidR="002F1CB1">
        <w:rPr>
          <w:rFonts w:ascii="Times New Roman" w:eastAsia="標楷體" w:hAnsi="Times New Roman" w:hint="eastAsia"/>
        </w:rPr>
        <w:t>。最後，異常溫度對產業不同有不一樣的影響</w:t>
      </w:r>
      <w:r w:rsidR="00BB5A42">
        <w:rPr>
          <w:rFonts w:ascii="Times New Roman" w:eastAsia="標楷體" w:hAnsi="Times New Roman" w:hint="eastAsia"/>
        </w:rPr>
        <w:t>，顯示企業對氣候風險的調整策略</w:t>
      </w:r>
      <w:r w:rsidR="0073065C">
        <w:rPr>
          <w:rFonts w:ascii="Times New Roman" w:eastAsia="標楷體" w:hAnsi="Times New Roman" w:hint="eastAsia"/>
        </w:rPr>
        <w:t>，會受到產業特性</w:t>
      </w:r>
      <w:r w:rsidR="002A2676">
        <w:rPr>
          <w:rFonts w:ascii="Times New Roman" w:eastAsia="標楷體" w:hAnsi="Times New Roman" w:hint="eastAsia"/>
        </w:rPr>
        <w:t>差異所影響</w:t>
      </w:r>
      <w:r w:rsidR="00504575">
        <w:rPr>
          <w:rFonts w:ascii="Times New Roman" w:eastAsia="標楷體" w:hAnsi="Times New Roman" w:hint="eastAsia"/>
        </w:rPr>
        <w:t>，此結果除了有助於理解不同企業</w:t>
      </w:r>
      <w:r w:rsidR="0032322E">
        <w:rPr>
          <w:rFonts w:ascii="Times New Roman" w:eastAsia="標楷體" w:hAnsi="Times New Roman" w:hint="eastAsia"/>
        </w:rPr>
        <w:t>在氣候壓力下的行為模式外，也可作為政府制定</w:t>
      </w:r>
      <w:r w:rsidR="009E5A2B">
        <w:rPr>
          <w:rFonts w:ascii="Times New Roman" w:eastAsia="標楷體" w:hAnsi="Times New Roman" w:hint="eastAsia"/>
        </w:rPr>
        <w:t>產業別減碳政策，以及企業</w:t>
      </w:r>
      <w:r w:rsidR="005B676F">
        <w:rPr>
          <w:rFonts w:ascii="Times New Roman" w:eastAsia="標楷體" w:hAnsi="Times New Roman" w:hint="eastAsia"/>
        </w:rPr>
        <w:t>規劃</w:t>
      </w:r>
      <w:r w:rsidR="009E5A2B">
        <w:rPr>
          <w:rFonts w:ascii="Times New Roman" w:eastAsia="標楷體" w:hAnsi="Times New Roman" w:hint="eastAsia"/>
        </w:rPr>
        <w:t>環境管理策略的重要參考。</w:t>
      </w:r>
      <w:r w:rsidR="00987913">
        <w:rPr>
          <w:rFonts w:ascii="Times New Roman" w:eastAsia="標楷體" w:hAnsi="Times New Roman"/>
        </w:rPr>
        <w:br w:type="page"/>
      </w:r>
    </w:p>
    <w:p w14:paraId="5AE340ED" w14:textId="57DC4DCE" w:rsidR="00B71A32" w:rsidRPr="00D33D97" w:rsidRDefault="00813725" w:rsidP="0023512D">
      <w:pPr>
        <w:pStyle w:val="1"/>
        <w:numPr>
          <w:ilvl w:val="0"/>
          <w:numId w:val="6"/>
        </w:numPr>
        <w:spacing w:line="360" w:lineRule="auto"/>
        <w:jc w:val="center"/>
        <w:rPr>
          <w:rFonts w:ascii="標楷體" w:eastAsia="標楷體" w:hAnsi="標楷體"/>
          <w:b/>
          <w:bCs/>
          <w:color w:val="auto"/>
          <w:sz w:val="32"/>
          <w:szCs w:val="32"/>
        </w:rPr>
      </w:pPr>
      <w:bookmarkStart w:id="7" w:name="_Toc232796410"/>
      <w:r w:rsidRPr="00D33D97">
        <w:rPr>
          <w:rFonts w:ascii="標楷體" w:eastAsia="標楷體" w:hAnsi="標楷體" w:hint="eastAsia"/>
          <w:b/>
          <w:bCs/>
          <w:color w:val="auto"/>
          <w:sz w:val="32"/>
          <w:szCs w:val="32"/>
        </w:rPr>
        <w:lastRenderedPageBreak/>
        <w:t>文獻回顧與研究假說</w:t>
      </w:r>
      <w:bookmarkEnd w:id="7"/>
    </w:p>
    <w:p w14:paraId="3BE2E1DD" w14:textId="6E17096C" w:rsidR="00813725" w:rsidRDefault="0023512D" w:rsidP="0023512D">
      <w:pPr>
        <w:pStyle w:val="2"/>
        <w:numPr>
          <w:ilvl w:val="0"/>
          <w:numId w:val="22"/>
        </w:numPr>
        <w:spacing w:line="360" w:lineRule="auto"/>
        <w:rPr>
          <w:rFonts w:ascii="標楷體" w:eastAsia="標楷體" w:hAnsi="標楷體"/>
          <w:b/>
          <w:bCs/>
          <w:color w:val="auto"/>
          <w:sz w:val="28"/>
          <w:szCs w:val="28"/>
        </w:rPr>
      </w:pPr>
      <w:bookmarkStart w:id="8" w:name="_Toc232796411"/>
      <w:r w:rsidRPr="0023512D">
        <w:rPr>
          <w:rFonts w:ascii="標楷體" w:eastAsia="標楷體" w:hAnsi="標楷體" w:hint="eastAsia"/>
          <w:b/>
          <w:bCs/>
          <w:color w:val="auto"/>
          <w:sz w:val="28"/>
          <w:szCs w:val="28"/>
        </w:rPr>
        <w:t>文獻回顧</w:t>
      </w:r>
      <w:bookmarkEnd w:id="8"/>
    </w:p>
    <w:p w14:paraId="61BCA60A" w14:textId="1E5F3449" w:rsidR="0023512D" w:rsidRDefault="00D54AA4" w:rsidP="0023512D">
      <w:pPr>
        <w:spacing w:line="360" w:lineRule="auto"/>
        <w:ind w:firstLineChars="200" w:firstLine="480"/>
        <w:rPr>
          <w:rFonts w:ascii="Times New Roman" w:eastAsia="標楷體" w:hAnsi="Times New Roman"/>
        </w:rPr>
      </w:pPr>
      <w:r>
        <w:rPr>
          <w:rFonts w:ascii="Times New Roman" w:eastAsia="標楷體" w:hAnsi="Times New Roman" w:hint="eastAsia"/>
        </w:rPr>
        <w:t>氣候變遷</w:t>
      </w:r>
      <w:r w:rsidR="00516F7C">
        <w:rPr>
          <w:rFonts w:ascii="Times New Roman" w:eastAsia="標楷體" w:hAnsi="Times New Roman" w:hint="eastAsia"/>
        </w:rPr>
        <w:t>對企業決策與資本市場的衝擊日益受到</w:t>
      </w:r>
      <w:r w:rsidR="0049490C">
        <w:rPr>
          <w:rFonts w:ascii="Times New Roman" w:eastAsia="標楷體" w:hAnsi="Times New Roman" w:hint="eastAsia"/>
        </w:rPr>
        <w:t>學界</w:t>
      </w:r>
      <w:r w:rsidR="00516F7C">
        <w:rPr>
          <w:rFonts w:ascii="Times New Roman" w:eastAsia="標楷體" w:hAnsi="Times New Roman" w:hint="eastAsia"/>
        </w:rPr>
        <w:t>關注</w:t>
      </w:r>
      <w:r w:rsidR="0049490C">
        <w:rPr>
          <w:rFonts w:ascii="Times New Roman" w:eastAsia="標楷體" w:hAnsi="Times New Roman" w:hint="eastAsia"/>
        </w:rPr>
        <w:t>。</w:t>
      </w:r>
      <w:r w:rsidR="00FA1B6B">
        <w:rPr>
          <w:rFonts w:ascii="Times New Roman" w:eastAsia="標楷體" w:hAnsi="Times New Roman" w:hint="eastAsia"/>
        </w:rPr>
        <w:t>隨著極端氣候事件頻率上升，</w:t>
      </w:r>
      <w:r w:rsidR="00D645E7">
        <w:rPr>
          <w:rFonts w:ascii="Times New Roman" w:eastAsia="標楷體" w:hAnsi="Times New Roman" w:hint="eastAsia"/>
        </w:rPr>
        <w:t>氣候風險已從</w:t>
      </w:r>
      <w:r w:rsidR="00FE0E2E">
        <w:rPr>
          <w:rFonts w:ascii="Times New Roman" w:eastAsia="標楷體" w:hAnsi="Times New Roman" w:hint="eastAsia"/>
        </w:rPr>
        <w:t>抽象的長期環境議題，轉化為具體可觀察</w:t>
      </w:r>
      <w:r w:rsidR="005940A9">
        <w:rPr>
          <w:rFonts w:ascii="Times New Roman" w:eastAsia="標楷體" w:hAnsi="Times New Roman" w:hint="eastAsia"/>
        </w:rPr>
        <w:t>的經濟衝擊。</w:t>
      </w:r>
      <w:r w:rsidR="00292B2B">
        <w:rPr>
          <w:rFonts w:ascii="Times New Roman" w:eastAsia="標楷體" w:hAnsi="Times New Roman" w:hint="eastAsia"/>
        </w:rPr>
        <w:t>然而氣候衝擊對企業經濟基本面的影響</w:t>
      </w:r>
      <w:r w:rsidR="00D17E48">
        <w:rPr>
          <w:rFonts w:ascii="Times New Roman" w:eastAsia="標楷體" w:hAnsi="Times New Roman" w:hint="eastAsia"/>
        </w:rPr>
        <w:t>在實證上並非總是一致，</w:t>
      </w:r>
      <w:r w:rsidR="00D57E6B" w:rsidRPr="00D57E6B">
        <w:rPr>
          <w:rFonts w:ascii="Times New Roman" w:eastAsia="標楷體" w:hAnsi="Times New Roman"/>
        </w:rPr>
        <w:t>Addoum et al. (2020)</w:t>
      </w:r>
      <w:r w:rsidR="00D20B72">
        <w:rPr>
          <w:rFonts w:ascii="Times New Roman" w:eastAsia="標楷體" w:hAnsi="Times New Roman" w:hint="eastAsia"/>
        </w:rPr>
        <w:t>以美國大陸地區</w:t>
      </w:r>
      <w:r w:rsidR="00AE77F1">
        <w:rPr>
          <w:rFonts w:ascii="Times New Roman" w:eastAsia="標楷體" w:hAnsi="Times New Roman" w:hint="eastAsia"/>
        </w:rPr>
        <w:t>1990</w:t>
      </w:r>
      <w:r w:rsidR="00AE77F1">
        <w:rPr>
          <w:rFonts w:ascii="Times New Roman" w:eastAsia="標楷體" w:hAnsi="Times New Roman" w:hint="eastAsia"/>
        </w:rPr>
        <w:t>至</w:t>
      </w:r>
      <w:r w:rsidR="00AE77F1">
        <w:rPr>
          <w:rFonts w:ascii="Times New Roman" w:eastAsia="標楷體" w:hAnsi="Times New Roman" w:hint="eastAsia"/>
        </w:rPr>
        <w:t>2015</w:t>
      </w:r>
      <w:r w:rsidR="00AE77F1">
        <w:rPr>
          <w:rFonts w:ascii="Times New Roman" w:eastAsia="標楷體" w:hAnsi="Times New Roman" w:hint="eastAsia"/>
        </w:rPr>
        <w:t>年的企業資料</w:t>
      </w:r>
      <w:r w:rsidR="00A265C4">
        <w:rPr>
          <w:rFonts w:ascii="Times New Roman" w:eastAsia="標楷體" w:hAnsi="Times New Roman" w:hint="eastAsia"/>
        </w:rPr>
        <w:t>為基礎，發現溫度</w:t>
      </w:r>
      <w:r w:rsidR="00BC440B">
        <w:rPr>
          <w:rFonts w:ascii="Times New Roman" w:eastAsia="標楷體" w:hAnsi="Times New Roman" w:hint="eastAsia"/>
        </w:rPr>
        <w:t>衝擊</w:t>
      </w:r>
      <w:r w:rsidR="00A265C4">
        <w:rPr>
          <w:rFonts w:ascii="Times New Roman" w:eastAsia="標楷體" w:hAnsi="Times New Roman" w:hint="eastAsia"/>
        </w:rPr>
        <w:t>對企業銷售額與生產力</w:t>
      </w:r>
      <w:r w:rsidR="00DF12C9">
        <w:rPr>
          <w:rFonts w:ascii="Times New Roman" w:eastAsia="標楷體" w:hAnsi="Times New Roman" w:hint="eastAsia"/>
        </w:rPr>
        <w:t>皆</w:t>
      </w:r>
      <w:r w:rsidR="00A265C4">
        <w:rPr>
          <w:rFonts w:ascii="Times New Roman" w:eastAsia="標楷體" w:hAnsi="Times New Roman" w:hint="eastAsia"/>
        </w:rPr>
        <w:t>無顯著影響</w:t>
      </w:r>
      <w:r w:rsidR="00BC440B">
        <w:rPr>
          <w:rFonts w:ascii="Times New Roman" w:eastAsia="標楷體" w:hAnsi="Times New Roman" w:hint="eastAsia"/>
        </w:rPr>
        <w:t>，</w:t>
      </w:r>
      <w:r w:rsidR="008A6594">
        <w:rPr>
          <w:rFonts w:ascii="Times New Roman" w:eastAsia="標楷體" w:hAnsi="Times New Roman" w:hint="eastAsia"/>
        </w:rPr>
        <w:t>顯示在已開發國家</w:t>
      </w:r>
      <w:r w:rsidR="00BE4181">
        <w:rPr>
          <w:rFonts w:ascii="Times New Roman" w:eastAsia="標楷體" w:hAnsi="Times New Roman" w:hint="eastAsia"/>
        </w:rPr>
        <w:t>情境</w:t>
      </w:r>
      <w:r w:rsidR="008A6594">
        <w:rPr>
          <w:rFonts w:ascii="Times New Roman" w:eastAsia="標楷體" w:hAnsi="Times New Roman" w:hint="eastAsia"/>
        </w:rPr>
        <w:t>下</w:t>
      </w:r>
      <w:r w:rsidR="00BE4181">
        <w:rPr>
          <w:rFonts w:ascii="Times New Roman" w:eastAsia="標楷體" w:hAnsi="Times New Roman" w:hint="eastAsia"/>
        </w:rPr>
        <w:t>，氣候衝擊對企業經濟基本面的直接效果可能相對有限。</w:t>
      </w:r>
      <w:r w:rsidR="00FE2182">
        <w:rPr>
          <w:rFonts w:ascii="Times New Roman" w:eastAsia="標楷體" w:hAnsi="Times New Roman" w:hint="eastAsia"/>
        </w:rPr>
        <w:t>但相對地</w:t>
      </w:r>
      <w:r w:rsidR="00613F54">
        <w:rPr>
          <w:rFonts w:ascii="Times New Roman" w:eastAsia="標楷體" w:hAnsi="Times New Roman" w:hint="eastAsia"/>
        </w:rPr>
        <w:t>，</w:t>
      </w:r>
      <w:r w:rsidR="00613F54" w:rsidRPr="00613F54">
        <w:rPr>
          <w:rFonts w:ascii="Times New Roman" w:eastAsia="標楷體" w:hAnsi="Times New Roman"/>
        </w:rPr>
        <w:t>Addoum et al. (2023)</w:t>
      </w:r>
      <w:r w:rsidR="00613F54">
        <w:rPr>
          <w:rFonts w:ascii="Times New Roman" w:eastAsia="標楷體" w:hAnsi="Times New Roman" w:hint="eastAsia"/>
        </w:rPr>
        <w:t>則發現</w:t>
      </w:r>
      <w:r w:rsidR="00C50628">
        <w:rPr>
          <w:rFonts w:ascii="Times New Roman" w:eastAsia="標楷體" w:hAnsi="Times New Roman" w:hint="eastAsia"/>
        </w:rPr>
        <w:t>極端溫度對超過</w:t>
      </w:r>
      <w:r w:rsidR="00C50628">
        <w:rPr>
          <w:rFonts w:ascii="Times New Roman" w:eastAsia="標楷體" w:hAnsi="Times New Roman" w:hint="eastAsia"/>
        </w:rPr>
        <w:t>40%</w:t>
      </w:r>
      <w:r w:rsidR="00A072DE">
        <w:rPr>
          <w:rFonts w:ascii="Times New Roman" w:eastAsia="標楷體" w:hAnsi="Times New Roman" w:hint="eastAsia"/>
        </w:rPr>
        <w:t>產業的企業盈餘具有顯著影響，且效果因產業不同而有</w:t>
      </w:r>
      <w:r w:rsidR="00CF353E">
        <w:rPr>
          <w:rFonts w:ascii="Times New Roman" w:eastAsia="標楷體" w:hAnsi="Times New Roman" w:hint="eastAsia"/>
        </w:rPr>
        <w:t>所</w:t>
      </w:r>
      <w:r w:rsidR="00A072DE">
        <w:rPr>
          <w:rFonts w:ascii="Times New Roman" w:eastAsia="標楷體" w:hAnsi="Times New Roman" w:hint="eastAsia"/>
        </w:rPr>
        <w:t>差異</w:t>
      </w:r>
      <w:r w:rsidR="00E73D69">
        <w:rPr>
          <w:rFonts w:ascii="Times New Roman" w:eastAsia="標楷體" w:hAnsi="Times New Roman" w:hint="eastAsia"/>
        </w:rPr>
        <w:t>，值得注意的是</w:t>
      </w:r>
      <w:r w:rsidR="004A735B">
        <w:rPr>
          <w:rFonts w:ascii="Times New Roman" w:eastAsia="標楷體" w:hAnsi="Times New Roman" w:hint="eastAsia"/>
        </w:rPr>
        <w:t>該研究指出分析師與投資人</w:t>
      </w:r>
      <w:r w:rsidR="003C5F4B">
        <w:rPr>
          <w:rFonts w:ascii="Times New Roman" w:eastAsia="標楷體" w:hAnsi="Times New Roman" w:hint="eastAsia"/>
        </w:rPr>
        <w:t>對季內可觀察的溫度衝擊普遍反應遲緩</w:t>
      </w:r>
      <w:r w:rsidR="00D3369B">
        <w:rPr>
          <w:rFonts w:ascii="Times New Roman" w:eastAsia="標楷體" w:hAnsi="Times New Roman" w:hint="eastAsia"/>
        </w:rPr>
        <w:t>，</w:t>
      </w:r>
      <w:r w:rsidR="007D1494">
        <w:rPr>
          <w:rFonts w:ascii="Times New Roman" w:eastAsia="標楷體" w:hAnsi="Times New Roman" w:hint="eastAsia"/>
        </w:rPr>
        <w:t>表示</w:t>
      </w:r>
      <w:r w:rsidR="00D3369B">
        <w:rPr>
          <w:rFonts w:ascii="Times New Roman" w:eastAsia="標楷體" w:hAnsi="Times New Roman" w:hint="eastAsia"/>
        </w:rPr>
        <w:t>市場對氣候相關資訊的處理存在系統性延遲。</w:t>
      </w:r>
      <w:r w:rsidR="000D0337" w:rsidRPr="000D0337">
        <w:rPr>
          <w:rFonts w:ascii="Times New Roman" w:eastAsia="標楷體" w:hAnsi="Times New Roman"/>
        </w:rPr>
        <w:t xml:space="preserve">Pankratz, Bauer </w:t>
      </w:r>
      <w:r w:rsidR="001358FC">
        <w:rPr>
          <w:rFonts w:ascii="Times New Roman" w:eastAsia="標楷體" w:hAnsi="Times New Roman" w:hint="eastAsia"/>
        </w:rPr>
        <w:t>and</w:t>
      </w:r>
      <w:r w:rsidR="000D0337" w:rsidRPr="000D0337">
        <w:rPr>
          <w:rFonts w:ascii="Times New Roman" w:eastAsia="標楷體" w:hAnsi="Times New Roman"/>
        </w:rPr>
        <w:t xml:space="preserve"> Derwall (2023)</w:t>
      </w:r>
      <w:r w:rsidR="00262251">
        <w:rPr>
          <w:rFonts w:ascii="Times New Roman" w:eastAsia="標楷體" w:hAnsi="Times New Roman" w:hint="eastAsia"/>
        </w:rPr>
        <w:t>進一步</w:t>
      </w:r>
      <w:r w:rsidR="002451E6">
        <w:rPr>
          <w:rFonts w:ascii="Times New Roman" w:eastAsia="標楷體" w:hAnsi="Times New Roman" w:hint="eastAsia"/>
        </w:rPr>
        <w:t>分析跨越</w:t>
      </w:r>
      <w:r w:rsidR="002451E6">
        <w:rPr>
          <w:rFonts w:ascii="Times New Roman" w:eastAsia="標楷體" w:hAnsi="Times New Roman" w:hint="eastAsia"/>
        </w:rPr>
        <w:t>9</w:t>
      </w:r>
      <w:r w:rsidR="00FC0D90">
        <w:rPr>
          <w:rFonts w:ascii="Times New Roman" w:eastAsia="標楷體" w:hAnsi="Times New Roman" w:hint="eastAsia"/>
        </w:rPr>
        <w:t>3</w:t>
      </w:r>
      <w:r w:rsidR="00FC0D90">
        <w:rPr>
          <w:rFonts w:ascii="Times New Roman" w:eastAsia="標楷體" w:hAnsi="Times New Roman" w:hint="eastAsia"/>
        </w:rPr>
        <w:t>國、逾</w:t>
      </w:r>
      <w:r w:rsidR="00FC0D90">
        <w:rPr>
          <w:rFonts w:ascii="Times New Roman" w:eastAsia="標楷體" w:hAnsi="Times New Roman" w:hint="eastAsia"/>
        </w:rPr>
        <w:t>17,000</w:t>
      </w:r>
      <w:r w:rsidR="00FC0D90">
        <w:rPr>
          <w:rFonts w:ascii="Times New Roman" w:eastAsia="標楷體" w:hAnsi="Times New Roman" w:hint="eastAsia"/>
        </w:rPr>
        <w:t>家企業樣本</w:t>
      </w:r>
      <w:r w:rsidR="008403EA">
        <w:rPr>
          <w:rFonts w:ascii="Times New Roman" w:eastAsia="標楷體" w:hAnsi="Times New Roman" w:hint="eastAsia"/>
        </w:rPr>
        <w:t>，發現極端高溫</w:t>
      </w:r>
      <w:r w:rsidR="00CF05A2">
        <w:rPr>
          <w:rFonts w:ascii="Times New Roman" w:eastAsia="標楷體" w:hAnsi="Times New Roman" w:hint="eastAsia"/>
        </w:rPr>
        <w:t>暴露程度的提升會顯著壓縮企業營收與營業利益</w:t>
      </w:r>
      <w:r w:rsidR="00DF0FD9">
        <w:rPr>
          <w:rFonts w:ascii="Times New Roman" w:eastAsia="標楷體" w:hAnsi="Times New Roman" w:hint="eastAsia"/>
        </w:rPr>
        <w:t>，</w:t>
      </w:r>
      <w:r w:rsidR="00E672CD">
        <w:rPr>
          <w:rFonts w:ascii="Times New Roman" w:eastAsia="標楷體" w:hAnsi="Times New Roman" w:hint="eastAsia"/>
        </w:rPr>
        <w:t>熱天數每增加</w:t>
      </w:r>
      <w:r w:rsidR="00360FFA">
        <w:rPr>
          <w:rFonts w:ascii="Times New Roman" w:eastAsia="標楷體" w:hAnsi="Times New Roman" w:hint="eastAsia"/>
        </w:rPr>
        <w:t>一個標準差，季</w:t>
      </w:r>
      <w:r w:rsidR="00FD2751">
        <w:rPr>
          <w:rFonts w:ascii="Times New Roman" w:eastAsia="標楷體" w:hAnsi="Times New Roman" w:hint="eastAsia"/>
        </w:rPr>
        <w:t>度營收與營業利益分別下降約</w:t>
      </w:r>
      <w:r w:rsidR="00FD2751">
        <w:rPr>
          <w:rFonts w:ascii="Times New Roman" w:eastAsia="標楷體" w:hAnsi="Times New Roman" w:hint="eastAsia"/>
        </w:rPr>
        <w:t>0.6%</w:t>
      </w:r>
      <w:r w:rsidR="00FD2751">
        <w:rPr>
          <w:rFonts w:ascii="Times New Roman" w:eastAsia="標楷體" w:hAnsi="Times New Roman" w:hint="eastAsia"/>
        </w:rPr>
        <w:t>與</w:t>
      </w:r>
      <w:r w:rsidR="00FD2751">
        <w:rPr>
          <w:rFonts w:ascii="Times New Roman" w:eastAsia="標楷體" w:hAnsi="Times New Roman" w:hint="eastAsia"/>
        </w:rPr>
        <w:t>1.8%</w:t>
      </w:r>
      <w:r w:rsidR="000232B8">
        <w:rPr>
          <w:rFonts w:ascii="Times New Roman" w:eastAsia="標楷體" w:hAnsi="Times New Roman" w:hint="eastAsia"/>
        </w:rPr>
        <w:t>，且此一衝擊</w:t>
      </w:r>
      <w:r w:rsidR="00871B9F">
        <w:rPr>
          <w:rFonts w:ascii="Times New Roman" w:eastAsia="標楷體" w:hAnsi="Times New Roman" w:hint="eastAsia"/>
        </w:rPr>
        <w:t>超出分析師預期，未能及時反映於</w:t>
      </w:r>
      <w:r w:rsidR="009D5DF3">
        <w:rPr>
          <w:rFonts w:ascii="Times New Roman" w:eastAsia="標楷體" w:hAnsi="Times New Roman" w:hint="eastAsia"/>
        </w:rPr>
        <w:t>盈餘公告報酬</w:t>
      </w:r>
      <w:r w:rsidR="00A00A5E">
        <w:rPr>
          <w:rFonts w:ascii="Times New Roman" w:eastAsia="標楷體" w:hAnsi="Times New Roman" w:hint="eastAsia"/>
        </w:rPr>
        <w:t>。</w:t>
      </w:r>
      <w:r w:rsidR="00D00B6D">
        <w:rPr>
          <w:rFonts w:ascii="Times New Roman" w:eastAsia="標楷體" w:hAnsi="Times New Roman" w:hint="eastAsia"/>
        </w:rPr>
        <w:t>上述</w:t>
      </w:r>
      <w:r w:rsidR="00A17665">
        <w:rPr>
          <w:rFonts w:ascii="Times New Roman" w:eastAsia="標楷體" w:hAnsi="Times New Roman" w:hint="eastAsia"/>
        </w:rPr>
        <w:t>這些</w:t>
      </w:r>
      <w:r w:rsidR="00D00B6D">
        <w:rPr>
          <w:rFonts w:ascii="Times New Roman" w:eastAsia="標楷體" w:hAnsi="Times New Roman" w:hint="eastAsia"/>
        </w:rPr>
        <w:t>研究共同揭示，</w:t>
      </w:r>
      <w:r w:rsidR="00054112">
        <w:rPr>
          <w:rFonts w:ascii="Times New Roman" w:eastAsia="標楷體" w:hAnsi="Times New Roman" w:hint="eastAsia"/>
        </w:rPr>
        <w:t>氣候因素對企業與市場的影響，可能並非僅透過</w:t>
      </w:r>
      <w:r w:rsidR="00F524AB">
        <w:rPr>
          <w:rFonts w:ascii="Times New Roman" w:eastAsia="標楷體" w:hAnsi="Times New Roman" w:hint="eastAsia"/>
        </w:rPr>
        <w:t>直接</w:t>
      </w:r>
      <w:r w:rsidR="00327070">
        <w:rPr>
          <w:rFonts w:ascii="Times New Roman" w:eastAsia="標楷體" w:hAnsi="Times New Roman" w:hint="eastAsia"/>
        </w:rPr>
        <w:t>對生產發揮作用，市場參與者</w:t>
      </w:r>
      <w:r w:rsidR="005822E9">
        <w:rPr>
          <w:rFonts w:ascii="Times New Roman" w:eastAsia="標楷體" w:hAnsi="Times New Roman" w:hint="eastAsia"/>
        </w:rPr>
        <w:t>對氣候相關資訊的處理能力亦存在明顯侷限</w:t>
      </w:r>
      <w:r w:rsidR="001A43C2">
        <w:rPr>
          <w:rFonts w:ascii="Times New Roman" w:eastAsia="標楷體" w:hAnsi="Times New Roman" w:hint="eastAsia"/>
        </w:rPr>
        <w:t>，這一觀察為後續探討</w:t>
      </w:r>
      <w:r w:rsidR="003D1B97">
        <w:rPr>
          <w:rFonts w:ascii="Times New Roman" w:eastAsia="標楷體" w:hAnsi="Times New Roman" w:hint="eastAsia"/>
        </w:rPr>
        <w:t>行為機制提供了重要的理論空間。</w:t>
      </w:r>
    </w:p>
    <w:p w14:paraId="2769B803" w14:textId="6C33DC96" w:rsidR="004F20BA" w:rsidRDefault="00A23506" w:rsidP="004F20BA">
      <w:pPr>
        <w:spacing w:line="360" w:lineRule="auto"/>
        <w:ind w:firstLineChars="200" w:firstLine="480"/>
        <w:rPr>
          <w:rFonts w:ascii="Times New Roman" w:eastAsia="標楷體" w:hAnsi="Times New Roman"/>
        </w:rPr>
      </w:pPr>
      <w:r>
        <w:rPr>
          <w:rFonts w:ascii="Times New Roman" w:eastAsia="標楷體" w:hAnsi="Times New Roman" w:hint="eastAsia"/>
        </w:rPr>
        <w:t>氣候風險能否有效</w:t>
      </w:r>
      <w:r w:rsidR="00847304">
        <w:rPr>
          <w:rFonts w:ascii="Times New Roman" w:eastAsia="標楷體" w:hAnsi="Times New Roman" w:hint="eastAsia"/>
        </w:rPr>
        <w:t>反映於資產價格，</w:t>
      </w:r>
      <w:r w:rsidR="00A9744A">
        <w:rPr>
          <w:rFonts w:ascii="Times New Roman" w:eastAsia="標楷體" w:hAnsi="Times New Roman" w:hint="eastAsia"/>
        </w:rPr>
        <w:t>高度依賴市場參與者的主觀信念與認知狀態</w:t>
      </w:r>
      <w:r w:rsidR="00844935">
        <w:rPr>
          <w:rFonts w:ascii="Times New Roman" w:eastAsia="標楷體" w:hAnsi="Times New Roman" w:hint="eastAsia"/>
        </w:rPr>
        <w:t>。</w:t>
      </w:r>
      <w:r w:rsidR="00844935" w:rsidRPr="00844935">
        <w:rPr>
          <w:rFonts w:ascii="Times New Roman" w:eastAsia="標楷體" w:hAnsi="Times New Roman"/>
        </w:rPr>
        <w:t>Baldauf et al. (2020)</w:t>
      </w:r>
      <w:r w:rsidR="00E97877">
        <w:rPr>
          <w:rFonts w:ascii="Times New Roman" w:eastAsia="標楷體" w:hAnsi="Times New Roman" w:hint="eastAsia"/>
        </w:rPr>
        <w:t>研究美國房地產交易資料</w:t>
      </w:r>
      <w:r w:rsidR="00E659E1">
        <w:rPr>
          <w:rFonts w:ascii="Times New Roman" w:eastAsia="標楷體" w:hAnsi="Times New Roman" w:hint="eastAsia"/>
        </w:rPr>
        <w:t>，發現預期遭洪水淹沒的房屋</w:t>
      </w:r>
      <w:r w:rsidR="00312A18">
        <w:rPr>
          <w:rFonts w:ascii="Times New Roman" w:eastAsia="標楷體" w:hAnsi="Times New Roman" w:hint="eastAsia"/>
        </w:rPr>
        <w:t>在</w:t>
      </w:r>
      <w:r w:rsidR="00312A18" w:rsidRPr="00312A18">
        <w:rPr>
          <w:rFonts w:ascii="Times New Roman" w:eastAsia="標楷體" w:hAnsi="Times New Roman"/>
        </w:rPr>
        <w:t>市場參與者對氣候變遷具有較高認知與關注</w:t>
      </w:r>
      <w:r w:rsidR="002306DF">
        <w:rPr>
          <w:rFonts w:ascii="Times New Roman" w:eastAsia="標楷體" w:hAnsi="Times New Roman" w:hint="eastAsia"/>
        </w:rPr>
        <w:t>的</w:t>
      </w:r>
      <w:r w:rsidR="00FE084A">
        <w:rPr>
          <w:rFonts w:ascii="Times New Roman" w:eastAsia="標楷體" w:hAnsi="Times New Roman" w:hint="eastAsia"/>
        </w:rPr>
        <w:t>區域內</w:t>
      </w:r>
      <w:r w:rsidR="002306DF">
        <w:rPr>
          <w:rFonts w:ascii="Times New Roman" w:eastAsia="標楷體" w:hAnsi="Times New Roman" w:hint="eastAsia"/>
        </w:rPr>
        <w:t>，</w:t>
      </w:r>
      <w:r w:rsidR="00FE084A">
        <w:rPr>
          <w:rFonts w:ascii="Times New Roman" w:eastAsia="標楷體" w:hAnsi="Times New Roman" w:hint="eastAsia"/>
        </w:rPr>
        <w:t>其售價折扣顯著高於</w:t>
      </w:r>
      <w:r w:rsidR="0032391D">
        <w:rPr>
          <w:rFonts w:ascii="Times New Roman" w:eastAsia="標楷體" w:hAnsi="Times New Roman" w:hint="eastAsia"/>
        </w:rPr>
        <w:t>對氣候未有明顯關注的區域，</w:t>
      </w:r>
      <w:r w:rsidR="00FB67F6">
        <w:rPr>
          <w:rFonts w:ascii="Times New Roman" w:eastAsia="標楷體" w:hAnsi="Times New Roman" w:hint="eastAsia"/>
        </w:rPr>
        <w:t>說明相同的氣候風險暴露會因</w:t>
      </w:r>
      <w:r w:rsidR="008113E9">
        <w:rPr>
          <w:rFonts w:ascii="Times New Roman" w:eastAsia="標楷體" w:hAnsi="Times New Roman" w:hint="eastAsia"/>
        </w:rPr>
        <w:t>信念異質性而產生迥異的資產定價結果。</w:t>
      </w:r>
      <w:r w:rsidR="00F00936" w:rsidRPr="00F00936">
        <w:rPr>
          <w:rFonts w:ascii="Times New Roman" w:eastAsia="標楷體" w:hAnsi="Times New Roman"/>
        </w:rPr>
        <w:t>Alok et al. (2020)</w:t>
      </w:r>
      <w:r w:rsidR="00F00936">
        <w:rPr>
          <w:rFonts w:ascii="Times New Roman" w:eastAsia="標楷體" w:hAnsi="Times New Roman" w:hint="eastAsia"/>
        </w:rPr>
        <w:t>從基金經理人的角度切入，</w:t>
      </w:r>
      <w:r w:rsidR="005A72D6">
        <w:rPr>
          <w:rFonts w:ascii="Times New Roman" w:eastAsia="標楷體" w:hAnsi="Times New Roman" w:hint="eastAsia"/>
        </w:rPr>
        <w:t>發現身處重大氣候災害</w:t>
      </w:r>
      <w:r w:rsidR="00C62719">
        <w:rPr>
          <w:rFonts w:ascii="Times New Roman" w:eastAsia="標楷體" w:hAnsi="Times New Roman" w:hint="eastAsia"/>
        </w:rPr>
        <w:t>地區的經理人會大幅</w:t>
      </w:r>
      <w:r w:rsidR="00BB1E09">
        <w:rPr>
          <w:rFonts w:ascii="Times New Roman" w:eastAsia="標楷體" w:hAnsi="Times New Roman" w:hint="eastAsia"/>
        </w:rPr>
        <w:t>減持災區股票，其減持程度會遠超過身處</w:t>
      </w:r>
      <w:r w:rsidR="00BB1E09">
        <w:rPr>
          <w:rFonts w:ascii="Times New Roman" w:eastAsia="標楷體" w:hAnsi="Times New Roman" w:hint="eastAsia"/>
        </w:rPr>
        <w:lastRenderedPageBreak/>
        <w:t>遠端的經理人</w:t>
      </w:r>
      <w:r w:rsidR="00DD6128">
        <w:rPr>
          <w:rFonts w:ascii="Times New Roman" w:eastAsia="標楷體" w:hAnsi="Times New Roman" w:hint="eastAsia"/>
        </w:rPr>
        <w:t>，</w:t>
      </w:r>
      <w:r w:rsidR="00C63A26">
        <w:rPr>
          <w:rFonts w:ascii="Times New Roman" w:eastAsia="標楷體" w:hAnsi="Times New Roman" w:hint="eastAsia"/>
        </w:rPr>
        <w:t>此一過度規避行為與顯著性偏誤高度相關，</w:t>
      </w:r>
      <w:r w:rsidR="002A223B">
        <w:rPr>
          <w:rFonts w:ascii="Times New Roman" w:eastAsia="標楷體" w:hAnsi="Times New Roman" w:hint="eastAsia"/>
        </w:rPr>
        <w:t>隨著時間推移與地理距離拉大，</w:t>
      </w:r>
      <w:r w:rsidR="00720D3B">
        <w:rPr>
          <w:rFonts w:ascii="Times New Roman" w:eastAsia="標楷體" w:hAnsi="Times New Roman" w:hint="eastAsia"/>
        </w:rPr>
        <w:t>偏誤效果逐漸消退</w:t>
      </w:r>
      <w:r w:rsidR="00B10F14">
        <w:rPr>
          <w:rFonts w:ascii="Times New Roman" w:eastAsia="標楷體" w:hAnsi="Times New Roman" w:hint="eastAsia"/>
        </w:rPr>
        <w:t>，</w:t>
      </w:r>
      <w:r w:rsidR="00A21514">
        <w:rPr>
          <w:rFonts w:ascii="Times New Roman" w:eastAsia="標楷體" w:hAnsi="Times New Roman" w:hint="eastAsia"/>
        </w:rPr>
        <w:t>而非源自於</w:t>
      </w:r>
      <w:r w:rsidR="007B73BE">
        <w:rPr>
          <w:rFonts w:ascii="Times New Roman" w:eastAsia="標楷體" w:hAnsi="Times New Roman" w:hint="eastAsia"/>
        </w:rPr>
        <w:t>在地經理人掌握更優越的資訊</w:t>
      </w:r>
      <w:r w:rsidR="008A7BC6">
        <w:rPr>
          <w:rFonts w:ascii="Times New Roman" w:eastAsia="標楷體" w:hAnsi="Times New Roman" w:hint="eastAsia"/>
        </w:rPr>
        <w:t>。類似的認知扭曲</w:t>
      </w:r>
      <w:r w:rsidR="004A75E5">
        <w:rPr>
          <w:rFonts w:ascii="Times New Roman" w:eastAsia="標楷體" w:hAnsi="Times New Roman" w:hint="eastAsia"/>
        </w:rPr>
        <w:t>亦見於</w:t>
      </w:r>
      <w:r w:rsidR="004A75E5" w:rsidRPr="00613F54">
        <w:rPr>
          <w:rFonts w:ascii="Times New Roman" w:eastAsia="標楷體" w:hAnsi="Times New Roman"/>
        </w:rPr>
        <w:t>Addoum et al. (2023)</w:t>
      </w:r>
      <w:r w:rsidR="004A75E5">
        <w:rPr>
          <w:rFonts w:ascii="Times New Roman" w:eastAsia="標楷體" w:hAnsi="Times New Roman" w:hint="eastAsia"/>
        </w:rPr>
        <w:t>，</w:t>
      </w:r>
      <w:r w:rsidR="008A59E4">
        <w:rPr>
          <w:rFonts w:ascii="Times New Roman" w:eastAsia="標楷體" w:hAnsi="Times New Roman" w:hint="eastAsia"/>
        </w:rPr>
        <w:t>該研究</w:t>
      </w:r>
      <w:r w:rsidR="000F0253">
        <w:rPr>
          <w:rFonts w:ascii="Times New Roman" w:eastAsia="標楷體" w:hAnsi="Times New Roman" w:hint="eastAsia"/>
        </w:rPr>
        <w:t>印證了市場參與者在處理氣候相關資訊</w:t>
      </w:r>
      <w:r w:rsidR="00133DE2">
        <w:rPr>
          <w:rFonts w:ascii="Times New Roman" w:eastAsia="標楷體" w:hAnsi="Times New Roman" w:hint="eastAsia"/>
        </w:rPr>
        <w:t>時存在系統性的注意力偏誤</w:t>
      </w:r>
      <w:r w:rsidR="00BD2B97">
        <w:rPr>
          <w:rFonts w:ascii="Times New Roman" w:eastAsia="標楷體" w:hAnsi="Times New Roman" w:hint="eastAsia"/>
        </w:rPr>
        <w:t>，無論是過度反應或是反應遲緩，皆與行為財務學的核心主張高度吻合，</w:t>
      </w:r>
      <w:r w:rsidR="001E54EB">
        <w:rPr>
          <w:rFonts w:ascii="Times New Roman" w:eastAsia="標楷體" w:hAnsi="Times New Roman" w:hint="eastAsia"/>
        </w:rPr>
        <w:t>且相關機制亦可能同樣作用於企業內部的管理決策過程。</w:t>
      </w:r>
    </w:p>
    <w:p w14:paraId="67775CDF" w14:textId="693C550B" w:rsidR="004F20BA" w:rsidRDefault="00FE4ABC" w:rsidP="004F20BA">
      <w:pPr>
        <w:spacing w:line="360" w:lineRule="auto"/>
        <w:ind w:firstLineChars="200" w:firstLine="480"/>
        <w:rPr>
          <w:rFonts w:ascii="Times New Roman" w:eastAsia="標楷體" w:hAnsi="Times New Roman"/>
        </w:rPr>
      </w:pPr>
      <w:r w:rsidRPr="00FE4ABC">
        <w:rPr>
          <w:rFonts w:ascii="Times New Roman" w:eastAsia="標楷體" w:hAnsi="Times New Roman"/>
        </w:rPr>
        <w:t xml:space="preserve">Tversky </w:t>
      </w:r>
      <w:r w:rsidR="00434A5B">
        <w:rPr>
          <w:rFonts w:ascii="Times New Roman" w:eastAsia="標楷體" w:hAnsi="Times New Roman" w:hint="eastAsia"/>
        </w:rPr>
        <w:t>and</w:t>
      </w:r>
      <w:r w:rsidRPr="00FE4ABC">
        <w:rPr>
          <w:rFonts w:ascii="Times New Roman" w:eastAsia="標楷體" w:hAnsi="Times New Roman"/>
        </w:rPr>
        <w:t xml:space="preserve"> Kahneman (1974)</w:t>
      </w:r>
      <w:r>
        <w:rPr>
          <w:rFonts w:ascii="Times New Roman" w:eastAsia="標楷體" w:hAnsi="Times New Roman" w:hint="eastAsia"/>
        </w:rPr>
        <w:t>歸納出</w:t>
      </w:r>
      <w:r w:rsidR="00735F5B">
        <w:rPr>
          <w:rFonts w:ascii="Times New Roman" w:eastAsia="標楷體" w:hAnsi="Times New Roman" w:hint="eastAsia"/>
        </w:rPr>
        <w:t>人類在不確定情境下常用的三種啟發式捷思，包括代表性、可得性與錨定調整，</w:t>
      </w:r>
      <w:r w:rsidR="00AA4590">
        <w:rPr>
          <w:rFonts w:ascii="Times New Roman" w:eastAsia="標楷體" w:hAnsi="Times New Roman" w:hint="eastAsia"/>
        </w:rPr>
        <w:t>並指出這些捷思</w:t>
      </w:r>
      <w:r w:rsidR="003B69B1">
        <w:rPr>
          <w:rFonts w:ascii="Times New Roman" w:eastAsia="標楷體" w:hAnsi="Times New Roman" w:hint="eastAsia"/>
        </w:rPr>
        <w:t>雖具認知效率，卻會導致系統性的判斷偏誤</w:t>
      </w:r>
      <w:r w:rsidR="00030A4B">
        <w:rPr>
          <w:rFonts w:ascii="Times New Roman" w:eastAsia="標楷體" w:hAnsi="Times New Roman" w:hint="eastAsia"/>
        </w:rPr>
        <w:t>。其中，</w:t>
      </w:r>
      <w:r w:rsidR="006D17BD">
        <w:rPr>
          <w:rFonts w:ascii="Times New Roman" w:eastAsia="標楷體" w:hAnsi="Times New Roman" w:hint="eastAsia"/>
        </w:rPr>
        <w:t>可得性</w:t>
      </w:r>
      <w:r w:rsidR="00A652FC">
        <w:rPr>
          <w:rFonts w:ascii="Times New Roman" w:eastAsia="標楷體" w:hAnsi="Times New Roman" w:hint="eastAsia"/>
        </w:rPr>
        <w:t>捷思</w:t>
      </w:r>
      <w:r w:rsidR="00A652FC">
        <w:rPr>
          <w:rFonts w:ascii="Times New Roman" w:eastAsia="標楷體" w:hAnsi="Times New Roman" w:hint="eastAsia"/>
        </w:rPr>
        <w:t>(</w:t>
      </w:r>
      <w:r w:rsidR="00A652FC" w:rsidRPr="00A652FC">
        <w:rPr>
          <w:rFonts w:ascii="Times New Roman" w:eastAsia="標楷體" w:hAnsi="Times New Roman"/>
        </w:rPr>
        <w:t>availability heuristic</w:t>
      </w:r>
      <w:r w:rsidR="00A652FC">
        <w:rPr>
          <w:rFonts w:ascii="Times New Roman" w:eastAsia="標楷體" w:hAnsi="Times New Roman" w:hint="eastAsia"/>
        </w:rPr>
        <w:t>)</w:t>
      </w:r>
      <w:r w:rsidR="00CA066A">
        <w:rPr>
          <w:rFonts w:ascii="Times New Roman" w:eastAsia="標楷體" w:hAnsi="Times New Roman" w:hint="eastAsia"/>
        </w:rPr>
        <w:t>尤其與本研究情境相關</w:t>
      </w:r>
      <w:r w:rsidR="00446F9B">
        <w:rPr>
          <w:rFonts w:ascii="Times New Roman" w:eastAsia="標楷體" w:hAnsi="Times New Roman" w:hint="eastAsia"/>
        </w:rPr>
        <w:t>，當</w:t>
      </w:r>
      <w:r w:rsidR="005632A9">
        <w:rPr>
          <w:rFonts w:ascii="Times New Roman" w:eastAsia="標楷體" w:hAnsi="Times New Roman" w:hint="eastAsia"/>
        </w:rPr>
        <w:t>某一事件易於在記憶中提取或想像時，決策者往往</w:t>
      </w:r>
      <w:r w:rsidR="00625E44">
        <w:rPr>
          <w:rFonts w:ascii="Times New Roman" w:eastAsia="標楷體" w:hAnsi="Times New Roman" w:hint="eastAsia"/>
        </w:rPr>
        <w:t>高估其發生頻率與嚴重程度，異常溫度</w:t>
      </w:r>
      <w:r w:rsidR="00776D28">
        <w:rPr>
          <w:rFonts w:ascii="Times New Roman" w:eastAsia="標楷體" w:hAnsi="Times New Roman" w:hint="eastAsia"/>
        </w:rPr>
        <w:t>作為</w:t>
      </w:r>
      <w:r w:rsidR="00C32B44">
        <w:rPr>
          <w:rFonts w:ascii="Times New Roman" w:eastAsia="標楷體" w:hAnsi="Times New Roman" w:hint="eastAsia"/>
        </w:rPr>
        <w:t>一種直接且鮮明的感知經驗，正具備此一特徵。</w:t>
      </w:r>
      <w:r w:rsidR="00497F33" w:rsidRPr="00497F33">
        <w:rPr>
          <w:rFonts w:ascii="Times New Roman" w:eastAsia="標楷體" w:hAnsi="Times New Roman"/>
        </w:rPr>
        <w:t xml:space="preserve">Bordalo, Gennaioli </w:t>
      </w:r>
      <w:r w:rsidR="00434A5B">
        <w:rPr>
          <w:rFonts w:ascii="Times New Roman" w:eastAsia="標楷體" w:hAnsi="Times New Roman" w:hint="eastAsia"/>
        </w:rPr>
        <w:t>and</w:t>
      </w:r>
      <w:r w:rsidR="00497F33" w:rsidRPr="00497F33">
        <w:rPr>
          <w:rFonts w:ascii="Times New Roman" w:eastAsia="標楷體" w:hAnsi="Times New Roman"/>
        </w:rPr>
        <w:t xml:space="preserve"> Shleifer (2012)</w:t>
      </w:r>
      <w:r w:rsidR="00AC235F">
        <w:rPr>
          <w:rFonts w:ascii="Times New Roman" w:eastAsia="標楷體" w:hAnsi="Times New Roman" w:hint="eastAsia"/>
        </w:rPr>
        <w:t>提出風險情境下的顯著性選擇理論</w:t>
      </w:r>
      <w:r w:rsidR="00AC235F">
        <w:rPr>
          <w:rFonts w:ascii="Times New Roman" w:eastAsia="標楷體" w:hAnsi="Times New Roman" w:hint="eastAsia"/>
        </w:rPr>
        <w:t>(</w:t>
      </w:r>
      <w:r w:rsidR="00AB27B6" w:rsidRPr="00AB27B6">
        <w:rPr>
          <w:rFonts w:ascii="Times New Roman" w:eastAsia="標楷體" w:hAnsi="Times New Roman"/>
          <w:bCs/>
        </w:rPr>
        <w:t>salience theory of choice</w:t>
      </w:r>
      <w:r w:rsidR="00AC235F">
        <w:rPr>
          <w:rFonts w:ascii="Times New Roman" w:eastAsia="標楷體" w:hAnsi="Times New Roman" w:hint="eastAsia"/>
        </w:rPr>
        <w:t>)</w:t>
      </w:r>
      <w:r w:rsidR="0088240A">
        <w:rPr>
          <w:rFonts w:ascii="Times New Roman" w:eastAsia="標楷體" w:hAnsi="Times New Roman" w:hint="eastAsia"/>
        </w:rPr>
        <w:t>，指出決策者會對選擇集合中</w:t>
      </w:r>
      <w:r w:rsidR="0075634E">
        <w:rPr>
          <w:rFonts w:ascii="Times New Roman" w:eastAsia="標楷體" w:hAnsi="Times New Roman" w:hint="eastAsia"/>
        </w:rPr>
        <w:t>突出的報酬賦予過高</w:t>
      </w:r>
      <w:r w:rsidR="00B5690B">
        <w:rPr>
          <w:rFonts w:ascii="Times New Roman" w:eastAsia="標楷體" w:hAnsi="Times New Roman" w:hint="eastAsia"/>
        </w:rPr>
        <w:t>的決策權重，</w:t>
      </w:r>
      <w:r w:rsidR="00A53B79">
        <w:rPr>
          <w:rFonts w:ascii="Times New Roman" w:eastAsia="標楷體" w:hAnsi="Times New Roman" w:hint="eastAsia"/>
        </w:rPr>
        <w:t>導致真實機率遭到扭曲；</w:t>
      </w:r>
      <w:r w:rsidR="0031596C" w:rsidRPr="0031596C">
        <w:rPr>
          <w:rFonts w:ascii="Times New Roman" w:eastAsia="標楷體" w:hAnsi="Times New Roman"/>
        </w:rPr>
        <w:t>Bordalo et al. (2013)</w:t>
      </w:r>
      <w:r w:rsidR="00A20BD7">
        <w:rPr>
          <w:rFonts w:ascii="Times New Roman" w:eastAsia="標楷體" w:hAnsi="Times New Roman" w:hint="eastAsia"/>
        </w:rPr>
        <w:t>則將此機制延伸至消費</w:t>
      </w:r>
      <w:r w:rsidR="003C0624">
        <w:rPr>
          <w:rFonts w:ascii="Times New Roman" w:eastAsia="標楷體" w:hAnsi="Times New Roman" w:hint="eastAsia"/>
        </w:rPr>
        <w:t>者</w:t>
      </w:r>
      <w:r w:rsidR="00A20BD7">
        <w:rPr>
          <w:rFonts w:ascii="Times New Roman" w:eastAsia="標楷體" w:hAnsi="Times New Roman" w:hint="eastAsia"/>
        </w:rPr>
        <w:t>選擇</w:t>
      </w:r>
      <w:r w:rsidR="003C0624">
        <w:rPr>
          <w:rFonts w:ascii="Times New Roman" w:eastAsia="標楷體" w:hAnsi="Times New Roman" w:hint="eastAsia"/>
        </w:rPr>
        <w:t>，指出</w:t>
      </w:r>
      <w:r w:rsidR="000807E1">
        <w:rPr>
          <w:rFonts w:ascii="Times New Roman" w:eastAsia="標楷體" w:hAnsi="Times New Roman" w:hint="eastAsia"/>
        </w:rPr>
        <w:t>當某一商品屬性相對於選擇情境的平均水準</w:t>
      </w:r>
      <w:r w:rsidR="00944160">
        <w:rPr>
          <w:rFonts w:ascii="Times New Roman" w:eastAsia="標楷體" w:hAnsi="Times New Roman" w:hint="eastAsia"/>
        </w:rPr>
        <w:t>特別突出時，決策者會對</w:t>
      </w:r>
      <w:r w:rsidR="000C33BB">
        <w:rPr>
          <w:rFonts w:ascii="Times New Roman" w:eastAsia="標楷體" w:hAnsi="Times New Roman" w:hint="eastAsia"/>
        </w:rPr>
        <w:t>該屬性給予不成比例的注意力</w:t>
      </w:r>
      <w:r w:rsidR="00106309">
        <w:rPr>
          <w:rFonts w:ascii="Times New Roman" w:eastAsia="標楷體" w:hAnsi="Times New Roman" w:hint="eastAsia"/>
        </w:rPr>
        <w:t>，進而影響其最終選擇。</w:t>
      </w:r>
      <w:r w:rsidR="0019511A">
        <w:rPr>
          <w:rFonts w:ascii="Times New Roman" w:eastAsia="標楷體" w:hAnsi="Times New Roman" w:hint="eastAsia"/>
        </w:rPr>
        <w:t>將上述機制套用至氣候情境</w:t>
      </w:r>
      <w:r w:rsidR="005E04A1">
        <w:rPr>
          <w:rFonts w:ascii="Times New Roman" w:eastAsia="標楷體" w:hAnsi="Times New Roman" w:hint="eastAsia"/>
        </w:rPr>
        <w:t>，異常溫度使氣候風險在管理者的決策情境中變得高度顯著，</w:t>
      </w:r>
      <w:r w:rsidR="00496303">
        <w:rPr>
          <w:rFonts w:ascii="Times New Roman" w:eastAsia="標楷體" w:hAnsi="Times New Roman" w:hint="eastAsia"/>
        </w:rPr>
        <w:t>導致其對氣候相關議題的權重分配產生偏移</w:t>
      </w:r>
      <w:r w:rsidR="00F02FCF">
        <w:rPr>
          <w:rFonts w:ascii="Times New Roman" w:eastAsia="標楷體" w:hAnsi="Times New Roman" w:hint="eastAsia"/>
        </w:rPr>
        <w:t>。</w:t>
      </w:r>
      <w:r w:rsidR="00BF5B95" w:rsidRPr="00BF5B95">
        <w:rPr>
          <w:rFonts w:ascii="Times New Roman" w:eastAsia="標楷體" w:hAnsi="Times New Roman"/>
        </w:rPr>
        <w:t xml:space="preserve">Hirshleifer, Lim </w:t>
      </w:r>
      <w:r w:rsidR="00434A5B">
        <w:rPr>
          <w:rFonts w:ascii="Times New Roman" w:eastAsia="標楷體" w:hAnsi="Times New Roman" w:hint="eastAsia"/>
        </w:rPr>
        <w:t>and</w:t>
      </w:r>
      <w:r w:rsidR="00BF5B95" w:rsidRPr="00BF5B95">
        <w:rPr>
          <w:rFonts w:ascii="Times New Roman" w:eastAsia="標楷體" w:hAnsi="Times New Roman"/>
        </w:rPr>
        <w:t xml:space="preserve"> Teoh (2009)</w:t>
      </w:r>
      <w:r w:rsidR="00E55E5E">
        <w:rPr>
          <w:rFonts w:ascii="Times New Roman" w:eastAsia="標楷體" w:hAnsi="Times New Roman" w:hint="eastAsia"/>
        </w:rPr>
        <w:t>提出</w:t>
      </w:r>
      <w:r w:rsidR="00173010">
        <w:rPr>
          <w:rFonts w:ascii="Times New Roman" w:eastAsia="標楷體" w:hAnsi="Times New Roman" w:hint="eastAsia"/>
        </w:rPr>
        <w:t>投資人分心假說</w:t>
      </w:r>
      <w:r w:rsidR="00173010">
        <w:rPr>
          <w:rFonts w:ascii="Times New Roman" w:eastAsia="標楷體" w:hAnsi="Times New Roman" w:hint="eastAsia"/>
        </w:rPr>
        <w:t>(</w:t>
      </w:r>
      <w:r w:rsidR="006437E0" w:rsidRPr="006437E0">
        <w:rPr>
          <w:rFonts w:ascii="Times New Roman" w:eastAsia="標楷體" w:hAnsi="Times New Roman"/>
        </w:rPr>
        <w:t>investor distraction hypothesis</w:t>
      </w:r>
      <w:r w:rsidR="00173010">
        <w:rPr>
          <w:rFonts w:ascii="Times New Roman" w:eastAsia="標楷體" w:hAnsi="Times New Roman" w:hint="eastAsia"/>
        </w:rPr>
        <w:t>)</w:t>
      </w:r>
      <w:r w:rsidR="006437E0">
        <w:rPr>
          <w:rFonts w:ascii="Times New Roman" w:eastAsia="標楷體" w:hAnsi="Times New Roman" w:hint="eastAsia"/>
        </w:rPr>
        <w:t>，發現當資訊負荷越重時</w:t>
      </w:r>
      <w:r w:rsidR="00445327">
        <w:rPr>
          <w:rFonts w:ascii="Times New Roman" w:eastAsia="標楷體" w:hAnsi="Times New Roman" w:hint="eastAsia"/>
        </w:rPr>
        <w:t>，市場對特定資訊</w:t>
      </w:r>
      <w:r w:rsidR="00F8776C">
        <w:rPr>
          <w:rFonts w:ascii="Times New Roman" w:eastAsia="標楷體" w:hAnsi="Times New Roman" w:hint="eastAsia"/>
        </w:rPr>
        <w:t>的即時反應越為遲緩，</w:t>
      </w:r>
      <w:r w:rsidR="00953E6D">
        <w:rPr>
          <w:rFonts w:ascii="Times New Roman" w:eastAsia="標楷體" w:hAnsi="Times New Roman" w:hint="eastAsia"/>
        </w:rPr>
        <w:t>說明注意力資源的有限性會直接影響</w:t>
      </w:r>
      <w:r w:rsidR="002B5B24">
        <w:rPr>
          <w:rFonts w:ascii="Times New Roman" w:eastAsia="標楷體" w:hAnsi="Times New Roman" w:hint="eastAsia"/>
        </w:rPr>
        <w:t>資訊處理的效率。</w:t>
      </w:r>
      <w:r w:rsidR="00957747">
        <w:rPr>
          <w:rFonts w:ascii="Times New Roman" w:eastAsia="標楷體" w:hAnsi="Times New Roman" w:hint="eastAsia"/>
        </w:rPr>
        <w:t>此一機制在氣候情境下</w:t>
      </w:r>
      <w:r w:rsidR="00A02754">
        <w:rPr>
          <w:rFonts w:ascii="Times New Roman" w:eastAsia="標楷體" w:hAnsi="Times New Roman" w:hint="eastAsia"/>
        </w:rPr>
        <w:t>具有雙重含義</w:t>
      </w:r>
      <w:r w:rsidR="00A02754">
        <w:rPr>
          <w:rFonts w:ascii="標楷體" w:eastAsia="標楷體" w:hAnsi="標楷體" w:hint="eastAsia"/>
        </w:rPr>
        <w:t>：</w:t>
      </w:r>
      <w:r w:rsidR="00A02754">
        <w:rPr>
          <w:rFonts w:ascii="Times New Roman" w:eastAsia="標楷體" w:hAnsi="Times New Roman" w:hint="eastAsia"/>
        </w:rPr>
        <w:t>當</w:t>
      </w:r>
      <w:r w:rsidR="003B3318">
        <w:rPr>
          <w:rFonts w:ascii="Times New Roman" w:eastAsia="標楷體" w:hAnsi="Times New Roman" w:hint="eastAsia"/>
        </w:rPr>
        <w:t>氣候衝擊不夠顯著時，管理者得有限注意力</w:t>
      </w:r>
      <w:r w:rsidR="00902A87">
        <w:rPr>
          <w:rFonts w:ascii="Times New Roman" w:eastAsia="標楷體" w:hAnsi="Times New Roman" w:hint="eastAsia"/>
        </w:rPr>
        <w:t>可能導致氣候風險遭到忽略；而當異常溫度達到足夠顯著的程度，則可能反向排擠其它議題，</w:t>
      </w:r>
      <w:r w:rsidR="00652441">
        <w:rPr>
          <w:rFonts w:ascii="Times New Roman" w:eastAsia="標楷體" w:hAnsi="Times New Roman" w:hint="eastAsia"/>
        </w:rPr>
        <w:t>使氣候風險獲得不成比例</w:t>
      </w:r>
      <w:r w:rsidR="008A5C03">
        <w:rPr>
          <w:rFonts w:ascii="Times New Roman" w:eastAsia="標楷體" w:hAnsi="Times New Roman" w:hint="eastAsia"/>
        </w:rPr>
        <w:t>的認知資源</w:t>
      </w:r>
      <w:r w:rsidR="00A42C0A">
        <w:rPr>
          <w:rFonts w:ascii="Times New Roman" w:eastAsia="標楷體" w:hAnsi="Times New Roman" w:hint="eastAsia"/>
        </w:rPr>
        <w:t>。</w:t>
      </w:r>
      <w:r w:rsidR="00D00AC8" w:rsidRPr="00D00AC8">
        <w:rPr>
          <w:rFonts w:ascii="Times New Roman" w:eastAsia="標楷體" w:hAnsi="Times New Roman"/>
        </w:rPr>
        <w:t xml:space="preserve">Barberis, Shleifer </w:t>
      </w:r>
      <w:r w:rsidR="00434A5B">
        <w:rPr>
          <w:rFonts w:ascii="Times New Roman" w:eastAsia="標楷體" w:hAnsi="Times New Roman" w:hint="eastAsia"/>
        </w:rPr>
        <w:t>and</w:t>
      </w:r>
      <w:r w:rsidR="00D00AC8" w:rsidRPr="00D00AC8">
        <w:rPr>
          <w:rFonts w:ascii="Times New Roman" w:eastAsia="標楷體" w:hAnsi="Times New Roman"/>
        </w:rPr>
        <w:t xml:space="preserve"> Vishny (1998)</w:t>
      </w:r>
      <w:r w:rsidR="00D00AC8">
        <w:rPr>
          <w:rFonts w:ascii="Times New Roman" w:eastAsia="標楷體" w:hAnsi="Times New Roman" w:hint="eastAsia"/>
        </w:rPr>
        <w:t>以心理學證據為基礎，</w:t>
      </w:r>
      <w:r w:rsidR="00222375">
        <w:rPr>
          <w:rFonts w:ascii="Times New Roman" w:eastAsia="標楷體" w:hAnsi="Times New Roman" w:hint="eastAsia"/>
        </w:rPr>
        <w:t>建立投資人情緒模型，同時解釋股價對單一</w:t>
      </w:r>
      <w:r w:rsidR="004A7C7D">
        <w:rPr>
          <w:rFonts w:ascii="Times New Roman" w:eastAsia="標楷體" w:hAnsi="Times New Roman" w:hint="eastAsia"/>
        </w:rPr>
        <w:t>消息的反應不足與對連續消息的過度反應，揭示投資人</w:t>
      </w:r>
      <w:r w:rsidR="00175344">
        <w:rPr>
          <w:rFonts w:ascii="Times New Roman" w:eastAsia="標楷體" w:hAnsi="Times New Roman" w:hint="eastAsia"/>
        </w:rPr>
        <w:t>在信念形</w:t>
      </w:r>
      <w:r w:rsidR="00175344">
        <w:rPr>
          <w:rFonts w:ascii="Times New Roman" w:eastAsia="標楷體" w:hAnsi="Times New Roman" w:hint="eastAsia"/>
        </w:rPr>
        <w:lastRenderedPageBreak/>
        <w:t>成過程中</w:t>
      </w:r>
      <w:r w:rsidR="004666E2">
        <w:rPr>
          <w:rFonts w:ascii="Times New Roman" w:eastAsia="標楷體" w:hAnsi="Times New Roman" w:hint="eastAsia"/>
        </w:rPr>
        <w:t>存在偏誤。綜合上述行為機制，異常溫度作為一種</w:t>
      </w:r>
      <w:r w:rsidR="002A54BD">
        <w:rPr>
          <w:rFonts w:ascii="Times New Roman" w:eastAsia="標楷體" w:hAnsi="Times New Roman" w:hint="eastAsia"/>
        </w:rPr>
        <w:t>直接衝擊人體感知、難以忽略的外部刺激</w:t>
      </w:r>
      <w:r w:rsidR="0023670C">
        <w:rPr>
          <w:rFonts w:ascii="Times New Roman" w:eastAsia="標楷體" w:hAnsi="Times New Roman" w:hint="eastAsia"/>
        </w:rPr>
        <w:t>，具備顯著性，理應在管理者的注意力與風險感知中佔據突出位置，</w:t>
      </w:r>
      <w:r w:rsidR="00BB68B5">
        <w:rPr>
          <w:rFonts w:ascii="Times New Roman" w:eastAsia="標楷體" w:hAnsi="Times New Roman" w:hint="eastAsia"/>
        </w:rPr>
        <w:t>並可能促使其對企業環境暴露進行重新評估。</w:t>
      </w:r>
    </w:p>
    <w:p w14:paraId="05ACABFA" w14:textId="5AEEE35C" w:rsidR="00CC58EA" w:rsidRDefault="00A939E7" w:rsidP="00CC58EA">
      <w:pPr>
        <w:spacing w:line="360" w:lineRule="auto"/>
        <w:ind w:firstLineChars="200" w:firstLine="480"/>
        <w:rPr>
          <w:rFonts w:ascii="Times New Roman" w:eastAsia="標楷體" w:hAnsi="Times New Roman"/>
        </w:rPr>
      </w:pPr>
      <w:r>
        <w:rPr>
          <w:rFonts w:ascii="Times New Roman" w:eastAsia="標楷體" w:hAnsi="Times New Roman" w:hint="eastAsia"/>
        </w:rPr>
        <w:t>認知機制是否會</w:t>
      </w:r>
      <w:r w:rsidR="00087559">
        <w:rPr>
          <w:rFonts w:ascii="Times New Roman" w:eastAsia="標楷體" w:hAnsi="Times New Roman" w:hint="eastAsia"/>
        </w:rPr>
        <w:t>進一步</w:t>
      </w:r>
      <w:r>
        <w:rPr>
          <w:rFonts w:ascii="Times New Roman" w:eastAsia="標楷體" w:hAnsi="Times New Roman" w:hint="eastAsia"/>
        </w:rPr>
        <w:t>轉化為</w:t>
      </w:r>
      <w:r w:rsidR="00087559">
        <w:rPr>
          <w:rFonts w:ascii="Times New Roman" w:eastAsia="標楷體" w:hAnsi="Times New Roman" w:hint="eastAsia"/>
        </w:rPr>
        <w:t>企業層面的實際行為調整</w:t>
      </w:r>
      <w:r w:rsidR="00B71D5F">
        <w:rPr>
          <w:rFonts w:ascii="Times New Roman" w:eastAsia="標楷體" w:hAnsi="Times New Roman" w:hint="eastAsia"/>
        </w:rPr>
        <w:t>是本研究關注的核心問題</w:t>
      </w:r>
      <w:r w:rsidR="00087559">
        <w:rPr>
          <w:rFonts w:ascii="Times New Roman" w:eastAsia="標楷體" w:hAnsi="Times New Roman" w:hint="eastAsia"/>
        </w:rPr>
        <w:t>，</w:t>
      </w:r>
      <w:r w:rsidR="00B71D5F">
        <w:rPr>
          <w:rFonts w:ascii="Times New Roman" w:eastAsia="標楷體" w:hAnsi="Times New Roman" w:hint="eastAsia"/>
        </w:rPr>
        <w:t>既有</w:t>
      </w:r>
      <w:r w:rsidR="003F3255">
        <w:rPr>
          <w:rFonts w:ascii="Times New Roman" w:eastAsia="標楷體" w:hAnsi="Times New Roman" w:hint="eastAsia"/>
        </w:rPr>
        <w:t>文獻</w:t>
      </w:r>
      <w:r w:rsidR="00B71D5F">
        <w:rPr>
          <w:rFonts w:ascii="Times New Roman" w:eastAsia="標楷體" w:hAnsi="Times New Roman" w:hint="eastAsia"/>
        </w:rPr>
        <w:t>提供了間接但重要的佐證</w:t>
      </w:r>
      <w:r w:rsidR="003F3255">
        <w:rPr>
          <w:rFonts w:ascii="Times New Roman" w:eastAsia="標楷體" w:hAnsi="Times New Roman" w:hint="eastAsia"/>
        </w:rPr>
        <w:t>。</w:t>
      </w:r>
      <w:r w:rsidR="00CA5E19" w:rsidRPr="00CA5E19">
        <w:rPr>
          <w:rFonts w:ascii="Times New Roman" w:eastAsia="標楷體" w:hAnsi="Times New Roman"/>
        </w:rPr>
        <w:t>Sautner et al. (2023)</w:t>
      </w:r>
      <w:r w:rsidR="00CA5E19">
        <w:rPr>
          <w:rFonts w:ascii="Times New Roman" w:eastAsia="標楷體" w:hAnsi="Times New Roman" w:hint="eastAsia"/>
        </w:rPr>
        <w:t>運用機器學習</w:t>
      </w:r>
      <w:r w:rsidR="00D73C12">
        <w:rPr>
          <w:rFonts w:ascii="Times New Roman" w:eastAsia="標楷體" w:hAnsi="Times New Roman" w:hint="eastAsia"/>
        </w:rPr>
        <w:t>關鍵詞演算法，針對逾</w:t>
      </w:r>
      <w:r w:rsidR="00D73C12">
        <w:rPr>
          <w:rFonts w:ascii="Times New Roman" w:eastAsia="標楷體" w:hAnsi="Times New Roman" w:hint="eastAsia"/>
        </w:rPr>
        <w:t>10</w:t>
      </w:r>
      <w:r w:rsidR="00D73C12">
        <w:rPr>
          <w:rFonts w:ascii="Times New Roman" w:eastAsia="標楷體" w:hAnsi="Times New Roman"/>
        </w:rPr>
        <w:t>,</w:t>
      </w:r>
      <w:r w:rsidR="00D73C12">
        <w:rPr>
          <w:rFonts w:ascii="Times New Roman" w:eastAsia="標楷體" w:hAnsi="Times New Roman" w:hint="eastAsia"/>
        </w:rPr>
        <w:t>000</w:t>
      </w:r>
      <w:r w:rsidR="00D73C12">
        <w:rPr>
          <w:rFonts w:ascii="Times New Roman" w:eastAsia="標楷體" w:hAnsi="Times New Roman" w:hint="eastAsia"/>
        </w:rPr>
        <w:t>家企業</w:t>
      </w:r>
      <w:r w:rsidR="00F91243">
        <w:rPr>
          <w:rFonts w:ascii="Times New Roman" w:eastAsia="標楷體" w:hAnsi="Times New Roman" w:hint="eastAsia"/>
        </w:rPr>
        <w:t>的財報電話會議</w:t>
      </w:r>
      <w:r w:rsidR="00307576">
        <w:rPr>
          <w:rFonts w:ascii="Times New Roman" w:eastAsia="標楷體" w:hAnsi="Times New Roman" w:hint="eastAsia"/>
        </w:rPr>
        <w:t>內容開發出企業層次的氣候變遷暴露衡量指標</w:t>
      </w:r>
      <w:r w:rsidR="003B7091">
        <w:rPr>
          <w:rFonts w:ascii="Times New Roman" w:eastAsia="標楷體" w:hAnsi="Times New Roman" w:hint="eastAsia"/>
        </w:rPr>
        <w:t>，涵蓋機會、實體與監理衝擊三個面向</w:t>
      </w:r>
      <w:r w:rsidR="002B0C91">
        <w:rPr>
          <w:rFonts w:ascii="Times New Roman" w:eastAsia="標楷體" w:hAnsi="Times New Roman" w:hint="eastAsia"/>
        </w:rPr>
        <w:t>，並發現此指標能有效預測企業在淨零</w:t>
      </w:r>
      <w:r w:rsidR="006E2696">
        <w:rPr>
          <w:rFonts w:ascii="Times New Roman" w:eastAsia="標楷體" w:hAnsi="Times New Roman" w:hint="eastAsia"/>
        </w:rPr>
        <w:t>轉型過程中的實質行為，包括綠色技術就業創造與綠色專利活動，且已被</w:t>
      </w:r>
      <w:r w:rsidR="00E52866">
        <w:rPr>
          <w:rFonts w:ascii="Times New Roman" w:eastAsia="標楷體" w:hAnsi="Times New Roman" w:hint="eastAsia"/>
        </w:rPr>
        <w:t>選擇權與股票市場納入定價</w:t>
      </w:r>
      <w:r w:rsidR="007E55FF">
        <w:rPr>
          <w:rFonts w:ascii="Times New Roman" w:eastAsia="標楷體" w:hAnsi="Times New Roman" w:hint="eastAsia"/>
        </w:rPr>
        <w:t>。</w:t>
      </w:r>
      <w:r w:rsidR="00555726" w:rsidRPr="00555726">
        <w:rPr>
          <w:rFonts w:ascii="Times New Roman" w:eastAsia="標楷體" w:hAnsi="Times New Roman"/>
        </w:rPr>
        <w:t xml:space="preserve">Bolton </w:t>
      </w:r>
      <w:r w:rsidR="00434A5B">
        <w:rPr>
          <w:rFonts w:ascii="Times New Roman" w:eastAsia="標楷體" w:hAnsi="Times New Roman" w:hint="eastAsia"/>
        </w:rPr>
        <w:t>and</w:t>
      </w:r>
      <w:r w:rsidR="00555726" w:rsidRPr="00555726">
        <w:rPr>
          <w:rFonts w:ascii="Times New Roman" w:eastAsia="標楷體" w:hAnsi="Times New Roman"/>
        </w:rPr>
        <w:t xml:space="preserve"> Kacperczyk (2021)</w:t>
      </w:r>
      <w:r w:rsidR="00F1230A">
        <w:rPr>
          <w:rFonts w:ascii="Times New Roman" w:eastAsia="標楷體" w:hAnsi="Times New Roman" w:hint="eastAsia"/>
        </w:rPr>
        <w:t>則發現碳排放總量與排放變動均與</w:t>
      </w:r>
      <w:r w:rsidR="009F359F">
        <w:rPr>
          <w:rFonts w:ascii="Times New Roman" w:eastAsia="標楷體" w:hAnsi="Times New Roman" w:hint="eastAsia"/>
        </w:rPr>
        <w:t>美國股票報酬呈現顯著正相關，</w:t>
      </w:r>
      <w:r w:rsidR="001941E9">
        <w:rPr>
          <w:rFonts w:ascii="Times New Roman" w:eastAsia="標楷體" w:hAnsi="Times New Roman" w:hint="eastAsia"/>
        </w:rPr>
        <w:t>且此一碳溢酬</w:t>
      </w:r>
      <w:r w:rsidR="00B57D76">
        <w:rPr>
          <w:rFonts w:ascii="Times New Roman" w:eastAsia="標楷體" w:hAnsi="Times New Roman" w:hint="eastAsia"/>
        </w:rPr>
        <w:t>無法被規模、帳市值比等已知的風險因子所解釋，</w:t>
      </w:r>
      <w:r w:rsidR="00A0318D">
        <w:rPr>
          <w:rFonts w:ascii="Times New Roman" w:eastAsia="標楷體" w:hAnsi="Times New Roman" w:hint="eastAsia"/>
        </w:rPr>
        <w:t>顯示投資人已要求對碳排放風險暴露</w:t>
      </w:r>
      <w:r w:rsidR="00B42AC0">
        <w:rPr>
          <w:rFonts w:ascii="Times New Roman" w:eastAsia="標楷體" w:hAnsi="Times New Roman" w:hint="eastAsia"/>
        </w:rPr>
        <w:t>進行</w:t>
      </w:r>
      <w:r w:rsidR="00A0318D">
        <w:rPr>
          <w:rFonts w:ascii="Times New Roman" w:eastAsia="標楷體" w:hAnsi="Times New Roman" w:hint="eastAsia"/>
        </w:rPr>
        <w:t>補償</w:t>
      </w:r>
      <w:r w:rsidR="00B42AC0">
        <w:rPr>
          <w:rFonts w:ascii="Times New Roman" w:eastAsia="標楷體" w:hAnsi="Times New Roman" w:hint="eastAsia"/>
        </w:rPr>
        <w:t>，</w:t>
      </w:r>
      <w:r w:rsidR="005B7A98">
        <w:rPr>
          <w:rFonts w:ascii="Times New Roman" w:eastAsia="標楷體" w:hAnsi="Times New Roman" w:hint="eastAsia"/>
        </w:rPr>
        <w:t>此外機構投資人也對部分排放密集</w:t>
      </w:r>
      <w:r w:rsidR="004C5EC1">
        <w:rPr>
          <w:rFonts w:ascii="Times New Roman" w:eastAsia="標楷體" w:hAnsi="Times New Roman" w:hint="eastAsia"/>
        </w:rPr>
        <w:t>產業實施排除性篩選，表示</w:t>
      </w:r>
      <w:r w:rsidR="00A831AB">
        <w:rPr>
          <w:rFonts w:ascii="Times New Roman" w:eastAsia="標楷體" w:hAnsi="Times New Roman" w:hint="eastAsia"/>
        </w:rPr>
        <w:t>碳風險已逐步納入主流投資決策。</w:t>
      </w:r>
      <w:r w:rsidR="00011A05" w:rsidRPr="00011A05">
        <w:rPr>
          <w:rFonts w:ascii="Times New Roman" w:eastAsia="標楷體" w:hAnsi="Times New Roman"/>
        </w:rPr>
        <w:t>Ilhan et al. (2021</w:t>
      </w:r>
      <w:r w:rsidR="00011A05">
        <w:rPr>
          <w:rFonts w:ascii="Times New Roman" w:eastAsia="標楷體" w:hAnsi="Times New Roman" w:hint="eastAsia"/>
        </w:rPr>
        <w:t>)</w:t>
      </w:r>
      <w:r w:rsidR="00010397">
        <w:rPr>
          <w:rFonts w:ascii="Times New Roman" w:eastAsia="標楷體" w:hAnsi="Times New Roman" w:hint="eastAsia"/>
        </w:rPr>
        <w:t>提出碳尾端風險</w:t>
      </w:r>
      <w:r w:rsidR="00010397">
        <w:rPr>
          <w:rFonts w:ascii="Times New Roman" w:eastAsia="標楷體" w:hAnsi="Times New Roman" w:hint="eastAsia"/>
        </w:rPr>
        <w:t>(</w:t>
      </w:r>
      <w:r w:rsidR="00416741" w:rsidRPr="00416741">
        <w:rPr>
          <w:rFonts w:ascii="Times New Roman" w:eastAsia="標楷體" w:hAnsi="Times New Roman"/>
        </w:rPr>
        <w:t>carbon tail risk</w:t>
      </w:r>
      <w:r w:rsidR="00010397">
        <w:rPr>
          <w:rFonts w:ascii="Times New Roman" w:eastAsia="標楷體" w:hAnsi="Times New Roman" w:hint="eastAsia"/>
        </w:rPr>
        <w:t>)</w:t>
      </w:r>
      <w:r w:rsidR="00416741">
        <w:rPr>
          <w:rFonts w:ascii="Times New Roman" w:eastAsia="標楷體" w:hAnsi="Times New Roman" w:hint="eastAsia"/>
        </w:rPr>
        <w:t>概念，</w:t>
      </w:r>
      <w:r w:rsidR="00D8736A">
        <w:rPr>
          <w:rFonts w:ascii="Times New Roman" w:eastAsia="標楷體" w:hAnsi="Times New Roman" w:hint="eastAsia"/>
        </w:rPr>
        <w:t>發現氣候政策不確定性</w:t>
      </w:r>
      <w:r w:rsidR="004D7AFA">
        <w:rPr>
          <w:rFonts w:ascii="Times New Roman" w:eastAsia="標楷體" w:hAnsi="Times New Roman" w:hint="eastAsia"/>
        </w:rPr>
        <w:t>已被反映於選擇權市場，</w:t>
      </w:r>
      <w:r w:rsidR="00A33DBB">
        <w:rPr>
          <w:rFonts w:ascii="Times New Roman" w:eastAsia="標楷體" w:hAnsi="Times New Roman" w:hint="eastAsia"/>
        </w:rPr>
        <w:t>碳排放密集度較高</w:t>
      </w:r>
      <w:r w:rsidR="00FB43AA">
        <w:rPr>
          <w:rFonts w:ascii="Times New Roman" w:eastAsia="標楷體" w:hAnsi="Times New Roman" w:hint="eastAsia"/>
        </w:rPr>
        <w:t>的企業，其下行尾端風險的保護成本顯著較高</w:t>
      </w:r>
      <w:r w:rsidR="00C242E5">
        <w:rPr>
          <w:rFonts w:ascii="Times New Roman" w:eastAsia="標楷體" w:hAnsi="Times New Roman" w:hint="eastAsia"/>
        </w:rPr>
        <w:t>，且當公眾對氣候變遷的關注度上升時，此成本進一步</w:t>
      </w:r>
      <w:r w:rsidR="00F72E66">
        <w:rPr>
          <w:rFonts w:ascii="Times New Roman" w:eastAsia="標楷體" w:hAnsi="Times New Roman" w:hint="eastAsia"/>
        </w:rPr>
        <w:t>放大，而在氣候懷疑論者當選後</w:t>
      </w:r>
      <w:r w:rsidR="00454D8C">
        <w:rPr>
          <w:rFonts w:ascii="Times New Roman" w:eastAsia="標楷體" w:hAnsi="Times New Roman" w:hint="eastAsia"/>
        </w:rPr>
        <w:t>則明顯下降，顯示政策預期與公眾</w:t>
      </w:r>
      <w:r w:rsidR="00BB4CB7">
        <w:rPr>
          <w:rFonts w:ascii="Times New Roman" w:eastAsia="標楷體" w:hAnsi="Times New Roman" w:hint="eastAsia"/>
        </w:rPr>
        <w:t>關注度共同影響市場對氣候監理風險的定價</w:t>
      </w:r>
      <w:r w:rsidR="0063306C">
        <w:rPr>
          <w:rFonts w:ascii="Times New Roman" w:eastAsia="標楷體" w:hAnsi="Times New Roman" w:hint="eastAsia"/>
        </w:rPr>
        <w:t>。</w:t>
      </w:r>
      <w:r w:rsidR="00FA336A" w:rsidRPr="00FA336A">
        <w:rPr>
          <w:rFonts w:ascii="Times New Roman" w:eastAsia="標楷體" w:hAnsi="Times New Roman"/>
        </w:rPr>
        <w:t xml:space="preserve">Hsu, Li </w:t>
      </w:r>
      <w:r w:rsidR="00434A5B">
        <w:rPr>
          <w:rFonts w:ascii="Times New Roman" w:eastAsia="標楷體" w:hAnsi="Times New Roman" w:hint="eastAsia"/>
        </w:rPr>
        <w:t>and</w:t>
      </w:r>
      <w:r w:rsidR="00FA336A" w:rsidRPr="00FA336A">
        <w:rPr>
          <w:rFonts w:ascii="Times New Roman" w:eastAsia="標楷體" w:hAnsi="Times New Roman"/>
        </w:rPr>
        <w:t xml:space="preserve"> Tsou (2023)</w:t>
      </w:r>
      <w:r w:rsidR="005C129B">
        <w:rPr>
          <w:rFonts w:ascii="Times New Roman" w:eastAsia="標楷體" w:hAnsi="Times New Roman" w:hint="eastAsia"/>
        </w:rPr>
        <w:t>以產業內高低毒性排放強度建構</w:t>
      </w:r>
      <w:r w:rsidR="00B62D66">
        <w:rPr>
          <w:rFonts w:ascii="Times New Roman" w:eastAsia="標楷體" w:hAnsi="Times New Roman" w:hint="eastAsia"/>
        </w:rPr>
        <w:t>的多空投資組合每年可產生約</w:t>
      </w:r>
      <w:r w:rsidR="00B62D66">
        <w:rPr>
          <w:rFonts w:ascii="Times New Roman" w:eastAsia="標楷體" w:hAnsi="Times New Roman" w:hint="eastAsia"/>
        </w:rPr>
        <w:t>4.42%</w:t>
      </w:r>
      <w:r w:rsidR="00B62D66">
        <w:rPr>
          <w:rFonts w:ascii="Times New Roman" w:eastAsia="標楷體" w:hAnsi="Times New Roman" w:hint="eastAsia"/>
        </w:rPr>
        <w:t>的超額報酬</w:t>
      </w:r>
      <w:r w:rsidR="00A262B4">
        <w:rPr>
          <w:rFonts w:ascii="Times New Roman" w:eastAsia="標楷體" w:hAnsi="Times New Roman" w:hint="eastAsia"/>
        </w:rPr>
        <w:t>，</w:t>
      </w:r>
      <w:r w:rsidR="00E86950">
        <w:rPr>
          <w:rFonts w:ascii="Times New Roman" w:eastAsia="標楷體" w:hAnsi="Times New Roman" w:hint="eastAsia"/>
        </w:rPr>
        <w:t>並且這個溢酬無法被已知</w:t>
      </w:r>
      <w:r w:rsidR="00893607">
        <w:rPr>
          <w:rFonts w:ascii="Times New Roman" w:eastAsia="標楷體" w:hAnsi="Times New Roman" w:hint="eastAsia"/>
        </w:rPr>
        <w:t>風險因子解釋</w:t>
      </w:r>
      <w:r w:rsidR="00CF6217">
        <w:rPr>
          <w:rFonts w:ascii="Times New Roman" w:eastAsia="標楷體" w:hAnsi="Times New Roman" w:hint="eastAsia"/>
        </w:rPr>
        <w:t>，其來源被歸因於環境政策</w:t>
      </w:r>
      <w:r w:rsidR="00A01322">
        <w:rPr>
          <w:rFonts w:ascii="Times New Roman" w:eastAsia="標楷體" w:hAnsi="Times New Roman" w:hint="eastAsia"/>
        </w:rPr>
        <w:t>不確定性所帶來的制度轉變風險，用環境訴訟罰款成長</w:t>
      </w:r>
      <w:r w:rsidR="00E32A38">
        <w:rPr>
          <w:rFonts w:ascii="Times New Roman" w:eastAsia="標楷體" w:hAnsi="Times New Roman" w:hint="eastAsia"/>
        </w:rPr>
        <w:t>作為代理變數後，</w:t>
      </w:r>
      <w:r w:rsidR="00D3385D">
        <w:rPr>
          <w:rFonts w:ascii="Times New Roman" w:eastAsia="標楷體" w:hAnsi="Times New Roman" w:hint="eastAsia"/>
        </w:rPr>
        <w:t>此風險確實有助於解釋排放投資組合報酬的差異</w:t>
      </w:r>
      <w:r w:rsidR="00BF541D">
        <w:rPr>
          <w:rFonts w:ascii="Times New Roman" w:eastAsia="標楷體" w:hAnsi="Times New Roman" w:hint="eastAsia"/>
        </w:rPr>
        <w:t>。</w:t>
      </w:r>
      <w:r w:rsidR="00434A5B" w:rsidRPr="00434A5B">
        <w:rPr>
          <w:rFonts w:ascii="Times New Roman" w:eastAsia="標楷體" w:hAnsi="Times New Roman"/>
        </w:rPr>
        <w:t xml:space="preserve">Pankratz </w:t>
      </w:r>
      <w:r w:rsidR="00434A5B">
        <w:rPr>
          <w:rFonts w:ascii="Times New Roman" w:eastAsia="標楷體" w:hAnsi="Times New Roman" w:hint="eastAsia"/>
        </w:rPr>
        <w:t>and</w:t>
      </w:r>
      <w:r w:rsidR="00434A5B" w:rsidRPr="00434A5B">
        <w:rPr>
          <w:rFonts w:ascii="Times New Roman" w:eastAsia="標楷體" w:hAnsi="Times New Roman"/>
        </w:rPr>
        <w:t xml:space="preserve"> Schiller (2024)</w:t>
      </w:r>
      <w:r w:rsidR="007E1FC4">
        <w:rPr>
          <w:rFonts w:ascii="Times New Roman" w:eastAsia="標楷體" w:hAnsi="Times New Roman" w:hint="eastAsia"/>
        </w:rPr>
        <w:t>指出供應商所在地的熱衝擊不僅壓縮</w:t>
      </w:r>
      <w:r w:rsidR="00B27254">
        <w:rPr>
          <w:rFonts w:ascii="Times New Roman" w:eastAsia="標楷體" w:hAnsi="Times New Roman" w:hint="eastAsia"/>
        </w:rPr>
        <w:t>供應商本身的營業利益，也會向下游</w:t>
      </w:r>
      <w:r w:rsidR="000836A9">
        <w:rPr>
          <w:rFonts w:ascii="Times New Roman" w:eastAsia="標楷體" w:hAnsi="Times New Roman" w:hint="eastAsia"/>
        </w:rPr>
        <w:t>傳遞至客戶，</w:t>
      </w:r>
      <w:r w:rsidR="002B6C96">
        <w:rPr>
          <w:rFonts w:ascii="Times New Roman" w:eastAsia="標楷體" w:hAnsi="Times New Roman" w:hint="eastAsia"/>
        </w:rPr>
        <w:t>當供應商的實際熱暴露超出客戶事前預期時，</w:t>
      </w:r>
      <w:r w:rsidR="00EE31FD">
        <w:rPr>
          <w:rFonts w:ascii="Times New Roman" w:eastAsia="標楷體" w:hAnsi="Times New Roman" w:hint="eastAsia"/>
        </w:rPr>
        <w:t>客戶終止供應關係的機率提高約</w:t>
      </w:r>
      <w:r w:rsidR="00EE31FD">
        <w:rPr>
          <w:rFonts w:ascii="Times New Roman" w:eastAsia="標楷體" w:hAnsi="Times New Roman" w:hint="eastAsia"/>
        </w:rPr>
        <w:t>7%</w:t>
      </w:r>
      <w:r w:rsidR="00DE0FF4">
        <w:rPr>
          <w:rFonts w:ascii="Times New Roman" w:eastAsia="標楷體" w:hAnsi="Times New Roman" w:hint="eastAsia"/>
        </w:rPr>
        <w:t>。</w:t>
      </w:r>
      <w:r w:rsidR="00601612">
        <w:rPr>
          <w:rFonts w:ascii="Times New Roman" w:eastAsia="標楷體" w:hAnsi="Times New Roman" w:hint="eastAsia"/>
        </w:rPr>
        <w:t>上述這些研究同樣指出</w:t>
      </w:r>
      <w:r w:rsidR="00CC3D73">
        <w:rPr>
          <w:rFonts w:ascii="Times New Roman" w:eastAsia="標楷體" w:hAnsi="Times New Roman" w:hint="eastAsia"/>
        </w:rPr>
        <w:t>，在氣候風險日益加劇的背景下，企業與市場</w:t>
      </w:r>
      <w:r w:rsidR="00CC58EA">
        <w:rPr>
          <w:rFonts w:ascii="Times New Roman" w:eastAsia="標楷體" w:hAnsi="Times New Roman" w:hint="eastAsia"/>
        </w:rPr>
        <w:t>展現出可觀察的行為調整。</w:t>
      </w:r>
    </w:p>
    <w:p w14:paraId="0CDA5771" w14:textId="73EF6C9D" w:rsidR="00CC58EA" w:rsidRDefault="00DF5FCF" w:rsidP="00CC58EA">
      <w:pPr>
        <w:spacing w:line="360" w:lineRule="auto"/>
        <w:ind w:firstLineChars="200" w:firstLine="480"/>
        <w:rPr>
          <w:rFonts w:ascii="Times New Roman" w:eastAsia="標楷體" w:hAnsi="Times New Roman"/>
        </w:rPr>
      </w:pPr>
      <w:r>
        <w:rPr>
          <w:rFonts w:ascii="Times New Roman" w:eastAsia="標楷體" w:hAnsi="Times New Roman" w:hint="eastAsia"/>
        </w:rPr>
        <w:lastRenderedPageBreak/>
        <w:t>與此同時，另有許多文獻從</w:t>
      </w:r>
      <w:r w:rsidR="007627AA">
        <w:rPr>
          <w:rFonts w:ascii="Times New Roman" w:eastAsia="標楷體" w:hAnsi="Times New Roman" w:hint="eastAsia"/>
        </w:rPr>
        <w:t>企業環境出發，探討其與財務表現的關聯。</w:t>
      </w:r>
      <w:r w:rsidR="00281813" w:rsidRPr="00281813">
        <w:rPr>
          <w:rFonts w:ascii="Times New Roman" w:eastAsia="標楷體" w:hAnsi="Times New Roman"/>
        </w:rPr>
        <w:t xml:space="preserve">Krueger, Sautner </w:t>
      </w:r>
      <w:r w:rsidR="00281813">
        <w:rPr>
          <w:rFonts w:ascii="Times New Roman" w:eastAsia="標楷體" w:hAnsi="Times New Roman" w:hint="eastAsia"/>
        </w:rPr>
        <w:t>and</w:t>
      </w:r>
      <w:r w:rsidR="00281813" w:rsidRPr="00281813">
        <w:rPr>
          <w:rFonts w:ascii="Times New Roman" w:eastAsia="標楷體" w:hAnsi="Times New Roman"/>
        </w:rPr>
        <w:t xml:space="preserve"> Starks (2020)</w:t>
      </w:r>
      <w:r w:rsidR="00281813">
        <w:rPr>
          <w:rFonts w:ascii="Times New Roman" w:eastAsia="標楷體" w:hAnsi="Times New Roman" w:hint="eastAsia"/>
        </w:rPr>
        <w:t>經由問卷調查發現，機構投資人</w:t>
      </w:r>
      <w:r w:rsidR="00205BFE">
        <w:rPr>
          <w:rFonts w:ascii="Times New Roman" w:eastAsia="標楷體" w:hAnsi="Times New Roman" w:hint="eastAsia"/>
        </w:rPr>
        <w:t>普遍認為氣候風險已開始對投資組合企業產生財務影響</w:t>
      </w:r>
      <w:r w:rsidR="0045505D">
        <w:rPr>
          <w:rFonts w:ascii="Times New Roman" w:eastAsia="標楷體" w:hAnsi="Times New Roman" w:hint="eastAsia"/>
        </w:rPr>
        <w:t>，</w:t>
      </w:r>
      <w:r w:rsidR="00314CF0">
        <w:rPr>
          <w:rFonts w:ascii="Times New Roman" w:eastAsia="標楷體" w:hAnsi="Times New Roman" w:hint="eastAsia"/>
        </w:rPr>
        <w:t>且多數投資人傾向以風險管理而非撤資</w:t>
      </w:r>
      <w:r w:rsidR="00C26174">
        <w:rPr>
          <w:rFonts w:ascii="Times New Roman" w:eastAsia="標楷體" w:hAnsi="Times New Roman" w:hint="eastAsia"/>
        </w:rPr>
        <w:t>作為因應氣候風險的主要策略</w:t>
      </w:r>
      <w:r w:rsidR="00525105">
        <w:rPr>
          <w:rFonts w:ascii="Times New Roman" w:eastAsia="標楷體" w:hAnsi="Times New Roman" w:hint="eastAsia"/>
        </w:rPr>
        <w:t>。</w:t>
      </w:r>
      <w:r w:rsidR="001A3503" w:rsidRPr="001A3503">
        <w:rPr>
          <w:rFonts w:ascii="Times New Roman" w:eastAsia="標楷體" w:hAnsi="Times New Roman"/>
        </w:rPr>
        <w:t>El Ghoul et al. (2018)</w:t>
      </w:r>
      <w:r w:rsidR="001A3503">
        <w:rPr>
          <w:rFonts w:ascii="Times New Roman" w:eastAsia="標楷體" w:hAnsi="Times New Roman" w:hint="eastAsia"/>
        </w:rPr>
        <w:t>以</w:t>
      </w:r>
      <w:r w:rsidR="001A3503">
        <w:rPr>
          <w:rFonts w:ascii="Times New Roman" w:eastAsia="標楷體" w:hAnsi="Times New Roman" w:hint="eastAsia"/>
        </w:rPr>
        <w:t>30</w:t>
      </w:r>
      <w:r w:rsidR="001A3503">
        <w:rPr>
          <w:rFonts w:ascii="Times New Roman" w:eastAsia="標楷體" w:hAnsi="Times New Roman" w:hint="eastAsia"/>
        </w:rPr>
        <w:t>國製造業企業為樣本</w:t>
      </w:r>
      <w:r w:rsidR="009B2114">
        <w:rPr>
          <w:rFonts w:ascii="Times New Roman" w:eastAsia="標楷體" w:hAnsi="Times New Roman" w:hint="eastAsia"/>
        </w:rPr>
        <w:t>，發現企業環境責任表現較佳者，</w:t>
      </w:r>
      <w:r w:rsidR="0053609C">
        <w:rPr>
          <w:rFonts w:ascii="Times New Roman" w:eastAsia="標楷體" w:hAnsi="Times New Roman" w:hint="eastAsia"/>
        </w:rPr>
        <w:t>其股權融資成本顯著較低</w:t>
      </w:r>
      <w:r w:rsidR="003C4D7E">
        <w:rPr>
          <w:rFonts w:ascii="Times New Roman" w:eastAsia="標楷體" w:hAnsi="Times New Roman" w:hint="eastAsia"/>
        </w:rPr>
        <w:t>，顯示投資於企業環境責任</w:t>
      </w:r>
      <w:r w:rsidR="00155EF2">
        <w:rPr>
          <w:rFonts w:ascii="Times New Roman" w:eastAsia="標楷體" w:hAnsi="Times New Roman" w:hint="eastAsia"/>
        </w:rPr>
        <w:t>能在全球範圍內帶來可信的融資成本降低效果</w:t>
      </w:r>
      <w:r w:rsidR="00BB0F1B">
        <w:rPr>
          <w:rFonts w:ascii="Times New Roman" w:eastAsia="標楷體" w:hAnsi="Times New Roman" w:hint="eastAsia"/>
        </w:rPr>
        <w:t>。</w:t>
      </w:r>
      <w:r w:rsidR="00465EF0" w:rsidRPr="00465EF0">
        <w:rPr>
          <w:rFonts w:ascii="Times New Roman" w:eastAsia="標楷體" w:hAnsi="Times New Roman"/>
        </w:rPr>
        <w:t>Flammer (2015</w:t>
      </w:r>
      <w:r w:rsidR="00465EF0">
        <w:rPr>
          <w:rFonts w:ascii="Times New Roman" w:eastAsia="標楷體" w:hAnsi="Times New Roman" w:hint="eastAsia"/>
        </w:rPr>
        <w:t>a</w:t>
      </w:r>
      <w:r w:rsidR="00465EF0" w:rsidRPr="00465EF0">
        <w:rPr>
          <w:rFonts w:ascii="Times New Roman" w:eastAsia="標楷體" w:hAnsi="Times New Roman"/>
        </w:rPr>
        <w:t>)</w:t>
      </w:r>
      <w:r w:rsidR="007B3ED3">
        <w:rPr>
          <w:rFonts w:ascii="Times New Roman" w:eastAsia="標楷體" w:hAnsi="Times New Roman" w:hint="eastAsia"/>
        </w:rPr>
        <w:t>利用美國製造業進口關稅削減</w:t>
      </w:r>
      <w:r w:rsidR="00F7695B">
        <w:rPr>
          <w:rFonts w:ascii="Times New Roman" w:eastAsia="標楷體" w:hAnsi="Times New Roman" w:hint="eastAsia"/>
        </w:rPr>
        <w:t>作為產品市場競爭的外生衝擊</w:t>
      </w:r>
      <w:r w:rsidR="00137D1E">
        <w:rPr>
          <w:rFonts w:ascii="Times New Roman" w:eastAsia="標楷體" w:hAnsi="Times New Roman" w:hint="eastAsia"/>
        </w:rPr>
        <w:t>，以雙重差分法發現，面臨更激烈競爭的企業</w:t>
      </w:r>
      <w:r w:rsidR="00515E39">
        <w:rPr>
          <w:rFonts w:ascii="Times New Roman" w:eastAsia="標楷體" w:hAnsi="Times New Roman" w:hint="eastAsia"/>
        </w:rPr>
        <w:t>會顯著提升</w:t>
      </w:r>
      <w:r w:rsidR="008219A0">
        <w:rPr>
          <w:rFonts w:ascii="Times New Roman" w:eastAsia="標楷體" w:hAnsi="Times New Roman" w:hint="eastAsia"/>
        </w:rPr>
        <w:t>CSR</w:t>
      </w:r>
      <w:r w:rsidR="008F4564">
        <w:rPr>
          <w:rFonts w:ascii="Times New Roman" w:eastAsia="標楷體" w:hAnsi="Times New Roman" w:hint="eastAsia"/>
        </w:rPr>
        <w:t>投入，將社會責任作為差異化競爭策略以區別</w:t>
      </w:r>
      <w:r w:rsidR="00A01134">
        <w:rPr>
          <w:rFonts w:ascii="Times New Roman" w:eastAsia="標楷體" w:hAnsi="Times New Roman" w:hint="eastAsia"/>
        </w:rPr>
        <w:t>於外國競爭者。</w:t>
      </w:r>
      <w:r w:rsidR="00042690" w:rsidRPr="00465EF0">
        <w:rPr>
          <w:rFonts w:ascii="Times New Roman" w:eastAsia="標楷體" w:hAnsi="Times New Roman"/>
        </w:rPr>
        <w:t>Flammer (2015</w:t>
      </w:r>
      <w:r w:rsidR="00042690">
        <w:rPr>
          <w:rFonts w:ascii="Times New Roman" w:eastAsia="標楷體" w:hAnsi="Times New Roman" w:hint="eastAsia"/>
        </w:rPr>
        <w:t>b</w:t>
      </w:r>
      <w:r w:rsidR="00042690" w:rsidRPr="00465EF0">
        <w:rPr>
          <w:rFonts w:ascii="Times New Roman" w:eastAsia="標楷體" w:hAnsi="Times New Roman"/>
        </w:rPr>
        <w:t>)</w:t>
      </w:r>
      <w:r w:rsidR="00FE4EEF">
        <w:rPr>
          <w:rFonts w:ascii="Times New Roman" w:eastAsia="標楷體" w:hAnsi="Times New Roman" w:hint="eastAsia"/>
        </w:rPr>
        <w:t>則聚焦於</w:t>
      </w:r>
      <w:r w:rsidR="00DC5326">
        <w:rPr>
          <w:rFonts w:ascii="Times New Roman" w:eastAsia="標楷體" w:hAnsi="Times New Roman" w:hint="eastAsia"/>
        </w:rPr>
        <w:t>以些微票數差距通過或否決的</w:t>
      </w:r>
      <w:r w:rsidR="00DC5326">
        <w:rPr>
          <w:rFonts w:ascii="Times New Roman" w:eastAsia="標楷體" w:hAnsi="Times New Roman" w:hint="eastAsia"/>
        </w:rPr>
        <w:t>CSR</w:t>
      </w:r>
      <w:r w:rsidR="00DC5326">
        <w:rPr>
          <w:rFonts w:ascii="Times New Roman" w:eastAsia="標楷體" w:hAnsi="Times New Roman" w:hint="eastAsia"/>
        </w:rPr>
        <w:t>股東提案</w:t>
      </w:r>
      <w:r w:rsidR="008219A0">
        <w:rPr>
          <w:rFonts w:ascii="Times New Roman" w:eastAsia="標楷體" w:hAnsi="Times New Roman" w:hint="eastAsia"/>
        </w:rPr>
        <w:t>，</w:t>
      </w:r>
      <w:r w:rsidR="00956C88">
        <w:rPr>
          <w:rFonts w:ascii="Times New Roman" w:eastAsia="標楷體" w:hAnsi="Times New Roman" w:hint="eastAsia"/>
        </w:rPr>
        <w:t>發現此類</w:t>
      </w:r>
      <w:r w:rsidR="00C53549">
        <w:rPr>
          <w:rFonts w:ascii="Times New Roman" w:eastAsia="標楷體" w:hAnsi="Times New Roman" w:hint="eastAsia"/>
        </w:rPr>
        <w:t>勢均力敵提案的通過會帶來正向公告報酬與較優異</w:t>
      </w:r>
      <w:r w:rsidR="00C80C60">
        <w:rPr>
          <w:rFonts w:ascii="Times New Roman" w:eastAsia="標楷體" w:hAnsi="Times New Roman" w:hint="eastAsia"/>
        </w:rPr>
        <w:t>的會計績效</w:t>
      </w:r>
      <w:r w:rsidR="00F0310E">
        <w:rPr>
          <w:rFonts w:ascii="Times New Roman" w:eastAsia="標楷體" w:hAnsi="Times New Roman" w:hint="eastAsia"/>
        </w:rPr>
        <w:t>。</w:t>
      </w:r>
    </w:p>
    <w:p w14:paraId="2F2A37B1" w14:textId="633CB2E8" w:rsidR="00C03466" w:rsidRPr="004C4929" w:rsidRDefault="00A96BF3" w:rsidP="00C03466">
      <w:pPr>
        <w:spacing w:line="360" w:lineRule="auto"/>
        <w:ind w:firstLineChars="200" w:firstLine="480"/>
        <w:rPr>
          <w:rFonts w:ascii="Times New Roman" w:eastAsia="標楷體" w:hAnsi="Times New Roman"/>
        </w:rPr>
      </w:pPr>
      <w:r>
        <w:rPr>
          <w:rFonts w:ascii="Times New Roman" w:eastAsia="標楷體" w:hAnsi="Times New Roman" w:hint="eastAsia"/>
        </w:rPr>
        <w:t>綜觀以上文獻，學界雖已廣泛紀錄氣候風險對市場</w:t>
      </w:r>
      <w:r w:rsidR="00D17322">
        <w:rPr>
          <w:rFonts w:ascii="Times New Roman" w:eastAsia="標楷體" w:hAnsi="Times New Roman" w:hint="eastAsia"/>
        </w:rPr>
        <w:t>定</w:t>
      </w:r>
      <w:r>
        <w:rPr>
          <w:rFonts w:ascii="Times New Roman" w:eastAsia="標楷體" w:hAnsi="Times New Roman" w:hint="eastAsia"/>
        </w:rPr>
        <w:t>價</w:t>
      </w:r>
      <w:r w:rsidR="00D17322">
        <w:rPr>
          <w:rFonts w:ascii="Times New Roman" w:eastAsia="標楷體" w:hAnsi="Times New Roman" w:hint="eastAsia"/>
        </w:rPr>
        <w:t>、企業績效與環境財務表現的影響</w:t>
      </w:r>
      <w:r w:rsidR="001A40ED">
        <w:rPr>
          <w:rFonts w:ascii="Times New Roman" w:eastAsia="標楷體" w:hAnsi="Times New Roman" w:hint="eastAsia"/>
        </w:rPr>
        <w:t>，並透過行為財務學</w:t>
      </w:r>
      <w:r w:rsidR="00525BD4">
        <w:rPr>
          <w:rFonts w:ascii="Times New Roman" w:eastAsia="標楷體" w:hAnsi="Times New Roman" w:hint="eastAsia"/>
        </w:rPr>
        <w:t>揭示了注意力機制與顯著性偏誤在決策中的重要角色</w:t>
      </w:r>
      <w:r w:rsidR="00190E2D">
        <w:rPr>
          <w:rFonts w:ascii="Times New Roman" w:eastAsia="標楷體" w:hAnsi="Times New Roman" w:hint="eastAsia"/>
        </w:rPr>
        <w:t>，然而兩條文獻脈絡之間的橋接仍付之闕如，亦即</w:t>
      </w:r>
      <w:r w:rsidR="00D55252">
        <w:rPr>
          <w:rFonts w:ascii="Times New Roman" w:eastAsia="標楷體" w:hAnsi="Times New Roman" w:hint="eastAsia"/>
        </w:rPr>
        <w:t>當氣候衝擊以顯著的方式呈現時，是否會透過提升管理者</w:t>
      </w:r>
      <w:r w:rsidR="000201BA">
        <w:rPr>
          <w:rFonts w:ascii="Times New Roman" w:eastAsia="標楷體" w:hAnsi="Times New Roman" w:hint="eastAsia"/>
        </w:rPr>
        <w:t>風險感知，進而促使企業採取具體的減排行動</w:t>
      </w:r>
      <w:r w:rsidR="00C03466">
        <w:rPr>
          <w:rFonts w:ascii="Times New Roman" w:eastAsia="標楷體" w:hAnsi="Times New Roman" w:hint="eastAsia"/>
        </w:rPr>
        <w:t>或</w:t>
      </w:r>
      <w:r w:rsidR="000201BA">
        <w:rPr>
          <w:rFonts w:ascii="Times New Roman" w:eastAsia="標楷體" w:hAnsi="Times New Roman" w:hint="eastAsia"/>
        </w:rPr>
        <w:t>調整對環境產生的成本</w:t>
      </w:r>
      <w:r w:rsidR="00C03466">
        <w:rPr>
          <w:rFonts w:ascii="標楷體" w:eastAsia="標楷體" w:hAnsi="標楷體" w:hint="eastAsia"/>
        </w:rPr>
        <w:t>？</w:t>
      </w:r>
      <w:r w:rsidR="0016793A">
        <w:rPr>
          <w:rFonts w:ascii="標楷體" w:eastAsia="標楷體" w:hAnsi="標楷體" w:hint="eastAsia"/>
        </w:rPr>
        <w:t>此一問題尚未獲得充分探討</w:t>
      </w:r>
      <w:r w:rsidR="004C4929">
        <w:rPr>
          <w:rFonts w:ascii="標楷體" w:eastAsia="標楷體" w:hAnsi="標楷體" w:hint="eastAsia"/>
        </w:rPr>
        <w:t>，於是本</w:t>
      </w:r>
      <w:r w:rsidR="00BC6BCE">
        <w:rPr>
          <w:rFonts w:ascii="標楷體" w:eastAsia="標楷體" w:hAnsi="標楷體" w:hint="eastAsia"/>
        </w:rPr>
        <w:t>研究</w:t>
      </w:r>
      <w:r w:rsidR="004C4929">
        <w:rPr>
          <w:rFonts w:ascii="標楷體" w:eastAsia="標楷體" w:hAnsi="標楷體" w:hint="eastAsia"/>
        </w:rPr>
        <w:t>於下節建構研究假說，針對異常溫度對企業排放強度與環境成本</w:t>
      </w:r>
      <w:r w:rsidR="004D261F">
        <w:rPr>
          <w:rFonts w:ascii="標楷體" w:eastAsia="標楷體" w:hAnsi="標楷體" w:hint="eastAsia"/>
        </w:rPr>
        <w:t>的影響進行檢驗。</w:t>
      </w:r>
    </w:p>
    <w:p w14:paraId="1913F93F" w14:textId="0C71B956" w:rsidR="00B90EC0" w:rsidRDefault="00993BA3" w:rsidP="00993BA3">
      <w:pPr>
        <w:pStyle w:val="2"/>
        <w:numPr>
          <w:ilvl w:val="0"/>
          <w:numId w:val="22"/>
        </w:numPr>
        <w:rPr>
          <w:rFonts w:ascii="標楷體" w:eastAsia="標楷體" w:hAnsi="標楷體"/>
          <w:b/>
          <w:bCs/>
          <w:color w:val="auto"/>
          <w:sz w:val="28"/>
          <w:szCs w:val="28"/>
        </w:rPr>
      </w:pPr>
      <w:bookmarkStart w:id="9" w:name="_Toc232796412"/>
      <w:r w:rsidRPr="00993BA3">
        <w:rPr>
          <w:rFonts w:ascii="標楷體" w:eastAsia="標楷體" w:hAnsi="標楷體" w:hint="eastAsia"/>
          <w:b/>
          <w:bCs/>
          <w:color w:val="auto"/>
          <w:sz w:val="28"/>
          <w:szCs w:val="28"/>
        </w:rPr>
        <w:t>研究假說</w:t>
      </w:r>
      <w:bookmarkEnd w:id="9"/>
    </w:p>
    <w:p w14:paraId="03BC2AD1" w14:textId="3C8311A0" w:rsidR="00993BA3" w:rsidRDefault="004319C5" w:rsidP="00993BA3">
      <w:pPr>
        <w:spacing w:line="360" w:lineRule="auto"/>
        <w:ind w:firstLineChars="200" w:firstLine="480"/>
        <w:rPr>
          <w:rFonts w:ascii="標楷體" w:eastAsia="標楷體" w:hAnsi="標楷體"/>
        </w:rPr>
      </w:pPr>
      <w:r>
        <w:rPr>
          <w:rFonts w:ascii="Times New Roman" w:eastAsia="標楷體" w:hAnsi="Times New Roman" w:hint="eastAsia"/>
        </w:rPr>
        <w:t>根據顯著性選擇理論</w:t>
      </w:r>
      <w:r>
        <w:rPr>
          <w:rFonts w:ascii="Times New Roman" w:eastAsia="標楷體" w:hAnsi="Times New Roman" w:hint="eastAsia"/>
        </w:rPr>
        <w:t>(</w:t>
      </w:r>
      <w:r w:rsidRPr="00AB27B6">
        <w:rPr>
          <w:rFonts w:ascii="Times New Roman" w:eastAsia="標楷體" w:hAnsi="Times New Roman"/>
          <w:bCs/>
        </w:rPr>
        <w:t>salience theory of choice</w:t>
      </w:r>
      <w:r>
        <w:rPr>
          <w:rFonts w:ascii="Times New Roman" w:eastAsia="標楷體" w:hAnsi="Times New Roman" w:hint="eastAsia"/>
        </w:rPr>
        <w:t>)</w:t>
      </w:r>
      <w:r w:rsidR="00613151">
        <w:rPr>
          <w:rFonts w:ascii="Times New Roman" w:eastAsia="標楷體" w:hAnsi="Times New Roman" w:hint="eastAsia"/>
        </w:rPr>
        <w:t>，決策者在資訊處理過程中</w:t>
      </w:r>
      <w:r w:rsidR="00B57485">
        <w:rPr>
          <w:rFonts w:ascii="Times New Roman" w:eastAsia="標楷體" w:hAnsi="Times New Roman" w:hint="eastAsia"/>
        </w:rPr>
        <w:t>會對情境中最突出的刺激賦予過高的認知權重</w:t>
      </w:r>
      <w:r w:rsidR="002B6EF9">
        <w:rPr>
          <w:rFonts w:ascii="Times New Roman" w:eastAsia="標楷體" w:hAnsi="Times New Roman" w:hint="eastAsia"/>
        </w:rPr>
        <w:t>(</w:t>
      </w:r>
      <w:r w:rsidR="002B6EF9" w:rsidRPr="005C4EB1">
        <w:rPr>
          <w:rFonts w:ascii="Times New Roman" w:eastAsia="標楷體" w:hAnsi="Times New Roman"/>
        </w:rPr>
        <w:t>Bordalo et al.</w:t>
      </w:r>
      <w:r w:rsidR="002B6EF9">
        <w:rPr>
          <w:rFonts w:ascii="Times New Roman" w:eastAsia="標楷體" w:hAnsi="Times New Roman" w:hint="eastAsia"/>
        </w:rPr>
        <w:t xml:space="preserve"> 2012)</w:t>
      </w:r>
      <w:r w:rsidR="003A4EC1">
        <w:rPr>
          <w:rFonts w:ascii="Times New Roman" w:eastAsia="標楷體" w:hAnsi="Times New Roman" w:hint="eastAsia"/>
        </w:rPr>
        <w:t>。</w:t>
      </w:r>
      <w:r w:rsidR="008F390D">
        <w:rPr>
          <w:rFonts w:ascii="Times New Roman" w:eastAsia="標楷體" w:hAnsi="Times New Roman" w:hint="eastAsia"/>
        </w:rPr>
        <w:t>異常溫度作為直接作用於自身身體感知，且在日常經驗中高度可辨識</w:t>
      </w:r>
      <w:r w:rsidR="002F135C">
        <w:rPr>
          <w:rFonts w:ascii="Times New Roman" w:eastAsia="標楷體" w:hAnsi="Times New Roman" w:hint="eastAsia"/>
        </w:rPr>
        <w:t>的氣候衝擊，具備顯著性</w:t>
      </w:r>
      <w:r w:rsidR="0057244F">
        <w:rPr>
          <w:rFonts w:ascii="Times New Roman" w:eastAsia="標楷體" w:hAnsi="Times New Roman" w:hint="eastAsia"/>
        </w:rPr>
        <w:t>選擇理論</w:t>
      </w:r>
      <w:r w:rsidR="002B6EF9">
        <w:rPr>
          <w:rFonts w:ascii="Times New Roman" w:eastAsia="標楷體" w:hAnsi="Times New Roman" w:hint="eastAsia"/>
        </w:rPr>
        <w:t>(</w:t>
      </w:r>
      <w:r w:rsidR="002B6EF9" w:rsidRPr="00AB27B6">
        <w:rPr>
          <w:rFonts w:ascii="Times New Roman" w:eastAsia="標楷體" w:hAnsi="Times New Roman"/>
          <w:bCs/>
        </w:rPr>
        <w:t>salience theory of choice</w:t>
      </w:r>
      <w:r w:rsidR="002B6EF9">
        <w:rPr>
          <w:rFonts w:ascii="Times New Roman" w:eastAsia="標楷體" w:hAnsi="Times New Roman" w:hint="eastAsia"/>
        </w:rPr>
        <w:t>)</w:t>
      </w:r>
      <w:r w:rsidR="002B6EF9">
        <w:rPr>
          <w:rFonts w:ascii="Times New Roman" w:eastAsia="標楷體" w:hAnsi="Times New Roman" w:hint="eastAsia"/>
        </w:rPr>
        <w:t>所強調的關鍵特徵。</w:t>
      </w:r>
      <w:r w:rsidR="00277B49">
        <w:rPr>
          <w:rFonts w:ascii="Times New Roman" w:eastAsia="標楷體" w:hAnsi="Times New Roman" w:hint="eastAsia"/>
        </w:rPr>
        <w:t>當管理者親身暴露於異常溫度之下，其對氣候風險的主觀感知將顯著提升</w:t>
      </w:r>
      <w:r w:rsidR="005C298B">
        <w:rPr>
          <w:rFonts w:ascii="Times New Roman" w:eastAsia="標楷體" w:hAnsi="Times New Roman" w:hint="eastAsia"/>
        </w:rPr>
        <w:t>；根據可得性捷思</w:t>
      </w:r>
      <w:r w:rsidR="005C298B">
        <w:rPr>
          <w:rFonts w:ascii="Times New Roman" w:eastAsia="標楷體" w:hAnsi="Times New Roman" w:hint="eastAsia"/>
        </w:rPr>
        <w:lastRenderedPageBreak/>
        <w:t>(</w:t>
      </w:r>
      <w:r w:rsidR="004C792F" w:rsidRPr="004C792F">
        <w:rPr>
          <w:rFonts w:ascii="Times New Roman" w:eastAsia="標楷體" w:hAnsi="Times New Roman"/>
        </w:rPr>
        <w:t>Tversky and Kahneman</w:t>
      </w:r>
      <w:r w:rsidR="004C792F">
        <w:rPr>
          <w:rFonts w:ascii="Times New Roman" w:eastAsia="標楷體" w:hAnsi="Times New Roman" w:hint="eastAsia"/>
        </w:rPr>
        <w:t xml:space="preserve"> </w:t>
      </w:r>
      <w:r w:rsidR="004C792F" w:rsidRPr="004C792F">
        <w:rPr>
          <w:rFonts w:ascii="Times New Roman" w:eastAsia="標楷體" w:hAnsi="Times New Roman"/>
        </w:rPr>
        <w:t>1974</w:t>
      </w:r>
      <w:r w:rsidR="005C298B">
        <w:rPr>
          <w:rFonts w:ascii="Times New Roman" w:eastAsia="標楷體" w:hAnsi="Times New Roman" w:hint="eastAsia"/>
        </w:rPr>
        <w:t>)</w:t>
      </w:r>
      <w:r w:rsidR="004C792F">
        <w:rPr>
          <w:rFonts w:ascii="Times New Roman" w:eastAsia="標楷體" w:hAnsi="Times New Roman" w:hint="eastAsia"/>
        </w:rPr>
        <w:t>，此一鮮明的感知經驗</w:t>
      </w:r>
      <w:r w:rsidR="00D51DEA">
        <w:rPr>
          <w:rFonts w:ascii="Times New Roman" w:eastAsia="標楷體" w:hAnsi="Times New Roman" w:hint="eastAsia"/>
        </w:rPr>
        <w:t>將使管理者更易於提取氣候風險</w:t>
      </w:r>
      <w:r w:rsidR="007F17DC">
        <w:rPr>
          <w:rFonts w:ascii="Times New Roman" w:eastAsia="標楷體" w:hAnsi="Times New Roman" w:hint="eastAsia"/>
        </w:rPr>
        <w:t>相關情境，進而高估發生頻率以及潛在損害</w:t>
      </w:r>
      <w:r w:rsidR="00CA2C0C">
        <w:rPr>
          <w:rFonts w:ascii="Times New Roman" w:eastAsia="標楷體" w:hAnsi="Times New Roman" w:hint="eastAsia"/>
        </w:rPr>
        <w:t>。</w:t>
      </w:r>
      <w:r w:rsidR="00A960EC">
        <w:rPr>
          <w:rFonts w:ascii="Times New Roman" w:eastAsia="標楷體" w:hAnsi="Times New Roman" w:hint="eastAsia"/>
        </w:rPr>
        <w:t>注意力資源亦隨之重新分配至氣候相關議題</w:t>
      </w:r>
      <w:r w:rsidR="00BE5944">
        <w:rPr>
          <w:rFonts w:ascii="Times New Roman" w:eastAsia="標楷體" w:hAnsi="Times New Roman" w:hint="eastAsia"/>
        </w:rPr>
        <w:t>(</w:t>
      </w:r>
      <w:r w:rsidR="00BE5944" w:rsidRPr="00BE5944">
        <w:rPr>
          <w:rFonts w:ascii="Times New Roman" w:eastAsia="標楷體" w:hAnsi="Times New Roman"/>
        </w:rPr>
        <w:t xml:space="preserve">Hirshleifer, Lim </w:t>
      </w:r>
      <w:r w:rsidR="00BE5944">
        <w:rPr>
          <w:rFonts w:ascii="Times New Roman" w:eastAsia="標楷體" w:hAnsi="Times New Roman" w:hint="eastAsia"/>
        </w:rPr>
        <w:t>and</w:t>
      </w:r>
      <w:r w:rsidR="00BE5944" w:rsidRPr="00BE5944">
        <w:rPr>
          <w:rFonts w:ascii="Times New Roman" w:eastAsia="標楷體" w:hAnsi="Times New Roman"/>
        </w:rPr>
        <w:t xml:space="preserve"> Teoh</w:t>
      </w:r>
      <w:r w:rsidR="00BE5944">
        <w:rPr>
          <w:rFonts w:ascii="Times New Roman" w:eastAsia="標楷體" w:hAnsi="Times New Roman" w:hint="eastAsia"/>
        </w:rPr>
        <w:t xml:space="preserve"> 2009)</w:t>
      </w:r>
      <w:r w:rsidR="00DD3430">
        <w:rPr>
          <w:rFonts w:ascii="Times New Roman" w:eastAsia="標楷體" w:hAnsi="Times New Roman" w:hint="eastAsia"/>
        </w:rPr>
        <w:t>，</w:t>
      </w:r>
      <w:r w:rsidR="00F56CA6">
        <w:rPr>
          <w:rFonts w:ascii="Times New Roman" w:eastAsia="標楷體" w:hAnsi="Times New Roman" w:hint="eastAsia"/>
        </w:rPr>
        <w:t>促使管理者重新評估企業的環境暴露，並採取具體的行動</w:t>
      </w:r>
      <w:r w:rsidR="004005BA">
        <w:rPr>
          <w:rFonts w:ascii="Times New Roman" w:eastAsia="標楷體" w:hAnsi="Times New Roman" w:hint="eastAsia"/>
        </w:rPr>
        <w:t>。</w:t>
      </w:r>
      <w:r w:rsidR="00861417">
        <w:rPr>
          <w:rFonts w:ascii="Times New Roman" w:eastAsia="標楷體" w:hAnsi="Times New Roman" w:hint="eastAsia"/>
        </w:rPr>
        <w:t>結合</w:t>
      </w:r>
      <w:r w:rsidR="002B41E2" w:rsidRPr="00D00AC8">
        <w:rPr>
          <w:rFonts w:ascii="Times New Roman" w:eastAsia="標楷體" w:hAnsi="Times New Roman"/>
        </w:rPr>
        <w:t xml:space="preserve">Barberis, Shleifer </w:t>
      </w:r>
      <w:r w:rsidR="002B41E2">
        <w:rPr>
          <w:rFonts w:ascii="Times New Roman" w:eastAsia="標楷體" w:hAnsi="Times New Roman" w:hint="eastAsia"/>
        </w:rPr>
        <w:t>and</w:t>
      </w:r>
      <w:r w:rsidR="002B41E2" w:rsidRPr="00D00AC8">
        <w:rPr>
          <w:rFonts w:ascii="Times New Roman" w:eastAsia="標楷體" w:hAnsi="Times New Roman"/>
        </w:rPr>
        <w:t xml:space="preserve"> Vishny (1998</w:t>
      </w:r>
      <w:r w:rsidR="002B41E2">
        <w:rPr>
          <w:rFonts w:ascii="Times New Roman" w:eastAsia="標楷體" w:hAnsi="Times New Roman" w:hint="eastAsia"/>
        </w:rPr>
        <w:t>)</w:t>
      </w:r>
      <w:r w:rsidR="002B41E2">
        <w:rPr>
          <w:rFonts w:ascii="Times New Roman" w:eastAsia="標楷體" w:hAnsi="Times New Roman" w:hint="eastAsia"/>
        </w:rPr>
        <w:t>所揭示的信念形成系統性偏誤，以及</w:t>
      </w:r>
      <w:r w:rsidR="00885EDA" w:rsidRPr="00F00936">
        <w:rPr>
          <w:rFonts w:ascii="Times New Roman" w:eastAsia="標楷體" w:hAnsi="Times New Roman"/>
        </w:rPr>
        <w:t>Alok et al. (2020</w:t>
      </w:r>
      <w:r w:rsidR="00885EDA">
        <w:rPr>
          <w:rFonts w:ascii="Times New Roman" w:eastAsia="標楷體" w:hAnsi="Times New Roman" w:hint="eastAsia"/>
        </w:rPr>
        <w:t>)</w:t>
      </w:r>
      <w:r w:rsidR="00885EDA">
        <w:rPr>
          <w:rFonts w:ascii="Times New Roman" w:eastAsia="標楷體" w:hAnsi="Times New Roman" w:hint="eastAsia"/>
        </w:rPr>
        <w:t>所記錄的氣候災害顯著性</w:t>
      </w:r>
      <w:r w:rsidR="00F6702A">
        <w:rPr>
          <w:rFonts w:ascii="Times New Roman" w:eastAsia="標楷體" w:hAnsi="Times New Roman" w:hint="eastAsia"/>
        </w:rPr>
        <w:t>對基金經理人決策之實質影響</w:t>
      </w:r>
      <w:r w:rsidR="00AB228C">
        <w:rPr>
          <w:rFonts w:ascii="Times New Roman" w:eastAsia="標楷體" w:hAnsi="Times New Roman" w:hint="eastAsia"/>
        </w:rPr>
        <w:t>，本研究預期</w:t>
      </w:r>
      <w:r w:rsidR="00BC6BCE">
        <w:rPr>
          <w:rFonts w:ascii="Times New Roman" w:eastAsia="標楷體" w:hAnsi="Times New Roman" w:hint="eastAsia"/>
        </w:rPr>
        <w:t>異常溫度上升將透過強化管理者</w:t>
      </w:r>
      <w:r w:rsidR="00EC49D8">
        <w:rPr>
          <w:rFonts w:ascii="Times New Roman" w:eastAsia="標楷體" w:hAnsi="Times New Roman" w:hint="eastAsia"/>
        </w:rPr>
        <w:t>的氣候風險感知，使企業採取積極的環境調適行為。</w:t>
      </w:r>
      <w:r w:rsidR="00950C34">
        <w:rPr>
          <w:rFonts w:ascii="Times New Roman" w:eastAsia="標楷體" w:hAnsi="Times New Roman" w:hint="eastAsia"/>
        </w:rPr>
        <w:t>本研究提出以下假說</w:t>
      </w:r>
      <w:r w:rsidR="00950C34">
        <w:rPr>
          <w:rFonts w:ascii="標楷體" w:eastAsia="標楷體" w:hAnsi="標楷體" w:hint="eastAsia"/>
        </w:rPr>
        <w:t>：</w:t>
      </w:r>
    </w:p>
    <w:p w14:paraId="61B0940D" w14:textId="69D812E4" w:rsidR="00950C34" w:rsidRPr="004E74B2" w:rsidRDefault="00950C34" w:rsidP="00993BA3">
      <w:pPr>
        <w:spacing w:line="360" w:lineRule="auto"/>
        <w:ind w:firstLineChars="200" w:firstLine="480"/>
        <w:rPr>
          <w:rFonts w:ascii="標楷體" w:eastAsia="標楷體" w:hAnsi="標楷體"/>
        </w:rPr>
      </w:pPr>
      <w:r w:rsidRPr="004E74B2">
        <w:rPr>
          <w:rFonts w:ascii="標楷體" w:eastAsia="標楷體" w:hAnsi="標楷體" w:hint="eastAsia"/>
        </w:rPr>
        <w:t>假說一：</w:t>
      </w:r>
      <w:r w:rsidR="00A0707D" w:rsidRPr="004E74B2">
        <w:rPr>
          <w:rFonts w:ascii="標楷體" w:eastAsia="標楷體" w:hAnsi="標楷體" w:hint="eastAsia"/>
        </w:rPr>
        <w:t>異常溫度上升</w:t>
      </w:r>
      <w:r w:rsidR="00E640E7" w:rsidRPr="004E74B2">
        <w:rPr>
          <w:rFonts w:ascii="標楷體" w:eastAsia="標楷體" w:hAnsi="標楷體" w:hint="eastAsia"/>
        </w:rPr>
        <w:t>會</w:t>
      </w:r>
      <w:r w:rsidR="00A0707D" w:rsidRPr="004E74B2">
        <w:rPr>
          <w:rFonts w:ascii="標楷體" w:eastAsia="標楷體" w:hAnsi="標楷體" w:hint="eastAsia"/>
        </w:rPr>
        <w:t>使企業</w:t>
      </w:r>
      <w:r w:rsidR="00E638FF">
        <w:rPr>
          <w:rFonts w:ascii="標楷體" w:eastAsia="標楷體" w:hAnsi="標楷體" w:hint="eastAsia"/>
        </w:rPr>
        <w:t>管理</w:t>
      </w:r>
      <w:r w:rsidR="00F8056E">
        <w:rPr>
          <w:rFonts w:ascii="標楷體" w:eastAsia="標楷體" w:hAnsi="標楷體" w:hint="eastAsia"/>
        </w:rPr>
        <w:t>者</w:t>
      </w:r>
      <w:r w:rsidR="00A0707D" w:rsidRPr="004E74B2">
        <w:rPr>
          <w:rFonts w:ascii="標楷體" w:eastAsia="標楷體" w:hAnsi="標楷體" w:hint="eastAsia"/>
        </w:rPr>
        <w:t>降低其溫室氣體排放</w:t>
      </w:r>
      <w:r w:rsidR="00E640E7" w:rsidRPr="004E74B2">
        <w:rPr>
          <w:rFonts w:ascii="標楷體" w:eastAsia="標楷體" w:hAnsi="標楷體" w:hint="eastAsia"/>
        </w:rPr>
        <w:t>。</w:t>
      </w:r>
    </w:p>
    <w:p w14:paraId="35831A1D" w14:textId="3B7324D3" w:rsidR="00E640E7" w:rsidRPr="003B3242" w:rsidRDefault="00E640E7" w:rsidP="003B3242">
      <w:pPr>
        <w:spacing w:line="360" w:lineRule="auto"/>
        <w:ind w:firstLineChars="200" w:firstLine="480"/>
        <w:rPr>
          <w:rFonts w:ascii="標楷體" w:eastAsia="標楷體" w:hAnsi="標楷體"/>
        </w:rPr>
      </w:pPr>
      <w:r w:rsidRPr="004E74B2">
        <w:rPr>
          <w:rFonts w:ascii="標楷體" w:eastAsia="標楷體" w:hAnsi="標楷體" w:hint="eastAsia"/>
        </w:rPr>
        <w:t>假說二：異常溫度上升會使企業</w:t>
      </w:r>
      <w:r w:rsidR="00F8056E">
        <w:rPr>
          <w:rFonts w:ascii="標楷體" w:eastAsia="標楷體" w:hAnsi="標楷體" w:hint="eastAsia"/>
        </w:rPr>
        <w:t>管理者</w:t>
      </w:r>
      <w:r w:rsidRPr="004E74B2">
        <w:rPr>
          <w:rFonts w:ascii="標楷體" w:eastAsia="標楷體" w:hAnsi="標楷體" w:hint="eastAsia"/>
        </w:rPr>
        <w:t>降低對環境所產生之外部成本。</w:t>
      </w:r>
      <w:r w:rsidR="003B3242">
        <w:rPr>
          <w:rFonts w:ascii="標楷體" w:eastAsia="標楷體" w:hAnsi="標楷體"/>
        </w:rPr>
        <w:br w:type="page"/>
      </w:r>
    </w:p>
    <w:p w14:paraId="09FFA35F" w14:textId="77777777" w:rsidR="00813725" w:rsidRPr="00D33D97" w:rsidRDefault="00813725" w:rsidP="009F7274">
      <w:pPr>
        <w:pStyle w:val="1"/>
        <w:numPr>
          <w:ilvl w:val="0"/>
          <w:numId w:val="6"/>
        </w:numPr>
        <w:spacing w:line="360" w:lineRule="auto"/>
        <w:jc w:val="center"/>
        <w:rPr>
          <w:rFonts w:ascii="標楷體" w:eastAsia="標楷體" w:hAnsi="標楷體"/>
          <w:b/>
          <w:bCs/>
          <w:color w:val="auto"/>
          <w:sz w:val="32"/>
          <w:szCs w:val="32"/>
        </w:rPr>
      </w:pPr>
      <w:bookmarkStart w:id="10" w:name="_Toc232796413"/>
      <w:r w:rsidRPr="00D33D97">
        <w:rPr>
          <w:rFonts w:ascii="標楷體" w:eastAsia="標楷體" w:hAnsi="標楷體" w:hint="eastAsia"/>
          <w:b/>
          <w:bCs/>
          <w:color w:val="auto"/>
          <w:sz w:val="32"/>
          <w:szCs w:val="32"/>
        </w:rPr>
        <w:lastRenderedPageBreak/>
        <w:t>資料描述與研究方法</w:t>
      </w:r>
      <w:bookmarkEnd w:id="10"/>
    </w:p>
    <w:p w14:paraId="2F2B1CF3" w14:textId="1ED1EB87" w:rsidR="00813725" w:rsidRPr="00D33D97" w:rsidRDefault="00813725" w:rsidP="00E26558">
      <w:pPr>
        <w:pStyle w:val="2"/>
        <w:numPr>
          <w:ilvl w:val="0"/>
          <w:numId w:val="8"/>
        </w:numPr>
        <w:spacing w:line="360" w:lineRule="auto"/>
        <w:rPr>
          <w:rFonts w:ascii="標楷體" w:eastAsia="標楷體" w:hAnsi="標楷體"/>
          <w:b/>
          <w:bCs/>
          <w:color w:val="auto"/>
          <w:sz w:val="28"/>
          <w:szCs w:val="28"/>
        </w:rPr>
      </w:pPr>
      <w:bookmarkStart w:id="11" w:name="_Toc232796414"/>
      <w:r w:rsidRPr="00D33D97">
        <w:rPr>
          <w:rFonts w:ascii="標楷體" w:eastAsia="標楷體" w:hAnsi="標楷體" w:hint="eastAsia"/>
          <w:b/>
          <w:bCs/>
          <w:color w:val="auto"/>
          <w:sz w:val="28"/>
          <w:szCs w:val="28"/>
        </w:rPr>
        <w:t>資料來源</w:t>
      </w:r>
      <w:bookmarkEnd w:id="11"/>
    </w:p>
    <w:p w14:paraId="24025AEA" w14:textId="662D67D0" w:rsidR="00813725" w:rsidRDefault="004E0361" w:rsidP="00813725">
      <w:pPr>
        <w:spacing w:line="360" w:lineRule="auto"/>
        <w:ind w:firstLineChars="200" w:firstLine="480"/>
        <w:rPr>
          <w:rFonts w:ascii="Times New Roman" w:eastAsia="標楷體" w:hAnsi="Times New Roman"/>
        </w:rPr>
      </w:pPr>
      <w:r>
        <w:rPr>
          <w:rFonts w:ascii="Times New Roman" w:eastAsia="標楷體" w:hAnsi="Times New Roman" w:hint="eastAsia"/>
        </w:rPr>
        <w:t>為了</w:t>
      </w:r>
      <w:r w:rsidR="000518A7">
        <w:rPr>
          <w:rFonts w:ascii="Times New Roman" w:eastAsia="標楷體" w:hAnsi="Times New Roman" w:hint="eastAsia"/>
        </w:rPr>
        <w:t>檢測</w:t>
      </w:r>
      <w:r w:rsidR="00512EFD">
        <w:rPr>
          <w:rFonts w:ascii="Times New Roman" w:eastAsia="標楷體" w:hAnsi="Times New Roman" w:hint="eastAsia"/>
        </w:rPr>
        <w:t>溫度是否影響</w:t>
      </w:r>
      <w:r w:rsidR="00755360">
        <w:rPr>
          <w:rFonts w:ascii="Times New Roman" w:eastAsia="標楷體" w:hAnsi="Times New Roman" w:hint="eastAsia"/>
        </w:rPr>
        <w:t>企業經理人做出減</w:t>
      </w:r>
      <w:r w:rsidR="00814ED8">
        <w:rPr>
          <w:rFonts w:ascii="Times New Roman" w:eastAsia="標楷體" w:hAnsi="Times New Roman" w:hint="eastAsia"/>
        </w:rPr>
        <w:t>少溫室氣體</w:t>
      </w:r>
      <w:r w:rsidR="00F93240">
        <w:rPr>
          <w:rFonts w:ascii="Times New Roman" w:eastAsia="標楷體" w:hAnsi="Times New Roman" w:hint="eastAsia"/>
        </w:rPr>
        <w:t>排放</w:t>
      </w:r>
      <w:r w:rsidR="001617C0">
        <w:rPr>
          <w:rFonts w:ascii="Times New Roman" w:eastAsia="標楷體" w:hAnsi="Times New Roman" w:hint="eastAsia"/>
        </w:rPr>
        <w:t>、</w:t>
      </w:r>
      <w:r w:rsidR="00F93240">
        <w:rPr>
          <w:rFonts w:ascii="Times New Roman" w:eastAsia="標楷體" w:hAnsi="Times New Roman" w:hint="eastAsia"/>
        </w:rPr>
        <w:t>降低</w:t>
      </w:r>
      <w:r w:rsidR="00111D28">
        <w:rPr>
          <w:rFonts w:ascii="Times New Roman" w:eastAsia="標楷體" w:hAnsi="Times New Roman" w:hint="eastAsia"/>
        </w:rPr>
        <w:t>環境</w:t>
      </w:r>
      <w:r w:rsidR="000A6EBE">
        <w:rPr>
          <w:rFonts w:ascii="Times New Roman" w:eastAsia="標楷體" w:hAnsi="Times New Roman" w:hint="eastAsia"/>
        </w:rPr>
        <w:t>外部成本</w:t>
      </w:r>
      <w:r w:rsidR="00E057CD">
        <w:rPr>
          <w:rFonts w:ascii="Times New Roman" w:eastAsia="標楷體" w:hAnsi="Times New Roman" w:hint="eastAsia"/>
        </w:rPr>
        <w:t>等</w:t>
      </w:r>
      <w:r w:rsidR="0093374B">
        <w:rPr>
          <w:rFonts w:ascii="Times New Roman" w:eastAsia="標楷體" w:hAnsi="Times New Roman" w:hint="eastAsia"/>
        </w:rPr>
        <w:t>動作</w:t>
      </w:r>
      <w:r w:rsidR="00E057CD">
        <w:rPr>
          <w:rFonts w:ascii="Times New Roman" w:eastAsia="標楷體" w:hAnsi="Times New Roman" w:hint="eastAsia"/>
        </w:rPr>
        <w:t>，本研究從</w:t>
      </w:r>
      <w:r w:rsidR="006D6457">
        <w:rPr>
          <w:rFonts w:ascii="Times New Roman" w:eastAsia="標楷體" w:hAnsi="Times New Roman" w:hint="eastAsia"/>
        </w:rPr>
        <w:t>多個資料庫蒐集所需資料。</w:t>
      </w:r>
      <w:r w:rsidR="00554FD5">
        <w:rPr>
          <w:rFonts w:ascii="Times New Roman" w:eastAsia="標楷體" w:hAnsi="Times New Roman" w:hint="eastAsia"/>
        </w:rPr>
        <w:t>關於美國溫度</w:t>
      </w:r>
      <w:r w:rsidR="00F97B26">
        <w:rPr>
          <w:rFonts w:ascii="Times New Roman" w:eastAsia="標楷體" w:hAnsi="Times New Roman" w:hint="eastAsia"/>
        </w:rPr>
        <w:t>數據</w:t>
      </w:r>
      <w:r w:rsidR="00554FD5">
        <w:rPr>
          <w:rFonts w:ascii="Times New Roman" w:eastAsia="標楷體" w:hAnsi="Times New Roman" w:hint="eastAsia"/>
        </w:rPr>
        <w:t>是來自於</w:t>
      </w:r>
      <w:r w:rsidR="00A92D3E">
        <w:rPr>
          <w:rFonts w:ascii="Times New Roman" w:eastAsia="標楷體" w:hAnsi="Times New Roman" w:hint="eastAsia"/>
        </w:rPr>
        <w:t>GSODR</w:t>
      </w:r>
      <w:r w:rsidR="004B4B9B">
        <w:rPr>
          <w:rStyle w:val="af4"/>
          <w:rFonts w:ascii="Times New Roman" w:eastAsia="標楷體" w:hAnsi="Times New Roman"/>
        </w:rPr>
        <w:footnoteReference w:id="1"/>
      </w:r>
      <w:r w:rsidR="00A92D3E">
        <w:rPr>
          <w:rFonts w:ascii="Times New Roman" w:eastAsia="標楷體" w:hAnsi="Times New Roman" w:hint="eastAsia"/>
        </w:rPr>
        <w:t>，</w:t>
      </w:r>
      <w:r w:rsidR="00A26315">
        <w:rPr>
          <w:rFonts w:ascii="Times New Roman" w:eastAsia="標楷體" w:hAnsi="Times New Roman" w:hint="eastAsia"/>
        </w:rPr>
        <w:t>一個在</w:t>
      </w:r>
      <w:r w:rsidR="00A26315">
        <w:rPr>
          <w:rFonts w:ascii="Times New Roman" w:eastAsia="標楷體" w:hAnsi="Times New Roman" w:hint="eastAsia"/>
        </w:rPr>
        <w:t>R</w:t>
      </w:r>
      <w:r w:rsidR="00A26315">
        <w:rPr>
          <w:rFonts w:ascii="Times New Roman" w:eastAsia="標楷體" w:hAnsi="Times New Roman" w:hint="eastAsia"/>
        </w:rPr>
        <w:t>語言環境使用的套件，</w:t>
      </w:r>
      <w:r w:rsidR="002D22E7">
        <w:rPr>
          <w:rFonts w:ascii="Times New Roman" w:eastAsia="標楷體" w:hAnsi="Times New Roman" w:hint="eastAsia"/>
        </w:rPr>
        <w:t>通過下載且引進</w:t>
      </w:r>
      <w:r w:rsidR="0050132D">
        <w:rPr>
          <w:rFonts w:ascii="Times New Roman" w:eastAsia="標楷體" w:hAnsi="Times New Roman" w:hint="eastAsia"/>
        </w:rPr>
        <w:t>該套件至</w:t>
      </w:r>
      <w:r w:rsidR="002D22E7">
        <w:rPr>
          <w:rFonts w:ascii="Times New Roman" w:eastAsia="標楷體" w:hAnsi="Times New Roman" w:hint="eastAsia"/>
        </w:rPr>
        <w:t>R</w:t>
      </w:r>
      <w:r w:rsidR="002D22E7">
        <w:rPr>
          <w:rFonts w:ascii="Times New Roman" w:eastAsia="標楷體" w:hAnsi="Times New Roman" w:hint="eastAsia"/>
        </w:rPr>
        <w:t>語言</w:t>
      </w:r>
      <w:r w:rsidR="001512E6">
        <w:rPr>
          <w:rFonts w:ascii="Times New Roman" w:eastAsia="標楷體" w:hAnsi="Times New Roman" w:hint="eastAsia"/>
        </w:rPr>
        <w:t>工作環境，</w:t>
      </w:r>
      <w:r w:rsidR="00B6526F">
        <w:rPr>
          <w:rFonts w:ascii="Times New Roman" w:eastAsia="標楷體" w:hAnsi="Times New Roman" w:hint="eastAsia"/>
        </w:rPr>
        <w:t>即可根據用戶指定之日期範圍、</w:t>
      </w:r>
      <w:r w:rsidR="00C04315">
        <w:rPr>
          <w:rFonts w:ascii="Times New Roman" w:eastAsia="標楷體" w:hAnsi="Times New Roman" w:hint="eastAsia"/>
        </w:rPr>
        <w:t>地理位置等條件搜索</w:t>
      </w:r>
      <w:r w:rsidR="00C04315">
        <w:rPr>
          <w:rFonts w:ascii="Times New Roman" w:eastAsia="標楷體" w:hAnsi="Times New Roman" w:hint="eastAsia"/>
        </w:rPr>
        <w:t>GSOD</w:t>
      </w:r>
      <w:r w:rsidR="00C04315">
        <w:rPr>
          <w:rFonts w:ascii="Times New Roman" w:eastAsia="標楷體" w:hAnsi="Times New Roman" w:hint="eastAsia"/>
        </w:rPr>
        <w:t>網站</w:t>
      </w:r>
      <w:r w:rsidR="001D2330">
        <w:rPr>
          <w:rFonts w:ascii="Times New Roman" w:eastAsia="標楷體" w:hAnsi="Times New Roman" w:hint="eastAsia"/>
        </w:rPr>
        <w:t>，下載</w:t>
      </w:r>
      <w:r w:rsidR="00683F85">
        <w:rPr>
          <w:rFonts w:ascii="Times New Roman" w:eastAsia="標楷體" w:hAnsi="Times New Roman" w:hint="eastAsia"/>
        </w:rPr>
        <w:t>每日</w:t>
      </w:r>
      <w:r w:rsidR="00422945">
        <w:rPr>
          <w:rFonts w:ascii="Times New Roman" w:eastAsia="標楷體" w:hAnsi="Times New Roman" w:hint="eastAsia"/>
        </w:rPr>
        <w:t>相關氣象觀測資訊</w:t>
      </w:r>
      <w:r w:rsidR="006E0497">
        <w:rPr>
          <w:rFonts w:ascii="Times New Roman" w:eastAsia="標楷體" w:hAnsi="Times New Roman" w:hint="eastAsia"/>
        </w:rPr>
        <w:t>。</w:t>
      </w:r>
      <w:r w:rsidR="0044296C">
        <w:rPr>
          <w:rFonts w:ascii="Times New Roman" w:eastAsia="標楷體" w:hAnsi="Times New Roman" w:hint="eastAsia"/>
        </w:rPr>
        <w:t>透過</w:t>
      </w:r>
      <w:r w:rsidR="007114A1">
        <w:rPr>
          <w:rFonts w:ascii="Times New Roman" w:eastAsia="標楷體" w:hAnsi="Times New Roman" w:hint="eastAsia"/>
        </w:rPr>
        <w:t>此套件，使用者能夠有效取得</w:t>
      </w:r>
      <w:r w:rsidR="00EC7447">
        <w:rPr>
          <w:rFonts w:ascii="Times New Roman" w:eastAsia="標楷體" w:hAnsi="Times New Roman" w:hint="eastAsia"/>
        </w:rPr>
        <w:t>研究所需的氣候資料，從而進行後續有關分析。</w:t>
      </w:r>
      <w:r w:rsidR="0006534D">
        <w:rPr>
          <w:rFonts w:ascii="Times New Roman" w:eastAsia="標楷體" w:hAnsi="Times New Roman" w:hint="eastAsia"/>
        </w:rPr>
        <w:t>因此，本研究將</w:t>
      </w:r>
      <w:r w:rsidR="0006534D">
        <w:rPr>
          <w:rFonts w:ascii="Times New Roman" w:eastAsia="標楷體" w:hAnsi="Times New Roman" w:hint="eastAsia"/>
        </w:rPr>
        <w:t>GSODR</w:t>
      </w:r>
      <w:r w:rsidR="0006534D">
        <w:rPr>
          <w:rFonts w:ascii="Times New Roman" w:eastAsia="標楷體" w:hAnsi="Times New Roman" w:hint="eastAsia"/>
        </w:rPr>
        <w:t>作為主要氣象數據蒐集之來源。</w:t>
      </w:r>
    </w:p>
    <w:p w14:paraId="74931A7B" w14:textId="5E722A45" w:rsidR="00B814AD" w:rsidRDefault="00F656DC" w:rsidP="00813725">
      <w:pPr>
        <w:spacing w:line="360" w:lineRule="auto"/>
        <w:ind w:firstLineChars="200" w:firstLine="480"/>
        <w:rPr>
          <w:rFonts w:ascii="Times New Roman" w:eastAsia="標楷體" w:hAnsi="Times New Roman"/>
        </w:rPr>
      </w:pPr>
      <w:r>
        <w:rPr>
          <w:rFonts w:ascii="Times New Roman" w:eastAsia="標楷體" w:hAnsi="Times New Roman" w:hint="eastAsia"/>
        </w:rPr>
        <w:t>本研究首先使用企業的郵遞區號找出對應之經緯度，</w:t>
      </w:r>
      <w:r w:rsidR="003A0B5F">
        <w:rPr>
          <w:rFonts w:ascii="Times New Roman" w:eastAsia="標楷體" w:hAnsi="Times New Roman" w:hint="eastAsia"/>
        </w:rPr>
        <w:t>並利用</w:t>
      </w:r>
      <w:r w:rsidR="003A0B5F">
        <w:rPr>
          <w:rFonts w:ascii="Times New Roman" w:eastAsia="標楷體" w:hAnsi="Times New Roman" w:hint="eastAsia"/>
        </w:rPr>
        <w:t>GSODR</w:t>
      </w:r>
      <w:r w:rsidR="003A0B5F">
        <w:rPr>
          <w:rFonts w:ascii="Times New Roman" w:eastAsia="標楷體" w:hAnsi="Times New Roman" w:hint="eastAsia"/>
        </w:rPr>
        <w:t>套件搜尋該公司方圓</w:t>
      </w:r>
      <w:r w:rsidR="003A0B5F">
        <w:rPr>
          <w:rFonts w:ascii="Times New Roman" w:eastAsia="標楷體" w:hAnsi="Times New Roman" w:hint="eastAsia"/>
        </w:rPr>
        <w:t>100</w:t>
      </w:r>
      <w:r w:rsidR="003A0B5F">
        <w:rPr>
          <w:rFonts w:ascii="Times New Roman" w:eastAsia="標楷體" w:hAnsi="Times New Roman" w:hint="eastAsia"/>
        </w:rPr>
        <w:t>公里</w:t>
      </w:r>
      <w:r w:rsidR="0088431C">
        <w:rPr>
          <w:rFonts w:ascii="Times New Roman" w:eastAsia="標楷體" w:hAnsi="Times New Roman" w:hint="eastAsia"/>
        </w:rPr>
        <w:t>內</w:t>
      </w:r>
      <w:r w:rsidR="003A0B5F">
        <w:rPr>
          <w:rFonts w:ascii="Times New Roman" w:eastAsia="標楷體" w:hAnsi="Times New Roman" w:hint="eastAsia"/>
        </w:rPr>
        <w:t>的氣象資訊觀測站</w:t>
      </w:r>
      <w:r w:rsidR="0088431C">
        <w:rPr>
          <w:rFonts w:ascii="Times New Roman" w:eastAsia="標楷體" w:hAnsi="Times New Roman" w:hint="eastAsia"/>
        </w:rPr>
        <w:t>，</w:t>
      </w:r>
      <w:r w:rsidR="005E6D99">
        <w:rPr>
          <w:rFonts w:ascii="Times New Roman" w:eastAsia="標楷體" w:hAnsi="Times New Roman" w:hint="eastAsia"/>
        </w:rPr>
        <w:t>進而下載其觀測站內所</w:t>
      </w:r>
      <w:r w:rsidR="00821603">
        <w:rPr>
          <w:rFonts w:ascii="Times New Roman" w:eastAsia="標楷體" w:hAnsi="Times New Roman" w:hint="eastAsia"/>
        </w:rPr>
        <w:t>紀錄</w:t>
      </w:r>
      <w:r w:rsidR="005E6D99">
        <w:rPr>
          <w:rFonts w:ascii="Times New Roman" w:eastAsia="標楷體" w:hAnsi="Times New Roman" w:hint="eastAsia"/>
        </w:rPr>
        <w:t>之氣象數據</w:t>
      </w:r>
      <w:r w:rsidR="004D55C1">
        <w:rPr>
          <w:rFonts w:ascii="Times New Roman" w:eastAsia="標楷體" w:hAnsi="Times New Roman" w:hint="eastAsia"/>
        </w:rPr>
        <w:t>。</w:t>
      </w:r>
      <w:r w:rsidR="004D42BB">
        <w:rPr>
          <w:rFonts w:ascii="Times New Roman" w:eastAsia="標楷體" w:hAnsi="Times New Roman" w:hint="eastAsia"/>
        </w:rPr>
        <w:t>本研究自</w:t>
      </w:r>
      <w:r w:rsidR="004D42BB">
        <w:rPr>
          <w:rFonts w:ascii="Times New Roman" w:eastAsia="標楷體" w:hAnsi="Times New Roman" w:hint="eastAsia"/>
        </w:rPr>
        <w:t>1990</w:t>
      </w:r>
      <w:r w:rsidR="004D42BB">
        <w:rPr>
          <w:rFonts w:ascii="Times New Roman" w:eastAsia="標楷體" w:hAnsi="Times New Roman" w:hint="eastAsia"/>
        </w:rPr>
        <w:t>年到</w:t>
      </w:r>
      <w:r w:rsidR="004D42BB">
        <w:rPr>
          <w:rFonts w:ascii="Times New Roman" w:eastAsia="標楷體" w:hAnsi="Times New Roman" w:hint="eastAsia"/>
        </w:rPr>
        <w:t>2024</w:t>
      </w:r>
      <w:r w:rsidR="004D42BB">
        <w:rPr>
          <w:rFonts w:ascii="Times New Roman" w:eastAsia="標楷體" w:hAnsi="Times New Roman" w:hint="eastAsia"/>
        </w:rPr>
        <w:t>年</w:t>
      </w:r>
      <w:r w:rsidR="00D463AF">
        <w:rPr>
          <w:rFonts w:ascii="Times New Roman" w:eastAsia="標楷體" w:hAnsi="Times New Roman" w:hint="eastAsia"/>
        </w:rPr>
        <w:t>間，蒐集美國</w:t>
      </w:r>
      <w:r w:rsidR="00D463AF">
        <w:rPr>
          <w:rFonts w:ascii="Times New Roman" w:eastAsia="標楷體" w:hAnsi="Times New Roman" w:hint="eastAsia"/>
        </w:rPr>
        <w:t>50</w:t>
      </w:r>
      <w:r w:rsidR="00D463AF">
        <w:rPr>
          <w:rFonts w:ascii="Times New Roman" w:eastAsia="標楷體" w:hAnsi="Times New Roman" w:hint="eastAsia"/>
        </w:rPr>
        <w:t>州的每日氣象溫度</w:t>
      </w:r>
      <w:r w:rsidR="00C345A0">
        <w:rPr>
          <w:rFonts w:ascii="Times New Roman" w:eastAsia="標楷體" w:hAnsi="Times New Roman" w:hint="eastAsia"/>
        </w:rPr>
        <w:t>，經過移除缺失值及非美國溫度資料後</w:t>
      </w:r>
      <w:r w:rsidR="00D463AF">
        <w:rPr>
          <w:rFonts w:ascii="Times New Roman" w:eastAsia="標楷體" w:hAnsi="Times New Roman" w:hint="eastAsia"/>
        </w:rPr>
        <w:t>，總計</w:t>
      </w:r>
      <w:r w:rsidR="00527F08">
        <w:rPr>
          <w:rFonts w:ascii="Times New Roman" w:eastAsia="標楷體" w:hAnsi="Times New Roman" w:hint="eastAsia"/>
        </w:rPr>
        <w:t>133</w:t>
      </w:r>
      <w:r w:rsidR="007E20CF">
        <w:rPr>
          <w:rFonts w:ascii="Times New Roman" w:eastAsia="標楷體" w:hAnsi="Times New Roman"/>
        </w:rPr>
        <w:t>,</w:t>
      </w:r>
      <w:r w:rsidR="007E20CF">
        <w:rPr>
          <w:rFonts w:ascii="Times New Roman" w:eastAsia="標楷體" w:hAnsi="Times New Roman" w:hint="eastAsia"/>
        </w:rPr>
        <w:t>076,167</w:t>
      </w:r>
      <w:r w:rsidR="007E20CF">
        <w:rPr>
          <w:rFonts w:ascii="Times New Roman" w:eastAsia="標楷體" w:hAnsi="Times New Roman" w:hint="eastAsia"/>
        </w:rPr>
        <w:t>筆</w:t>
      </w:r>
      <w:r w:rsidR="00EF37E8">
        <w:rPr>
          <w:rFonts w:ascii="Times New Roman" w:eastAsia="標楷體" w:hAnsi="Times New Roman" w:hint="eastAsia"/>
        </w:rPr>
        <w:t>。取得溫度資料後，參考</w:t>
      </w:r>
      <w:r w:rsidR="000E57D9">
        <w:rPr>
          <w:rFonts w:ascii="Times New Roman" w:eastAsia="標楷體" w:hAnsi="Times New Roman" w:hint="eastAsia"/>
        </w:rPr>
        <w:t xml:space="preserve"> </w:t>
      </w:r>
      <w:r w:rsidR="00CF2EC8">
        <w:rPr>
          <w:rFonts w:ascii="Times New Roman" w:eastAsia="標楷體" w:hAnsi="Times New Roman"/>
        </w:rPr>
        <w:t>C</w:t>
      </w:r>
      <w:r w:rsidR="00CF2EC8">
        <w:rPr>
          <w:rFonts w:ascii="Times New Roman" w:eastAsia="標楷體" w:hAnsi="Times New Roman" w:hint="eastAsia"/>
        </w:rPr>
        <w:t>hoi</w:t>
      </w:r>
      <w:r w:rsidR="00CF2EC8">
        <w:rPr>
          <w:rFonts w:ascii="Times New Roman" w:eastAsia="標楷體" w:hAnsi="Times New Roman" w:hint="eastAsia"/>
        </w:rPr>
        <w:t>、</w:t>
      </w:r>
      <w:r w:rsidR="00CF2EC8">
        <w:rPr>
          <w:rFonts w:ascii="Times New Roman" w:eastAsia="標楷體" w:hAnsi="Times New Roman" w:hint="eastAsia"/>
        </w:rPr>
        <w:t>Gao</w:t>
      </w:r>
      <w:r w:rsidR="00CF2EC8">
        <w:rPr>
          <w:rFonts w:ascii="Times New Roman" w:eastAsia="標楷體" w:hAnsi="Times New Roman" w:hint="eastAsia"/>
        </w:rPr>
        <w:t>和</w:t>
      </w:r>
      <w:r w:rsidR="00CF2EC8">
        <w:rPr>
          <w:rFonts w:ascii="Times New Roman" w:eastAsia="標楷體" w:hAnsi="Times New Roman"/>
        </w:rPr>
        <w:t>J</w:t>
      </w:r>
      <w:r w:rsidR="00CF2EC8">
        <w:rPr>
          <w:rFonts w:ascii="Times New Roman" w:eastAsia="標楷體" w:hAnsi="Times New Roman" w:hint="eastAsia"/>
        </w:rPr>
        <w:t>iang (</w:t>
      </w:r>
      <w:r w:rsidR="009B0EB4">
        <w:rPr>
          <w:rFonts w:ascii="Times New Roman" w:eastAsia="標楷體" w:hAnsi="Times New Roman" w:hint="eastAsia"/>
        </w:rPr>
        <w:t>2020</w:t>
      </w:r>
      <w:r w:rsidR="007817A4">
        <w:rPr>
          <w:rFonts w:ascii="Times New Roman" w:eastAsia="標楷體" w:hAnsi="Times New Roman" w:hint="eastAsia"/>
        </w:rPr>
        <w:t>)</w:t>
      </w:r>
      <w:r w:rsidR="000E57D9">
        <w:rPr>
          <w:rFonts w:ascii="Times New Roman" w:eastAsia="標楷體" w:hAnsi="Times New Roman" w:hint="eastAsia"/>
        </w:rPr>
        <w:t xml:space="preserve"> </w:t>
      </w:r>
      <w:r w:rsidR="009B0EB4">
        <w:rPr>
          <w:rFonts w:ascii="Times New Roman" w:eastAsia="標楷體" w:hAnsi="Times New Roman" w:hint="eastAsia"/>
        </w:rPr>
        <w:t>的</w:t>
      </w:r>
      <w:r w:rsidR="00EF427D">
        <w:rPr>
          <w:rFonts w:ascii="Times New Roman" w:eastAsia="標楷體" w:hAnsi="Times New Roman" w:hint="eastAsia"/>
        </w:rPr>
        <w:t>方法計算異常溫度。</w:t>
      </w:r>
    </w:p>
    <w:p w14:paraId="34E180A5" w14:textId="238737B2" w:rsidR="003B0C5A" w:rsidRDefault="00447269" w:rsidP="00813725">
      <w:pPr>
        <w:spacing w:line="360" w:lineRule="auto"/>
        <w:ind w:firstLineChars="200" w:firstLine="480"/>
        <w:rPr>
          <w:rFonts w:ascii="Times New Roman" w:eastAsia="標楷體" w:hAnsi="Times New Roman"/>
        </w:rPr>
      </w:pPr>
      <w:r>
        <w:rPr>
          <w:rFonts w:ascii="Times New Roman" w:eastAsia="標楷體" w:hAnsi="Times New Roman" w:hint="eastAsia"/>
        </w:rPr>
        <w:t>首先，</w:t>
      </w:r>
      <w:r w:rsidR="00597990">
        <w:rPr>
          <w:rFonts w:ascii="Times New Roman" w:eastAsia="標楷體" w:hAnsi="Times New Roman" w:hint="eastAsia"/>
        </w:rPr>
        <w:t>利用每日溫度資料計算各城市的每月平均氣溫</w:t>
      </w:r>
      <w:r w:rsidR="00A83C58">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rPr>
              <m:t>Temperature</m:t>
            </m:r>
          </m:e>
          <m:sub>
            <m:r>
              <w:rPr>
                <w:rFonts w:ascii="Cambria Math" w:eastAsia="標楷體" w:hAnsi="Cambria Math"/>
              </w:rPr>
              <m:t>it</m:t>
            </m:r>
          </m:sub>
        </m:sSub>
      </m:oMath>
      <w:r w:rsidR="00DA2616">
        <w:rPr>
          <w:rFonts w:ascii="Times New Roman" w:eastAsia="標楷體" w:hAnsi="Times New Roman" w:hint="eastAsia"/>
        </w:rPr>
        <w:t>)</w:t>
      </w:r>
      <w:r w:rsidR="003178BC">
        <w:rPr>
          <w:rFonts w:ascii="Times New Roman" w:eastAsia="標楷體" w:hAnsi="Times New Roman" w:hint="eastAsia"/>
        </w:rPr>
        <w:t>，</w:t>
      </w:r>
      <w:r w:rsidR="00DA0293">
        <w:rPr>
          <w:rFonts w:ascii="Times New Roman" w:eastAsia="標楷體" w:hAnsi="Times New Roman" w:hint="eastAsia"/>
        </w:rPr>
        <w:t>接著計算</w:t>
      </w:r>
      <w:r w:rsidR="0068033D">
        <w:rPr>
          <w:rFonts w:ascii="Times New Roman" w:eastAsia="標楷體" w:hAnsi="Times New Roman" w:hint="eastAsia"/>
        </w:rPr>
        <w:t>城市</w:t>
      </w:r>
      <w:r w:rsidR="0068033D">
        <w:rPr>
          <w:rFonts w:ascii="Times New Roman" w:eastAsia="標楷體" w:hAnsi="Times New Roman" w:hint="eastAsia"/>
        </w:rPr>
        <w:t>i</w:t>
      </w:r>
      <w:r w:rsidR="00F7110D">
        <w:rPr>
          <w:rFonts w:ascii="Times New Roman" w:eastAsia="標楷體" w:hAnsi="Times New Roman" w:hint="eastAsia"/>
        </w:rPr>
        <w:t>在</w:t>
      </w:r>
      <w:r w:rsidR="00F7110D">
        <w:rPr>
          <w:rFonts w:ascii="Times New Roman" w:eastAsia="標楷體" w:hAnsi="Times New Roman" w:hint="eastAsia"/>
        </w:rPr>
        <w:t>t</w:t>
      </w:r>
      <w:r w:rsidR="00F7110D">
        <w:rPr>
          <w:rFonts w:ascii="Times New Roman" w:eastAsia="標楷體" w:hAnsi="Times New Roman" w:hint="eastAsia"/>
        </w:rPr>
        <w:t>月之前</w:t>
      </w:r>
      <w:r w:rsidR="00F7110D">
        <w:rPr>
          <w:rFonts w:ascii="Times New Roman" w:eastAsia="標楷體" w:hAnsi="Times New Roman" w:hint="eastAsia"/>
        </w:rPr>
        <w:t>120</w:t>
      </w:r>
      <w:r w:rsidR="00F7110D">
        <w:rPr>
          <w:rFonts w:ascii="Times New Roman" w:eastAsia="標楷體" w:hAnsi="Times New Roman" w:hint="eastAsia"/>
        </w:rPr>
        <w:t>個月的</w:t>
      </w:r>
      <w:r w:rsidR="001962B7">
        <w:rPr>
          <w:rFonts w:ascii="Times New Roman" w:eastAsia="標楷體" w:hAnsi="Times New Roman" w:hint="eastAsia"/>
        </w:rPr>
        <w:t>平均月溫度</w:t>
      </w:r>
      <w:r w:rsidR="001962B7">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A</m:t>
            </m:r>
            <m:r>
              <w:rPr>
                <w:rFonts w:ascii="Cambria Math" w:eastAsia="標楷體" w:hAnsi="Cambria Math"/>
              </w:rPr>
              <m:t>ver_Temp</m:t>
            </m:r>
          </m:e>
          <m:sub>
            <m:r>
              <w:rPr>
                <w:rFonts w:ascii="Cambria Math" w:eastAsia="標楷體" w:hAnsi="Cambria Math"/>
              </w:rPr>
              <m:t>it</m:t>
            </m:r>
          </m:sub>
        </m:sSub>
      </m:oMath>
      <w:r w:rsidR="001962B7">
        <w:rPr>
          <w:rFonts w:ascii="Times New Roman" w:eastAsia="標楷體" w:hAnsi="Times New Roman" w:hint="eastAsia"/>
        </w:rPr>
        <w:t>)</w:t>
      </w:r>
      <w:r w:rsidR="00B75CB8">
        <w:rPr>
          <w:rFonts w:ascii="Times New Roman" w:eastAsia="標楷體" w:hAnsi="Times New Roman" w:hint="eastAsia"/>
        </w:rPr>
        <w:t>，</w:t>
      </w:r>
      <w:r w:rsidR="00955E2C">
        <w:rPr>
          <w:rFonts w:ascii="Times New Roman" w:eastAsia="標楷體" w:hAnsi="Times New Roman" w:hint="eastAsia"/>
        </w:rPr>
        <w:t>及</w:t>
      </w:r>
      <w:r w:rsidR="00FB15A1">
        <w:rPr>
          <w:rFonts w:ascii="Times New Roman" w:eastAsia="標楷體" w:hAnsi="Times New Roman" w:hint="eastAsia"/>
        </w:rPr>
        <w:t>計算</w:t>
      </w:r>
      <w:r w:rsidR="00D118C9">
        <w:rPr>
          <w:rFonts w:ascii="Times New Roman" w:eastAsia="標楷體" w:hAnsi="Times New Roman" w:hint="eastAsia"/>
        </w:rPr>
        <w:t>月溫度與平均氣溫的</w:t>
      </w:r>
      <w:r w:rsidR="004C1F59">
        <w:rPr>
          <w:rFonts w:ascii="Times New Roman" w:eastAsia="標楷體" w:hAnsi="Times New Roman" w:hint="eastAsia"/>
        </w:rPr>
        <w:t>平均</w:t>
      </w:r>
      <w:r w:rsidR="00D118C9">
        <w:rPr>
          <w:rFonts w:ascii="Times New Roman" w:eastAsia="標楷體" w:hAnsi="Times New Roman" w:hint="eastAsia"/>
        </w:rPr>
        <w:t>離差</w:t>
      </w:r>
      <w:r w:rsidR="004C1F59">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rPr>
              <m:t>Mon_Temp</m:t>
            </m:r>
          </m:e>
          <m:sub>
            <m:r>
              <w:rPr>
                <w:rFonts w:ascii="Cambria Math" w:eastAsia="標楷體" w:hAnsi="Cambria Math"/>
              </w:rPr>
              <m:t>it</m:t>
            </m:r>
          </m:sub>
        </m:sSub>
      </m:oMath>
      <w:r w:rsidR="004C1F59">
        <w:rPr>
          <w:rFonts w:ascii="Times New Roman" w:eastAsia="標楷體" w:hAnsi="Times New Roman" w:hint="eastAsia"/>
        </w:rPr>
        <w:t>)</w:t>
      </w:r>
      <w:r w:rsidR="00E13C81">
        <w:rPr>
          <w:rFonts w:ascii="Times New Roman" w:eastAsia="標楷體" w:hAnsi="Times New Roman" w:hint="eastAsia"/>
        </w:rPr>
        <w:t>。</w:t>
      </w:r>
      <w:r w:rsidR="006A0DEE">
        <w:rPr>
          <w:rFonts w:ascii="Times New Roman" w:eastAsia="標楷體" w:hAnsi="Times New Roman" w:hint="eastAsia"/>
        </w:rPr>
        <w:t>換句話說，也就是</w:t>
      </w:r>
      <w:r w:rsidR="002511F7">
        <w:rPr>
          <w:rFonts w:ascii="Times New Roman" w:eastAsia="標楷體" w:hAnsi="Times New Roman" w:hint="eastAsia"/>
        </w:rPr>
        <w:t>城市</w:t>
      </w:r>
      <w:r w:rsidR="002511F7">
        <w:rPr>
          <w:rFonts w:ascii="Times New Roman" w:eastAsia="標楷體" w:hAnsi="Times New Roman" w:hint="eastAsia"/>
        </w:rPr>
        <w:t>i</w:t>
      </w:r>
      <w:r w:rsidR="002511F7">
        <w:rPr>
          <w:rFonts w:ascii="Times New Roman" w:eastAsia="標楷體" w:hAnsi="Times New Roman" w:hint="eastAsia"/>
        </w:rPr>
        <w:t>在過去</w:t>
      </w:r>
      <w:r w:rsidR="002511F7">
        <w:rPr>
          <w:rFonts w:ascii="Times New Roman" w:eastAsia="標楷體" w:hAnsi="Times New Roman" w:hint="eastAsia"/>
        </w:rPr>
        <w:t>10</w:t>
      </w:r>
      <w:r w:rsidR="002511F7">
        <w:rPr>
          <w:rFonts w:ascii="Times New Roman" w:eastAsia="標楷體" w:hAnsi="Times New Roman" w:hint="eastAsia"/>
        </w:rPr>
        <w:t>年</w:t>
      </w:r>
      <w:r w:rsidR="007B7F17">
        <w:rPr>
          <w:rFonts w:ascii="Times New Roman" w:eastAsia="標楷體" w:hAnsi="Times New Roman" w:hint="eastAsia"/>
        </w:rPr>
        <w:t>中</w:t>
      </w:r>
      <w:r w:rsidR="002511F7">
        <w:rPr>
          <w:rFonts w:ascii="Times New Roman" w:eastAsia="標楷體" w:hAnsi="Times New Roman" w:hint="eastAsia"/>
        </w:rPr>
        <w:t>相同月份</w:t>
      </w:r>
      <w:r w:rsidR="00105B6A">
        <w:rPr>
          <w:rFonts w:ascii="Times New Roman" w:eastAsia="標楷體" w:hAnsi="Times New Roman" w:hint="eastAsia"/>
        </w:rPr>
        <w:t>的平均溫度</w:t>
      </w:r>
      <w:r w:rsidR="00360DDE">
        <w:rPr>
          <w:rFonts w:ascii="Times New Roman" w:eastAsia="標楷體" w:hAnsi="Times New Roman" w:hint="eastAsia"/>
        </w:rPr>
        <w:t>減</w:t>
      </w:r>
      <w:r w:rsidR="004922EA">
        <w:rPr>
          <w:rFonts w:ascii="Times New Roman" w:eastAsia="標楷體" w:hAnsi="Times New Roman" w:hint="eastAsia"/>
        </w:rPr>
        <w:t>去</w:t>
      </w:r>
      <w:r w:rsidR="00360DDE">
        <w:rPr>
          <w:rFonts w:ascii="Times New Roman" w:eastAsia="標楷體" w:hAnsi="Times New Roman" w:hint="eastAsia"/>
        </w:rPr>
        <w:t>平均月溫度</w:t>
      </w:r>
      <w:r w:rsidR="00734AA4">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A</m:t>
            </m:r>
            <m:r>
              <w:rPr>
                <w:rFonts w:ascii="Cambria Math" w:eastAsia="標楷體" w:hAnsi="Cambria Math"/>
              </w:rPr>
              <m:t>ver_Temp</m:t>
            </m:r>
          </m:e>
          <m:sub>
            <m:r>
              <w:rPr>
                <w:rFonts w:ascii="Cambria Math" w:eastAsia="標楷體" w:hAnsi="Cambria Math"/>
              </w:rPr>
              <m:t>it</m:t>
            </m:r>
          </m:sub>
        </m:sSub>
      </m:oMath>
      <w:r w:rsidR="00734AA4">
        <w:rPr>
          <w:rFonts w:ascii="Times New Roman" w:eastAsia="標楷體" w:hAnsi="Times New Roman" w:hint="eastAsia"/>
        </w:rPr>
        <w:t>)</w:t>
      </w:r>
      <w:r w:rsidR="005342E1">
        <w:rPr>
          <w:rFonts w:ascii="Times New Roman" w:eastAsia="標楷體" w:hAnsi="Times New Roman" w:hint="eastAsia"/>
        </w:rPr>
        <w:t>。</w:t>
      </w:r>
      <w:r w:rsidR="00E21D59">
        <w:rPr>
          <w:rFonts w:ascii="Times New Roman" w:eastAsia="標楷體" w:hAnsi="Times New Roman" w:hint="eastAsia"/>
        </w:rPr>
        <w:t>以</w:t>
      </w:r>
      <w:r w:rsidR="00E21D59">
        <w:rPr>
          <w:rFonts w:ascii="Times New Roman" w:eastAsia="標楷體" w:hAnsi="Times New Roman" w:hint="eastAsia"/>
        </w:rPr>
        <w:t>2020</w:t>
      </w:r>
      <w:r w:rsidR="00E21D59">
        <w:rPr>
          <w:rFonts w:ascii="Times New Roman" w:eastAsia="標楷體" w:hAnsi="Times New Roman" w:hint="eastAsia"/>
        </w:rPr>
        <w:t>年</w:t>
      </w:r>
      <w:r w:rsidR="00E21D59">
        <w:rPr>
          <w:rFonts w:ascii="Times New Roman" w:eastAsia="標楷體" w:hAnsi="Times New Roman" w:hint="eastAsia"/>
        </w:rPr>
        <w:t>10</w:t>
      </w:r>
      <w:r w:rsidR="00E21D59">
        <w:rPr>
          <w:rFonts w:ascii="Times New Roman" w:eastAsia="標楷體" w:hAnsi="Times New Roman" w:hint="eastAsia"/>
        </w:rPr>
        <w:t>月舉例說明，</w:t>
      </w:r>
      <m:oMath>
        <m:sSub>
          <m:sSubPr>
            <m:ctrlPr>
              <w:rPr>
                <w:rFonts w:ascii="Cambria Math" w:eastAsia="標楷體" w:hAnsi="Cambria Math"/>
                <w:i/>
              </w:rPr>
            </m:ctrlPr>
          </m:sSubPr>
          <m:e>
            <m:r>
              <w:rPr>
                <w:rFonts w:ascii="Cambria Math" w:eastAsia="標楷體" w:hAnsi="Cambria Math" w:hint="eastAsia"/>
              </w:rPr>
              <m:t>A</m:t>
            </m:r>
            <m:r>
              <w:rPr>
                <w:rFonts w:ascii="Cambria Math" w:eastAsia="標楷體" w:hAnsi="Cambria Math"/>
              </w:rPr>
              <m:t>ver_Temp</m:t>
            </m:r>
          </m:e>
          <m:sub>
            <m:r>
              <w:rPr>
                <w:rFonts w:ascii="Cambria Math" w:eastAsia="標楷體" w:hAnsi="Cambria Math"/>
              </w:rPr>
              <m:t>it</m:t>
            </m:r>
          </m:sub>
        </m:sSub>
      </m:oMath>
      <w:r w:rsidR="00FD5E2F">
        <w:rPr>
          <w:rFonts w:ascii="Times New Roman" w:eastAsia="標楷體" w:hAnsi="Times New Roman" w:hint="eastAsia"/>
        </w:rPr>
        <w:t>為</w:t>
      </w:r>
      <w:r w:rsidR="00FD5E2F">
        <w:rPr>
          <w:rFonts w:ascii="Times New Roman" w:eastAsia="標楷體" w:hAnsi="Times New Roman" w:hint="eastAsia"/>
        </w:rPr>
        <w:t>2010</w:t>
      </w:r>
      <w:r w:rsidR="00FD5E2F">
        <w:rPr>
          <w:rFonts w:ascii="Times New Roman" w:eastAsia="標楷體" w:hAnsi="Times New Roman" w:hint="eastAsia"/>
        </w:rPr>
        <w:t>年</w:t>
      </w:r>
      <w:r w:rsidR="00FD5E2F">
        <w:rPr>
          <w:rFonts w:ascii="Times New Roman" w:eastAsia="標楷體" w:hAnsi="Times New Roman" w:hint="eastAsia"/>
        </w:rPr>
        <w:t>10</w:t>
      </w:r>
      <w:r w:rsidR="00FD5E2F">
        <w:rPr>
          <w:rFonts w:ascii="Times New Roman" w:eastAsia="標楷體" w:hAnsi="Times New Roman" w:hint="eastAsia"/>
        </w:rPr>
        <w:t>月到</w:t>
      </w:r>
      <w:r w:rsidR="00FD5E2F">
        <w:rPr>
          <w:rFonts w:ascii="Times New Roman" w:eastAsia="標楷體" w:hAnsi="Times New Roman" w:hint="eastAsia"/>
        </w:rPr>
        <w:t>2020</w:t>
      </w:r>
      <w:r w:rsidR="00FD5E2F">
        <w:rPr>
          <w:rFonts w:ascii="Times New Roman" w:eastAsia="標楷體" w:hAnsi="Times New Roman" w:hint="eastAsia"/>
        </w:rPr>
        <w:t>年</w:t>
      </w:r>
      <w:r w:rsidR="00FD5E2F">
        <w:rPr>
          <w:rFonts w:ascii="Times New Roman" w:eastAsia="標楷體" w:hAnsi="Times New Roman" w:hint="eastAsia"/>
        </w:rPr>
        <w:t>10</w:t>
      </w:r>
      <w:r w:rsidR="00FD5E2F">
        <w:rPr>
          <w:rFonts w:ascii="Times New Roman" w:eastAsia="標楷體" w:hAnsi="Times New Roman" w:hint="eastAsia"/>
        </w:rPr>
        <w:t>月之中，計算</w:t>
      </w:r>
      <w:r w:rsidR="00E843AD">
        <w:rPr>
          <w:rFonts w:ascii="Times New Roman" w:eastAsia="標楷體" w:hAnsi="Times New Roman" w:hint="eastAsia"/>
        </w:rPr>
        <w:t>每月共</w:t>
      </w:r>
      <w:r w:rsidR="00FD5E2F">
        <w:rPr>
          <w:rFonts w:ascii="Times New Roman" w:eastAsia="標楷體" w:hAnsi="Times New Roman" w:hint="eastAsia"/>
        </w:rPr>
        <w:t>120</w:t>
      </w:r>
      <w:r w:rsidR="00FD5E2F">
        <w:rPr>
          <w:rFonts w:ascii="Times New Roman" w:eastAsia="標楷體" w:hAnsi="Times New Roman" w:hint="eastAsia"/>
        </w:rPr>
        <w:t>個月的平均月溫度</w:t>
      </w:r>
      <w:r w:rsidR="00E843AD">
        <w:rPr>
          <w:rFonts w:ascii="Times New Roman" w:eastAsia="標楷體" w:hAnsi="Times New Roman" w:hint="eastAsia"/>
        </w:rPr>
        <w:t>，而</w:t>
      </w:r>
      <m:oMath>
        <m:sSub>
          <m:sSubPr>
            <m:ctrlPr>
              <w:rPr>
                <w:rFonts w:ascii="Cambria Math" w:eastAsia="標楷體" w:hAnsi="Cambria Math"/>
                <w:i/>
              </w:rPr>
            </m:ctrlPr>
          </m:sSubPr>
          <m:e>
            <m:r>
              <w:rPr>
                <w:rFonts w:ascii="Cambria Math" w:eastAsia="標楷體" w:hAnsi="Cambria Math"/>
              </w:rPr>
              <m:t>Mon_Temp</m:t>
            </m:r>
          </m:e>
          <m:sub>
            <m:r>
              <w:rPr>
                <w:rFonts w:ascii="Cambria Math" w:eastAsia="標楷體" w:hAnsi="Cambria Math"/>
              </w:rPr>
              <m:t>it</m:t>
            </m:r>
          </m:sub>
        </m:sSub>
      </m:oMath>
      <w:r w:rsidR="00203820">
        <w:rPr>
          <w:rFonts w:ascii="Times New Roman" w:eastAsia="標楷體" w:hAnsi="Times New Roman" w:hint="eastAsia"/>
        </w:rPr>
        <w:t>則為</w:t>
      </w:r>
      <w:r w:rsidR="0014118B">
        <w:rPr>
          <w:rFonts w:ascii="Times New Roman" w:eastAsia="標楷體" w:hAnsi="Times New Roman" w:hint="eastAsia"/>
        </w:rPr>
        <w:t>2010</w:t>
      </w:r>
      <w:r w:rsidR="0014118B">
        <w:rPr>
          <w:rFonts w:ascii="Times New Roman" w:eastAsia="標楷體" w:hAnsi="Times New Roman" w:hint="eastAsia"/>
        </w:rPr>
        <w:t>年到</w:t>
      </w:r>
      <w:r w:rsidR="0014118B">
        <w:rPr>
          <w:rFonts w:ascii="Times New Roman" w:eastAsia="標楷體" w:hAnsi="Times New Roman" w:hint="eastAsia"/>
        </w:rPr>
        <w:t>2020</w:t>
      </w:r>
      <w:r w:rsidR="0014118B">
        <w:rPr>
          <w:rFonts w:ascii="Times New Roman" w:eastAsia="標楷體" w:hAnsi="Times New Roman" w:hint="eastAsia"/>
        </w:rPr>
        <w:t>年每一個</w:t>
      </w:r>
      <w:r w:rsidR="0014118B">
        <w:rPr>
          <w:rFonts w:ascii="Times New Roman" w:eastAsia="標楷體" w:hAnsi="Times New Roman" w:hint="eastAsia"/>
        </w:rPr>
        <w:t>10</w:t>
      </w:r>
      <w:r w:rsidR="0014118B">
        <w:rPr>
          <w:rFonts w:ascii="Times New Roman" w:eastAsia="標楷體" w:hAnsi="Times New Roman" w:hint="eastAsia"/>
        </w:rPr>
        <w:t>月的平均溫度減去</w:t>
      </w:r>
      <m:oMath>
        <m:sSub>
          <m:sSubPr>
            <m:ctrlPr>
              <w:rPr>
                <w:rFonts w:ascii="Cambria Math" w:eastAsia="標楷體" w:hAnsi="Cambria Math"/>
                <w:i/>
              </w:rPr>
            </m:ctrlPr>
          </m:sSubPr>
          <m:e>
            <m:r>
              <w:rPr>
                <w:rFonts w:ascii="Cambria Math" w:eastAsia="標楷體" w:hAnsi="Cambria Math" w:hint="eastAsia"/>
              </w:rPr>
              <m:t>A</m:t>
            </m:r>
            <m:r>
              <w:rPr>
                <w:rFonts w:ascii="Cambria Math" w:eastAsia="標楷體" w:hAnsi="Cambria Math"/>
              </w:rPr>
              <m:t>ver_Temp</m:t>
            </m:r>
          </m:e>
          <m:sub>
            <m:r>
              <w:rPr>
                <w:rFonts w:ascii="Cambria Math" w:eastAsia="標楷體" w:hAnsi="Cambria Math"/>
              </w:rPr>
              <m:t>it</m:t>
            </m:r>
          </m:sub>
        </m:sSub>
      </m:oMath>
      <w:r w:rsidR="00955E2C">
        <w:rPr>
          <w:rFonts w:ascii="Times New Roman" w:eastAsia="標楷體" w:hAnsi="Times New Roman" w:hint="eastAsia"/>
        </w:rPr>
        <w:t>。最後，依據</w:t>
      </w:r>
      <w:r w:rsidR="00955E2C">
        <w:rPr>
          <w:rFonts w:ascii="Times New Roman" w:eastAsia="標楷體" w:hAnsi="Times New Roman"/>
        </w:rPr>
        <w:t>C</w:t>
      </w:r>
      <w:r w:rsidR="00955E2C">
        <w:rPr>
          <w:rFonts w:ascii="Times New Roman" w:eastAsia="標楷體" w:hAnsi="Times New Roman" w:hint="eastAsia"/>
        </w:rPr>
        <w:t>hoi</w:t>
      </w:r>
      <w:r w:rsidR="00955E2C">
        <w:rPr>
          <w:rFonts w:ascii="Times New Roman" w:eastAsia="標楷體" w:hAnsi="Times New Roman" w:hint="eastAsia"/>
        </w:rPr>
        <w:t>、</w:t>
      </w:r>
      <w:r w:rsidR="00955E2C">
        <w:rPr>
          <w:rFonts w:ascii="Times New Roman" w:eastAsia="標楷體" w:hAnsi="Times New Roman" w:hint="eastAsia"/>
        </w:rPr>
        <w:t>Gao</w:t>
      </w:r>
      <w:r w:rsidR="00955E2C">
        <w:rPr>
          <w:rFonts w:ascii="Times New Roman" w:eastAsia="標楷體" w:hAnsi="Times New Roman" w:hint="eastAsia"/>
        </w:rPr>
        <w:t>和</w:t>
      </w:r>
      <w:r w:rsidR="00955E2C">
        <w:rPr>
          <w:rFonts w:ascii="Times New Roman" w:eastAsia="標楷體" w:hAnsi="Times New Roman"/>
        </w:rPr>
        <w:t>J</w:t>
      </w:r>
      <w:r w:rsidR="00955E2C">
        <w:rPr>
          <w:rFonts w:ascii="Times New Roman" w:eastAsia="標楷體" w:hAnsi="Times New Roman" w:hint="eastAsia"/>
        </w:rPr>
        <w:t>iang (2020)</w:t>
      </w:r>
      <w:r w:rsidR="00A94787">
        <w:rPr>
          <w:rFonts w:ascii="Times New Roman" w:eastAsia="標楷體" w:hAnsi="Times New Roman" w:hint="eastAsia"/>
        </w:rPr>
        <w:t>列出以下公式計算</w:t>
      </w:r>
      <w:r w:rsidR="002D4146">
        <w:rPr>
          <w:rFonts w:ascii="Times New Roman" w:eastAsia="標楷體" w:hAnsi="Times New Roman" w:hint="eastAsia"/>
        </w:rPr>
        <w:t>每</w:t>
      </w:r>
      <w:r w:rsidR="002D4146">
        <w:rPr>
          <w:rFonts w:ascii="Times New Roman" w:eastAsia="標楷體" w:hAnsi="Times New Roman" w:hint="eastAsia"/>
        </w:rPr>
        <w:lastRenderedPageBreak/>
        <w:t>月</w:t>
      </w:r>
      <w:r w:rsidR="00A94787">
        <w:rPr>
          <w:rFonts w:ascii="Times New Roman" w:eastAsia="標楷體" w:hAnsi="Times New Roman" w:hint="eastAsia"/>
        </w:rPr>
        <w:t>異常氣溫</w:t>
      </w:r>
      <w:r w:rsidR="00A94787">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A</m:t>
            </m:r>
            <m:r>
              <w:rPr>
                <w:rFonts w:ascii="Cambria Math" w:eastAsia="標楷體" w:hAnsi="Cambria Math"/>
              </w:rPr>
              <m:t>b</m:t>
            </m:r>
            <m:r>
              <w:rPr>
                <w:rFonts w:ascii="Cambria Math" w:eastAsia="標楷體" w:hAnsi="Cambria Math" w:hint="eastAsia"/>
              </w:rPr>
              <m:t>_T</m:t>
            </m:r>
            <m:r>
              <w:rPr>
                <w:rFonts w:ascii="Cambria Math" w:eastAsia="標楷體" w:hAnsi="Cambria Math"/>
              </w:rPr>
              <m:t>emp</m:t>
            </m:r>
            <m:r>
              <w:rPr>
                <w:rFonts w:ascii="Cambria Math" w:eastAsia="標楷體" w:hAnsi="Cambria Math" w:hint="eastAsia"/>
              </w:rPr>
              <m:t>_M</m:t>
            </m:r>
            <m:r>
              <w:rPr>
                <w:rFonts w:ascii="Cambria Math" w:eastAsia="標楷體" w:hAnsi="Cambria Math"/>
              </w:rPr>
              <m:t>on</m:t>
            </m:r>
          </m:e>
          <m:sub>
            <m:r>
              <w:rPr>
                <w:rFonts w:ascii="Cambria Math" w:eastAsia="標楷體" w:hAnsi="Cambria Math"/>
              </w:rPr>
              <m:t>it</m:t>
            </m:r>
          </m:sub>
        </m:sSub>
      </m:oMath>
      <w:r w:rsidR="00A94787">
        <w:rPr>
          <w:rFonts w:ascii="Times New Roman" w:eastAsia="標楷體" w:hAnsi="Times New Roman" w:hint="eastAsia"/>
        </w:rPr>
        <w:t>)</w:t>
      </w:r>
      <w:r w:rsidR="007842F1">
        <w:rPr>
          <w:rFonts w:ascii="標楷體" w:eastAsia="標楷體" w:hAnsi="標楷體" w:hint="eastAsia"/>
        </w:rPr>
        <w:t>：</w:t>
      </w:r>
    </w:p>
    <w:p w14:paraId="2FEA5164" w14:textId="2EA6B3FD" w:rsidR="00124A5A" w:rsidRPr="00124A5A" w:rsidRDefault="005D288E" w:rsidP="00D72277">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rPr>
                <m:t>Ab_Temp_Mon</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Temperature</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Aver_Temp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Mon_Temp</m:t>
              </m:r>
            </m:e>
            <m:sub>
              <m:r>
                <w:rPr>
                  <w:rFonts w:ascii="Cambria Math" w:eastAsia="標楷體" w:hAnsi="Cambria Math"/>
                </w:rPr>
                <m:t>it</m:t>
              </m:r>
            </m:sub>
          </m:sSub>
        </m:oMath>
      </m:oMathPara>
    </w:p>
    <w:p w14:paraId="1FDD2452" w14:textId="24BFE20D" w:rsidR="00523045" w:rsidRDefault="00523045" w:rsidP="00523045">
      <w:pPr>
        <w:spacing w:line="360" w:lineRule="auto"/>
        <w:ind w:firstLineChars="200" w:firstLine="480"/>
        <w:rPr>
          <w:rFonts w:ascii="Times New Roman" w:eastAsia="標楷體" w:hAnsi="Times New Roman"/>
        </w:rPr>
      </w:pPr>
      <w:r>
        <w:rPr>
          <w:rFonts w:ascii="Times New Roman" w:eastAsia="標楷體" w:hAnsi="Times New Roman" w:hint="eastAsia"/>
        </w:rPr>
        <w:t>企業</w:t>
      </w:r>
      <w:r w:rsidR="00F93240">
        <w:rPr>
          <w:rFonts w:ascii="Times New Roman" w:eastAsia="標楷體" w:hAnsi="Times New Roman" w:hint="eastAsia"/>
        </w:rPr>
        <w:t>溫室氣體</w:t>
      </w:r>
      <w:r>
        <w:rPr>
          <w:rFonts w:ascii="Times New Roman" w:eastAsia="標楷體" w:hAnsi="Times New Roman" w:hint="eastAsia"/>
        </w:rPr>
        <w:t>排放及環境外部成本方面，</w:t>
      </w:r>
      <w:r w:rsidR="00C16152">
        <w:rPr>
          <w:rFonts w:ascii="Times New Roman" w:eastAsia="標楷體" w:hAnsi="Times New Roman" w:hint="eastAsia"/>
        </w:rPr>
        <w:t>該</w:t>
      </w:r>
      <w:r w:rsidR="0065432C">
        <w:rPr>
          <w:rFonts w:ascii="Times New Roman" w:eastAsia="標楷體" w:hAnsi="Times New Roman" w:hint="eastAsia"/>
        </w:rPr>
        <w:t>數據</w:t>
      </w:r>
      <w:r w:rsidR="00C16152">
        <w:rPr>
          <w:rFonts w:ascii="Times New Roman" w:eastAsia="標楷體" w:hAnsi="Times New Roman" w:hint="eastAsia"/>
        </w:rPr>
        <w:t>來自於</w:t>
      </w:r>
      <w:r w:rsidR="00961CEE">
        <w:rPr>
          <w:rFonts w:ascii="Times New Roman" w:eastAsia="標楷體" w:hAnsi="Times New Roman" w:hint="eastAsia"/>
        </w:rPr>
        <w:t>Trucost</w:t>
      </w:r>
      <w:r w:rsidR="00226FA4">
        <w:rPr>
          <w:rStyle w:val="af4"/>
          <w:rFonts w:ascii="Times New Roman" w:eastAsia="標楷體" w:hAnsi="Times New Roman"/>
        </w:rPr>
        <w:footnoteReference w:id="2"/>
      </w:r>
      <w:r w:rsidR="0065432C">
        <w:rPr>
          <w:rFonts w:ascii="Times New Roman" w:eastAsia="標楷體" w:hAnsi="Times New Roman" w:hint="eastAsia"/>
        </w:rPr>
        <w:t>資料庫</w:t>
      </w:r>
      <w:r w:rsidR="001475B3">
        <w:rPr>
          <w:rFonts w:ascii="Times New Roman" w:eastAsia="標楷體" w:hAnsi="Times New Roman" w:hint="eastAsia"/>
        </w:rPr>
        <w:t>。</w:t>
      </w:r>
      <w:r w:rsidR="001475B3">
        <w:rPr>
          <w:rFonts w:ascii="Times New Roman" w:eastAsia="標楷體" w:hAnsi="Times New Roman" w:hint="eastAsia"/>
        </w:rPr>
        <w:t>Trucost</w:t>
      </w:r>
      <w:r w:rsidR="009D47E8">
        <w:rPr>
          <w:rFonts w:ascii="Times New Roman" w:eastAsia="標楷體" w:hAnsi="Times New Roman" w:hint="eastAsia"/>
        </w:rPr>
        <w:t>提供的資料</w:t>
      </w:r>
      <w:r w:rsidR="005510A6">
        <w:rPr>
          <w:rFonts w:ascii="Times New Roman" w:eastAsia="標楷體" w:hAnsi="Times New Roman" w:hint="eastAsia"/>
        </w:rPr>
        <w:t>可用於評估環境成本，識別和管理環境與氣候風險</w:t>
      </w:r>
      <w:r w:rsidR="00CD5C63">
        <w:rPr>
          <w:rFonts w:ascii="Times New Roman" w:eastAsia="標楷體" w:hAnsi="Times New Roman" w:hint="eastAsia"/>
        </w:rPr>
        <w:t>，以及從氣候和環境角度進行分析</w:t>
      </w:r>
      <w:r w:rsidR="00945609">
        <w:rPr>
          <w:rFonts w:ascii="Times New Roman" w:eastAsia="標楷體" w:hAnsi="Times New Roman" w:hint="eastAsia"/>
        </w:rPr>
        <w:t>。本研究挑選出企業</w:t>
      </w:r>
      <w:r w:rsidR="00F93240">
        <w:rPr>
          <w:rFonts w:ascii="Times New Roman" w:eastAsia="標楷體" w:hAnsi="Times New Roman" w:hint="eastAsia"/>
        </w:rPr>
        <w:t>溫室氣體</w:t>
      </w:r>
      <w:r w:rsidR="00945609">
        <w:rPr>
          <w:rFonts w:ascii="Times New Roman" w:eastAsia="標楷體" w:hAnsi="Times New Roman" w:hint="eastAsia"/>
        </w:rPr>
        <w:t>排</w:t>
      </w:r>
      <w:r w:rsidR="00BD7972">
        <w:rPr>
          <w:rFonts w:ascii="Times New Roman" w:eastAsia="標楷體" w:hAnsi="Times New Roman" w:hint="eastAsia"/>
        </w:rPr>
        <w:t>放</w:t>
      </w:r>
      <w:r w:rsidR="0012249A">
        <w:rPr>
          <w:rFonts w:ascii="Times New Roman" w:eastAsia="標楷體" w:hAnsi="Times New Roman" w:hint="eastAsia"/>
        </w:rPr>
        <w:t>、</w:t>
      </w:r>
      <w:r w:rsidR="00A13569">
        <w:rPr>
          <w:rFonts w:ascii="Times New Roman" w:eastAsia="標楷體" w:hAnsi="Times New Roman" w:hint="eastAsia"/>
        </w:rPr>
        <w:t>水、空氣汙染物和廢棄物等等數值</w:t>
      </w:r>
      <w:r w:rsidR="001E11F5">
        <w:rPr>
          <w:rFonts w:ascii="Times New Roman" w:eastAsia="標楷體" w:hAnsi="Times New Roman" w:hint="eastAsia"/>
        </w:rPr>
        <w:t>，</w:t>
      </w:r>
      <w:r w:rsidR="00E70D84">
        <w:rPr>
          <w:rFonts w:ascii="Times New Roman" w:eastAsia="標楷體" w:hAnsi="Times New Roman" w:hint="eastAsia"/>
        </w:rPr>
        <w:t>樣本期間涵蓋範圍自</w:t>
      </w:r>
      <w:r w:rsidR="00E70D84">
        <w:rPr>
          <w:rFonts w:ascii="Times New Roman" w:eastAsia="標楷體" w:hAnsi="Times New Roman" w:hint="eastAsia"/>
        </w:rPr>
        <w:t>2002</w:t>
      </w:r>
      <w:r w:rsidR="00E70D84">
        <w:rPr>
          <w:rFonts w:ascii="Times New Roman" w:eastAsia="標楷體" w:hAnsi="Times New Roman" w:hint="eastAsia"/>
        </w:rPr>
        <w:t>年至</w:t>
      </w:r>
      <w:r w:rsidR="00E70D84">
        <w:rPr>
          <w:rFonts w:ascii="Times New Roman" w:eastAsia="標楷體" w:hAnsi="Times New Roman" w:hint="eastAsia"/>
        </w:rPr>
        <w:t>2023</w:t>
      </w:r>
      <w:r w:rsidR="00E70D84">
        <w:rPr>
          <w:rFonts w:ascii="Times New Roman" w:eastAsia="標楷體" w:hAnsi="Times New Roman" w:hint="eastAsia"/>
        </w:rPr>
        <w:t>年</w:t>
      </w:r>
      <w:r w:rsidR="00163F2C">
        <w:rPr>
          <w:rFonts w:ascii="Times New Roman" w:eastAsia="標楷體" w:hAnsi="Times New Roman" w:hint="eastAsia"/>
        </w:rPr>
        <w:t>，</w:t>
      </w:r>
      <w:r w:rsidR="00BF78B4">
        <w:rPr>
          <w:rFonts w:ascii="Times New Roman" w:eastAsia="標楷體" w:hAnsi="Times New Roman" w:hint="eastAsia"/>
        </w:rPr>
        <w:t>且同樣初步排除缺失值</w:t>
      </w:r>
      <w:r w:rsidR="00A01712">
        <w:rPr>
          <w:rFonts w:ascii="Times New Roman" w:eastAsia="標楷體" w:hAnsi="Times New Roman" w:hint="eastAsia"/>
        </w:rPr>
        <w:t>及非美國企業資料</w:t>
      </w:r>
      <w:r w:rsidR="00BF78B4">
        <w:rPr>
          <w:rFonts w:ascii="Times New Roman" w:eastAsia="標楷體" w:hAnsi="Times New Roman" w:hint="eastAsia"/>
        </w:rPr>
        <w:t>，</w:t>
      </w:r>
      <w:r w:rsidR="00176472">
        <w:rPr>
          <w:rFonts w:ascii="Times New Roman" w:eastAsia="標楷體" w:hAnsi="Times New Roman" w:hint="eastAsia"/>
        </w:rPr>
        <w:t>總計</w:t>
      </w:r>
      <w:r w:rsidR="009D44B5">
        <w:rPr>
          <w:rFonts w:ascii="Times New Roman" w:eastAsia="標楷體" w:hAnsi="Times New Roman" w:hint="eastAsia"/>
        </w:rPr>
        <w:t>5,397</w:t>
      </w:r>
      <w:r w:rsidR="009D44B5">
        <w:rPr>
          <w:rFonts w:ascii="Times New Roman" w:eastAsia="標楷體" w:hAnsi="Times New Roman" w:hint="eastAsia"/>
        </w:rPr>
        <w:t>間公司、</w:t>
      </w:r>
      <w:r w:rsidR="00176472">
        <w:rPr>
          <w:rFonts w:ascii="Times New Roman" w:eastAsia="標楷體" w:hAnsi="Times New Roman" w:hint="eastAsia"/>
        </w:rPr>
        <w:t>39</w:t>
      </w:r>
      <w:r w:rsidR="00176472">
        <w:rPr>
          <w:rFonts w:ascii="Times New Roman" w:eastAsia="標楷體" w:hAnsi="Times New Roman"/>
        </w:rPr>
        <w:t>,</w:t>
      </w:r>
      <w:r w:rsidR="00176472">
        <w:rPr>
          <w:rFonts w:ascii="Times New Roman" w:eastAsia="標楷體" w:hAnsi="Times New Roman" w:hint="eastAsia"/>
        </w:rPr>
        <w:t>636</w:t>
      </w:r>
      <w:r w:rsidR="00176472">
        <w:rPr>
          <w:rFonts w:ascii="Times New Roman" w:eastAsia="標楷體" w:hAnsi="Times New Roman" w:hint="eastAsia"/>
        </w:rPr>
        <w:t>筆</w:t>
      </w:r>
      <w:r w:rsidR="00E321D8">
        <w:rPr>
          <w:rFonts w:ascii="Times New Roman" w:eastAsia="標楷體" w:hAnsi="Times New Roman" w:hint="eastAsia"/>
        </w:rPr>
        <w:t>資料。</w:t>
      </w:r>
    </w:p>
    <w:p w14:paraId="7A27A1EE" w14:textId="4366C8CB" w:rsidR="00B5319B" w:rsidRDefault="008E2443" w:rsidP="00523045">
      <w:pPr>
        <w:spacing w:line="360" w:lineRule="auto"/>
        <w:ind w:firstLineChars="200" w:firstLine="480"/>
        <w:rPr>
          <w:rFonts w:ascii="Times New Roman" w:eastAsia="標楷體" w:hAnsi="Times New Roman"/>
        </w:rPr>
      </w:pPr>
      <w:r>
        <w:rPr>
          <w:rFonts w:ascii="Times New Roman" w:eastAsia="標楷體" w:hAnsi="Times New Roman" w:hint="eastAsia"/>
        </w:rPr>
        <w:t>最後，在控制變數方面，</w:t>
      </w:r>
      <w:r w:rsidR="008E75AD">
        <w:rPr>
          <w:rFonts w:ascii="Times New Roman" w:eastAsia="標楷體" w:hAnsi="Times New Roman" w:hint="eastAsia"/>
        </w:rPr>
        <w:t>本研究使用來自</w:t>
      </w:r>
      <w:r w:rsidR="008E75AD">
        <w:rPr>
          <w:rFonts w:ascii="Times New Roman" w:eastAsia="標楷體" w:hAnsi="Times New Roman" w:hint="eastAsia"/>
        </w:rPr>
        <w:t>C</w:t>
      </w:r>
      <w:r w:rsidR="00FB30F5">
        <w:rPr>
          <w:rFonts w:ascii="Times New Roman" w:eastAsia="標楷體" w:hAnsi="Times New Roman" w:hint="eastAsia"/>
        </w:rPr>
        <w:t>ompustat</w:t>
      </w:r>
      <w:r w:rsidR="006E68A8">
        <w:rPr>
          <w:rStyle w:val="af4"/>
          <w:rFonts w:ascii="Times New Roman" w:eastAsia="標楷體" w:hAnsi="Times New Roman"/>
        </w:rPr>
        <w:footnoteReference w:id="3"/>
      </w:r>
      <w:r w:rsidR="00FD34EC">
        <w:rPr>
          <w:rFonts w:ascii="Times New Roman" w:eastAsia="標楷體" w:hAnsi="Times New Roman" w:hint="eastAsia"/>
        </w:rPr>
        <w:t>資料庫所提供的資料</w:t>
      </w:r>
      <w:r w:rsidR="00F86921">
        <w:rPr>
          <w:rFonts w:ascii="Times New Roman" w:eastAsia="標楷體" w:hAnsi="Times New Roman" w:hint="eastAsia"/>
        </w:rPr>
        <w:t>，</w:t>
      </w:r>
      <w:r w:rsidR="00712E9F">
        <w:rPr>
          <w:rFonts w:ascii="Times New Roman" w:eastAsia="標楷體" w:hAnsi="Times New Roman" w:hint="eastAsia"/>
        </w:rPr>
        <w:t>參考相關研究方法</w:t>
      </w:r>
      <w:r w:rsidR="00F26EDF">
        <w:rPr>
          <w:rFonts w:ascii="Times New Roman" w:eastAsia="標楷體" w:hAnsi="Times New Roman" w:hint="eastAsia"/>
        </w:rPr>
        <w:t>，從</w:t>
      </w:r>
      <w:r w:rsidR="00F26EDF">
        <w:rPr>
          <w:rFonts w:ascii="Times New Roman" w:eastAsia="標楷體" w:hAnsi="Times New Roman" w:hint="eastAsia"/>
        </w:rPr>
        <w:t>Compustat</w:t>
      </w:r>
      <w:r w:rsidR="00F26EDF">
        <w:rPr>
          <w:rFonts w:ascii="Times New Roman" w:eastAsia="標楷體" w:hAnsi="Times New Roman" w:hint="eastAsia"/>
        </w:rPr>
        <w:t>資料庫擷取自</w:t>
      </w:r>
      <w:r w:rsidR="00D54EBB">
        <w:rPr>
          <w:rFonts w:ascii="Times New Roman" w:eastAsia="標楷體" w:hAnsi="Times New Roman" w:hint="eastAsia"/>
        </w:rPr>
        <w:t>1990</w:t>
      </w:r>
      <w:r w:rsidR="00F26EDF">
        <w:rPr>
          <w:rFonts w:ascii="Times New Roman" w:eastAsia="標楷體" w:hAnsi="Times New Roman" w:hint="eastAsia"/>
        </w:rPr>
        <w:t>年至</w:t>
      </w:r>
      <w:r w:rsidR="00F26EDF">
        <w:rPr>
          <w:rFonts w:ascii="Times New Roman" w:eastAsia="標楷體" w:hAnsi="Times New Roman" w:hint="eastAsia"/>
        </w:rPr>
        <w:t>2024</w:t>
      </w:r>
      <w:r w:rsidR="00F26EDF">
        <w:rPr>
          <w:rFonts w:ascii="Times New Roman" w:eastAsia="標楷體" w:hAnsi="Times New Roman" w:hint="eastAsia"/>
        </w:rPr>
        <w:t>年</w:t>
      </w:r>
      <w:r w:rsidR="00251BE0">
        <w:rPr>
          <w:rFonts w:ascii="Times New Roman" w:eastAsia="標楷體" w:hAnsi="Times New Roman" w:hint="eastAsia"/>
        </w:rPr>
        <w:t>的資料，</w:t>
      </w:r>
      <w:r w:rsidR="00C631DB">
        <w:rPr>
          <w:rFonts w:ascii="Times New Roman" w:eastAsia="標楷體" w:hAnsi="Times New Roman" w:hint="eastAsia"/>
        </w:rPr>
        <w:t>並排除重複值及缺值</w:t>
      </w:r>
      <w:r w:rsidR="00DD19DA">
        <w:rPr>
          <w:rFonts w:ascii="Times New Roman" w:eastAsia="標楷體" w:hAnsi="Times New Roman" w:hint="eastAsia"/>
        </w:rPr>
        <w:t>，</w:t>
      </w:r>
      <w:r w:rsidR="00C631DB">
        <w:rPr>
          <w:rFonts w:ascii="Times New Roman" w:eastAsia="標楷體" w:hAnsi="Times New Roman" w:hint="eastAsia"/>
        </w:rPr>
        <w:t>總</w:t>
      </w:r>
      <w:r w:rsidR="001E6A82">
        <w:rPr>
          <w:rFonts w:ascii="Times New Roman" w:eastAsia="標楷體" w:hAnsi="Times New Roman" w:hint="eastAsia"/>
        </w:rPr>
        <w:t>計</w:t>
      </w:r>
      <w:r w:rsidR="00C631DB">
        <w:rPr>
          <w:rFonts w:ascii="Times New Roman" w:eastAsia="標楷體" w:hAnsi="Times New Roman" w:hint="eastAsia"/>
        </w:rPr>
        <w:t>397,784</w:t>
      </w:r>
      <w:r w:rsidR="00C10B58">
        <w:rPr>
          <w:rFonts w:ascii="Times New Roman" w:eastAsia="標楷體" w:hAnsi="Times New Roman" w:hint="eastAsia"/>
        </w:rPr>
        <w:t>筆</w:t>
      </w:r>
      <w:r w:rsidR="00932833">
        <w:rPr>
          <w:rFonts w:ascii="Times New Roman" w:eastAsia="標楷體" w:hAnsi="Times New Roman" w:hint="eastAsia"/>
        </w:rPr>
        <w:t>。這些資料做為控制變數，用來排除公司財務特徵等因素，對結果可能產生的影響。</w:t>
      </w:r>
    </w:p>
    <w:p w14:paraId="10ABB17D" w14:textId="4635511C" w:rsidR="0052384F" w:rsidRDefault="00982ED8" w:rsidP="00E24593">
      <w:pPr>
        <w:spacing w:line="360" w:lineRule="auto"/>
        <w:ind w:firstLineChars="200" w:firstLine="480"/>
        <w:rPr>
          <w:rFonts w:ascii="Times New Roman" w:eastAsia="標楷體" w:hAnsi="Times New Roman"/>
        </w:rPr>
      </w:pPr>
      <w:r>
        <w:rPr>
          <w:rFonts w:ascii="Times New Roman" w:eastAsia="標楷體" w:hAnsi="Times New Roman" w:hint="eastAsia"/>
        </w:rPr>
        <w:t>如今存在</w:t>
      </w:r>
      <w:r>
        <w:rPr>
          <w:rFonts w:ascii="Times New Roman" w:eastAsia="標楷體" w:hAnsi="Times New Roman" w:hint="eastAsia"/>
        </w:rPr>
        <w:t>3</w:t>
      </w:r>
      <w:r>
        <w:rPr>
          <w:rFonts w:ascii="Times New Roman" w:eastAsia="標楷體" w:hAnsi="Times New Roman" w:hint="eastAsia"/>
        </w:rPr>
        <w:t>個不同資料來源之數據</w:t>
      </w:r>
      <w:r w:rsidR="00A61A6E">
        <w:rPr>
          <w:rFonts w:ascii="Times New Roman" w:eastAsia="標楷體" w:hAnsi="Times New Roman" w:hint="eastAsia"/>
        </w:rPr>
        <w:t>，接續要將其進行合併，</w:t>
      </w:r>
      <w:r w:rsidR="00053CC7">
        <w:rPr>
          <w:rFonts w:ascii="Times New Roman" w:eastAsia="標楷體" w:hAnsi="Times New Roman" w:hint="eastAsia"/>
        </w:rPr>
        <w:t>以利後續迴歸分析</w:t>
      </w:r>
      <w:r w:rsidR="00D23B04">
        <w:rPr>
          <w:rFonts w:ascii="Times New Roman" w:eastAsia="標楷體" w:hAnsi="Times New Roman" w:hint="eastAsia"/>
        </w:rPr>
        <w:t>。首先，</w:t>
      </w:r>
      <w:r w:rsidR="001B50A6">
        <w:rPr>
          <w:rFonts w:ascii="Times New Roman" w:eastAsia="標楷體" w:hAnsi="Times New Roman" w:hint="eastAsia"/>
        </w:rPr>
        <w:t>美國每日溫度資料經計算過後，</w:t>
      </w:r>
      <w:r w:rsidR="00A82D7B">
        <w:rPr>
          <w:rFonts w:ascii="Times New Roman" w:eastAsia="標楷體" w:hAnsi="Times New Roman" w:hint="eastAsia"/>
        </w:rPr>
        <w:t>剩餘</w:t>
      </w:r>
      <w:r w:rsidR="00A82D7B">
        <w:rPr>
          <w:rFonts w:ascii="Times New Roman" w:eastAsia="標楷體" w:hAnsi="Times New Roman" w:hint="eastAsia"/>
        </w:rPr>
        <w:t>2,114</w:t>
      </w:r>
      <w:r w:rsidR="00A82D7B">
        <w:rPr>
          <w:rFonts w:ascii="Times New Roman" w:eastAsia="標楷體" w:hAnsi="Times New Roman"/>
        </w:rPr>
        <w:t>,</w:t>
      </w:r>
      <w:r w:rsidR="00A82D7B">
        <w:rPr>
          <w:rFonts w:ascii="Times New Roman" w:eastAsia="標楷體" w:hAnsi="Times New Roman" w:hint="eastAsia"/>
        </w:rPr>
        <w:t>348</w:t>
      </w:r>
      <w:r w:rsidR="00A82D7B">
        <w:rPr>
          <w:rFonts w:ascii="Times New Roman" w:eastAsia="標楷體" w:hAnsi="Times New Roman" w:hint="eastAsia"/>
        </w:rPr>
        <w:t>筆資料</w:t>
      </w:r>
      <w:r w:rsidR="00A63031">
        <w:rPr>
          <w:rFonts w:ascii="Times New Roman" w:eastAsia="標楷體" w:hAnsi="Times New Roman" w:hint="eastAsia"/>
        </w:rPr>
        <w:t>，且為了與</w:t>
      </w:r>
      <w:r w:rsidR="00D801D0">
        <w:rPr>
          <w:rFonts w:ascii="Times New Roman" w:eastAsia="標楷體" w:hAnsi="Times New Roman"/>
        </w:rPr>
        <w:t>T</w:t>
      </w:r>
      <w:r w:rsidR="00D801D0">
        <w:rPr>
          <w:rFonts w:ascii="Times New Roman" w:eastAsia="標楷體" w:hAnsi="Times New Roman" w:hint="eastAsia"/>
        </w:rPr>
        <w:t>rucost</w:t>
      </w:r>
      <w:r w:rsidR="00D801D0">
        <w:rPr>
          <w:rFonts w:ascii="Times New Roman" w:eastAsia="標楷體" w:hAnsi="Times New Roman" w:hint="eastAsia"/>
        </w:rPr>
        <w:t>資料頻率相符，</w:t>
      </w:r>
      <w:r w:rsidR="00213347">
        <w:rPr>
          <w:rFonts w:ascii="Times New Roman" w:eastAsia="標楷體" w:hAnsi="Times New Roman" w:hint="eastAsia"/>
        </w:rPr>
        <w:t>使用算術平均將</w:t>
      </w:r>
      <w:r w:rsidR="00D94B5F">
        <w:rPr>
          <w:rFonts w:ascii="Times New Roman" w:eastAsia="標楷體" w:hAnsi="Times New Roman" w:hint="eastAsia"/>
        </w:rPr>
        <w:t>每月</w:t>
      </w:r>
      <w:r w:rsidR="00213347">
        <w:rPr>
          <w:rFonts w:ascii="Times New Roman" w:eastAsia="標楷體" w:hAnsi="Times New Roman" w:hint="eastAsia"/>
        </w:rPr>
        <w:t>異常溫度</w:t>
      </w:r>
      <w:r w:rsidR="00D94B5F">
        <w:rPr>
          <w:rFonts w:ascii="Times New Roman" w:eastAsia="標楷體" w:hAnsi="Times New Roman" w:hint="eastAsia"/>
        </w:rPr>
        <w:t>改為</w:t>
      </w:r>
      <w:r w:rsidR="0012278E">
        <w:rPr>
          <w:rFonts w:ascii="Times New Roman" w:eastAsia="標楷體" w:hAnsi="Times New Roman" w:hint="eastAsia"/>
        </w:rPr>
        <w:t>每</w:t>
      </w:r>
      <w:r w:rsidR="00D94B5F">
        <w:rPr>
          <w:rFonts w:ascii="Times New Roman" w:eastAsia="標楷體" w:hAnsi="Times New Roman" w:hint="eastAsia"/>
        </w:rPr>
        <w:t>年平均</w:t>
      </w:r>
      <w:r w:rsidR="00F432CE">
        <w:rPr>
          <w:rFonts w:ascii="Times New Roman" w:eastAsia="標楷體" w:hAnsi="Times New Roman" w:hint="eastAsia"/>
        </w:rPr>
        <w:t>異常溫度</w:t>
      </w:r>
      <w:r w:rsidR="00F432CE">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AB_TEMP</m:t>
            </m:r>
          </m:e>
          <m:sub>
            <m:r>
              <w:rPr>
                <w:rFonts w:ascii="Cambria Math" w:eastAsia="標楷體" w:hAnsi="Cambria Math"/>
              </w:rPr>
              <m:t>it</m:t>
            </m:r>
          </m:sub>
        </m:sSub>
      </m:oMath>
      <w:r w:rsidR="00F432CE">
        <w:rPr>
          <w:rFonts w:ascii="Times New Roman" w:eastAsia="標楷體" w:hAnsi="Times New Roman" w:hint="eastAsia"/>
        </w:rPr>
        <w:t>)</w:t>
      </w:r>
      <w:r w:rsidR="00417874">
        <w:rPr>
          <w:rFonts w:ascii="Times New Roman" w:eastAsia="標楷體" w:hAnsi="Times New Roman" w:hint="eastAsia"/>
        </w:rPr>
        <w:t>，使溫度樣本數最終剩餘</w:t>
      </w:r>
      <w:r w:rsidR="00417874">
        <w:rPr>
          <w:rFonts w:ascii="Times New Roman" w:eastAsia="標楷體" w:hAnsi="Times New Roman" w:hint="eastAsia"/>
        </w:rPr>
        <w:t>176</w:t>
      </w:r>
      <w:r w:rsidR="00417874">
        <w:rPr>
          <w:rFonts w:ascii="Times New Roman" w:eastAsia="標楷體" w:hAnsi="Times New Roman"/>
        </w:rPr>
        <w:t>,</w:t>
      </w:r>
      <w:r w:rsidR="00417874">
        <w:rPr>
          <w:rFonts w:ascii="Times New Roman" w:eastAsia="標楷體" w:hAnsi="Times New Roman" w:hint="eastAsia"/>
        </w:rPr>
        <w:t>375</w:t>
      </w:r>
      <w:r w:rsidR="00417874">
        <w:rPr>
          <w:rFonts w:ascii="Times New Roman" w:eastAsia="標楷體" w:hAnsi="Times New Roman" w:hint="eastAsia"/>
        </w:rPr>
        <w:t>筆</w:t>
      </w:r>
      <w:r w:rsidR="00B918DD">
        <w:rPr>
          <w:rFonts w:ascii="Times New Roman" w:eastAsia="標楷體" w:hAnsi="Times New Roman" w:hint="eastAsia"/>
        </w:rPr>
        <w:t>。</w:t>
      </w:r>
      <w:r w:rsidR="00163FAD">
        <w:rPr>
          <w:rFonts w:ascii="Times New Roman" w:eastAsia="標楷體" w:hAnsi="Times New Roman" w:hint="eastAsia"/>
        </w:rPr>
        <w:t>接著，將溫度資料與</w:t>
      </w:r>
      <w:r w:rsidR="00163FAD">
        <w:rPr>
          <w:rFonts w:ascii="Times New Roman" w:eastAsia="標楷體" w:hAnsi="Times New Roman" w:hint="eastAsia"/>
        </w:rPr>
        <w:t>Trucost</w:t>
      </w:r>
      <w:r w:rsidR="00163FAD">
        <w:rPr>
          <w:rFonts w:ascii="Times New Roman" w:eastAsia="標楷體" w:hAnsi="Times New Roman" w:hint="eastAsia"/>
        </w:rPr>
        <w:t>資料進行合併</w:t>
      </w:r>
      <w:r w:rsidR="00AC1784">
        <w:rPr>
          <w:rFonts w:ascii="Times New Roman" w:eastAsia="標楷體" w:hAnsi="Times New Roman" w:hint="eastAsia"/>
        </w:rPr>
        <w:t>，建立一個包含公司年度氣溫與溫室氣體排放等變數的</w:t>
      </w:r>
      <w:r w:rsidR="00157F28">
        <w:rPr>
          <w:rFonts w:ascii="Times New Roman" w:eastAsia="標楷體" w:hAnsi="Times New Roman" w:hint="eastAsia"/>
        </w:rPr>
        <w:t>整體</w:t>
      </w:r>
      <w:r w:rsidR="00AC1784">
        <w:rPr>
          <w:rFonts w:ascii="Times New Roman" w:eastAsia="標楷體" w:hAnsi="Times New Roman" w:hint="eastAsia"/>
        </w:rPr>
        <w:t>資料</w:t>
      </w:r>
      <w:r w:rsidR="00157F28">
        <w:rPr>
          <w:rFonts w:ascii="Times New Roman" w:eastAsia="標楷體" w:hAnsi="Times New Roman" w:hint="eastAsia"/>
        </w:rPr>
        <w:t>。</w:t>
      </w:r>
      <w:r w:rsidR="00E00FAD">
        <w:rPr>
          <w:rFonts w:ascii="Times New Roman" w:eastAsia="標楷體" w:hAnsi="Times New Roman" w:hint="eastAsia"/>
        </w:rPr>
        <w:t>最後，</w:t>
      </w:r>
      <w:r w:rsidR="00EB3986">
        <w:rPr>
          <w:rFonts w:ascii="Times New Roman" w:eastAsia="標楷體" w:hAnsi="Times New Roman" w:hint="eastAsia"/>
        </w:rPr>
        <w:t>再將</w:t>
      </w:r>
      <w:r w:rsidR="005E79D2">
        <w:rPr>
          <w:rFonts w:ascii="Times New Roman" w:eastAsia="標楷體" w:hAnsi="Times New Roman" w:hint="eastAsia"/>
        </w:rPr>
        <w:t>從</w:t>
      </w:r>
      <w:r w:rsidR="005E79D2">
        <w:rPr>
          <w:rFonts w:ascii="Times New Roman" w:eastAsia="標楷體" w:hAnsi="Times New Roman" w:hint="eastAsia"/>
        </w:rPr>
        <w:t>Compustat</w:t>
      </w:r>
      <w:r w:rsidR="005E79D2">
        <w:rPr>
          <w:rFonts w:ascii="Times New Roman" w:eastAsia="標楷體" w:hAnsi="Times New Roman" w:hint="eastAsia"/>
        </w:rPr>
        <w:t>資料庫取得的控制變數進一步合併</w:t>
      </w:r>
      <w:r w:rsidR="001F6887">
        <w:rPr>
          <w:rFonts w:ascii="Times New Roman" w:eastAsia="標楷體" w:hAnsi="Times New Roman" w:hint="eastAsia"/>
        </w:rPr>
        <w:t>，以納入控制變數進行分析。</w:t>
      </w:r>
      <w:r w:rsidR="004A3B5D">
        <w:rPr>
          <w:rFonts w:ascii="Times New Roman" w:eastAsia="標楷體" w:hAnsi="Times New Roman" w:hint="eastAsia"/>
        </w:rPr>
        <w:t>在</w:t>
      </w:r>
      <w:r w:rsidR="008853B8">
        <w:rPr>
          <w:rFonts w:ascii="Times New Roman" w:eastAsia="標楷體" w:hAnsi="Times New Roman" w:hint="eastAsia"/>
        </w:rPr>
        <w:t>三</w:t>
      </w:r>
      <w:r w:rsidR="004A3B5D">
        <w:rPr>
          <w:rFonts w:ascii="Times New Roman" w:eastAsia="標楷體" w:hAnsi="Times New Roman" w:hint="eastAsia"/>
        </w:rPr>
        <w:t>個不同資料來源的合併過程中</w:t>
      </w:r>
      <w:r w:rsidR="0037032D">
        <w:rPr>
          <w:rFonts w:ascii="Times New Roman" w:eastAsia="標楷體" w:hAnsi="Times New Roman" w:hint="eastAsia"/>
        </w:rPr>
        <w:t>，部分資料因資料缺失</w:t>
      </w:r>
      <w:r w:rsidR="00D860DE">
        <w:rPr>
          <w:rFonts w:ascii="Times New Roman" w:eastAsia="標楷體" w:hAnsi="Times New Roman" w:hint="eastAsia"/>
        </w:rPr>
        <w:t>或是不同資料庫間公司無法相互匹配等問題</w:t>
      </w:r>
      <w:r w:rsidR="008853B8">
        <w:rPr>
          <w:rFonts w:ascii="Times New Roman" w:eastAsia="標楷體" w:hAnsi="Times New Roman" w:hint="eastAsia"/>
        </w:rPr>
        <w:t>，</w:t>
      </w:r>
      <w:r w:rsidR="00887905">
        <w:rPr>
          <w:rFonts w:ascii="Times New Roman" w:eastAsia="標楷體" w:hAnsi="Times New Roman" w:hint="eastAsia"/>
        </w:rPr>
        <w:t>必須捨棄一部份</w:t>
      </w:r>
      <w:r w:rsidR="007B2FAE">
        <w:rPr>
          <w:rFonts w:ascii="Times New Roman" w:eastAsia="標楷體" w:hAnsi="Times New Roman" w:hint="eastAsia"/>
        </w:rPr>
        <w:t>觀察值</w:t>
      </w:r>
      <w:r w:rsidR="00887905">
        <w:rPr>
          <w:rFonts w:ascii="Times New Roman" w:eastAsia="標楷體" w:hAnsi="Times New Roman" w:hint="eastAsia"/>
        </w:rPr>
        <w:t>。</w:t>
      </w:r>
      <w:r w:rsidR="00210FCD">
        <w:rPr>
          <w:rFonts w:ascii="Times New Roman" w:eastAsia="標楷體" w:hAnsi="Times New Roman" w:hint="eastAsia"/>
        </w:rPr>
        <w:t>另外，也對樣本數據進行</w:t>
      </w:r>
      <w:r w:rsidR="00210FCD">
        <w:rPr>
          <w:rFonts w:ascii="Times New Roman" w:eastAsia="標楷體" w:hAnsi="Times New Roman" w:hint="eastAsia"/>
        </w:rPr>
        <w:t>1%</w:t>
      </w:r>
      <w:r w:rsidR="003734BD">
        <w:rPr>
          <w:rFonts w:ascii="Times New Roman" w:eastAsia="標楷體" w:hAnsi="Times New Roman" w:hint="eastAsia"/>
        </w:rPr>
        <w:t>與</w:t>
      </w:r>
      <w:r w:rsidR="003734BD">
        <w:rPr>
          <w:rFonts w:ascii="Times New Roman" w:eastAsia="標楷體" w:hAnsi="Times New Roman" w:hint="eastAsia"/>
        </w:rPr>
        <w:t>99%</w:t>
      </w:r>
      <w:r w:rsidR="00210FCD">
        <w:rPr>
          <w:rFonts w:ascii="Times New Roman" w:eastAsia="標楷體" w:hAnsi="Times New Roman" w:hint="eastAsia"/>
        </w:rPr>
        <w:t>的縮尾處理，</w:t>
      </w:r>
      <w:r w:rsidR="0022633F">
        <w:rPr>
          <w:rFonts w:ascii="Times New Roman" w:eastAsia="標楷體" w:hAnsi="Times New Roman" w:hint="eastAsia"/>
        </w:rPr>
        <w:t>以減少極端值對結果的影響。</w:t>
      </w:r>
      <w:r w:rsidR="001C5346">
        <w:rPr>
          <w:rFonts w:ascii="Times New Roman" w:eastAsia="標楷體" w:hAnsi="Times New Roman" w:hint="eastAsia"/>
        </w:rPr>
        <w:t>最終得到</w:t>
      </w:r>
      <w:r w:rsidR="001C5346">
        <w:rPr>
          <w:rFonts w:ascii="Times New Roman" w:eastAsia="標楷體" w:hAnsi="Times New Roman" w:hint="eastAsia"/>
        </w:rPr>
        <w:lastRenderedPageBreak/>
        <w:t>一個</w:t>
      </w:r>
      <w:r w:rsidR="00C12D4C">
        <w:rPr>
          <w:rFonts w:ascii="Times New Roman" w:eastAsia="標楷體" w:hAnsi="Times New Roman" w:hint="eastAsia"/>
        </w:rPr>
        <w:t>自</w:t>
      </w:r>
      <w:r w:rsidR="00C12D4C">
        <w:rPr>
          <w:rFonts w:ascii="Times New Roman" w:eastAsia="標楷體" w:hAnsi="Times New Roman" w:hint="eastAsia"/>
        </w:rPr>
        <w:t>2003</w:t>
      </w:r>
      <w:r w:rsidR="00C12D4C">
        <w:rPr>
          <w:rFonts w:ascii="Times New Roman" w:eastAsia="標楷體" w:hAnsi="Times New Roman" w:hint="eastAsia"/>
        </w:rPr>
        <w:t>年到</w:t>
      </w:r>
      <w:r w:rsidR="00C12D4C">
        <w:rPr>
          <w:rFonts w:ascii="Times New Roman" w:eastAsia="標楷體" w:hAnsi="Times New Roman" w:hint="eastAsia"/>
        </w:rPr>
        <w:t>2023</w:t>
      </w:r>
      <w:r w:rsidR="00C12D4C">
        <w:rPr>
          <w:rFonts w:ascii="Times New Roman" w:eastAsia="標楷體" w:hAnsi="Times New Roman" w:hint="eastAsia"/>
        </w:rPr>
        <w:t>年，</w:t>
      </w:r>
      <w:r w:rsidR="001C5346">
        <w:rPr>
          <w:rFonts w:ascii="Times New Roman" w:eastAsia="標楷體" w:hAnsi="Times New Roman" w:hint="eastAsia"/>
        </w:rPr>
        <w:t>涵蓋</w:t>
      </w:r>
      <w:r w:rsidR="001C5346">
        <w:rPr>
          <w:rFonts w:ascii="Times New Roman" w:eastAsia="標楷體" w:hAnsi="Times New Roman" w:hint="eastAsia"/>
        </w:rPr>
        <w:t>4</w:t>
      </w:r>
      <w:r w:rsidR="00510042">
        <w:rPr>
          <w:rFonts w:ascii="Times New Roman" w:eastAsia="標楷體" w:hAnsi="Times New Roman"/>
        </w:rPr>
        <w:t>,</w:t>
      </w:r>
      <w:r w:rsidR="001C5346">
        <w:rPr>
          <w:rFonts w:ascii="Times New Roman" w:eastAsia="標楷體" w:hAnsi="Times New Roman" w:hint="eastAsia"/>
        </w:rPr>
        <w:t>4</w:t>
      </w:r>
      <w:r w:rsidR="00510042">
        <w:rPr>
          <w:rFonts w:ascii="Times New Roman" w:eastAsia="標楷體" w:hAnsi="Times New Roman" w:hint="eastAsia"/>
        </w:rPr>
        <w:t>76</w:t>
      </w:r>
      <w:r w:rsidR="00510042">
        <w:rPr>
          <w:rFonts w:ascii="Times New Roman" w:eastAsia="標楷體" w:hAnsi="Times New Roman" w:hint="eastAsia"/>
        </w:rPr>
        <w:t>間公司、</w:t>
      </w:r>
      <w:r w:rsidR="00510042">
        <w:rPr>
          <w:rFonts w:ascii="Times New Roman" w:eastAsia="標楷體" w:hAnsi="Times New Roman" w:hint="eastAsia"/>
        </w:rPr>
        <w:t>31</w:t>
      </w:r>
      <w:r w:rsidR="001029E9">
        <w:rPr>
          <w:rFonts w:ascii="Times New Roman" w:eastAsia="標楷體" w:hAnsi="Times New Roman"/>
        </w:rPr>
        <w:t>,</w:t>
      </w:r>
      <w:r w:rsidR="00510042">
        <w:rPr>
          <w:rFonts w:ascii="Times New Roman" w:eastAsia="標楷體" w:hAnsi="Times New Roman" w:hint="eastAsia"/>
        </w:rPr>
        <w:t>600</w:t>
      </w:r>
      <w:r w:rsidR="001029E9">
        <w:rPr>
          <w:rFonts w:ascii="Times New Roman" w:eastAsia="標楷體" w:hAnsi="Times New Roman" w:hint="eastAsia"/>
        </w:rPr>
        <w:t>筆樣本的資料集</w:t>
      </w:r>
      <w:r w:rsidR="00885CB9">
        <w:rPr>
          <w:rFonts w:ascii="Times New Roman" w:eastAsia="標楷體" w:hAnsi="Times New Roman" w:hint="eastAsia"/>
        </w:rPr>
        <w:t>，為後續分析建立基礎，提供更具說服力與可靠性的結果。</w:t>
      </w:r>
    </w:p>
    <w:p w14:paraId="514B78D3" w14:textId="086B90F5" w:rsidR="00850452" w:rsidRPr="00850452" w:rsidRDefault="00850452"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0D428B">
        <w:rPr>
          <w:rFonts w:ascii="Times New Roman" w:eastAsia="標楷體" w:hAnsi="Times New Roman" w:cs="新細明體" w:hint="eastAsia"/>
          <w:color w:val="000000"/>
          <w:kern w:val="0"/>
        </w:rPr>
        <w:t>表</w:t>
      </w:r>
      <w:r w:rsidR="000D428B">
        <w:rPr>
          <w:rFonts w:ascii="Times New Roman" w:eastAsia="標楷體" w:hAnsi="Times New Roman" w:cs="新細明體" w:hint="eastAsia"/>
          <w:color w:val="000000"/>
          <w:kern w:val="0"/>
        </w:rPr>
        <w:t>3-1</w:t>
      </w:r>
      <w:r>
        <w:rPr>
          <w:rFonts w:ascii="Times New Roman" w:eastAsia="標楷體" w:hAnsi="Times New Roman" w:cs="新細明體" w:hint="eastAsia"/>
          <w:color w:val="000000"/>
          <w:kern w:val="0"/>
        </w:rPr>
        <w:t>]</w:t>
      </w:r>
    </w:p>
    <w:p w14:paraId="3C7F7608" w14:textId="38F01C40" w:rsidR="0045466F" w:rsidRPr="00D33D97" w:rsidRDefault="00EA28FA" w:rsidP="00E26558">
      <w:pPr>
        <w:pStyle w:val="2"/>
        <w:numPr>
          <w:ilvl w:val="0"/>
          <w:numId w:val="8"/>
        </w:numPr>
        <w:spacing w:line="360" w:lineRule="auto"/>
        <w:rPr>
          <w:rFonts w:ascii="標楷體" w:eastAsia="標楷體" w:hAnsi="標楷體"/>
          <w:b/>
          <w:bCs/>
          <w:color w:val="auto"/>
          <w:sz w:val="28"/>
          <w:szCs w:val="28"/>
        </w:rPr>
      </w:pPr>
      <w:bookmarkStart w:id="12" w:name="_Toc232796415"/>
      <w:r w:rsidRPr="00D33D97">
        <w:rPr>
          <w:rFonts w:ascii="標楷體" w:eastAsia="標楷體" w:hAnsi="標楷體" w:hint="eastAsia"/>
          <w:b/>
          <w:bCs/>
          <w:color w:val="auto"/>
          <w:sz w:val="28"/>
          <w:szCs w:val="28"/>
        </w:rPr>
        <w:t>模型設計</w:t>
      </w:r>
      <w:bookmarkEnd w:id="12"/>
    </w:p>
    <w:p w14:paraId="4D91BC0E" w14:textId="23AF5E89" w:rsidR="002044BF" w:rsidRDefault="00B66199" w:rsidP="0052384F">
      <w:pPr>
        <w:spacing w:line="360" w:lineRule="auto"/>
        <w:ind w:firstLineChars="200" w:firstLine="480"/>
        <w:rPr>
          <w:rFonts w:ascii="標楷體" w:eastAsia="標楷體" w:hAnsi="標楷體"/>
        </w:rPr>
      </w:pPr>
      <w:r>
        <w:rPr>
          <w:rFonts w:ascii="Times New Roman" w:eastAsia="標楷體" w:hAnsi="Times New Roman" w:hint="eastAsia"/>
        </w:rPr>
        <w:t>為了檢驗先前提出的假說一</w:t>
      </w:r>
      <w:r w:rsidR="00BE5B36">
        <w:rPr>
          <w:rFonts w:ascii="Times New Roman" w:eastAsia="標楷體" w:hAnsi="Times New Roman" w:hint="eastAsia"/>
        </w:rPr>
        <w:t>，即探討異常溫度的衝擊之下，企業經理人是否減少溫室氣體排放</w:t>
      </w:r>
      <w:r w:rsidR="00D834BB">
        <w:rPr>
          <w:rFonts w:ascii="Times New Roman" w:eastAsia="標楷體" w:hAnsi="Times New Roman" w:hint="eastAsia"/>
        </w:rPr>
        <w:t>，</w:t>
      </w:r>
      <w:r w:rsidR="00D05B6B">
        <w:rPr>
          <w:rFonts w:ascii="Times New Roman" w:eastAsia="標楷體" w:hAnsi="Times New Roman" w:hint="eastAsia"/>
        </w:rPr>
        <w:t>展現較為友善</w:t>
      </w:r>
      <w:r w:rsidR="00D834BB">
        <w:rPr>
          <w:rFonts w:ascii="Times New Roman" w:eastAsia="標楷體" w:hAnsi="Times New Roman" w:hint="eastAsia"/>
        </w:rPr>
        <w:t>環境之行為。</w:t>
      </w:r>
      <w:r w:rsidR="00503B1A">
        <w:rPr>
          <w:rFonts w:ascii="Times New Roman" w:eastAsia="標楷體" w:hAnsi="Times New Roman" w:hint="eastAsia"/>
        </w:rPr>
        <w:t>因此，本研究</w:t>
      </w:r>
      <w:r w:rsidR="006F1B3F">
        <w:rPr>
          <w:rFonts w:ascii="Times New Roman" w:eastAsia="標楷體" w:hAnsi="Times New Roman" w:hint="eastAsia"/>
        </w:rPr>
        <w:t>以企業溫室氣體排放強度作為被解釋變數</w:t>
      </w:r>
      <w:r w:rsidR="00640999">
        <w:rPr>
          <w:rFonts w:ascii="Times New Roman" w:eastAsia="標楷體" w:hAnsi="Times New Roman" w:hint="eastAsia"/>
        </w:rPr>
        <w:t>，分別就</w:t>
      </w:r>
      <w:r w:rsidR="00241FDE">
        <w:rPr>
          <w:rFonts w:ascii="Times New Roman" w:eastAsia="標楷體" w:hAnsi="Times New Roman" w:hint="eastAsia"/>
        </w:rPr>
        <w:t>範疇一</w:t>
      </w:r>
      <w:r w:rsidR="00A012B0">
        <w:rPr>
          <w:rFonts w:ascii="Times New Roman" w:eastAsia="標楷體" w:hAnsi="Times New Roman" w:hint="eastAsia"/>
        </w:rPr>
        <w:t>(</w:t>
      </w:r>
      <w:r w:rsidR="0089428C" w:rsidRPr="0089428C">
        <w:rPr>
          <w:rFonts w:ascii="Times New Roman" w:eastAsia="標楷體" w:hAnsi="Times New Roman" w:hint="eastAsia"/>
          <w:i/>
          <w:iCs/>
        </w:rPr>
        <w:t>SCO1INT</w:t>
      </w:r>
      <w:r w:rsidR="00A012B0">
        <w:rPr>
          <w:rFonts w:ascii="Times New Roman" w:eastAsia="標楷體" w:hAnsi="Times New Roman" w:hint="eastAsia"/>
        </w:rPr>
        <w:t>)</w:t>
      </w:r>
      <w:r w:rsidR="00241FDE">
        <w:rPr>
          <w:rFonts w:ascii="Times New Roman" w:eastAsia="標楷體" w:hAnsi="Times New Roman" w:hint="eastAsia"/>
        </w:rPr>
        <w:t>、範疇二</w:t>
      </w:r>
      <w:r w:rsidR="0089428C">
        <w:rPr>
          <w:rFonts w:ascii="Times New Roman" w:eastAsia="標楷體" w:hAnsi="Times New Roman" w:hint="eastAsia"/>
        </w:rPr>
        <w:t>(</w:t>
      </w:r>
      <w:r w:rsidR="0089428C" w:rsidRPr="0089428C">
        <w:rPr>
          <w:rFonts w:ascii="Times New Roman" w:eastAsia="標楷體" w:hAnsi="Times New Roman" w:hint="eastAsia"/>
          <w:i/>
          <w:iCs/>
        </w:rPr>
        <w:t>SCO</w:t>
      </w:r>
      <w:r w:rsidR="0089428C">
        <w:rPr>
          <w:rFonts w:ascii="Times New Roman" w:eastAsia="標楷體" w:hAnsi="Times New Roman" w:hint="eastAsia"/>
          <w:i/>
          <w:iCs/>
        </w:rPr>
        <w:t>2</w:t>
      </w:r>
      <w:r w:rsidR="0089428C" w:rsidRPr="0089428C">
        <w:rPr>
          <w:rFonts w:ascii="Times New Roman" w:eastAsia="標楷體" w:hAnsi="Times New Roman" w:hint="eastAsia"/>
          <w:i/>
          <w:iCs/>
        </w:rPr>
        <w:t>INT</w:t>
      </w:r>
      <w:r w:rsidR="0089428C">
        <w:rPr>
          <w:rFonts w:ascii="Times New Roman" w:eastAsia="標楷體" w:hAnsi="Times New Roman" w:hint="eastAsia"/>
        </w:rPr>
        <w:t>)</w:t>
      </w:r>
      <w:r w:rsidR="00241FDE">
        <w:rPr>
          <w:rFonts w:ascii="Times New Roman" w:eastAsia="標楷體" w:hAnsi="Times New Roman" w:hint="eastAsia"/>
        </w:rPr>
        <w:t>及範疇三排放強度</w:t>
      </w:r>
      <w:r w:rsidR="0089428C">
        <w:rPr>
          <w:rFonts w:ascii="Times New Roman" w:eastAsia="標楷體" w:hAnsi="Times New Roman" w:hint="eastAsia"/>
        </w:rPr>
        <w:t>(</w:t>
      </w:r>
      <w:r w:rsidR="0089428C" w:rsidRPr="0089428C">
        <w:rPr>
          <w:rFonts w:ascii="Times New Roman" w:eastAsia="標楷體" w:hAnsi="Times New Roman" w:hint="eastAsia"/>
          <w:i/>
          <w:iCs/>
        </w:rPr>
        <w:t>SCO</w:t>
      </w:r>
      <w:r w:rsidR="0089428C">
        <w:rPr>
          <w:rFonts w:ascii="Times New Roman" w:eastAsia="標楷體" w:hAnsi="Times New Roman" w:hint="eastAsia"/>
          <w:i/>
          <w:iCs/>
        </w:rPr>
        <w:t>3</w:t>
      </w:r>
      <w:r w:rsidR="0089428C" w:rsidRPr="0089428C">
        <w:rPr>
          <w:rFonts w:ascii="Times New Roman" w:eastAsia="標楷體" w:hAnsi="Times New Roman" w:hint="eastAsia"/>
          <w:i/>
          <w:iCs/>
        </w:rPr>
        <w:t>INT</w:t>
      </w:r>
      <w:r w:rsidR="0089428C">
        <w:rPr>
          <w:rFonts w:ascii="Times New Roman" w:eastAsia="標楷體" w:hAnsi="Times New Roman" w:hint="eastAsia"/>
        </w:rPr>
        <w:t>)</w:t>
      </w:r>
      <w:r w:rsidR="00503B1A">
        <w:rPr>
          <w:rFonts w:ascii="Times New Roman" w:eastAsia="標楷體" w:hAnsi="Times New Roman" w:hint="eastAsia"/>
        </w:rPr>
        <w:t>建構迴歸模型</w:t>
      </w:r>
      <w:r w:rsidR="00503B1A">
        <w:rPr>
          <w:rFonts w:ascii="標楷體" w:eastAsia="標楷體" w:hAnsi="標楷體" w:hint="eastAsia"/>
        </w:rPr>
        <w:t>：</w:t>
      </w:r>
    </w:p>
    <w:p w14:paraId="072289AF" w14:textId="3D923A86" w:rsidR="00EC232A" w:rsidRPr="00F9664C" w:rsidRDefault="005D288E" w:rsidP="0052384F">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hint="eastAsia"/>
                </w:rPr>
                <m:t>SCO1INT</m:t>
              </m:r>
            </m:e>
            <m:sub>
              <m:r>
                <w:rPr>
                  <w:rFonts w:ascii="Cambria Math" w:eastAsia="標楷體" w:hAnsi="Cambria Math"/>
                </w:rPr>
                <m:t>it</m:t>
              </m:r>
            </m:sub>
          </m:sSub>
          <m:r>
            <w:rPr>
              <w:rFonts w:ascii="Cambria Math" w:eastAsia="標楷體" w:hAnsi="Cambria Math"/>
            </w:rPr>
            <m:t>=α+</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1</m:t>
              </m:r>
            </m:sub>
          </m:sSub>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2</m:t>
              </m:r>
            </m:sub>
          </m:sSub>
          <m:sSub>
            <m:sSubPr>
              <m:ctrlPr>
                <w:rPr>
                  <w:rFonts w:ascii="Cambria Math" w:eastAsia="標楷體" w:hAnsi="Cambria Math"/>
                  <w:i/>
                </w:rPr>
              </m:ctrlPr>
            </m:sSubPr>
            <m:e>
              <m:r>
                <w:rPr>
                  <w:rFonts w:ascii="Cambria Math" w:eastAsia="標楷體" w:hAnsi="Cambria Math"/>
                </w:rPr>
                <m:t>SIZE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3</m:t>
              </m:r>
            </m:sub>
          </m:sSub>
          <m:sSub>
            <m:sSubPr>
              <m:ctrlPr>
                <w:rPr>
                  <w:rFonts w:ascii="Cambria Math" w:eastAsia="標楷體" w:hAnsi="Cambria Math"/>
                  <w:i/>
                </w:rPr>
              </m:ctrlPr>
            </m:sSubPr>
            <m:e>
              <m:r>
                <w:rPr>
                  <w:rFonts w:ascii="Cambria Math" w:eastAsia="標楷體" w:hAnsi="Cambria Math"/>
                </w:rPr>
                <m:t>ROA</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4</m:t>
              </m:r>
            </m:sub>
          </m:sSub>
          <m:sSub>
            <m:sSubPr>
              <m:ctrlPr>
                <w:rPr>
                  <w:rFonts w:ascii="Cambria Math" w:eastAsia="標楷體" w:hAnsi="Cambria Math"/>
                  <w:i/>
                </w:rPr>
              </m:ctrlPr>
            </m:sSubPr>
            <m:e>
              <m:r>
                <w:rPr>
                  <w:rFonts w:ascii="Cambria Math" w:eastAsia="標楷體" w:hAnsi="Cambria Math"/>
                </w:rPr>
                <m:t>LEVERAGE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5</m:t>
              </m:r>
            </m:sub>
          </m:sSub>
          <m:sSub>
            <m:sSubPr>
              <m:ctrlPr>
                <w:rPr>
                  <w:rFonts w:ascii="Cambria Math" w:eastAsia="標楷體" w:hAnsi="Cambria Math"/>
                  <w:i/>
                </w:rPr>
              </m:ctrlPr>
            </m:sSubPr>
            <m:e>
              <m:r>
                <w:rPr>
                  <w:rFonts w:ascii="Cambria Math" w:eastAsia="標楷體" w:hAnsi="Cambria Math"/>
                </w:rPr>
                <m:t>MTB</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6</m:t>
              </m:r>
            </m:sub>
          </m:sSub>
          <m:sSub>
            <m:sSubPr>
              <m:ctrlPr>
                <w:rPr>
                  <w:rFonts w:ascii="Cambria Math" w:eastAsia="標楷體" w:hAnsi="Cambria Math"/>
                  <w:i/>
                </w:rPr>
              </m:ctrlPr>
            </m:sSubPr>
            <m:e>
              <m:r>
                <w:rPr>
                  <w:rFonts w:ascii="Cambria Math" w:eastAsia="標楷體" w:hAnsi="Cambria Math"/>
                </w:rPr>
                <m:t>CASH</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7</m:t>
              </m:r>
            </m:sub>
          </m:sSub>
          <m:sSub>
            <m:sSubPr>
              <m:ctrlPr>
                <w:rPr>
                  <w:rFonts w:ascii="Cambria Math" w:eastAsia="標楷體" w:hAnsi="Cambria Math"/>
                  <w:i/>
                </w:rPr>
              </m:ctrlPr>
            </m:sSubPr>
            <m:e>
              <m:r>
                <w:rPr>
                  <w:rFonts w:ascii="Cambria Math" w:eastAsia="標楷體" w:hAnsi="Cambria Math"/>
                </w:rPr>
                <m:t>CAPX</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8</m:t>
              </m:r>
            </m:sub>
          </m:sSub>
          <m:sSub>
            <m:sSubPr>
              <m:ctrlPr>
                <w:rPr>
                  <w:rFonts w:ascii="Cambria Math" w:eastAsia="標楷體" w:hAnsi="Cambria Math"/>
                  <w:i/>
                </w:rPr>
              </m:ctrlPr>
            </m:sSubPr>
            <m:e>
              <m:r>
                <w:rPr>
                  <w:rFonts w:ascii="Cambria Math" w:eastAsia="標楷體" w:hAnsi="Cambria Math"/>
                </w:rPr>
                <m:t>TOBINQ</m:t>
              </m:r>
            </m:e>
            <m:sub>
              <m:r>
                <w:rPr>
                  <w:rFonts w:ascii="Cambria Math" w:eastAsia="標楷體" w:hAnsi="Cambria Math"/>
                </w:rPr>
                <m:t>it-1</m:t>
              </m:r>
            </m:sub>
          </m:sSub>
          <m:r>
            <w:rPr>
              <w:rFonts w:ascii="Cambria Math" w:eastAsia="標楷體" w:hAnsi="Cambria Math"/>
            </w:rPr>
            <m:t>+Year, Industry &amp; State fixed effects+</m:t>
          </m:r>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it</m:t>
              </m:r>
            </m:sub>
          </m:sSub>
          <m:r>
            <m:rPr>
              <m:sty m:val="p"/>
            </m:rPr>
            <w:rPr>
              <w:rFonts w:ascii="Cambria Math" w:hAnsi="Cambria Math" w:hint="eastAsia"/>
              <w:kern w:val="0"/>
            </w:rPr>
            <m:t xml:space="preserve">                              </m:t>
          </m:r>
          <m:r>
            <m:rPr>
              <m:sty m:val="p"/>
            </m:rPr>
            <w:rPr>
              <w:rFonts w:ascii="Cambria Math" w:hint="eastAsia"/>
              <w:kern w:val="0"/>
            </w:rPr>
            <m:t>(1)</m:t>
          </m:r>
        </m:oMath>
      </m:oMathPara>
    </w:p>
    <w:p w14:paraId="17CD7A0C" w14:textId="31DFE09A" w:rsidR="00F9664C" w:rsidRPr="00EC232A" w:rsidRDefault="005D288E" w:rsidP="00331489">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hint="eastAsia"/>
                </w:rPr>
                <m:t>SCO2INT</m:t>
              </m:r>
            </m:e>
            <m:sub>
              <m:r>
                <w:rPr>
                  <w:rFonts w:ascii="Cambria Math" w:eastAsia="標楷體" w:hAnsi="Cambria Math"/>
                </w:rPr>
                <m:t>it</m:t>
              </m:r>
            </m:sub>
          </m:sSub>
          <m:r>
            <w:rPr>
              <w:rFonts w:ascii="Cambria Math" w:eastAsia="標楷體" w:hAnsi="Cambria Math"/>
            </w:rPr>
            <m:t>=α+</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1</m:t>
              </m:r>
            </m:sub>
          </m:sSub>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2</m:t>
              </m:r>
            </m:sub>
          </m:sSub>
          <m:sSub>
            <m:sSubPr>
              <m:ctrlPr>
                <w:rPr>
                  <w:rFonts w:ascii="Cambria Math" w:eastAsia="標楷體" w:hAnsi="Cambria Math"/>
                  <w:i/>
                </w:rPr>
              </m:ctrlPr>
            </m:sSubPr>
            <m:e>
              <m:r>
                <w:rPr>
                  <w:rFonts w:ascii="Cambria Math" w:eastAsia="標楷體" w:hAnsi="Cambria Math"/>
                </w:rPr>
                <m:t>SIZE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3</m:t>
              </m:r>
            </m:sub>
          </m:sSub>
          <m:sSub>
            <m:sSubPr>
              <m:ctrlPr>
                <w:rPr>
                  <w:rFonts w:ascii="Cambria Math" w:eastAsia="標楷體" w:hAnsi="Cambria Math"/>
                  <w:i/>
                </w:rPr>
              </m:ctrlPr>
            </m:sSubPr>
            <m:e>
              <m:r>
                <w:rPr>
                  <w:rFonts w:ascii="Cambria Math" w:eastAsia="標楷體" w:hAnsi="Cambria Math"/>
                </w:rPr>
                <m:t>ROA</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4</m:t>
              </m:r>
            </m:sub>
          </m:sSub>
          <m:sSub>
            <m:sSubPr>
              <m:ctrlPr>
                <w:rPr>
                  <w:rFonts w:ascii="Cambria Math" w:eastAsia="標楷體" w:hAnsi="Cambria Math"/>
                  <w:i/>
                </w:rPr>
              </m:ctrlPr>
            </m:sSubPr>
            <m:e>
              <m:r>
                <w:rPr>
                  <w:rFonts w:ascii="Cambria Math" w:eastAsia="標楷體" w:hAnsi="Cambria Math"/>
                </w:rPr>
                <m:t>LEVERAGE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5</m:t>
              </m:r>
            </m:sub>
          </m:sSub>
          <m:sSub>
            <m:sSubPr>
              <m:ctrlPr>
                <w:rPr>
                  <w:rFonts w:ascii="Cambria Math" w:eastAsia="標楷體" w:hAnsi="Cambria Math"/>
                  <w:i/>
                </w:rPr>
              </m:ctrlPr>
            </m:sSubPr>
            <m:e>
              <m:r>
                <w:rPr>
                  <w:rFonts w:ascii="Cambria Math" w:eastAsia="標楷體" w:hAnsi="Cambria Math"/>
                </w:rPr>
                <m:t>MTB</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6</m:t>
              </m:r>
            </m:sub>
          </m:sSub>
          <m:sSub>
            <m:sSubPr>
              <m:ctrlPr>
                <w:rPr>
                  <w:rFonts w:ascii="Cambria Math" w:eastAsia="標楷體" w:hAnsi="Cambria Math"/>
                  <w:i/>
                </w:rPr>
              </m:ctrlPr>
            </m:sSubPr>
            <m:e>
              <m:r>
                <w:rPr>
                  <w:rFonts w:ascii="Cambria Math" w:eastAsia="標楷體" w:hAnsi="Cambria Math"/>
                </w:rPr>
                <m:t>CASH</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7</m:t>
              </m:r>
            </m:sub>
          </m:sSub>
          <m:sSub>
            <m:sSubPr>
              <m:ctrlPr>
                <w:rPr>
                  <w:rFonts w:ascii="Cambria Math" w:eastAsia="標楷體" w:hAnsi="Cambria Math"/>
                  <w:i/>
                </w:rPr>
              </m:ctrlPr>
            </m:sSubPr>
            <m:e>
              <m:r>
                <w:rPr>
                  <w:rFonts w:ascii="Cambria Math" w:eastAsia="標楷體" w:hAnsi="Cambria Math"/>
                </w:rPr>
                <m:t>CAPX</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8</m:t>
              </m:r>
            </m:sub>
          </m:sSub>
          <m:sSub>
            <m:sSubPr>
              <m:ctrlPr>
                <w:rPr>
                  <w:rFonts w:ascii="Cambria Math" w:eastAsia="標楷體" w:hAnsi="Cambria Math"/>
                  <w:i/>
                </w:rPr>
              </m:ctrlPr>
            </m:sSubPr>
            <m:e>
              <m:r>
                <w:rPr>
                  <w:rFonts w:ascii="Cambria Math" w:eastAsia="標楷體" w:hAnsi="Cambria Math"/>
                </w:rPr>
                <m:t>TOBINQ</m:t>
              </m:r>
            </m:e>
            <m:sub>
              <m:r>
                <w:rPr>
                  <w:rFonts w:ascii="Cambria Math" w:eastAsia="標楷體" w:hAnsi="Cambria Math"/>
                </w:rPr>
                <m:t>it-1</m:t>
              </m:r>
            </m:sub>
          </m:sSub>
          <m:r>
            <w:rPr>
              <w:rFonts w:ascii="Cambria Math" w:eastAsia="標楷體" w:hAnsi="Cambria Math"/>
            </w:rPr>
            <m:t>+Year, Industry &amp; State fixed effects+</m:t>
          </m:r>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it</m:t>
              </m:r>
            </m:sub>
          </m:sSub>
          <m:r>
            <m:rPr>
              <m:sty m:val="p"/>
            </m:rPr>
            <w:rPr>
              <w:rFonts w:ascii="Cambria Math" w:hAnsi="Cambria Math" w:hint="eastAsia"/>
              <w:kern w:val="0"/>
            </w:rPr>
            <m:t xml:space="preserve">                              </m:t>
          </m:r>
          <m:r>
            <m:rPr>
              <m:sty m:val="p"/>
            </m:rPr>
            <w:rPr>
              <w:rFonts w:ascii="Cambria Math" w:hint="eastAsia"/>
              <w:kern w:val="0"/>
            </w:rPr>
            <m:t>(2)</m:t>
          </m:r>
        </m:oMath>
      </m:oMathPara>
    </w:p>
    <w:p w14:paraId="46A5080F" w14:textId="7B83F3B3" w:rsidR="00F9664C" w:rsidRPr="0089428C" w:rsidRDefault="005D288E" w:rsidP="0089428C">
      <w:pPr>
        <w:spacing w:line="360" w:lineRule="auto"/>
        <w:ind w:firstLineChars="200" w:firstLine="480"/>
        <w:rPr>
          <w:rFonts w:ascii="Times New Roman" w:eastAsia="標楷體" w:hAnsi="Times New Roman"/>
          <w:iCs/>
          <w:kern w:val="0"/>
        </w:rPr>
      </w:pPr>
      <m:oMathPara>
        <m:oMath>
          <m:sSub>
            <m:sSubPr>
              <m:ctrlPr>
                <w:rPr>
                  <w:rFonts w:ascii="Cambria Math" w:eastAsia="標楷體" w:hAnsi="Cambria Math"/>
                  <w:i/>
                </w:rPr>
              </m:ctrlPr>
            </m:sSubPr>
            <m:e>
              <m:r>
                <w:rPr>
                  <w:rFonts w:ascii="Cambria Math" w:eastAsia="標楷體" w:hAnsi="Cambria Math" w:hint="eastAsia"/>
                </w:rPr>
                <m:t>SCO3INT</m:t>
              </m:r>
            </m:e>
            <m:sub>
              <m:r>
                <w:rPr>
                  <w:rFonts w:ascii="Cambria Math" w:eastAsia="標楷體" w:hAnsi="Cambria Math"/>
                </w:rPr>
                <m:t>it</m:t>
              </m:r>
            </m:sub>
          </m:sSub>
          <m:r>
            <w:rPr>
              <w:rFonts w:ascii="Cambria Math" w:eastAsia="標楷體" w:hAnsi="Cambria Math"/>
            </w:rPr>
            <m:t>=α+</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1</m:t>
              </m:r>
            </m:sub>
          </m:sSub>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2</m:t>
              </m:r>
            </m:sub>
          </m:sSub>
          <m:sSub>
            <m:sSubPr>
              <m:ctrlPr>
                <w:rPr>
                  <w:rFonts w:ascii="Cambria Math" w:eastAsia="標楷體" w:hAnsi="Cambria Math"/>
                  <w:i/>
                </w:rPr>
              </m:ctrlPr>
            </m:sSubPr>
            <m:e>
              <m:r>
                <w:rPr>
                  <w:rFonts w:ascii="Cambria Math" w:eastAsia="標楷體" w:hAnsi="Cambria Math"/>
                </w:rPr>
                <m:t>SIZE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3</m:t>
              </m:r>
            </m:sub>
          </m:sSub>
          <m:sSub>
            <m:sSubPr>
              <m:ctrlPr>
                <w:rPr>
                  <w:rFonts w:ascii="Cambria Math" w:eastAsia="標楷體" w:hAnsi="Cambria Math"/>
                  <w:i/>
                </w:rPr>
              </m:ctrlPr>
            </m:sSubPr>
            <m:e>
              <m:r>
                <w:rPr>
                  <w:rFonts w:ascii="Cambria Math" w:eastAsia="標楷體" w:hAnsi="Cambria Math"/>
                </w:rPr>
                <m:t>ROA</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4</m:t>
              </m:r>
            </m:sub>
          </m:sSub>
          <m:sSub>
            <m:sSubPr>
              <m:ctrlPr>
                <w:rPr>
                  <w:rFonts w:ascii="Cambria Math" w:eastAsia="標楷體" w:hAnsi="Cambria Math"/>
                  <w:i/>
                </w:rPr>
              </m:ctrlPr>
            </m:sSubPr>
            <m:e>
              <m:r>
                <w:rPr>
                  <w:rFonts w:ascii="Cambria Math" w:eastAsia="標楷體" w:hAnsi="Cambria Math"/>
                </w:rPr>
                <m:t>LEVERAGE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5</m:t>
              </m:r>
            </m:sub>
          </m:sSub>
          <m:sSub>
            <m:sSubPr>
              <m:ctrlPr>
                <w:rPr>
                  <w:rFonts w:ascii="Cambria Math" w:eastAsia="標楷體" w:hAnsi="Cambria Math"/>
                  <w:i/>
                </w:rPr>
              </m:ctrlPr>
            </m:sSubPr>
            <m:e>
              <m:r>
                <w:rPr>
                  <w:rFonts w:ascii="Cambria Math" w:eastAsia="標楷體" w:hAnsi="Cambria Math"/>
                </w:rPr>
                <m:t>MTB</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6</m:t>
              </m:r>
            </m:sub>
          </m:sSub>
          <m:sSub>
            <m:sSubPr>
              <m:ctrlPr>
                <w:rPr>
                  <w:rFonts w:ascii="Cambria Math" w:eastAsia="標楷體" w:hAnsi="Cambria Math"/>
                  <w:i/>
                </w:rPr>
              </m:ctrlPr>
            </m:sSubPr>
            <m:e>
              <m:r>
                <w:rPr>
                  <w:rFonts w:ascii="Cambria Math" w:eastAsia="標楷體" w:hAnsi="Cambria Math"/>
                </w:rPr>
                <m:t>CASH</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7</m:t>
              </m:r>
            </m:sub>
          </m:sSub>
          <m:sSub>
            <m:sSubPr>
              <m:ctrlPr>
                <w:rPr>
                  <w:rFonts w:ascii="Cambria Math" w:eastAsia="標楷體" w:hAnsi="Cambria Math"/>
                  <w:i/>
                </w:rPr>
              </m:ctrlPr>
            </m:sSubPr>
            <m:e>
              <m:r>
                <w:rPr>
                  <w:rFonts w:ascii="Cambria Math" w:eastAsia="標楷體" w:hAnsi="Cambria Math"/>
                </w:rPr>
                <m:t>CAPX</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8</m:t>
              </m:r>
            </m:sub>
          </m:sSub>
          <m:sSub>
            <m:sSubPr>
              <m:ctrlPr>
                <w:rPr>
                  <w:rFonts w:ascii="Cambria Math" w:eastAsia="標楷體" w:hAnsi="Cambria Math"/>
                  <w:i/>
                </w:rPr>
              </m:ctrlPr>
            </m:sSubPr>
            <m:e>
              <m:r>
                <w:rPr>
                  <w:rFonts w:ascii="Cambria Math" w:eastAsia="標楷體" w:hAnsi="Cambria Math"/>
                </w:rPr>
                <m:t>TOBINQ</m:t>
              </m:r>
            </m:e>
            <m:sub>
              <m:r>
                <w:rPr>
                  <w:rFonts w:ascii="Cambria Math" w:eastAsia="標楷體" w:hAnsi="Cambria Math"/>
                </w:rPr>
                <m:t>it-1</m:t>
              </m:r>
            </m:sub>
          </m:sSub>
          <m:r>
            <w:rPr>
              <w:rFonts w:ascii="Cambria Math" w:eastAsia="標楷體" w:hAnsi="Cambria Math"/>
            </w:rPr>
            <m:t>+Year, Industry &amp; State fixed effects+</m:t>
          </m:r>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it</m:t>
              </m:r>
            </m:sub>
          </m:sSub>
          <m:r>
            <m:rPr>
              <m:sty m:val="p"/>
            </m:rPr>
            <w:rPr>
              <w:rFonts w:ascii="Cambria Math" w:hAnsi="Cambria Math" w:hint="eastAsia"/>
              <w:kern w:val="0"/>
            </w:rPr>
            <m:t xml:space="preserve">                              </m:t>
          </m:r>
          <m:r>
            <m:rPr>
              <m:sty m:val="p"/>
            </m:rPr>
            <w:rPr>
              <w:rFonts w:ascii="Cambria Math" w:hint="eastAsia"/>
              <w:kern w:val="0"/>
            </w:rPr>
            <m:t>(3)</m:t>
          </m:r>
        </m:oMath>
      </m:oMathPara>
    </w:p>
    <w:p w14:paraId="145BB5B3" w14:textId="19E9D58A" w:rsidR="0089428C" w:rsidRDefault="006E35E5" w:rsidP="0089428C">
      <w:pPr>
        <w:spacing w:line="360" w:lineRule="auto"/>
        <w:ind w:firstLineChars="200" w:firstLine="480"/>
        <w:rPr>
          <w:rFonts w:ascii="Times New Roman" w:eastAsia="標楷體" w:hAnsi="Times New Roman"/>
          <w:iCs/>
          <w:kern w:val="0"/>
        </w:rPr>
      </w:pPr>
      <w:r>
        <w:rPr>
          <w:rFonts w:ascii="Times New Roman" w:eastAsia="標楷體" w:hAnsi="Times New Roman" w:hint="eastAsia"/>
          <w:iCs/>
          <w:kern w:val="0"/>
        </w:rPr>
        <w:t>其中，</w:t>
      </w:r>
      <w:r w:rsidR="002B6AD7">
        <w:rPr>
          <w:rFonts w:ascii="Times New Roman" w:eastAsia="標楷體" w:hAnsi="Times New Roman" w:hint="eastAsia"/>
          <w:iCs/>
          <w:kern w:val="0"/>
        </w:rPr>
        <w:t>異常溫度</w:t>
      </w:r>
      <w:r w:rsidR="002B6AD7">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oMath>
      <w:r w:rsidR="002B6AD7">
        <w:rPr>
          <w:rFonts w:ascii="Times New Roman" w:eastAsia="標楷體" w:hAnsi="Times New Roman" w:hint="eastAsia"/>
          <w:iCs/>
          <w:kern w:val="0"/>
        </w:rPr>
        <w:t>)</w:t>
      </w:r>
      <w:r w:rsidR="0022024D">
        <w:rPr>
          <w:rFonts w:ascii="Times New Roman" w:eastAsia="標楷體" w:hAnsi="Times New Roman" w:hint="eastAsia"/>
          <w:iCs/>
          <w:kern w:val="0"/>
        </w:rPr>
        <w:t>作</w:t>
      </w:r>
      <w:r w:rsidR="00B9031E">
        <w:rPr>
          <w:rFonts w:ascii="Times New Roman" w:eastAsia="標楷體" w:hAnsi="Times New Roman" w:hint="eastAsia"/>
          <w:iCs/>
          <w:kern w:val="0"/>
        </w:rPr>
        <w:t>為主要解釋變數，</w:t>
      </w:r>
      <w:r w:rsidR="00656CA7">
        <w:rPr>
          <w:rFonts w:ascii="Times New Roman" w:eastAsia="標楷體" w:hAnsi="Times New Roman" w:hint="eastAsia"/>
          <w:iCs/>
          <w:kern w:val="0"/>
        </w:rPr>
        <w:t>表示企業</w:t>
      </w:r>
      <w:r w:rsidR="00656CA7">
        <w:rPr>
          <w:rFonts w:ascii="Times New Roman" w:eastAsia="標楷體" w:hAnsi="Times New Roman" w:hint="eastAsia"/>
          <w:iCs/>
          <w:kern w:val="0"/>
        </w:rPr>
        <w:t>i</w:t>
      </w:r>
      <w:r w:rsidR="00656CA7">
        <w:rPr>
          <w:rFonts w:ascii="Times New Roman" w:eastAsia="標楷體" w:hAnsi="Times New Roman" w:hint="eastAsia"/>
          <w:iCs/>
          <w:kern w:val="0"/>
        </w:rPr>
        <w:t>在</w:t>
      </w:r>
      <w:r w:rsidR="00656CA7">
        <w:rPr>
          <w:rFonts w:ascii="Times New Roman" w:eastAsia="標楷體" w:hAnsi="Times New Roman" w:hint="eastAsia"/>
          <w:iCs/>
          <w:kern w:val="0"/>
        </w:rPr>
        <w:t>t</w:t>
      </w:r>
      <w:r w:rsidR="00656CA7">
        <w:rPr>
          <w:rFonts w:ascii="Times New Roman" w:eastAsia="標楷體" w:hAnsi="Times New Roman" w:hint="eastAsia"/>
          <w:iCs/>
          <w:kern w:val="0"/>
        </w:rPr>
        <w:t>年的異常溫度</w:t>
      </w:r>
      <w:r w:rsidR="0044741B">
        <w:rPr>
          <w:rFonts w:ascii="Times New Roman" w:eastAsia="標楷體" w:hAnsi="Times New Roman" w:hint="eastAsia"/>
          <w:iCs/>
          <w:kern w:val="0"/>
        </w:rPr>
        <w:t>，並納入滯後一期</w:t>
      </w:r>
      <w:r w:rsidR="0026294F">
        <w:rPr>
          <w:rFonts w:ascii="Times New Roman" w:eastAsia="標楷體" w:hAnsi="Times New Roman" w:hint="eastAsia"/>
          <w:iCs/>
          <w:kern w:val="0"/>
        </w:rPr>
        <w:t>的控制變數，包括公司規模</w:t>
      </w:r>
      <w:r w:rsidR="0026294F">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SIZE</m:t>
            </m:r>
          </m:e>
          <m:sub>
            <m:r>
              <w:rPr>
                <w:rFonts w:ascii="Cambria Math" w:eastAsia="標楷體" w:hAnsi="Cambria Math"/>
              </w:rPr>
              <m:t>it-1</m:t>
            </m:r>
          </m:sub>
        </m:sSub>
      </m:oMath>
      <w:r w:rsidR="0026294F">
        <w:rPr>
          <w:rFonts w:ascii="Times New Roman" w:eastAsia="標楷體" w:hAnsi="Times New Roman" w:hint="eastAsia"/>
          <w:iCs/>
          <w:kern w:val="0"/>
        </w:rPr>
        <w:t>)</w:t>
      </w:r>
      <w:r w:rsidR="00CE37DD">
        <w:rPr>
          <w:rFonts w:ascii="Times New Roman" w:eastAsia="標楷體" w:hAnsi="Times New Roman" w:hint="eastAsia"/>
          <w:iCs/>
          <w:kern w:val="0"/>
        </w:rPr>
        <w:t>、資產報酬率</w:t>
      </w:r>
      <w:r w:rsidR="00CE37DD">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ROA</m:t>
            </m:r>
          </m:e>
          <m:sub>
            <m:r>
              <w:rPr>
                <w:rFonts w:ascii="Cambria Math" w:eastAsia="標楷體" w:hAnsi="Cambria Math"/>
              </w:rPr>
              <m:t>it-1</m:t>
            </m:r>
          </m:sub>
        </m:sSub>
      </m:oMath>
      <w:r w:rsidR="00CE37DD">
        <w:rPr>
          <w:rFonts w:ascii="Times New Roman" w:eastAsia="標楷體" w:hAnsi="Times New Roman" w:hint="eastAsia"/>
          <w:iCs/>
          <w:kern w:val="0"/>
        </w:rPr>
        <w:t>)</w:t>
      </w:r>
      <w:r w:rsidR="00CE37DD">
        <w:rPr>
          <w:rFonts w:ascii="Times New Roman" w:eastAsia="標楷體" w:hAnsi="Times New Roman" w:hint="eastAsia"/>
          <w:iCs/>
          <w:kern w:val="0"/>
        </w:rPr>
        <w:t>、槓桿比率</w:t>
      </w:r>
      <w:r w:rsidR="00CE37DD">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LEVERAGE</m:t>
            </m:r>
          </m:e>
          <m:sub>
            <m:r>
              <w:rPr>
                <w:rFonts w:ascii="Cambria Math" w:eastAsia="標楷體" w:hAnsi="Cambria Math"/>
              </w:rPr>
              <m:t>it-1</m:t>
            </m:r>
          </m:sub>
        </m:sSub>
      </m:oMath>
      <w:r w:rsidR="00CE37DD">
        <w:rPr>
          <w:rFonts w:ascii="Times New Roman" w:eastAsia="標楷體" w:hAnsi="Times New Roman" w:hint="eastAsia"/>
          <w:iCs/>
          <w:kern w:val="0"/>
        </w:rPr>
        <w:t>)</w:t>
      </w:r>
      <w:r w:rsidR="00CE37DD">
        <w:rPr>
          <w:rFonts w:ascii="Times New Roman" w:eastAsia="標楷體" w:hAnsi="Times New Roman" w:hint="eastAsia"/>
          <w:iCs/>
          <w:kern w:val="0"/>
        </w:rPr>
        <w:t>、市價淨值比</w:t>
      </w:r>
      <w:r w:rsidR="00CE37DD">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MTB</m:t>
            </m:r>
          </m:e>
          <m:sub>
            <m:r>
              <w:rPr>
                <w:rFonts w:ascii="Cambria Math" w:eastAsia="標楷體" w:hAnsi="Cambria Math"/>
              </w:rPr>
              <m:t>it-1</m:t>
            </m:r>
          </m:sub>
        </m:sSub>
      </m:oMath>
      <w:r w:rsidR="00CE37DD">
        <w:rPr>
          <w:rFonts w:ascii="Times New Roman" w:eastAsia="標楷體" w:hAnsi="Times New Roman" w:hint="eastAsia"/>
          <w:iCs/>
          <w:kern w:val="0"/>
        </w:rPr>
        <w:t>)</w:t>
      </w:r>
      <w:r w:rsidR="00CE37DD">
        <w:rPr>
          <w:rFonts w:ascii="Times New Roman" w:eastAsia="標楷體" w:hAnsi="Times New Roman" w:hint="eastAsia"/>
          <w:iCs/>
          <w:kern w:val="0"/>
        </w:rPr>
        <w:t>、現金持有</w:t>
      </w:r>
      <w:r w:rsidR="00FE7CF2">
        <w:rPr>
          <w:rFonts w:ascii="Times New Roman" w:eastAsia="標楷體" w:hAnsi="Times New Roman" w:hint="eastAsia"/>
          <w:iCs/>
          <w:kern w:val="0"/>
        </w:rPr>
        <w:lastRenderedPageBreak/>
        <w:t>(</w:t>
      </w:r>
      <m:oMath>
        <m:sSub>
          <m:sSubPr>
            <m:ctrlPr>
              <w:rPr>
                <w:rFonts w:ascii="Cambria Math" w:eastAsia="標楷體" w:hAnsi="Cambria Math"/>
                <w:i/>
              </w:rPr>
            </m:ctrlPr>
          </m:sSubPr>
          <m:e>
            <m:r>
              <w:rPr>
                <w:rFonts w:ascii="Cambria Math" w:eastAsia="標楷體" w:hAnsi="Cambria Math"/>
              </w:rPr>
              <m:t>CASH</m:t>
            </m:r>
          </m:e>
          <m:sub>
            <m:r>
              <w:rPr>
                <w:rFonts w:ascii="Cambria Math" w:eastAsia="標楷體" w:hAnsi="Cambria Math"/>
              </w:rPr>
              <m:t>it-1</m:t>
            </m:r>
          </m:sub>
        </m:sSub>
      </m:oMath>
      <w:r w:rsidR="00FE7CF2">
        <w:rPr>
          <w:rFonts w:ascii="Times New Roman" w:eastAsia="標楷體" w:hAnsi="Times New Roman" w:hint="eastAsia"/>
          <w:iCs/>
          <w:kern w:val="0"/>
        </w:rPr>
        <w:t>)</w:t>
      </w:r>
      <w:r w:rsidR="00FE7CF2">
        <w:rPr>
          <w:rFonts w:ascii="Times New Roman" w:eastAsia="標楷體" w:hAnsi="Times New Roman" w:hint="eastAsia"/>
          <w:iCs/>
          <w:kern w:val="0"/>
        </w:rPr>
        <w:t>、資本支出</w:t>
      </w:r>
      <w:r w:rsidR="00FE7CF2">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CAPX</m:t>
            </m:r>
          </m:e>
          <m:sub>
            <m:r>
              <w:rPr>
                <w:rFonts w:ascii="Cambria Math" w:eastAsia="標楷體" w:hAnsi="Cambria Math"/>
              </w:rPr>
              <m:t>it-1</m:t>
            </m:r>
          </m:sub>
        </m:sSub>
      </m:oMath>
      <w:r w:rsidR="00FE7CF2">
        <w:rPr>
          <w:rFonts w:ascii="Times New Roman" w:eastAsia="標楷體" w:hAnsi="Times New Roman" w:hint="eastAsia"/>
          <w:iCs/>
          <w:kern w:val="0"/>
        </w:rPr>
        <w:t>)</w:t>
      </w:r>
      <w:r w:rsidR="00FE7CF2">
        <w:rPr>
          <w:rFonts w:ascii="Times New Roman" w:eastAsia="標楷體" w:hAnsi="Times New Roman" w:hint="eastAsia"/>
          <w:iCs/>
          <w:kern w:val="0"/>
        </w:rPr>
        <w:t>與</w:t>
      </w:r>
      <w:r w:rsidR="00FE7CF2">
        <w:rPr>
          <w:rFonts w:ascii="Times New Roman" w:eastAsia="標楷體" w:hAnsi="Times New Roman"/>
          <w:iCs/>
          <w:kern w:val="0"/>
        </w:rPr>
        <w:t>T</w:t>
      </w:r>
      <w:r w:rsidR="00FE7CF2">
        <w:rPr>
          <w:rFonts w:ascii="Times New Roman" w:eastAsia="標楷體" w:hAnsi="Times New Roman" w:hint="eastAsia"/>
          <w:iCs/>
          <w:kern w:val="0"/>
        </w:rPr>
        <w:t>obin</w:t>
      </w:r>
      <w:r w:rsidR="00764BE1">
        <w:rPr>
          <w:rFonts w:ascii="Times New Roman" w:eastAsia="標楷體" w:hAnsi="Times New Roman"/>
          <w:iCs/>
          <w:kern w:val="0"/>
        </w:rPr>
        <w:t>’</w:t>
      </w:r>
      <w:r w:rsidR="00764BE1">
        <w:rPr>
          <w:rFonts w:ascii="Times New Roman" w:eastAsia="標楷體" w:hAnsi="Times New Roman" w:hint="eastAsia"/>
          <w:iCs/>
          <w:kern w:val="0"/>
        </w:rPr>
        <w:t>s Q (</w:t>
      </w:r>
      <m:oMath>
        <m:sSub>
          <m:sSubPr>
            <m:ctrlPr>
              <w:rPr>
                <w:rFonts w:ascii="Cambria Math" w:eastAsia="標楷體" w:hAnsi="Cambria Math"/>
                <w:i/>
              </w:rPr>
            </m:ctrlPr>
          </m:sSubPr>
          <m:e>
            <m:r>
              <w:rPr>
                <w:rFonts w:ascii="Cambria Math" w:eastAsia="標楷體" w:hAnsi="Cambria Math"/>
              </w:rPr>
              <m:t>TOBINQ</m:t>
            </m:r>
          </m:e>
          <m:sub>
            <m:r>
              <w:rPr>
                <w:rFonts w:ascii="Cambria Math" w:eastAsia="標楷體" w:hAnsi="Cambria Math"/>
              </w:rPr>
              <m:t>it-1</m:t>
            </m:r>
          </m:sub>
        </m:sSub>
      </m:oMath>
      <w:r w:rsidR="00764BE1">
        <w:rPr>
          <w:rFonts w:ascii="Times New Roman" w:eastAsia="標楷體" w:hAnsi="Times New Roman" w:hint="eastAsia"/>
          <w:iCs/>
          <w:kern w:val="0"/>
        </w:rPr>
        <w:t>)</w:t>
      </w:r>
      <w:r w:rsidR="001578C5">
        <w:rPr>
          <w:rFonts w:ascii="Times New Roman" w:eastAsia="標楷體" w:hAnsi="Times New Roman" w:hint="eastAsia"/>
          <w:iCs/>
          <w:kern w:val="0"/>
        </w:rPr>
        <w:t>。此外，</w:t>
      </w:r>
      <w:r w:rsidR="00782BD9">
        <w:rPr>
          <w:rFonts w:ascii="Times New Roman" w:eastAsia="標楷體" w:hAnsi="Times New Roman" w:hint="eastAsia"/>
          <w:iCs/>
          <w:kern w:val="0"/>
        </w:rPr>
        <w:t>也控制不同年度、產業以及州別可能存在的不可觀察異質性</w:t>
      </w:r>
      <w:r w:rsidR="0072162A">
        <w:rPr>
          <w:rFonts w:ascii="Times New Roman" w:eastAsia="標楷體" w:hAnsi="Times New Roman" w:hint="eastAsia"/>
          <w:iCs/>
          <w:kern w:val="0"/>
        </w:rPr>
        <w:t>，於模型中納入年度固定效果、產業固定效果和州別固定效果</w:t>
      </w:r>
      <w:r w:rsidR="00EA5A34">
        <w:rPr>
          <w:rFonts w:ascii="Times New Roman" w:eastAsia="標楷體" w:hAnsi="Times New Roman" w:hint="eastAsia"/>
          <w:iCs/>
          <w:kern w:val="0"/>
        </w:rPr>
        <w:t>，而</w:t>
      </w:r>
      <m:oMath>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it</m:t>
            </m:r>
          </m:sub>
        </m:sSub>
      </m:oMath>
      <w:r w:rsidR="00EA5A34">
        <w:rPr>
          <w:rFonts w:ascii="Times New Roman" w:eastAsia="標楷體" w:hAnsi="Times New Roman" w:hint="eastAsia"/>
        </w:rPr>
        <w:t>代表模型的誤差項</w:t>
      </w:r>
      <w:r w:rsidR="0072162A">
        <w:rPr>
          <w:rFonts w:ascii="Times New Roman" w:eastAsia="標楷體" w:hAnsi="Times New Roman" w:hint="eastAsia"/>
          <w:iCs/>
          <w:kern w:val="0"/>
        </w:rPr>
        <w:t>。</w:t>
      </w:r>
    </w:p>
    <w:p w14:paraId="6553601C" w14:textId="61C4BB66" w:rsidR="005E6435" w:rsidRDefault="008C136E" w:rsidP="0089428C">
      <w:pPr>
        <w:spacing w:line="360" w:lineRule="auto"/>
        <w:ind w:firstLineChars="200" w:firstLine="480"/>
        <w:rPr>
          <w:rFonts w:ascii="標楷體" w:eastAsia="標楷體" w:hAnsi="標楷體"/>
        </w:rPr>
      </w:pPr>
      <w:r>
        <w:rPr>
          <w:rFonts w:ascii="Times New Roman" w:eastAsia="標楷體" w:hAnsi="Times New Roman" w:hint="eastAsia"/>
          <w:iCs/>
          <w:kern w:val="0"/>
        </w:rPr>
        <w:t>若異常溫度會提高企業經理人對氣候變遷議題的關注，並促使其</w:t>
      </w:r>
      <w:r w:rsidR="005276DE">
        <w:rPr>
          <w:rFonts w:ascii="Times New Roman" w:eastAsia="標楷體" w:hAnsi="Times New Roman" w:hint="eastAsia"/>
          <w:iCs/>
          <w:kern w:val="0"/>
        </w:rPr>
        <w:t>採取較積極的環境管理行動，則預期</w:t>
      </w:r>
      <m:oMath>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1</m:t>
            </m:r>
          </m:sub>
        </m:sSub>
      </m:oMath>
      <w:r w:rsidR="007E01ED">
        <w:rPr>
          <w:rFonts w:ascii="Times New Roman" w:eastAsia="標楷體" w:hAnsi="Times New Roman" w:hint="eastAsia"/>
        </w:rPr>
        <w:t>係數</w:t>
      </w:r>
      <w:r w:rsidR="00583A55">
        <w:rPr>
          <w:rFonts w:ascii="標楷體" w:eastAsia="標楷體" w:hAnsi="標楷體" w:hint="eastAsia"/>
        </w:rPr>
        <w:t>應為負值，表示</w:t>
      </w:r>
      <w:r w:rsidR="00324FD0">
        <w:rPr>
          <w:rFonts w:ascii="標楷體" w:eastAsia="標楷體" w:hAnsi="標楷體" w:hint="eastAsia"/>
        </w:rPr>
        <w:t>異常溫度越高</w:t>
      </w:r>
      <w:r w:rsidR="003046B6">
        <w:rPr>
          <w:rFonts w:ascii="標楷體" w:eastAsia="標楷體" w:hAnsi="標楷體" w:hint="eastAsia"/>
        </w:rPr>
        <w:t>，企業的溫室氣體排放強</w:t>
      </w:r>
      <w:r w:rsidR="00B975B4">
        <w:rPr>
          <w:rFonts w:ascii="標楷體" w:eastAsia="標楷體" w:hAnsi="標楷體" w:hint="eastAsia"/>
        </w:rPr>
        <w:t>度</w:t>
      </w:r>
      <w:r w:rsidR="003046B6">
        <w:rPr>
          <w:rFonts w:ascii="標楷體" w:eastAsia="標楷體" w:hAnsi="標楷體" w:hint="eastAsia"/>
        </w:rPr>
        <w:t>越低</w:t>
      </w:r>
      <w:r w:rsidR="00B975B4">
        <w:rPr>
          <w:rFonts w:ascii="標楷體" w:eastAsia="標楷體" w:hAnsi="標楷體" w:hint="eastAsia"/>
        </w:rPr>
        <w:t>。</w:t>
      </w:r>
    </w:p>
    <w:p w14:paraId="4FC03523" w14:textId="5FAFB994" w:rsidR="00EA5A34" w:rsidRPr="00AC5A13" w:rsidRDefault="00EE5DDB" w:rsidP="0089428C">
      <w:pPr>
        <w:spacing w:line="360" w:lineRule="auto"/>
        <w:ind w:firstLineChars="200" w:firstLine="480"/>
        <w:rPr>
          <w:rFonts w:ascii="Times New Roman" w:eastAsia="標楷體" w:hAnsi="Times New Roman"/>
        </w:rPr>
      </w:pPr>
      <w:r w:rsidRPr="00AC5A13">
        <w:rPr>
          <w:rFonts w:ascii="Times New Roman" w:eastAsia="標楷體" w:hAnsi="Times New Roman" w:hint="eastAsia"/>
        </w:rPr>
        <w:t>接續驗證第二個假說</w:t>
      </w:r>
      <w:r w:rsidR="0085578F" w:rsidRPr="00AC5A13">
        <w:rPr>
          <w:rFonts w:ascii="Times New Roman" w:eastAsia="標楷體" w:hAnsi="Times New Roman" w:hint="eastAsia"/>
        </w:rPr>
        <w:t>，</w:t>
      </w:r>
      <w:r w:rsidR="002C4DAC" w:rsidRPr="00AC5A13">
        <w:rPr>
          <w:rFonts w:ascii="Times New Roman" w:eastAsia="標楷體" w:hAnsi="Times New Roman" w:hint="eastAsia"/>
        </w:rPr>
        <w:t>即</w:t>
      </w:r>
      <w:r w:rsidR="00CC3FEA" w:rsidRPr="00AC5A13">
        <w:rPr>
          <w:rFonts w:ascii="Times New Roman" w:eastAsia="標楷體" w:hAnsi="Times New Roman" w:hint="eastAsia"/>
        </w:rPr>
        <w:t>異常溫度的衝擊之下，企業經理人</w:t>
      </w:r>
      <w:r w:rsidR="00721F57" w:rsidRPr="00AC5A13">
        <w:rPr>
          <w:rFonts w:ascii="Times New Roman" w:eastAsia="標楷體" w:hAnsi="Times New Roman" w:hint="eastAsia"/>
        </w:rPr>
        <w:t>是否會透過</w:t>
      </w:r>
      <w:r w:rsidR="00453E7B" w:rsidRPr="00AC5A13">
        <w:rPr>
          <w:rFonts w:ascii="Times New Roman" w:eastAsia="標楷體" w:hAnsi="Times New Roman" w:hint="eastAsia"/>
        </w:rPr>
        <w:t>改善環境</w:t>
      </w:r>
      <w:r w:rsidR="00B663C7" w:rsidRPr="00AC5A13">
        <w:rPr>
          <w:rFonts w:ascii="Times New Roman" w:eastAsia="標楷體" w:hAnsi="Times New Roman" w:hint="eastAsia"/>
        </w:rPr>
        <w:t>管理行為以降低企業產生的環境外部成本</w:t>
      </w:r>
      <w:r w:rsidR="000F001E">
        <w:rPr>
          <w:rFonts w:ascii="Times New Roman" w:eastAsia="標楷體" w:hAnsi="Times New Roman" w:hint="eastAsia"/>
        </w:rPr>
        <w:t>。</w:t>
      </w:r>
      <w:r w:rsidR="0021164D" w:rsidRPr="00AC5A13">
        <w:rPr>
          <w:rFonts w:ascii="Times New Roman" w:eastAsia="標楷體" w:hAnsi="Times New Roman" w:hint="eastAsia"/>
        </w:rPr>
        <w:t>本研究以企業整體環境成本</w:t>
      </w:r>
      <w:r w:rsidR="00AC5A13" w:rsidRPr="00AC5A13">
        <w:rPr>
          <w:rFonts w:ascii="Times New Roman" w:eastAsia="標楷體" w:hAnsi="Times New Roman" w:hint="eastAsia"/>
        </w:rPr>
        <w:t>(</w:t>
      </w:r>
      <w:r w:rsidR="00AC5A13" w:rsidRPr="00795F3A">
        <w:rPr>
          <w:rFonts w:ascii="Times New Roman" w:eastAsia="標楷體" w:hAnsi="Times New Roman" w:hint="eastAsia"/>
          <w:i/>
          <w:iCs/>
        </w:rPr>
        <w:t>ENVCOST</w:t>
      </w:r>
      <w:r w:rsidR="00AC5A13" w:rsidRPr="00AC5A13">
        <w:rPr>
          <w:rFonts w:ascii="Times New Roman" w:eastAsia="標楷體" w:hAnsi="Times New Roman" w:hint="eastAsia"/>
        </w:rPr>
        <w:t>)</w:t>
      </w:r>
      <w:r w:rsidR="00AC5A13">
        <w:rPr>
          <w:rFonts w:ascii="Times New Roman" w:eastAsia="標楷體" w:hAnsi="Times New Roman" w:hint="eastAsia"/>
        </w:rPr>
        <w:t>作為被解釋變數</w:t>
      </w:r>
      <w:r w:rsidR="00F76D22">
        <w:rPr>
          <w:rFonts w:ascii="Times New Roman" w:eastAsia="標楷體" w:hAnsi="Times New Roman" w:hint="eastAsia"/>
        </w:rPr>
        <w:t>，該變數衡量方式為</w:t>
      </w:r>
      <w:r w:rsidR="002E3AD9" w:rsidRPr="00AC5A13">
        <w:rPr>
          <w:rFonts w:ascii="Times New Roman" w:eastAsia="標楷體" w:hAnsi="Times New Roman" w:hint="eastAsia"/>
        </w:rPr>
        <w:t>參考</w:t>
      </w:r>
      <w:r w:rsidR="002E3AD9" w:rsidRPr="00AC5A13">
        <w:rPr>
          <w:rFonts w:ascii="Times New Roman" w:eastAsia="標楷體" w:hAnsi="Times New Roman"/>
        </w:rPr>
        <w:t>El Ghoul, Guedhami, Kim</w:t>
      </w:r>
      <w:r w:rsidR="002E3AD9" w:rsidRPr="00AC5A13">
        <w:rPr>
          <w:rFonts w:ascii="Times New Roman" w:eastAsia="標楷體" w:hAnsi="Times New Roman"/>
        </w:rPr>
        <w:t>與</w:t>
      </w:r>
      <w:r w:rsidR="002E3AD9" w:rsidRPr="00AC5A13">
        <w:rPr>
          <w:rFonts w:ascii="Times New Roman" w:eastAsia="標楷體" w:hAnsi="Times New Roman"/>
        </w:rPr>
        <w:t>Par</w:t>
      </w:r>
      <w:r w:rsidR="002E3AD9" w:rsidRPr="00AC5A13">
        <w:rPr>
          <w:rFonts w:ascii="Times New Roman" w:eastAsia="標楷體" w:hAnsi="Times New Roman" w:hint="eastAsia"/>
        </w:rPr>
        <w:t>k (2018)</w:t>
      </w:r>
      <w:r w:rsidR="00D747E6" w:rsidRPr="00AC5A13">
        <w:rPr>
          <w:rFonts w:ascii="Times New Roman" w:eastAsia="標楷體" w:hAnsi="Times New Roman" w:hint="eastAsia"/>
        </w:rPr>
        <w:t>之方法</w:t>
      </w:r>
      <w:r w:rsidR="002E3AD9" w:rsidRPr="00AC5A13">
        <w:rPr>
          <w:rFonts w:ascii="Times New Roman" w:eastAsia="標楷體" w:hAnsi="Times New Roman" w:hint="eastAsia"/>
        </w:rPr>
        <w:t>計</w:t>
      </w:r>
      <w:r w:rsidR="00C46743">
        <w:rPr>
          <w:rFonts w:ascii="Times New Roman" w:eastAsia="標楷體" w:hAnsi="Times New Roman" w:hint="eastAsia"/>
        </w:rPr>
        <w:t>算</w:t>
      </w:r>
      <w:r w:rsidR="00D747E6" w:rsidRPr="00AC5A13">
        <w:rPr>
          <w:rFonts w:ascii="Times New Roman" w:eastAsia="標楷體" w:hAnsi="Times New Roman" w:hint="eastAsia"/>
        </w:rPr>
        <w:t>，</w:t>
      </w:r>
      <w:r w:rsidR="00D367F1">
        <w:rPr>
          <w:rFonts w:ascii="Times New Roman" w:eastAsia="標楷體" w:hAnsi="Times New Roman" w:hint="eastAsia"/>
        </w:rPr>
        <w:t>將企業在汙染</w:t>
      </w:r>
      <w:r w:rsidR="0041401C">
        <w:rPr>
          <w:rFonts w:ascii="Times New Roman" w:eastAsia="標楷體" w:hAnsi="Times New Roman" w:hint="eastAsia"/>
        </w:rPr>
        <w:t>排放與資源使用過程中所造成的各類環境成本加總後</w:t>
      </w:r>
      <w:r w:rsidR="006D2065">
        <w:rPr>
          <w:rFonts w:ascii="Times New Roman" w:eastAsia="標楷體" w:hAnsi="Times New Roman" w:hint="eastAsia"/>
        </w:rPr>
        <w:t>，以企業總資產進行標準化處理</w:t>
      </w:r>
      <w:r w:rsidR="00FC662D" w:rsidRPr="00AC5A13">
        <w:rPr>
          <w:rFonts w:ascii="Times New Roman" w:eastAsia="標楷體" w:hAnsi="Times New Roman" w:hint="eastAsia"/>
        </w:rPr>
        <w:t>，</w:t>
      </w:r>
      <w:r w:rsidR="00B170ED" w:rsidRPr="00AC5A13">
        <w:rPr>
          <w:rFonts w:ascii="Times New Roman" w:eastAsia="標楷體" w:hAnsi="Times New Roman" w:hint="eastAsia"/>
        </w:rPr>
        <w:t>建構出以下模型：</w:t>
      </w:r>
    </w:p>
    <w:p w14:paraId="5D09CD10" w14:textId="521C583E" w:rsidR="00B170ED" w:rsidRPr="00EC232A" w:rsidRDefault="005D288E" w:rsidP="00B170ED">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hint="eastAsia"/>
                </w:rPr>
                <m:t>ENVCOST</m:t>
              </m:r>
            </m:e>
            <m:sub>
              <m:r>
                <w:rPr>
                  <w:rFonts w:ascii="Cambria Math" w:eastAsia="標楷體" w:hAnsi="Cambria Math"/>
                </w:rPr>
                <m:t>it</m:t>
              </m:r>
            </m:sub>
          </m:sSub>
          <m:r>
            <w:rPr>
              <w:rFonts w:ascii="Cambria Math" w:eastAsia="標楷體" w:hAnsi="Cambria Math"/>
            </w:rPr>
            <m:t>=α+</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1</m:t>
              </m:r>
            </m:sub>
          </m:sSub>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2</m:t>
              </m:r>
            </m:sub>
          </m:sSub>
          <m:sSub>
            <m:sSubPr>
              <m:ctrlPr>
                <w:rPr>
                  <w:rFonts w:ascii="Cambria Math" w:eastAsia="標楷體" w:hAnsi="Cambria Math"/>
                  <w:i/>
                </w:rPr>
              </m:ctrlPr>
            </m:sSubPr>
            <m:e>
              <m:r>
                <w:rPr>
                  <w:rFonts w:ascii="Cambria Math" w:eastAsia="標楷體" w:hAnsi="Cambria Math"/>
                </w:rPr>
                <m:t>SIZE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3</m:t>
              </m:r>
            </m:sub>
          </m:sSub>
          <m:sSub>
            <m:sSubPr>
              <m:ctrlPr>
                <w:rPr>
                  <w:rFonts w:ascii="Cambria Math" w:eastAsia="標楷體" w:hAnsi="Cambria Math"/>
                  <w:i/>
                </w:rPr>
              </m:ctrlPr>
            </m:sSubPr>
            <m:e>
              <m:r>
                <w:rPr>
                  <w:rFonts w:ascii="Cambria Math" w:eastAsia="標楷體" w:hAnsi="Cambria Math"/>
                </w:rPr>
                <m:t>ROA</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4</m:t>
              </m:r>
            </m:sub>
          </m:sSub>
          <m:sSub>
            <m:sSubPr>
              <m:ctrlPr>
                <w:rPr>
                  <w:rFonts w:ascii="Cambria Math" w:eastAsia="標楷體" w:hAnsi="Cambria Math"/>
                  <w:i/>
                </w:rPr>
              </m:ctrlPr>
            </m:sSubPr>
            <m:e>
              <m:r>
                <w:rPr>
                  <w:rFonts w:ascii="Cambria Math" w:eastAsia="標楷體" w:hAnsi="Cambria Math"/>
                </w:rPr>
                <m:t>LEVERAGE</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5</m:t>
              </m:r>
            </m:sub>
          </m:sSub>
          <m:sSub>
            <m:sSubPr>
              <m:ctrlPr>
                <w:rPr>
                  <w:rFonts w:ascii="Cambria Math" w:eastAsia="標楷體" w:hAnsi="Cambria Math"/>
                  <w:i/>
                </w:rPr>
              </m:ctrlPr>
            </m:sSubPr>
            <m:e>
              <m:r>
                <w:rPr>
                  <w:rFonts w:ascii="Cambria Math" w:eastAsia="標楷體" w:hAnsi="Cambria Math"/>
                </w:rPr>
                <m:t>MTB</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6</m:t>
              </m:r>
            </m:sub>
          </m:sSub>
          <m:sSub>
            <m:sSubPr>
              <m:ctrlPr>
                <w:rPr>
                  <w:rFonts w:ascii="Cambria Math" w:eastAsia="標楷體" w:hAnsi="Cambria Math"/>
                  <w:i/>
                </w:rPr>
              </m:ctrlPr>
            </m:sSubPr>
            <m:e>
              <m:r>
                <w:rPr>
                  <w:rFonts w:ascii="Cambria Math" w:eastAsia="標楷體" w:hAnsi="Cambria Math"/>
                </w:rPr>
                <m:t>CASH</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7</m:t>
              </m:r>
            </m:sub>
          </m:sSub>
          <m:sSub>
            <m:sSubPr>
              <m:ctrlPr>
                <w:rPr>
                  <w:rFonts w:ascii="Cambria Math" w:eastAsia="標楷體" w:hAnsi="Cambria Math"/>
                  <w:i/>
                </w:rPr>
              </m:ctrlPr>
            </m:sSubPr>
            <m:e>
              <m:r>
                <w:rPr>
                  <w:rFonts w:ascii="Cambria Math" w:eastAsia="標楷體" w:hAnsi="Cambria Math"/>
                </w:rPr>
                <m:t>CAPX</m:t>
              </m:r>
            </m:e>
            <m:sub>
              <m:r>
                <w:rPr>
                  <w:rFonts w:ascii="Cambria Math" w:eastAsia="標楷體" w:hAnsi="Cambria Math"/>
                </w:rPr>
                <m:t>it-1</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8</m:t>
              </m:r>
            </m:sub>
          </m:sSub>
          <m:sSub>
            <m:sSubPr>
              <m:ctrlPr>
                <w:rPr>
                  <w:rFonts w:ascii="Cambria Math" w:eastAsia="標楷體" w:hAnsi="Cambria Math"/>
                  <w:i/>
                </w:rPr>
              </m:ctrlPr>
            </m:sSubPr>
            <m:e>
              <m:r>
                <w:rPr>
                  <w:rFonts w:ascii="Cambria Math" w:eastAsia="標楷體" w:hAnsi="Cambria Math"/>
                </w:rPr>
                <m:t>TOBINQ</m:t>
              </m:r>
            </m:e>
            <m:sub>
              <m:r>
                <w:rPr>
                  <w:rFonts w:ascii="Cambria Math" w:eastAsia="標楷體" w:hAnsi="Cambria Math"/>
                </w:rPr>
                <m:t>it-1</m:t>
              </m:r>
            </m:sub>
          </m:sSub>
          <m:r>
            <w:rPr>
              <w:rFonts w:ascii="Cambria Math" w:eastAsia="標楷體" w:hAnsi="Cambria Math"/>
            </w:rPr>
            <m:t>+Year, Industry &amp; State fixed effects+</m:t>
          </m:r>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it</m:t>
              </m:r>
            </m:sub>
          </m:sSub>
          <m:r>
            <m:rPr>
              <m:sty m:val="p"/>
            </m:rPr>
            <w:rPr>
              <w:rFonts w:ascii="Cambria Math" w:hAnsi="Cambria Math" w:hint="eastAsia"/>
              <w:kern w:val="0"/>
            </w:rPr>
            <m:t xml:space="preserve">                              </m:t>
          </m:r>
          <m:r>
            <m:rPr>
              <m:sty m:val="p"/>
            </m:rPr>
            <w:rPr>
              <w:rFonts w:ascii="Cambria Math" w:hint="eastAsia"/>
              <w:kern w:val="0"/>
            </w:rPr>
            <m:t>(4)</m:t>
          </m:r>
        </m:oMath>
      </m:oMathPara>
    </w:p>
    <w:p w14:paraId="7A00DDE5" w14:textId="516FC904" w:rsidR="00747D6A" w:rsidRPr="00747D6A" w:rsidRDefault="00415B2B" w:rsidP="00747D6A">
      <w:pPr>
        <w:spacing w:line="360" w:lineRule="auto"/>
        <w:ind w:firstLineChars="200" w:firstLine="480"/>
        <w:rPr>
          <w:rFonts w:ascii="標楷體" w:eastAsia="標楷體" w:hAnsi="標楷體"/>
        </w:rPr>
      </w:pPr>
      <w:r>
        <w:rPr>
          <w:rFonts w:ascii="Times New Roman" w:eastAsia="標楷體" w:hAnsi="Times New Roman" w:hint="eastAsia"/>
          <w:kern w:val="0"/>
        </w:rPr>
        <w:t>其中，異常溫度</w:t>
      </w:r>
      <w:r w:rsidR="004B1111">
        <w:rPr>
          <w:rFonts w:ascii="Times New Roman" w:eastAsia="標楷體" w:hAnsi="Times New Roman" w:hint="eastAsia"/>
          <w:kern w:val="0"/>
        </w:rPr>
        <w:t>(</w:t>
      </w:r>
      <m:oMath>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oMath>
      <w:r w:rsidR="004B1111">
        <w:rPr>
          <w:rFonts w:ascii="Times New Roman" w:eastAsia="標楷體" w:hAnsi="Times New Roman" w:hint="eastAsia"/>
          <w:kern w:val="0"/>
        </w:rPr>
        <w:t>)</w:t>
      </w:r>
      <w:r w:rsidR="004B1111">
        <w:rPr>
          <w:rFonts w:ascii="Times New Roman" w:eastAsia="標楷體" w:hAnsi="Times New Roman" w:hint="eastAsia"/>
          <w:kern w:val="0"/>
        </w:rPr>
        <w:t>仍作為模型中的主要解釋變數，</w:t>
      </w:r>
      <w:r w:rsidR="00553251">
        <w:rPr>
          <w:rFonts w:ascii="Times New Roman" w:eastAsia="標楷體" w:hAnsi="Times New Roman" w:hint="eastAsia"/>
          <w:kern w:val="0"/>
        </w:rPr>
        <w:t>並</w:t>
      </w:r>
      <w:r w:rsidR="005D2D07">
        <w:rPr>
          <w:rFonts w:ascii="Times New Roman" w:eastAsia="標楷體" w:hAnsi="Times New Roman" w:hint="eastAsia"/>
          <w:kern w:val="0"/>
        </w:rPr>
        <w:t>一</w:t>
      </w:r>
      <w:r w:rsidR="00553251">
        <w:rPr>
          <w:rFonts w:ascii="Times New Roman" w:eastAsia="標楷體" w:hAnsi="Times New Roman" w:hint="eastAsia"/>
          <w:kern w:val="0"/>
        </w:rPr>
        <w:t>樣納入</w:t>
      </w:r>
      <w:r w:rsidR="000D6ABB">
        <w:rPr>
          <w:rFonts w:ascii="Times New Roman" w:eastAsia="標楷體" w:hAnsi="Times New Roman" w:hint="eastAsia"/>
          <w:kern w:val="0"/>
        </w:rPr>
        <w:t>滯後一期的公司特徵變數作為控制變數</w:t>
      </w:r>
      <w:r w:rsidR="00872A3A">
        <w:rPr>
          <w:rFonts w:ascii="Times New Roman" w:eastAsia="標楷體" w:hAnsi="Times New Roman" w:hint="eastAsia"/>
          <w:kern w:val="0"/>
        </w:rPr>
        <w:t>，以及</w:t>
      </w:r>
      <w:r w:rsidR="00872A3A">
        <w:rPr>
          <w:rFonts w:ascii="Times New Roman" w:eastAsia="標楷體" w:hAnsi="Times New Roman" w:hint="eastAsia"/>
          <w:iCs/>
          <w:kern w:val="0"/>
        </w:rPr>
        <w:t>年度固定效果、產業固定效果和州別固定效果</w:t>
      </w:r>
      <w:r w:rsidR="005D2D07">
        <w:rPr>
          <w:rFonts w:ascii="Times New Roman" w:eastAsia="標楷體" w:hAnsi="Times New Roman" w:hint="eastAsia"/>
          <w:iCs/>
          <w:kern w:val="0"/>
        </w:rPr>
        <w:t>，</w:t>
      </w:r>
      <m:oMath>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it</m:t>
            </m:r>
          </m:sub>
        </m:sSub>
      </m:oMath>
      <w:r w:rsidR="005D2D07">
        <w:rPr>
          <w:rFonts w:ascii="Times New Roman" w:eastAsia="標楷體" w:hAnsi="Times New Roman" w:hint="eastAsia"/>
        </w:rPr>
        <w:t>同樣為模型的誤差項。</w:t>
      </w:r>
      <w:r w:rsidR="00BC6703">
        <w:rPr>
          <w:rFonts w:ascii="Times New Roman" w:eastAsia="標楷體" w:hAnsi="Times New Roman" w:hint="eastAsia"/>
        </w:rPr>
        <w:t>本研究預期</w:t>
      </w:r>
      <m:oMath>
        <m:sSub>
          <m:sSubPr>
            <m:ctrlPr>
              <w:rPr>
                <w:rFonts w:ascii="Cambria Math" w:eastAsia="標楷體" w:hAnsi="Cambria Math"/>
                <w:i/>
              </w:rPr>
            </m:ctrlPr>
          </m:sSubPr>
          <m:e>
            <m:r>
              <w:rPr>
                <w:rFonts w:ascii="Cambria Math" w:eastAsia="標楷體" w:hAnsi="Cambria Math"/>
              </w:rPr>
              <m:t>β</m:t>
            </m:r>
          </m:e>
          <m:sub>
            <m:r>
              <w:rPr>
                <w:rFonts w:ascii="Cambria Math" w:eastAsia="標楷體" w:hAnsi="Cambria Math"/>
              </w:rPr>
              <m:t>1</m:t>
            </m:r>
          </m:sub>
        </m:sSub>
      </m:oMath>
      <w:r w:rsidR="00BC6703">
        <w:rPr>
          <w:rFonts w:ascii="Times New Roman" w:eastAsia="標楷體" w:hAnsi="Times New Roman" w:hint="eastAsia"/>
        </w:rPr>
        <w:t>係數</w:t>
      </w:r>
      <w:r w:rsidR="00BC6703">
        <w:rPr>
          <w:rFonts w:ascii="標楷體" w:eastAsia="標楷體" w:hAnsi="標楷體" w:hint="eastAsia"/>
        </w:rPr>
        <w:t>為負值，表示異常溫度越高，企業的環境外部成本越低。</w:t>
      </w:r>
    </w:p>
    <w:p w14:paraId="267DFB27" w14:textId="55A449C7" w:rsidR="00F95A9E" w:rsidRPr="00F95A9E" w:rsidRDefault="00463672" w:rsidP="0089428C">
      <w:pPr>
        <w:spacing w:line="360" w:lineRule="auto"/>
        <w:ind w:firstLineChars="200" w:firstLine="480"/>
        <w:rPr>
          <w:rFonts w:ascii="Times New Roman" w:eastAsia="標楷體" w:hAnsi="Times New Roman"/>
          <w:kern w:val="0"/>
        </w:rPr>
      </w:pPr>
      <w:r>
        <w:rPr>
          <w:rFonts w:ascii="Times New Roman" w:eastAsia="標楷體" w:hAnsi="Times New Roman" w:hint="eastAsia"/>
          <w:kern w:val="0"/>
        </w:rPr>
        <w:t>另</w:t>
      </w:r>
      <w:r w:rsidR="00002603">
        <w:rPr>
          <w:rFonts w:ascii="Times New Roman" w:eastAsia="標楷體" w:hAnsi="Times New Roman" w:hint="eastAsia"/>
          <w:kern w:val="0"/>
        </w:rPr>
        <w:t>外，</w:t>
      </w:r>
      <w:r w:rsidR="0023734A">
        <w:rPr>
          <w:rFonts w:ascii="Times New Roman" w:eastAsia="標楷體" w:hAnsi="Times New Roman" w:hint="eastAsia"/>
          <w:kern w:val="0"/>
        </w:rPr>
        <w:t>為了更深入探討異常溫度</w:t>
      </w:r>
      <w:r w:rsidR="000018A6">
        <w:rPr>
          <w:rFonts w:ascii="Times New Roman" w:eastAsia="標楷體" w:hAnsi="Times New Roman" w:hint="eastAsia"/>
          <w:kern w:val="0"/>
        </w:rPr>
        <w:t>對不同環境面向的外部性影響，</w:t>
      </w:r>
      <w:r w:rsidR="00D91F09">
        <w:rPr>
          <w:rFonts w:ascii="Times New Roman" w:eastAsia="標楷體" w:hAnsi="Times New Roman" w:hint="eastAsia"/>
          <w:kern w:val="0"/>
        </w:rPr>
        <w:t>本研究進一步將</w:t>
      </w:r>
      <w:r w:rsidR="0098029F">
        <w:rPr>
          <w:rFonts w:ascii="Times New Roman" w:eastAsia="標楷體" w:hAnsi="Times New Roman" w:hint="eastAsia"/>
          <w:kern w:val="0"/>
        </w:rPr>
        <w:t>企業整體環境成本拆解成多項細分指標</w:t>
      </w:r>
      <w:r w:rsidR="00807116">
        <w:rPr>
          <w:rFonts w:ascii="Times New Roman" w:eastAsia="標楷體" w:hAnsi="Times New Roman" w:hint="eastAsia"/>
          <w:kern w:val="0"/>
        </w:rPr>
        <w:t>，</w:t>
      </w:r>
      <w:r w:rsidR="00960D36">
        <w:rPr>
          <w:rFonts w:ascii="Times New Roman" w:eastAsia="標楷體" w:hAnsi="Times New Roman" w:hint="eastAsia"/>
          <w:kern w:val="0"/>
        </w:rPr>
        <w:t>包括空氣汙染成本</w:t>
      </w:r>
      <w:r w:rsidR="00AC2D43">
        <w:rPr>
          <w:rFonts w:ascii="Times New Roman" w:eastAsia="標楷體" w:hAnsi="Times New Roman" w:hint="eastAsia"/>
          <w:kern w:val="0"/>
        </w:rPr>
        <w:t>(</w:t>
      </w:r>
      <w:r w:rsidR="00AC2D43" w:rsidRPr="00AC2D43">
        <w:rPr>
          <w:rFonts w:ascii="Times New Roman" w:eastAsia="標楷體" w:hAnsi="Times New Roman" w:hint="eastAsia"/>
          <w:i/>
          <w:iCs/>
          <w:kern w:val="0"/>
        </w:rPr>
        <w:t>AIR_C</w:t>
      </w:r>
      <w:r w:rsidR="00AC2D43">
        <w:rPr>
          <w:rFonts w:ascii="Times New Roman" w:eastAsia="標楷體" w:hAnsi="Times New Roman" w:hint="eastAsia"/>
          <w:kern w:val="0"/>
        </w:rPr>
        <w:t>)</w:t>
      </w:r>
      <w:r w:rsidR="005F47BF">
        <w:rPr>
          <w:rFonts w:ascii="Times New Roman" w:eastAsia="標楷體" w:hAnsi="Times New Roman" w:hint="eastAsia"/>
          <w:kern w:val="0"/>
        </w:rPr>
        <w:t>、溫室氣體排放成本</w:t>
      </w:r>
      <w:r w:rsidR="00795F3A">
        <w:rPr>
          <w:rFonts w:ascii="Times New Roman" w:eastAsia="標楷體" w:hAnsi="Times New Roman" w:hint="eastAsia"/>
          <w:kern w:val="0"/>
        </w:rPr>
        <w:t>(</w:t>
      </w:r>
      <w:r w:rsidR="00795F3A" w:rsidRPr="00500096">
        <w:rPr>
          <w:rFonts w:ascii="Times New Roman" w:eastAsia="標楷體" w:hAnsi="Times New Roman" w:hint="eastAsia"/>
          <w:i/>
          <w:iCs/>
          <w:kern w:val="0"/>
        </w:rPr>
        <w:t>GHG_C</w:t>
      </w:r>
      <w:r w:rsidR="00795F3A">
        <w:rPr>
          <w:rFonts w:ascii="Times New Roman" w:eastAsia="標楷體" w:hAnsi="Times New Roman" w:hint="eastAsia"/>
          <w:kern w:val="0"/>
        </w:rPr>
        <w:t>)</w:t>
      </w:r>
      <w:r w:rsidR="005F47BF">
        <w:rPr>
          <w:rFonts w:ascii="Times New Roman" w:eastAsia="標楷體" w:hAnsi="Times New Roman" w:hint="eastAsia"/>
          <w:kern w:val="0"/>
        </w:rPr>
        <w:t>、土地與水汙染成本</w:t>
      </w:r>
      <w:r w:rsidR="00500096">
        <w:rPr>
          <w:rFonts w:ascii="Times New Roman" w:eastAsia="標楷體" w:hAnsi="Times New Roman" w:hint="eastAsia"/>
          <w:kern w:val="0"/>
        </w:rPr>
        <w:t>(</w:t>
      </w:r>
      <w:r w:rsidR="00500096" w:rsidRPr="00500096">
        <w:rPr>
          <w:rFonts w:ascii="Times New Roman" w:eastAsia="標楷體" w:hAnsi="Times New Roman" w:hint="eastAsia"/>
          <w:i/>
          <w:iCs/>
          <w:kern w:val="0"/>
        </w:rPr>
        <w:t>LWP_C</w:t>
      </w:r>
      <w:r w:rsidR="00500096">
        <w:rPr>
          <w:rFonts w:ascii="Times New Roman" w:eastAsia="標楷體" w:hAnsi="Times New Roman" w:hint="eastAsia"/>
          <w:kern w:val="0"/>
        </w:rPr>
        <w:t>)</w:t>
      </w:r>
      <w:r w:rsidR="005F47BF">
        <w:rPr>
          <w:rFonts w:ascii="Times New Roman" w:eastAsia="標楷體" w:hAnsi="Times New Roman" w:hint="eastAsia"/>
          <w:kern w:val="0"/>
        </w:rPr>
        <w:t>、自然資源使用成本</w:t>
      </w:r>
      <w:r w:rsidR="00500096">
        <w:rPr>
          <w:rFonts w:ascii="Times New Roman" w:eastAsia="標楷體" w:hAnsi="Times New Roman" w:hint="eastAsia"/>
          <w:kern w:val="0"/>
        </w:rPr>
        <w:t>(</w:t>
      </w:r>
      <w:r w:rsidR="00500096" w:rsidRPr="00B70797">
        <w:rPr>
          <w:rFonts w:ascii="Times New Roman" w:eastAsia="標楷體" w:hAnsi="Times New Roman" w:hint="eastAsia"/>
          <w:i/>
          <w:iCs/>
          <w:kern w:val="0"/>
        </w:rPr>
        <w:t>NATURAL_C</w:t>
      </w:r>
      <w:r w:rsidR="00500096">
        <w:rPr>
          <w:rFonts w:ascii="Times New Roman" w:eastAsia="標楷體" w:hAnsi="Times New Roman" w:hint="eastAsia"/>
          <w:kern w:val="0"/>
        </w:rPr>
        <w:t>)</w:t>
      </w:r>
      <w:r w:rsidR="005F47BF">
        <w:rPr>
          <w:rFonts w:ascii="Times New Roman" w:eastAsia="標楷體" w:hAnsi="Times New Roman" w:hint="eastAsia"/>
          <w:kern w:val="0"/>
        </w:rPr>
        <w:t>、水資源使用成本</w:t>
      </w:r>
      <w:r w:rsidR="00B70797">
        <w:rPr>
          <w:rFonts w:ascii="Times New Roman" w:eastAsia="標楷體" w:hAnsi="Times New Roman" w:hint="eastAsia"/>
          <w:kern w:val="0"/>
        </w:rPr>
        <w:t>(</w:t>
      </w:r>
      <w:r w:rsidR="00B70797" w:rsidRPr="00B70797">
        <w:rPr>
          <w:rFonts w:ascii="Times New Roman" w:eastAsia="標楷體" w:hAnsi="Times New Roman" w:hint="eastAsia"/>
          <w:i/>
          <w:iCs/>
          <w:kern w:val="0"/>
        </w:rPr>
        <w:t>WATER_C</w:t>
      </w:r>
      <w:r w:rsidR="00B70797">
        <w:rPr>
          <w:rFonts w:ascii="Times New Roman" w:eastAsia="標楷體" w:hAnsi="Times New Roman" w:hint="eastAsia"/>
          <w:kern w:val="0"/>
        </w:rPr>
        <w:t>)</w:t>
      </w:r>
      <w:r w:rsidR="005F47BF">
        <w:rPr>
          <w:rFonts w:ascii="Times New Roman" w:eastAsia="標楷體" w:hAnsi="Times New Roman" w:hint="eastAsia"/>
          <w:kern w:val="0"/>
        </w:rPr>
        <w:t>以及</w:t>
      </w:r>
      <w:r w:rsidR="00AC2D43">
        <w:rPr>
          <w:rFonts w:ascii="Times New Roman" w:eastAsia="標楷體" w:hAnsi="Times New Roman" w:hint="eastAsia"/>
          <w:kern w:val="0"/>
        </w:rPr>
        <w:t>廢棄物處理成本</w:t>
      </w:r>
      <w:r w:rsidR="00B70797">
        <w:rPr>
          <w:rFonts w:ascii="Times New Roman" w:eastAsia="標楷體" w:hAnsi="Times New Roman" w:hint="eastAsia"/>
          <w:kern w:val="0"/>
        </w:rPr>
        <w:t>(</w:t>
      </w:r>
      <w:r w:rsidR="00B70797" w:rsidRPr="00B70797">
        <w:rPr>
          <w:rFonts w:ascii="Times New Roman" w:eastAsia="標楷體" w:hAnsi="Times New Roman" w:hint="eastAsia"/>
          <w:i/>
          <w:iCs/>
          <w:kern w:val="0"/>
        </w:rPr>
        <w:t>WASTE_C</w:t>
      </w:r>
      <w:r w:rsidR="00B70797">
        <w:rPr>
          <w:rFonts w:ascii="Times New Roman" w:eastAsia="標楷體" w:hAnsi="Times New Roman" w:hint="eastAsia"/>
          <w:kern w:val="0"/>
        </w:rPr>
        <w:t>)</w:t>
      </w:r>
      <w:r w:rsidR="00E273B2">
        <w:rPr>
          <w:rFonts w:ascii="Times New Roman" w:eastAsia="標楷體" w:hAnsi="Times New Roman" w:hint="eastAsia"/>
          <w:kern w:val="0"/>
        </w:rPr>
        <w:t>，並分別建構迴歸模型</w:t>
      </w:r>
      <w:r w:rsidR="002E52A4">
        <w:rPr>
          <w:rFonts w:ascii="Times New Roman" w:eastAsia="標楷體" w:hAnsi="Times New Roman" w:hint="eastAsia"/>
          <w:kern w:val="0"/>
        </w:rPr>
        <w:t>進行分析，</w:t>
      </w:r>
      <w:r w:rsidR="0077498F">
        <w:rPr>
          <w:rFonts w:ascii="Times New Roman" w:eastAsia="標楷體" w:hAnsi="Times New Roman" w:hint="eastAsia"/>
          <w:kern w:val="0"/>
        </w:rPr>
        <w:t>有助於辨識氣候衝擊影響</w:t>
      </w:r>
      <w:r w:rsidR="00BC06E6">
        <w:rPr>
          <w:rFonts w:ascii="Times New Roman" w:eastAsia="標楷體" w:hAnsi="Times New Roman" w:hint="eastAsia"/>
          <w:kern w:val="0"/>
        </w:rPr>
        <w:t>企業環境績效的具體</w:t>
      </w:r>
      <w:r w:rsidR="00BC06E6">
        <w:rPr>
          <w:rFonts w:ascii="Times New Roman" w:eastAsia="標楷體" w:hAnsi="Times New Roman" w:hint="eastAsia"/>
          <w:kern w:val="0"/>
        </w:rPr>
        <w:lastRenderedPageBreak/>
        <w:t>傳導機制。</w:t>
      </w:r>
    </w:p>
    <w:p w14:paraId="0ADDAB07" w14:textId="793E8EE5" w:rsidR="00F61A03" w:rsidRPr="00D33D97" w:rsidRDefault="00CF39A7" w:rsidP="00310537">
      <w:pPr>
        <w:pStyle w:val="2"/>
        <w:numPr>
          <w:ilvl w:val="0"/>
          <w:numId w:val="8"/>
        </w:numPr>
        <w:spacing w:line="360" w:lineRule="auto"/>
        <w:rPr>
          <w:rFonts w:ascii="標楷體" w:eastAsia="標楷體" w:hAnsi="標楷體"/>
          <w:b/>
          <w:bCs/>
          <w:color w:val="auto"/>
          <w:sz w:val="28"/>
          <w:szCs w:val="28"/>
        </w:rPr>
      </w:pPr>
      <w:bookmarkStart w:id="13" w:name="_Toc232796416"/>
      <w:r w:rsidRPr="00D33D97">
        <w:rPr>
          <w:rFonts w:ascii="標楷體" w:eastAsia="標楷體" w:hAnsi="標楷體" w:hint="eastAsia"/>
          <w:b/>
          <w:bCs/>
          <w:color w:val="auto"/>
          <w:sz w:val="28"/>
          <w:szCs w:val="28"/>
        </w:rPr>
        <w:t>變數說明</w:t>
      </w:r>
      <w:bookmarkEnd w:id="13"/>
    </w:p>
    <w:p w14:paraId="675110C6" w14:textId="54B62551" w:rsidR="00B421DB" w:rsidRPr="00DF3497" w:rsidRDefault="00510894" w:rsidP="00310537">
      <w:pPr>
        <w:spacing w:line="360" w:lineRule="auto"/>
        <w:ind w:firstLineChars="200" w:firstLine="480"/>
        <w:rPr>
          <w:rFonts w:ascii="Times New Roman" w:eastAsia="標楷體" w:hAnsi="Times New Roman"/>
        </w:rPr>
      </w:pPr>
      <w:r>
        <w:rPr>
          <w:rFonts w:ascii="Times New Roman" w:eastAsia="標楷體" w:hAnsi="Times New Roman" w:hint="eastAsia"/>
        </w:rPr>
        <w:t>本研究之變數可分為三類</w:t>
      </w:r>
      <w:r>
        <w:rPr>
          <w:rFonts w:ascii="標楷體" w:eastAsia="標楷體" w:hAnsi="標楷體" w:hint="eastAsia"/>
        </w:rPr>
        <w:t>：</w:t>
      </w:r>
      <w:r>
        <w:rPr>
          <w:rFonts w:ascii="Times New Roman" w:eastAsia="標楷體" w:hAnsi="Times New Roman" w:hint="eastAsia"/>
        </w:rPr>
        <w:t>被解釋變數、主要解釋變數</w:t>
      </w:r>
      <w:r w:rsidR="00BF3C59">
        <w:rPr>
          <w:rFonts w:ascii="Times New Roman" w:eastAsia="標楷體" w:hAnsi="Times New Roman" w:hint="eastAsia"/>
        </w:rPr>
        <w:t>以及控制變數</w:t>
      </w:r>
      <w:r w:rsidR="00310537">
        <w:rPr>
          <w:rFonts w:ascii="Times New Roman" w:eastAsia="標楷體" w:hAnsi="Times New Roman" w:hint="eastAsia"/>
        </w:rPr>
        <w:t>，</w:t>
      </w:r>
      <w:r w:rsidR="00BF3C59">
        <w:rPr>
          <w:rFonts w:ascii="Times New Roman" w:eastAsia="標楷體" w:hAnsi="Times New Roman" w:hint="eastAsia"/>
        </w:rPr>
        <w:t>以下就這三類</w:t>
      </w:r>
      <w:r w:rsidR="00310537">
        <w:rPr>
          <w:rFonts w:ascii="Times New Roman" w:eastAsia="標楷體" w:hAnsi="Times New Roman" w:hint="eastAsia"/>
        </w:rPr>
        <w:t>變數</w:t>
      </w:r>
      <w:r w:rsidR="00BF3C59">
        <w:rPr>
          <w:rFonts w:ascii="Times New Roman" w:eastAsia="標楷體" w:hAnsi="Times New Roman" w:hint="eastAsia"/>
        </w:rPr>
        <w:t>進行詳細說明</w:t>
      </w:r>
      <w:r w:rsidR="00310537">
        <w:rPr>
          <w:rFonts w:ascii="Times New Roman" w:eastAsia="標楷體" w:hAnsi="Times New Roman" w:hint="eastAsia"/>
        </w:rPr>
        <w:t>。</w:t>
      </w:r>
    </w:p>
    <w:p w14:paraId="20F4F805" w14:textId="7D3D42E2" w:rsidR="00E24593" w:rsidRPr="00D33D97" w:rsidRDefault="00235692" w:rsidP="00310537">
      <w:pPr>
        <w:pStyle w:val="3"/>
        <w:numPr>
          <w:ilvl w:val="0"/>
          <w:numId w:val="10"/>
        </w:numPr>
        <w:spacing w:line="360" w:lineRule="auto"/>
        <w:rPr>
          <w:rFonts w:ascii="標楷體" w:eastAsia="標楷體" w:hAnsi="標楷體"/>
          <w:color w:val="auto"/>
          <w:sz w:val="28"/>
          <w:szCs w:val="28"/>
        </w:rPr>
      </w:pPr>
      <w:bookmarkStart w:id="14" w:name="_Toc232796417"/>
      <w:r w:rsidRPr="00D33D97">
        <w:rPr>
          <w:rFonts w:ascii="標楷體" w:eastAsia="標楷體" w:hAnsi="標楷體" w:hint="eastAsia"/>
          <w:color w:val="auto"/>
          <w:sz w:val="28"/>
          <w:szCs w:val="28"/>
        </w:rPr>
        <w:t>被解釋變數</w:t>
      </w:r>
      <w:bookmarkEnd w:id="14"/>
    </w:p>
    <w:p w14:paraId="7F7F5C3A" w14:textId="41963E13" w:rsidR="00D06F7B" w:rsidRPr="0084243E" w:rsidRDefault="00F05374" w:rsidP="0084243E">
      <w:pPr>
        <w:pStyle w:val="a9"/>
        <w:numPr>
          <w:ilvl w:val="0"/>
          <w:numId w:val="15"/>
        </w:numPr>
        <w:spacing w:line="360" w:lineRule="auto"/>
        <w:rPr>
          <w:rFonts w:ascii="標楷體" w:eastAsia="標楷體" w:hAnsi="標楷體"/>
        </w:rPr>
      </w:pPr>
      <w:r w:rsidRPr="0084243E">
        <w:rPr>
          <w:rFonts w:ascii="標楷體" w:eastAsia="標楷體" w:hAnsi="標楷體" w:hint="eastAsia"/>
        </w:rPr>
        <w:t>溫室氣體排放強度</w:t>
      </w:r>
      <w:r w:rsidR="00411567" w:rsidRPr="0084243E">
        <w:rPr>
          <w:rFonts w:ascii="標楷體" w:eastAsia="標楷體" w:hAnsi="標楷體" w:hint="eastAsia"/>
        </w:rPr>
        <w:t>(</w:t>
      </w:r>
      <w:r w:rsidR="00A575F8" w:rsidRPr="0084243E">
        <w:rPr>
          <w:rFonts w:ascii="Times New Roman" w:eastAsia="標楷體" w:hAnsi="Times New Roman" w:cs="Times New Roman"/>
        </w:rPr>
        <w:t>GHG Emission Intensity</w:t>
      </w:r>
      <w:r w:rsidR="00411567" w:rsidRPr="0084243E">
        <w:rPr>
          <w:rFonts w:ascii="標楷體" w:eastAsia="標楷體" w:hAnsi="標楷體" w:hint="eastAsia"/>
        </w:rPr>
        <w:t>)</w:t>
      </w:r>
    </w:p>
    <w:p w14:paraId="038DF65B" w14:textId="18749D48" w:rsidR="00A575F8" w:rsidRDefault="00030381" w:rsidP="00967AFE">
      <w:pPr>
        <w:spacing w:line="360" w:lineRule="auto"/>
        <w:ind w:firstLineChars="200" w:firstLine="480"/>
        <w:rPr>
          <w:rFonts w:ascii="Times New Roman" w:eastAsia="標楷體" w:hAnsi="Times New Roman"/>
        </w:rPr>
      </w:pPr>
      <w:r w:rsidRPr="00030381">
        <w:rPr>
          <w:rFonts w:ascii="Times New Roman" w:eastAsia="標楷體" w:hAnsi="Times New Roman" w:hint="eastAsia"/>
        </w:rPr>
        <w:t>為衡量</w:t>
      </w:r>
      <w:r w:rsidR="00CB2C36">
        <w:rPr>
          <w:rFonts w:ascii="Times New Roman" w:eastAsia="標楷體" w:hAnsi="Times New Roman" w:hint="eastAsia"/>
        </w:rPr>
        <w:t>一間</w:t>
      </w:r>
      <w:r w:rsidRPr="00030381">
        <w:rPr>
          <w:rFonts w:ascii="Times New Roman" w:eastAsia="標楷體" w:hAnsi="Times New Roman" w:hint="eastAsia"/>
        </w:rPr>
        <w:t>企業</w:t>
      </w:r>
      <w:r w:rsidR="002F11C1">
        <w:rPr>
          <w:rFonts w:ascii="Times New Roman" w:eastAsia="標楷體" w:hAnsi="Times New Roman" w:hint="eastAsia"/>
        </w:rPr>
        <w:t>溫室氣體</w:t>
      </w:r>
      <w:r w:rsidRPr="00030381">
        <w:rPr>
          <w:rFonts w:ascii="Times New Roman" w:eastAsia="標楷體" w:hAnsi="Times New Roman" w:hint="eastAsia"/>
        </w:rPr>
        <w:t>排放</w:t>
      </w:r>
      <w:r w:rsidR="002F11C1">
        <w:rPr>
          <w:rFonts w:ascii="Times New Roman" w:eastAsia="標楷體" w:hAnsi="Times New Roman" w:hint="eastAsia"/>
        </w:rPr>
        <w:t>的情況</w:t>
      </w:r>
      <w:r w:rsidRPr="00030381">
        <w:rPr>
          <w:rFonts w:ascii="Times New Roman" w:eastAsia="標楷體" w:hAnsi="Times New Roman" w:hint="eastAsia"/>
        </w:rPr>
        <w:t>，本研究採用企業溫室氣體排放強度作為</w:t>
      </w:r>
      <w:r w:rsidR="009B3E6A">
        <w:rPr>
          <w:rFonts w:ascii="Times New Roman" w:eastAsia="標楷體" w:hAnsi="Times New Roman" w:hint="eastAsia"/>
        </w:rPr>
        <w:t>被解釋</w:t>
      </w:r>
      <w:r w:rsidRPr="00030381">
        <w:rPr>
          <w:rFonts w:ascii="Times New Roman" w:eastAsia="標楷體" w:hAnsi="Times New Roman" w:hint="eastAsia"/>
        </w:rPr>
        <w:t>變數，並</w:t>
      </w:r>
      <w:r w:rsidR="009B3E6A">
        <w:rPr>
          <w:rFonts w:ascii="Times New Roman" w:eastAsia="標楷體" w:hAnsi="Times New Roman" w:hint="eastAsia"/>
        </w:rPr>
        <w:t>將其</w:t>
      </w:r>
      <w:r w:rsidRPr="00030381">
        <w:rPr>
          <w:rFonts w:ascii="Times New Roman" w:eastAsia="標楷體" w:hAnsi="Times New Roman" w:hint="eastAsia"/>
        </w:rPr>
        <w:t>區分為</w:t>
      </w:r>
      <w:r w:rsidR="009B3E6A">
        <w:rPr>
          <w:rFonts w:ascii="Times New Roman" w:eastAsia="標楷體" w:hAnsi="Times New Roman" w:hint="eastAsia"/>
        </w:rPr>
        <w:t>範疇</w:t>
      </w:r>
      <w:r w:rsidR="00BB57D6">
        <w:rPr>
          <w:rFonts w:ascii="Times New Roman" w:eastAsia="標楷體" w:hAnsi="Times New Roman" w:hint="eastAsia"/>
        </w:rPr>
        <w:t>一</w:t>
      </w:r>
      <w:r w:rsidR="009B3E6A">
        <w:rPr>
          <w:rFonts w:ascii="Times New Roman" w:eastAsia="標楷體" w:hAnsi="Times New Roman" w:hint="eastAsia"/>
        </w:rPr>
        <w:t>(</w:t>
      </w:r>
      <w:r w:rsidR="008A4B8F">
        <w:rPr>
          <w:rFonts w:ascii="Times New Roman" w:eastAsia="標楷體" w:hAnsi="Times New Roman" w:hint="eastAsia"/>
        </w:rPr>
        <w:t>Scope 1</w:t>
      </w:r>
      <w:r w:rsidR="009B3E6A">
        <w:rPr>
          <w:rFonts w:ascii="Times New Roman" w:eastAsia="標楷體" w:hAnsi="Times New Roman" w:hint="eastAsia"/>
        </w:rPr>
        <w:t>)</w:t>
      </w:r>
      <w:r w:rsidRPr="00030381">
        <w:rPr>
          <w:rFonts w:ascii="Times New Roman" w:eastAsia="標楷體" w:hAnsi="Times New Roman" w:hint="eastAsia"/>
        </w:rPr>
        <w:t>、</w:t>
      </w:r>
      <w:r w:rsidR="009B3E6A">
        <w:rPr>
          <w:rFonts w:ascii="Times New Roman" w:eastAsia="標楷體" w:hAnsi="Times New Roman" w:hint="eastAsia"/>
        </w:rPr>
        <w:t>範疇二</w:t>
      </w:r>
      <w:r w:rsidR="008A4B8F">
        <w:rPr>
          <w:rFonts w:ascii="Times New Roman" w:eastAsia="標楷體" w:hAnsi="Times New Roman" w:hint="eastAsia"/>
        </w:rPr>
        <w:t>(Scope 2)</w:t>
      </w:r>
      <w:r w:rsidRPr="00030381">
        <w:rPr>
          <w:rFonts w:ascii="Times New Roman" w:eastAsia="標楷體" w:hAnsi="Times New Roman" w:hint="eastAsia"/>
        </w:rPr>
        <w:t>與</w:t>
      </w:r>
      <w:r w:rsidR="009B3E6A">
        <w:rPr>
          <w:rFonts w:ascii="Times New Roman" w:eastAsia="標楷體" w:hAnsi="Times New Roman" w:hint="eastAsia"/>
        </w:rPr>
        <w:t>範疇三</w:t>
      </w:r>
      <w:r w:rsidR="008A4B8F">
        <w:rPr>
          <w:rFonts w:ascii="Times New Roman" w:eastAsia="標楷體" w:hAnsi="Times New Roman" w:hint="eastAsia"/>
        </w:rPr>
        <w:t>(Scope 3)</w:t>
      </w:r>
      <w:r w:rsidRPr="00030381">
        <w:rPr>
          <w:rFonts w:ascii="Times New Roman" w:eastAsia="標楷體" w:hAnsi="Times New Roman" w:hint="eastAsia"/>
        </w:rPr>
        <w:t>三類排放指標</w:t>
      </w:r>
      <w:r w:rsidR="00EE7538">
        <w:rPr>
          <w:rFonts w:ascii="Times New Roman" w:eastAsia="標楷體" w:hAnsi="Times New Roman" w:hint="eastAsia"/>
        </w:rPr>
        <w:t>。</w:t>
      </w:r>
      <w:r w:rsidRPr="00030381">
        <w:rPr>
          <w:rFonts w:ascii="Times New Roman" w:eastAsia="標楷體" w:hAnsi="Times New Roman" w:hint="eastAsia"/>
        </w:rPr>
        <w:t>上述分類</w:t>
      </w:r>
      <w:r w:rsidR="00B24638">
        <w:rPr>
          <w:rFonts w:ascii="Times New Roman" w:eastAsia="標楷體" w:hAnsi="Times New Roman" w:hint="eastAsia"/>
        </w:rPr>
        <w:t>是</w:t>
      </w:r>
      <w:r w:rsidRPr="00030381">
        <w:rPr>
          <w:rFonts w:ascii="Times New Roman" w:eastAsia="標楷體" w:hAnsi="Times New Roman" w:hint="eastAsia"/>
        </w:rPr>
        <w:t>依據國際溫室氣體盤查標準</w:t>
      </w:r>
      <w:r w:rsidRPr="00030381">
        <w:rPr>
          <w:rFonts w:ascii="Times New Roman" w:eastAsia="標楷體" w:hAnsi="Times New Roman" w:hint="eastAsia"/>
        </w:rPr>
        <w:t xml:space="preserve">GHG Protocol </w:t>
      </w:r>
      <w:r w:rsidRPr="00030381">
        <w:rPr>
          <w:rFonts w:ascii="Times New Roman" w:eastAsia="標楷體" w:hAnsi="Times New Roman" w:hint="eastAsia"/>
        </w:rPr>
        <w:t>所制定之架構</w:t>
      </w:r>
      <w:r w:rsidR="00EE7538">
        <w:rPr>
          <w:rFonts w:ascii="Times New Roman" w:eastAsia="標楷體" w:hAnsi="Times New Roman" w:hint="eastAsia"/>
        </w:rPr>
        <w:t>，</w:t>
      </w:r>
      <w:r w:rsidR="00BB57D6">
        <w:rPr>
          <w:rFonts w:ascii="Times New Roman" w:eastAsia="標楷體" w:hAnsi="Times New Roman" w:hint="eastAsia"/>
        </w:rPr>
        <w:t>範疇一是</w:t>
      </w:r>
      <w:r w:rsidRPr="00030381">
        <w:rPr>
          <w:rFonts w:ascii="Times New Roman" w:eastAsia="標楷體" w:hAnsi="Times New Roman" w:hint="eastAsia"/>
        </w:rPr>
        <w:t>指企業營運過程中直接產生</w:t>
      </w:r>
      <w:r w:rsidR="001837A0">
        <w:rPr>
          <w:rFonts w:ascii="Times New Roman" w:eastAsia="標楷體" w:hAnsi="Times New Roman" w:hint="eastAsia"/>
        </w:rPr>
        <w:t>的</w:t>
      </w:r>
      <w:r w:rsidRPr="00030381">
        <w:rPr>
          <w:rFonts w:ascii="Times New Roman" w:eastAsia="標楷體" w:hAnsi="Times New Roman" w:hint="eastAsia"/>
        </w:rPr>
        <w:t>溫室氣體排放，例如自有或控制設施</w:t>
      </w:r>
      <w:r w:rsidR="00142859">
        <w:rPr>
          <w:rFonts w:ascii="Times New Roman" w:eastAsia="標楷體" w:hAnsi="Times New Roman" w:hint="eastAsia"/>
        </w:rPr>
        <w:t>的</w:t>
      </w:r>
      <w:r w:rsidRPr="00030381">
        <w:rPr>
          <w:rFonts w:ascii="Times New Roman" w:eastAsia="標楷體" w:hAnsi="Times New Roman" w:hint="eastAsia"/>
        </w:rPr>
        <w:t>燃料燃燒與製程排放；</w:t>
      </w:r>
      <w:r w:rsidR="00142859">
        <w:rPr>
          <w:rFonts w:ascii="Times New Roman" w:eastAsia="標楷體" w:hAnsi="Times New Roman" w:hint="eastAsia"/>
        </w:rPr>
        <w:t>範疇二</w:t>
      </w:r>
      <w:r w:rsidRPr="00030381">
        <w:rPr>
          <w:rFonts w:ascii="Times New Roman" w:eastAsia="標楷體" w:hAnsi="Times New Roman" w:hint="eastAsia"/>
        </w:rPr>
        <w:t>則為企業因購買電力、蒸氣或其他能源所間接產生</w:t>
      </w:r>
      <w:r w:rsidR="00142859">
        <w:rPr>
          <w:rFonts w:ascii="Times New Roman" w:eastAsia="標楷體" w:hAnsi="Times New Roman" w:hint="eastAsia"/>
        </w:rPr>
        <w:t>的</w:t>
      </w:r>
      <w:r w:rsidRPr="00030381">
        <w:rPr>
          <w:rFonts w:ascii="Times New Roman" w:eastAsia="標楷體" w:hAnsi="Times New Roman" w:hint="eastAsia"/>
        </w:rPr>
        <w:t>溫室氣體排放；</w:t>
      </w:r>
      <w:r w:rsidR="009D7595">
        <w:rPr>
          <w:rFonts w:ascii="Times New Roman" w:eastAsia="標楷體" w:hAnsi="Times New Roman" w:hint="eastAsia"/>
        </w:rPr>
        <w:t>範疇三</w:t>
      </w:r>
      <w:r w:rsidRPr="00030381">
        <w:rPr>
          <w:rFonts w:ascii="Times New Roman" w:eastAsia="標楷體" w:hAnsi="Times New Roman" w:hint="eastAsia"/>
        </w:rPr>
        <w:t>涵蓋企業價值鏈上下游所產生</w:t>
      </w:r>
      <w:r w:rsidR="00C15DF7">
        <w:rPr>
          <w:rFonts w:ascii="Times New Roman" w:eastAsia="標楷體" w:hAnsi="Times New Roman" w:hint="eastAsia"/>
        </w:rPr>
        <w:t>的</w:t>
      </w:r>
      <w:r w:rsidRPr="00030381">
        <w:rPr>
          <w:rFonts w:ascii="Times New Roman" w:eastAsia="標楷體" w:hAnsi="Times New Roman" w:hint="eastAsia"/>
        </w:rPr>
        <w:t>其他間接排放，包括供應鏈、生產運輸及產品使用等相關活動所造成之排放。</w:t>
      </w:r>
    </w:p>
    <w:p w14:paraId="1AA5EEB2" w14:textId="0DEA0794" w:rsidR="00FE465C" w:rsidRDefault="00FA615F" w:rsidP="00F354AB">
      <w:pPr>
        <w:spacing w:line="360" w:lineRule="auto"/>
        <w:ind w:firstLineChars="200" w:firstLine="480"/>
        <w:rPr>
          <w:rFonts w:ascii="Times New Roman" w:eastAsia="標楷體" w:hAnsi="Times New Roman"/>
        </w:rPr>
      </w:pPr>
      <w:r>
        <w:rPr>
          <w:rFonts w:ascii="Times New Roman" w:eastAsia="標楷體" w:hAnsi="Times New Roman" w:hint="eastAsia"/>
        </w:rPr>
        <w:t>本研究採用排放強度而非排放總量</w:t>
      </w:r>
      <w:r w:rsidR="00525D94">
        <w:rPr>
          <w:rFonts w:ascii="Times New Roman" w:eastAsia="標楷體" w:hAnsi="Times New Roman" w:hint="eastAsia"/>
        </w:rPr>
        <w:t>作為主要衡量指標</w:t>
      </w:r>
      <w:r w:rsidR="00850620">
        <w:rPr>
          <w:rFonts w:ascii="Times New Roman" w:eastAsia="標楷體" w:hAnsi="Times New Roman" w:hint="eastAsia"/>
        </w:rPr>
        <w:t>，</w:t>
      </w:r>
      <w:r w:rsidR="001470F3">
        <w:rPr>
          <w:rFonts w:ascii="Times New Roman" w:eastAsia="標楷體" w:hAnsi="Times New Roman" w:hint="eastAsia"/>
        </w:rPr>
        <w:t>其主要原因在於</w:t>
      </w:r>
      <w:r w:rsidR="00AC1956">
        <w:rPr>
          <w:rFonts w:ascii="Times New Roman" w:eastAsia="標楷體" w:hAnsi="Times New Roman" w:hint="eastAsia"/>
        </w:rPr>
        <w:t>排放總量通常與企業規模高度相關</w:t>
      </w:r>
      <w:r w:rsidR="0020193B">
        <w:rPr>
          <w:rFonts w:ascii="Times New Roman" w:eastAsia="標楷體" w:hAnsi="Times New Roman" w:hint="eastAsia"/>
        </w:rPr>
        <w:t>，</w:t>
      </w:r>
      <w:r w:rsidR="00431E2D">
        <w:rPr>
          <w:rFonts w:ascii="Times New Roman" w:eastAsia="標楷體" w:hAnsi="Times New Roman" w:hint="eastAsia"/>
        </w:rPr>
        <w:t>大型</w:t>
      </w:r>
      <w:r w:rsidR="00BF720F">
        <w:rPr>
          <w:rFonts w:ascii="Times New Roman" w:eastAsia="標楷體" w:hAnsi="Times New Roman" w:hint="eastAsia"/>
        </w:rPr>
        <w:t>企業</w:t>
      </w:r>
      <w:r w:rsidR="006460DE">
        <w:rPr>
          <w:rFonts w:ascii="Times New Roman" w:eastAsia="標楷體" w:hAnsi="Times New Roman" w:hint="eastAsia"/>
        </w:rPr>
        <w:t>因生產活動</w:t>
      </w:r>
      <w:r w:rsidR="00431E2D">
        <w:rPr>
          <w:rFonts w:ascii="Times New Roman" w:eastAsia="標楷體" w:hAnsi="Times New Roman" w:hint="eastAsia"/>
        </w:rPr>
        <w:t>規模較大，往往呈現較高的排放量</w:t>
      </w:r>
      <w:r w:rsidR="002A1BE2">
        <w:rPr>
          <w:rFonts w:ascii="Times New Roman" w:eastAsia="標楷體" w:hAnsi="Times New Roman" w:hint="eastAsia"/>
        </w:rPr>
        <w:t>，然而此種差異</w:t>
      </w:r>
      <w:r w:rsidR="00B04A56">
        <w:rPr>
          <w:rFonts w:ascii="Times New Roman" w:eastAsia="標楷體" w:hAnsi="Times New Roman" w:hint="eastAsia"/>
        </w:rPr>
        <w:t>未必反映企業在環境管理或減碳</w:t>
      </w:r>
      <w:r w:rsidR="003164EC">
        <w:rPr>
          <w:rFonts w:ascii="Times New Roman" w:eastAsia="標楷體" w:hAnsi="Times New Roman" w:hint="eastAsia"/>
        </w:rPr>
        <w:t>行動</w:t>
      </w:r>
      <w:r w:rsidR="00B04A56">
        <w:rPr>
          <w:rFonts w:ascii="Times New Roman" w:eastAsia="標楷體" w:hAnsi="Times New Roman" w:hint="eastAsia"/>
        </w:rPr>
        <w:t>上的實際表現</w:t>
      </w:r>
      <w:r w:rsidR="00352086">
        <w:rPr>
          <w:rFonts w:ascii="Times New Roman" w:eastAsia="標楷體" w:hAnsi="Times New Roman" w:hint="eastAsia"/>
        </w:rPr>
        <w:t>，若直接以排放總量進行比較，可能導致估計結果受企業規模影響而產生偏誤</w:t>
      </w:r>
      <w:r w:rsidR="00C10E74">
        <w:rPr>
          <w:rFonts w:ascii="Times New Roman" w:eastAsia="標楷體" w:hAnsi="Times New Roman" w:hint="eastAsia"/>
        </w:rPr>
        <w:t>。</w:t>
      </w:r>
      <w:r w:rsidR="00EF7707">
        <w:rPr>
          <w:rFonts w:ascii="Times New Roman" w:eastAsia="標楷體" w:hAnsi="Times New Roman" w:hint="eastAsia"/>
        </w:rPr>
        <w:t>相較之下，</w:t>
      </w:r>
      <w:r w:rsidR="009C5CDB">
        <w:rPr>
          <w:rFonts w:ascii="Times New Roman" w:eastAsia="標楷體" w:hAnsi="Times New Roman" w:hint="eastAsia"/>
        </w:rPr>
        <w:t>排放強度是將排放量依企業營收</w:t>
      </w:r>
      <w:r w:rsidR="007F7AC9">
        <w:rPr>
          <w:rFonts w:ascii="Times New Roman" w:eastAsia="標楷體" w:hAnsi="Times New Roman" w:hint="eastAsia"/>
        </w:rPr>
        <w:t>進行標準化處理</w:t>
      </w:r>
      <w:r w:rsidR="003F2490">
        <w:rPr>
          <w:rFonts w:ascii="Times New Roman" w:eastAsia="標楷體" w:hAnsi="Times New Roman" w:hint="eastAsia"/>
        </w:rPr>
        <w:t>，</w:t>
      </w:r>
      <w:r w:rsidR="00E20A8B">
        <w:rPr>
          <w:rFonts w:ascii="Times New Roman" w:eastAsia="標楷體" w:hAnsi="Times New Roman" w:hint="eastAsia"/>
        </w:rPr>
        <w:t>使排放可</w:t>
      </w:r>
      <w:r w:rsidR="002C0B2E">
        <w:rPr>
          <w:rFonts w:ascii="Times New Roman" w:eastAsia="標楷體" w:hAnsi="Times New Roman" w:hint="eastAsia"/>
        </w:rPr>
        <w:t>以更有效</w:t>
      </w:r>
      <w:r w:rsidR="001453F8">
        <w:rPr>
          <w:rFonts w:ascii="Times New Roman" w:eastAsia="標楷體" w:hAnsi="Times New Roman" w:hint="eastAsia"/>
        </w:rPr>
        <w:t>的</w:t>
      </w:r>
      <w:r w:rsidR="00E20A8B">
        <w:rPr>
          <w:rFonts w:ascii="Times New Roman" w:eastAsia="標楷體" w:hAnsi="Times New Roman" w:hint="eastAsia"/>
        </w:rPr>
        <w:t>反映企業在創造經濟產出過程中</w:t>
      </w:r>
      <w:r w:rsidR="000A3430">
        <w:rPr>
          <w:rFonts w:ascii="Times New Roman" w:eastAsia="標楷體" w:hAnsi="Times New Roman" w:hint="eastAsia"/>
        </w:rPr>
        <w:t>的排放效率，</w:t>
      </w:r>
      <w:r w:rsidR="00E533CD">
        <w:rPr>
          <w:rFonts w:ascii="Times New Roman" w:eastAsia="標楷體" w:hAnsi="Times New Roman" w:hint="eastAsia"/>
        </w:rPr>
        <w:t>更</w:t>
      </w:r>
      <w:r w:rsidR="001453F8">
        <w:rPr>
          <w:rFonts w:ascii="Times New Roman" w:eastAsia="標楷體" w:hAnsi="Times New Roman" w:hint="eastAsia"/>
        </w:rPr>
        <w:t>能</w:t>
      </w:r>
      <w:r w:rsidR="00E533CD">
        <w:rPr>
          <w:rFonts w:ascii="Times New Roman" w:eastAsia="標楷體" w:hAnsi="Times New Roman" w:hint="eastAsia"/>
        </w:rPr>
        <w:t>衡量企業的環境績效與減碳表現</w:t>
      </w:r>
      <w:r w:rsidR="00FE465C">
        <w:rPr>
          <w:rFonts w:ascii="Times New Roman" w:eastAsia="標楷體" w:hAnsi="Times New Roman" w:hint="eastAsia"/>
        </w:rPr>
        <w:t>。</w:t>
      </w:r>
    </w:p>
    <w:p w14:paraId="7AD778DC" w14:textId="3E30313A" w:rsidR="00672226" w:rsidRPr="008657DA" w:rsidRDefault="005D288E" w:rsidP="00967AFE">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rPr>
                <m:t>SCO1INT</m:t>
              </m:r>
            </m:e>
            <m:sub>
              <m:r>
                <w:rPr>
                  <w:rFonts w:ascii="Cambria Math" w:eastAsia="標楷體" w:hAnsi="Cambria Math"/>
                </w:rPr>
                <m:t>it</m:t>
              </m:r>
            </m:sub>
          </m:sSub>
          <m:r>
            <m:rPr>
              <m:sty m:val="p"/>
            </m:rPr>
            <w:rPr>
              <w:rFonts w:ascii="Cambria Math" w:eastAsia="Cambria Math" w:hAnsi="Cambria Math" w:cs="Cambria Math"/>
            </w:rPr>
            <m:t>=</m:t>
          </m:r>
          <m:f>
            <m:fPr>
              <m:ctrlPr>
                <w:rPr>
                  <w:rFonts w:ascii="Cambria Math" w:eastAsia="Cambria Math" w:hAnsi="Cambria Math"/>
                </w:rPr>
              </m:ctrlPr>
            </m:fPr>
            <m:num>
              <m:sSub>
                <m:sSubPr>
                  <m:ctrlPr>
                    <w:rPr>
                      <w:rFonts w:ascii="Cambria Math" w:eastAsia="標楷體" w:hAnsi="Cambria Math"/>
                      <w:i/>
                    </w:rPr>
                  </m:ctrlPr>
                </m:sSubPr>
                <m:e>
                  <m:r>
                    <w:rPr>
                      <w:rFonts w:ascii="Cambria Math" w:eastAsia="標楷體" w:hAnsi="Cambria Math"/>
                    </w:rPr>
                    <m:t>GHG Scope 1 Emissions</m:t>
                  </m:r>
                </m:e>
                <m:sub>
                  <m:r>
                    <w:rPr>
                      <w:rFonts w:ascii="Cambria Math" w:eastAsia="標楷體" w:hAnsi="Cambria Math"/>
                    </w:rPr>
                    <m:t>it</m:t>
                  </m:r>
                </m:sub>
              </m:sSub>
            </m:num>
            <m:den>
              <m:sSub>
                <m:sSubPr>
                  <m:ctrlPr>
                    <w:rPr>
                      <w:rFonts w:ascii="Cambria Math" w:hAnsi="Cambria Math" w:cs="Cambria Math"/>
                      <w:i/>
                    </w:rPr>
                  </m:ctrlPr>
                </m:sSubPr>
                <m:e>
                  <m:r>
                    <m:rPr>
                      <m:sty m:val="p"/>
                    </m:rPr>
                    <w:rPr>
                      <w:rFonts w:ascii="Cambria Math" w:eastAsia="Cambria Math" w:hAnsi="Cambria Math" w:cs="Cambria Math"/>
                    </w:rPr>
                    <m:t>T</m:t>
                  </m:r>
                  <m:r>
                    <w:rPr>
                      <w:rFonts w:ascii="Cambria Math" w:hAnsi="Cambria Math" w:cs="Cambria Math"/>
                    </w:rPr>
                    <m:t>otal Revenue</m:t>
                  </m:r>
                </m:e>
                <m:sub>
                  <m:r>
                    <w:rPr>
                      <w:rFonts w:ascii="Cambria Math" w:hAnsi="Cambria Math" w:cs="Cambria Math"/>
                    </w:rPr>
                    <m:t>it</m:t>
                  </m:r>
                </m:sub>
              </m:sSub>
            </m:den>
          </m:f>
        </m:oMath>
      </m:oMathPara>
    </w:p>
    <w:p w14:paraId="5810662B" w14:textId="14DF1090" w:rsidR="008657DA" w:rsidRPr="00672226" w:rsidRDefault="005D288E" w:rsidP="008657DA">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rPr>
                <m:t>SCO2INT</m:t>
              </m:r>
            </m:e>
            <m:sub>
              <m:r>
                <w:rPr>
                  <w:rFonts w:ascii="Cambria Math" w:eastAsia="標楷體" w:hAnsi="Cambria Math"/>
                </w:rPr>
                <m:t>it</m:t>
              </m:r>
            </m:sub>
          </m:sSub>
          <m:r>
            <m:rPr>
              <m:sty m:val="p"/>
            </m:rPr>
            <w:rPr>
              <w:rFonts w:ascii="Cambria Math" w:eastAsia="Cambria Math" w:hAnsi="Cambria Math" w:cs="Cambria Math"/>
            </w:rPr>
            <m:t>=</m:t>
          </m:r>
          <m:f>
            <m:fPr>
              <m:ctrlPr>
                <w:rPr>
                  <w:rFonts w:ascii="Cambria Math" w:eastAsia="Cambria Math" w:hAnsi="Cambria Math"/>
                </w:rPr>
              </m:ctrlPr>
            </m:fPr>
            <m:num>
              <m:sSub>
                <m:sSubPr>
                  <m:ctrlPr>
                    <w:rPr>
                      <w:rFonts w:ascii="Cambria Math" w:eastAsia="標楷體" w:hAnsi="Cambria Math"/>
                      <w:i/>
                    </w:rPr>
                  </m:ctrlPr>
                </m:sSubPr>
                <m:e>
                  <m:r>
                    <w:rPr>
                      <w:rFonts w:ascii="Cambria Math" w:eastAsia="標楷體" w:hAnsi="Cambria Math"/>
                    </w:rPr>
                    <m:t>GHG Scope 2 Emissions</m:t>
                  </m:r>
                </m:e>
                <m:sub>
                  <m:r>
                    <w:rPr>
                      <w:rFonts w:ascii="Cambria Math" w:eastAsia="標楷體" w:hAnsi="Cambria Math"/>
                    </w:rPr>
                    <m:t>it</m:t>
                  </m:r>
                </m:sub>
              </m:sSub>
            </m:num>
            <m:den>
              <m:sSub>
                <m:sSubPr>
                  <m:ctrlPr>
                    <w:rPr>
                      <w:rFonts w:ascii="Cambria Math" w:hAnsi="Cambria Math" w:cs="Cambria Math"/>
                      <w:i/>
                    </w:rPr>
                  </m:ctrlPr>
                </m:sSubPr>
                <m:e>
                  <m:r>
                    <m:rPr>
                      <m:sty m:val="p"/>
                    </m:rPr>
                    <w:rPr>
                      <w:rFonts w:ascii="Cambria Math" w:eastAsia="Cambria Math" w:hAnsi="Cambria Math" w:cs="Cambria Math"/>
                    </w:rPr>
                    <m:t>T</m:t>
                  </m:r>
                  <m:r>
                    <w:rPr>
                      <w:rFonts w:ascii="Cambria Math" w:hAnsi="Cambria Math" w:cs="Cambria Math"/>
                    </w:rPr>
                    <m:t>otal Revenue</m:t>
                  </m:r>
                </m:e>
                <m:sub>
                  <m:r>
                    <w:rPr>
                      <w:rFonts w:ascii="Cambria Math" w:hAnsi="Cambria Math" w:cs="Cambria Math"/>
                    </w:rPr>
                    <m:t>it</m:t>
                  </m:r>
                </m:sub>
              </m:sSub>
            </m:den>
          </m:f>
        </m:oMath>
      </m:oMathPara>
    </w:p>
    <w:p w14:paraId="4988DAB7" w14:textId="1E92E237" w:rsidR="008657DA" w:rsidRPr="00672226" w:rsidRDefault="005D288E" w:rsidP="008657DA">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rPr>
                <m:t>SCO3INT</m:t>
              </m:r>
            </m:e>
            <m:sub>
              <m:r>
                <w:rPr>
                  <w:rFonts w:ascii="Cambria Math" w:eastAsia="標楷體" w:hAnsi="Cambria Math"/>
                </w:rPr>
                <m:t>it</m:t>
              </m:r>
            </m:sub>
          </m:sSub>
          <m:r>
            <m:rPr>
              <m:sty m:val="p"/>
            </m:rPr>
            <w:rPr>
              <w:rFonts w:ascii="Cambria Math" w:eastAsia="Cambria Math" w:hAnsi="Cambria Math" w:cs="Cambria Math"/>
            </w:rPr>
            <m:t>=</m:t>
          </m:r>
          <m:f>
            <m:fPr>
              <m:ctrlPr>
                <w:rPr>
                  <w:rFonts w:ascii="Cambria Math" w:eastAsia="Cambria Math" w:hAnsi="Cambria Math"/>
                </w:rPr>
              </m:ctrlPr>
            </m:fPr>
            <m:num>
              <m:sSub>
                <m:sSubPr>
                  <m:ctrlPr>
                    <w:rPr>
                      <w:rFonts w:ascii="Cambria Math" w:eastAsia="標楷體" w:hAnsi="Cambria Math"/>
                      <w:i/>
                    </w:rPr>
                  </m:ctrlPr>
                </m:sSubPr>
                <m:e>
                  <m:r>
                    <w:rPr>
                      <w:rFonts w:ascii="Cambria Math" w:eastAsia="標楷體" w:hAnsi="Cambria Math"/>
                    </w:rPr>
                    <m:t>GHG Scope 3 Emissions</m:t>
                  </m:r>
                </m:e>
                <m:sub>
                  <m:r>
                    <w:rPr>
                      <w:rFonts w:ascii="Cambria Math" w:eastAsia="標楷體" w:hAnsi="Cambria Math"/>
                    </w:rPr>
                    <m:t>it</m:t>
                  </m:r>
                </m:sub>
              </m:sSub>
            </m:num>
            <m:den>
              <m:sSub>
                <m:sSubPr>
                  <m:ctrlPr>
                    <w:rPr>
                      <w:rFonts w:ascii="Cambria Math" w:hAnsi="Cambria Math" w:cs="Cambria Math"/>
                      <w:i/>
                    </w:rPr>
                  </m:ctrlPr>
                </m:sSubPr>
                <m:e>
                  <m:r>
                    <m:rPr>
                      <m:sty m:val="p"/>
                    </m:rPr>
                    <w:rPr>
                      <w:rFonts w:ascii="Cambria Math" w:eastAsia="Cambria Math" w:hAnsi="Cambria Math" w:cs="Cambria Math"/>
                    </w:rPr>
                    <m:t>T</m:t>
                  </m:r>
                  <m:r>
                    <w:rPr>
                      <w:rFonts w:ascii="Cambria Math" w:hAnsi="Cambria Math" w:cs="Cambria Math"/>
                    </w:rPr>
                    <m:t>otal Revenue</m:t>
                  </m:r>
                </m:e>
                <m:sub>
                  <m:r>
                    <w:rPr>
                      <w:rFonts w:ascii="Cambria Math" w:hAnsi="Cambria Math" w:cs="Cambria Math"/>
                    </w:rPr>
                    <m:t>it</m:t>
                  </m:r>
                </m:sub>
              </m:sSub>
            </m:den>
          </m:f>
        </m:oMath>
      </m:oMathPara>
    </w:p>
    <w:p w14:paraId="4C6F680B" w14:textId="418482F9" w:rsidR="008657DA" w:rsidRDefault="00E33F18" w:rsidP="00967AFE">
      <w:pPr>
        <w:spacing w:line="360" w:lineRule="auto"/>
        <w:ind w:firstLineChars="200" w:firstLine="480"/>
        <w:rPr>
          <w:rFonts w:ascii="Times New Roman" w:eastAsia="標楷體" w:hAnsi="Times New Roman"/>
        </w:rPr>
      </w:pPr>
      <w:r>
        <w:rPr>
          <w:rFonts w:ascii="Times New Roman" w:eastAsia="標楷體" w:hAnsi="Times New Roman" w:hint="eastAsia"/>
        </w:rPr>
        <w:t>其中，</w:t>
      </w:r>
      <m:oMath>
        <m:sSub>
          <m:sSubPr>
            <m:ctrlPr>
              <w:rPr>
                <w:rFonts w:ascii="Cambria Math" w:eastAsia="標楷體" w:hAnsi="Cambria Math"/>
                <w:i/>
              </w:rPr>
            </m:ctrlPr>
          </m:sSubPr>
          <m:e>
            <m:r>
              <w:rPr>
                <w:rFonts w:ascii="Cambria Math" w:eastAsia="標楷體" w:hAnsi="Cambria Math"/>
              </w:rPr>
              <m:t>SCO1INT</m:t>
            </m:r>
          </m:e>
          <m:sub>
            <m:r>
              <w:rPr>
                <w:rFonts w:ascii="Cambria Math" w:eastAsia="標楷體" w:hAnsi="Cambria Math"/>
              </w:rPr>
              <m:t>it</m:t>
            </m:r>
          </m:sub>
        </m:sSub>
      </m:oMath>
      <w:r w:rsidR="009836BE">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rPr>
              <m:t>SCO2INT</m:t>
            </m:r>
          </m:e>
          <m:sub>
            <m:r>
              <w:rPr>
                <w:rFonts w:ascii="Cambria Math" w:eastAsia="標楷體" w:hAnsi="Cambria Math"/>
              </w:rPr>
              <m:t>it</m:t>
            </m:r>
          </m:sub>
        </m:sSub>
      </m:oMath>
      <w:r w:rsidR="00C1049D">
        <w:rPr>
          <w:rFonts w:ascii="Times New Roman" w:eastAsia="標楷體" w:hAnsi="Times New Roman" w:hint="eastAsia"/>
        </w:rPr>
        <w:t>與</w:t>
      </w:r>
      <m:oMath>
        <m:sSub>
          <m:sSubPr>
            <m:ctrlPr>
              <w:rPr>
                <w:rFonts w:ascii="Cambria Math" w:eastAsia="標楷體" w:hAnsi="Cambria Math"/>
                <w:i/>
              </w:rPr>
            </m:ctrlPr>
          </m:sSubPr>
          <m:e>
            <m:r>
              <w:rPr>
                <w:rFonts w:ascii="Cambria Math" w:eastAsia="標楷體" w:hAnsi="Cambria Math"/>
              </w:rPr>
              <m:t>SCO3INT</m:t>
            </m:r>
          </m:e>
          <m:sub>
            <m:r>
              <w:rPr>
                <w:rFonts w:ascii="Cambria Math" w:eastAsia="標楷體" w:hAnsi="Cambria Math"/>
              </w:rPr>
              <m:t>it</m:t>
            </m:r>
          </m:sub>
        </m:sSub>
      </m:oMath>
      <w:r w:rsidR="00C1049D">
        <w:rPr>
          <w:rFonts w:ascii="Times New Roman" w:eastAsia="標楷體" w:hAnsi="Times New Roman" w:hint="eastAsia"/>
        </w:rPr>
        <w:t>分別代表企業</w:t>
      </w:r>
      <w:r w:rsidR="00C1049D">
        <w:rPr>
          <w:rFonts w:ascii="Times New Roman" w:eastAsia="標楷體" w:hAnsi="Times New Roman"/>
        </w:rPr>
        <w:t>i</w:t>
      </w:r>
      <w:r w:rsidR="00C1049D">
        <w:rPr>
          <w:rFonts w:ascii="Times New Roman" w:eastAsia="標楷體" w:hAnsi="Times New Roman" w:hint="eastAsia"/>
        </w:rPr>
        <w:t>於</w:t>
      </w:r>
      <w:r w:rsidR="00C1049D">
        <w:rPr>
          <w:rFonts w:ascii="Times New Roman" w:eastAsia="標楷體" w:hAnsi="Times New Roman" w:hint="eastAsia"/>
        </w:rPr>
        <w:t>t</w:t>
      </w:r>
      <w:r w:rsidR="00C1049D">
        <w:rPr>
          <w:rFonts w:ascii="Times New Roman" w:eastAsia="標楷體" w:hAnsi="Times New Roman" w:hint="eastAsia"/>
        </w:rPr>
        <w:t>年</w:t>
      </w:r>
      <w:r w:rsidR="00581728">
        <w:rPr>
          <w:rFonts w:ascii="Times New Roman" w:eastAsia="標楷體" w:hAnsi="Times New Roman" w:hint="eastAsia"/>
        </w:rPr>
        <w:t>的範疇一、範疇二與範疇三</w:t>
      </w:r>
      <w:r w:rsidR="00782C56">
        <w:rPr>
          <w:rFonts w:ascii="Times New Roman" w:eastAsia="標楷體" w:hAnsi="Times New Roman" w:hint="eastAsia"/>
        </w:rPr>
        <w:t>排放量除以企業</w:t>
      </w:r>
      <w:r w:rsidR="00782C56">
        <w:rPr>
          <w:rFonts w:ascii="Times New Roman" w:eastAsia="標楷體" w:hAnsi="Times New Roman" w:hint="eastAsia"/>
        </w:rPr>
        <w:t>i</w:t>
      </w:r>
      <w:r w:rsidR="00782C56">
        <w:rPr>
          <w:rFonts w:ascii="Times New Roman" w:eastAsia="標楷體" w:hAnsi="Times New Roman" w:hint="eastAsia"/>
        </w:rPr>
        <w:t>於</w:t>
      </w:r>
      <w:r w:rsidR="00782C56">
        <w:rPr>
          <w:rFonts w:ascii="Times New Roman" w:eastAsia="標楷體" w:hAnsi="Times New Roman" w:hint="eastAsia"/>
        </w:rPr>
        <w:t>t</w:t>
      </w:r>
      <w:r w:rsidR="00782C56">
        <w:rPr>
          <w:rFonts w:ascii="Times New Roman" w:eastAsia="標楷體" w:hAnsi="Times New Roman" w:hint="eastAsia"/>
        </w:rPr>
        <w:t>年的總營收</w:t>
      </w:r>
      <w:r w:rsidR="001472C5">
        <w:rPr>
          <w:rFonts w:ascii="Times New Roman" w:eastAsia="標楷體" w:hAnsi="Times New Roman" w:hint="eastAsia"/>
        </w:rPr>
        <w:t>。</w:t>
      </w:r>
      <w:r w:rsidR="005F1F7C">
        <w:rPr>
          <w:rFonts w:ascii="Times New Roman" w:eastAsia="標楷體" w:hAnsi="Times New Roman" w:hint="eastAsia"/>
        </w:rPr>
        <w:t>透過</w:t>
      </w:r>
      <w:r w:rsidR="00445145">
        <w:rPr>
          <w:rFonts w:ascii="Times New Roman" w:eastAsia="標楷體" w:hAnsi="Times New Roman" w:hint="eastAsia"/>
        </w:rPr>
        <w:t>使用該方法計算，</w:t>
      </w:r>
      <w:r w:rsidR="00E13734">
        <w:rPr>
          <w:rFonts w:ascii="Times New Roman" w:eastAsia="標楷體" w:hAnsi="Times New Roman" w:hint="eastAsia"/>
        </w:rPr>
        <w:t>使不同規模企業間</w:t>
      </w:r>
      <w:r w:rsidR="002317FC">
        <w:rPr>
          <w:rFonts w:ascii="Times New Roman" w:eastAsia="標楷體" w:hAnsi="Times New Roman" w:hint="eastAsia"/>
        </w:rPr>
        <w:t>可以互相比較</w:t>
      </w:r>
      <w:r w:rsidR="005A368C">
        <w:rPr>
          <w:rFonts w:ascii="Times New Roman" w:eastAsia="標楷體" w:hAnsi="Times New Roman" w:hint="eastAsia"/>
        </w:rPr>
        <w:t>，因此本研究採用排放強度作為被解釋變數，以更準確</w:t>
      </w:r>
      <w:r w:rsidR="005F1F7C">
        <w:rPr>
          <w:rFonts w:ascii="Times New Roman" w:eastAsia="標楷體" w:hAnsi="Times New Roman" w:hint="eastAsia"/>
        </w:rPr>
        <w:t>評估異常溫度對企業環境表現的影響。</w:t>
      </w:r>
    </w:p>
    <w:p w14:paraId="10BEF440" w14:textId="621D828A" w:rsidR="00F90F57" w:rsidRDefault="0084243E" w:rsidP="0084243E">
      <w:pPr>
        <w:pStyle w:val="a9"/>
        <w:numPr>
          <w:ilvl w:val="0"/>
          <w:numId w:val="15"/>
        </w:numPr>
        <w:spacing w:line="360" w:lineRule="auto"/>
        <w:rPr>
          <w:rFonts w:ascii="Times New Roman" w:eastAsia="標楷體" w:hAnsi="Times New Roman"/>
        </w:rPr>
      </w:pPr>
      <w:r w:rsidRPr="0084243E">
        <w:rPr>
          <w:rFonts w:ascii="Times New Roman" w:eastAsia="標楷體" w:hAnsi="Times New Roman" w:hint="eastAsia"/>
        </w:rPr>
        <w:t>環境外部成本</w:t>
      </w:r>
    </w:p>
    <w:p w14:paraId="589DFE0F" w14:textId="57612307" w:rsidR="0084243E" w:rsidRDefault="00351D56" w:rsidP="00974E31">
      <w:pPr>
        <w:spacing w:line="360" w:lineRule="auto"/>
        <w:ind w:firstLineChars="200" w:firstLine="480"/>
        <w:rPr>
          <w:rFonts w:ascii="Times New Roman" w:eastAsia="標楷體" w:hAnsi="Times New Roman"/>
        </w:rPr>
      </w:pPr>
      <w:r w:rsidRPr="00974E31">
        <w:rPr>
          <w:rFonts w:ascii="Times New Roman" w:eastAsia="標楷體" w:hAnsi="Times New Roman" w:hint="eastAsia"/>
        </w:rPr>
        <w:t>除溫室氣體排放強度外，本研究也採用企業的環境外部成本作為</w:t>
      </w:r>
      <w:r w:rsidR="00CF1FBF" w:rsidRPr="00974E31">
        <w:rPr>
          <w:rFonts w:ascii="Times New Roman" w:eastAsia="標楷體" w:hAnsi="Times New Roman" w:hint="eastAsia"/>
        </w:rPr>
        <w:t>衡量企業環境績效的另一個被解釋變數</w:t>
      </w:r>
      <w:r w:rsidR="00DC400C">
        <w:rPr>
          <w:rFonts w:ascii="Times New Roman" w:eastAsia="標楷體" w:hAnsi="Times New Roman" w:hint="eastAsia"/>
        </w:rPr>
        <w:t>。</w:t>
      </w:r>
      <w:r w:rsidR="009704E1">
        <w:rPr>
          <w:rFonts w:ascii="Times New Roman" w:eastAsia="標楷體" w:hAnsi="Times New Roman" w:hint="eastAsia"/>
        </w:rPr>
        <w:t>環境外部成本數據來自</w:t>
      </w:r>
      <w:r w:rsidR="009704E1">
        <w:rPr>
          <w:rFonts w:ascii="Times New Roman" w:eastAsia="標楷體" w:hAnsi="Times New Roman" w:hint="eastAsia"/>
        </w:rPr>
        <w:t>Trucost</w:t>
      </w:r>
      <w:r w:rsidR="009704E1">
        <w:rPr>
          <w:rFonts w:ascii="Times New Roman" w:eastAsia="標楷體" w:hAnsi="Times New Roman" w:hint="eastAsia"/>
        </w:rPr>
        <w:t>資料庫，其透過將企業</w:t>
      </w:r>
      <w:r w:rsidR="00873241">
        <w:rPr>
          <w:rFonts w:ascii="Times New Roman" w:eastAsia="標楷體" w:hAnsi="Times New Roman" w:hint="eastAsia"/>
        </w:rPr>
        <w:t>營運過程中產生的污染排放與資源使用對環境</w:t>
      </w:r>
      <w:r w:rsidR="000316FA">
        <w:rPr>
          <w:rFonts w:ascii="Times New Roman" w:eastAsia="標楷體" w:hAnsi="Times New Roman" w:hint="eastAsia"/>
        </w:rPr>
        <w:t>所造成之衝擊轉換為貨幣成本</w:t>
      </w:r>
      <w:r w:rsidR="00EF03F6">
        <w:rPr>
          <w:rFonts w:ascii="Times New Roman" w:eastAsia="標楷體" w:hAnsi="Times New Roman" w:hint="eastAsia"/>
        </w:rPr>
        <w:t>，衡量企業活動帶來的環境外部性影響。</w:t>
      </w:r>
    </w:p>
    <w:p w14:paraId="6E47EBB2" w14:textId="7E853053" w:rsidR="00EF03F6" w:rsidRDefault="00510D26" w:rsidP="00974E31">
      <w:pPr>
        <w:spacing w:line="360" w:lineRule="auto"/>
        <w:ind w:firstLineChars="200" w:firstLine="480"/>
        <w:rPr>
          <w:rFonts w:ascii="Times New Roman" w:eastAsia="標楷體" w:hAnsi="Times New Roman"/>
        </w:rPr>
      </w:pPr>
      <w:r>
        <w:rPr>
          <w:rFonts w:ascii="Times New Roman" w:eastAsia="標楷體" w:hAnsi="Times New Roman" w:hint="eastAsia"/>
        </w:rPr>
        <w:t>本研究將企業各項環境外部成本</w:t>
      </w:r>
      <w:r w:rsidR="006270BF">
        <w:rPr>
          <w:rFonts w:ascii="Times New Roman" w:eastAsia="標楷體" w:hAnsi="Times New Roman" w:hint="eastAsia"/>
        </w:rPr>
        <w:t>細項加總後，</w:t>
      </w:r>
      <w:r w:rsidR="005857CB">
        <w:rPr>
          <w:rFonts w:ascii="Times New Roman" w:eastAsia="標楷體" w:hAnsi="Times New Roman" w:hint="eastAsia"/>
        </w:rPr>
        <w:t>用</w:t>
      </w:r>
      <w:r w:rsidR="006270BF">
        <w:rPr>
          <w:rFonts w:ascii="Times New Roman" w:eastAsia="標楷體" w:hAnsi="Times New Roman" w:hint="eastAsia"/>
        </w:rPr>
        <w:t>企業總資產進行標準化處理</w:t>
      </w:r>
      <w:r w:rsidR="005857CB">
        <w:rPr>
          <w:rFonts w:ascii="Times New Roman" w:eastAsia="標楷體" w:hAnsi="Times New Roman" w:hint="eastAsia"/>
        </w:rPr>
        <w:t>，以建構</w:t>
      </w:r>
      <w:r w:rsidR="00832ADF">
        <w:rPr>
          <w:rFonts w:ascii="Times New Roman" w:eastAsia="標楷體" w:hAnsi="Times New Roman" w:hint="eastAsia"/>
        </w:rPr>
        <w:t>環境成本指標。</w:t>
      </w:r>
      <w:r w:rsidR="003E24C1">
        <w:rPr>
          <w:rFonts w:ascii="Times New Roman" w:eastAsia="標楷體" w:hAnsi="Times New Roman" w:hint="eastAsia"/>
        </w:rPr>
        <w:t>該計算方法是參考</w:t>
      </w:r>
      <w:r w:rsidR="00AA2AA3" w:rsidRPr="00AA2AA3">
        <w:rPr>
          <w:rFonts w:ascii="Times New Roman" w:eastAsia="標楷體" w:hAnsi="Times New Roman"/>
        </w:rPr>
        <w:t>El Ghoul, Guedhami, Kim</w:t>
      </w:r>
      <w:r w:rsidR="00AA2AA3" w:rsidRPr="00AA2AA3">
        <w:rPr>
          <w:rFonts w:ascii="Times New Roman" w:eastAsia="標楷體" w:hAnsi="Times New Roman"/>
        </w:rPr>
        <w:t>與</w:t>
      </w:r>
      <w:r w:rsidR="00AA2AA3" w:rsidRPr="00AA2AA3">
        <w:rPr>
          <w:rFonts w:ascii="Times New Roman" w:eastAsia="標楷體" w:hAnsi="Times New Roman"/>
        </w:rPr>
        <w:t>Par</w:t>
      </w:r>
      <w:r w:rsidR="009663C3">
        <w:rPr>
          <w:rFonts w:ascii="Times New Roman" w:eastAsia="標楷體" w:hAnsi="Times New Roman" w:hint="eastAsia"/>
        </w:rPr>
        <w:t>k</w:t>
      </w:r>
      <w:r w:rsidR="002E71EE">
        <w:rPr>
          <w:rFonts w:ascii="Times New Roman" w:eastAsia="標楷體" w:hAnsi="Times New Roman" w:hint="eastAsia"/>
        </w:rPr>
        <w:t xml:space="preserve"> (2018)</w:t>
      </w:r>
      <w:r w:rsidR="00D42C14">
        <w:rPr>
          <w:rFonts w:ascii="Times New Roman" w:eastAsia="標楷體" w:hAnsi="Times New Roman" w:hint="eastAsia"/>
        </w:rPr>
        <w:t xml:space="preserve"> </w:t>
      </w:r>
      <w:r w:rsidR="00AA2AA3" w:rsidRPr="00AA2AA3">
        <w:rPr>
          <w:rFonts w:ascii="Times New Roman" w:eastAsia="標楷體" w:hAnsi="Times New Roman"/>
        </w:rPr>
        <w:t>之作法。</w:t>
      </w:r>
      <w:r w:rsidR="00462C62">
        <w:rPr>
          <w:rFonts w:ascii="Times New Roman" w:eastAsia="標楷體" w:hAnsi="Times New Roman" w:hint="eastAsia"/>
        </w:rPr>
        <w:t>其公式如下</w:t>
      </w:r>
      <w:r w:rsidR="00462C62">
        <w:rPr>
          <w:rFonts w:ascii="標楷體" w:eastAsia="標楷體" w:hAnsi="標楷體" w:hint="eastAsia"/>
        </w:rPr>
        <w:t>：</w:t>
      </w:r>
    </w:p>
    <w:p w14:paraId="060094CE" w14:textId="4725CBA2" w:rsidR="00A54C4C" w:rsidRPr="0070449C" w:rsidRDefault="005D288E" w:rsidP="00A54C4C">
      <w:pPr>
        <w:spacing w:line="360" w:lineRule="auto"/>
        <w:ind w:firstLineChars="200" w:firstLine="480"/>
        <w:rPr>
          <w:rFonts w:ascii="Times New Roman" w:eastAsia="標楷體" w:hAnsi="Times New Roman"/>
        </w:rPr>
      </w:pPr>
      <m:oMathPara>
        <m:oMath>
          <m:sSub>
            <m:sSubPr>
              <m:ctrlPr>
                <w:rPr>
                  <w:rFonts w:ascii="Cambria Math" w:hAnsi="Cambria Math" w:cs="Cambria Math"/>
                  <w:i/>
                </w:rPr>
              </m:ctrlPr>
            </m:sSubPr>
            <m:e>
              <m:r>
                <w:rPr>
                  <w:rFonts w:ascii="Cambria Math" w:hAnsi="Cambria Math" w:cs="Cambria Math" w:hint="eastAsia"/>
                </w:rPr>
                <m:t>ENVCOST</m:t>
              </m:r>
            </m:e>
            <m:sub>
              <m:r>
                <w:rPr>
                  <w:rFonts w:ascii="Cambria Math" w:hAnsi="Cambria Math" w:cs="Cambria Math"/>
                </w:rPr>
                <m:t>it</m:t>
              </m:r>
            </m:sub>
          </m:sSub>
          <m:r>
            <m:rPr>
              <m:sty m:val="p"/>
            </m:rPr>
            <w:rPr>
              <w:rFonts w:ascii="Cambria Math" w:eastAsia="Cambria Math" w:hAnsi="Cambria Math" w:cs="Cambria Math"/>
            </w:rPr>
            <m:t>=</m:t>
          </m:r>
          <m:f>
            <m:fPr>
              <m:ctrlPr>
                <w:rPr>
                  <w:rFonts w:ascii="Cambria Math" w:eastAsia="Cambria Math" w:hAnsi="Cambria Math"/>
                </w:rPr>
              </m:ctrlPr>
            </m:fPr>
            <m:num>
              <m:nary>
                <m:naryPr>
                  <m:chr m:val="∑"/>
                  <m:limLoc m:val="undOvr"/>
                  <m:ctrlPr>
                    <w:rPr>
                      <w:rFonts w:ascii="Cambria Math" w:eastAsia="Cambria Math" w:hAnsi="Cambria Math"/>
                      <w:i/>
                    </w:rPr>
                  </m:ctrlPr>
                </m:naryPr>
                <m:sub>
                  <m:r>
                    <w:rPr>
                      <w:rFonts w:ascii="Cambria Math" w:eastAsia="Cambria Math" w:hAnsi="Cambria Math"/>
                    </w:rPr>
                    <m:t>k</m:t>
                  </m:r>
                  <m:r>
                    <w:rPr>
                      <w:rFonts w:ascii="Cambria Math" w:hAnsi="Cambria Math"/>
                    </w:rPr>
                    <m:t>=1</m:t>
                  </m:r>
                </m:sub>
                <m:sup>
                  <m:r>
                    <w:rPr>
                      <w:rFonts w:ascii="Cambria Math" w:eastAsia="Cambria Math" w:hAnsi="Cambria Math"/>
                    </w:rPr>
                    <m:t>6</m:t>
                  </m:r>
                </m:sup>
                <m:e>
                  <m:sSub>
                    <m:sSubPr>
                      <m:ctrlPr>
                        <w:rPr>
                          <w:rFonts w:ascii="Cambria Math" w:eastAsia="Cambria Math" w:hAnsi="Cambria Math"/>
                          <w:i/>
                        </w:rPr>
                      </m:ctrlPr>
                    </m:sSubPr>
                    <m:e>
                      <m:r>
                        <w:rPr>
                          <w:rFonts w:ascii="Cambria Math" w:eastAsia="Cambria Math" w:hAnsi="Cambria Math"/>
                        </w:rPr>
                        <m:t>C</m:t>
                      </m:r>
                      <m:r>
                        <w:rPr>
                          <w:rFonts w:ascii="Cambria Math" w:hAnsi="Cambria Math"/>
                        </w:rPr>
                        <m:t>ostComponents</m:t>
                      </m:r>
                    </m:e>
                    <m:sub>
                      <m:r>
                        <w:rPr>
                          <w:rFonts w:ascii="Cambria Math" w:eastAsia="Cambria Math" w:hAnsi="Cambria Math"/>
                        </w:rPr>
                        <m:t>k</m:t>
                      </m:r>
                      <m:r>
                        <w:rPr>
                          <w:rFonts w:ascii="Cambria Math" w:hAnsi="Cambria Math"/>
                        </w:rPr>
                        <m:t>it</m:t>
                      </m:r>
                    </m:sub>
                  </m:sSub>
                </m:e>
              </m:nary>
            </m:num>
            <m:den>
              <m:sSub>
                <m:sSubPr>
                  <m:ctrlPr>
                    <w:rPr>
                      <w:rFonts w:ascii="Cambria Math" w:hAnsi="Cambria Math" w:cs="Cambria Math"/>
                      <w:i/>
                    </w:rPr>
                  </m:ctrlPr>
                </m:sSubPr>
                <m:e>
                  <m:r>
                    <m:rPr>
                      <m:sty m:val="p"/>
                    </m:rPr>
                    <w:rPr>
                      <w:rFonts w:ascii="Cambria Math" w:eastAsia="Cambria Math" w:hAnsi="Cambria Math" w:cs="Cambria Math"/>
                    </w:rPr>
                    <m:t>T</m:t>
                  </m:r>
                  <m:r>
                    <w:rPr>
                      <w:rFonts w:ascii="Cambria Math" w:hAnsi="Cambria Math" w:cs="Cambria Math"/>
                    </w:rPr>
                    <m:t>otalAssets</m:t>
                  </m:r>
                </m:e>
                <m:sub>
                  <m:r>
                    <w:rPr>
                      <w:rFonts w:ascii="Cambria Math" w:hAnsi="Cambria Math" w:cs="Cambria Math"/>
                    </w:rPr>
                    <m:t>it</m:t>
                  </m:r>
                </m:sub>
              </m:sSub>
            </m:den>
          </m:f>
        </m:oMath>
      </m:oMathPara>
    </w:p>
    <w:p w14:paraId="282E3884" w14:textId="3418A797" w:rsidR="0070449C" w:rsidRDefault="00A54C4C" w:rsidP="00974E31">
      <w:pPr>
        <w:spacing w:line="360" w:lineRule="auto"/>
        <w:ind w:firstLineChars="200" w:firstLine="480"/>
        <w:rPr>
          <w:rFonts w:ascii="Times New Roman" w:eastAsia="標楷體" w:hAnsi="Times New Roman"/>
        </w:rPr>
      </w:pPr>
      <w:r>
        <w:rPr>
          <w:rFonts w:ascii="Times New Roman" w:eastAsia="標楷體" w:hAnsi="Times New Roman" w:hint="eastAsia"/>
        </w:rPr>
        <w:t>其中，</w:t>
      </w:r>
      <m:oMath>
        <m:sSub>
          <m:sSubPr>
            <m:ctrlPr>
              <w:rPr>
                <w:rFonts w:ascii="Cambria Math" w:eastAsia="Cambria Math" w:hAnsi="Cambria Math"/>
                <w:i/>
              </w:rPr>
            </m:ctrlPr>
          </m:sSubPr>
          <m:e>
            <m:r>
              <w:rPr>
                <w:rFonts w:ascii="Cambria Math" w:eastAsia="Cambria Math" w:hAnsi="Cambria Math"/>
              </w:rPr>
              <m:t>C</m:t>
            </m:r>
            <m:r>
              <w:rPr>
                <w:rFonts w:ascii="Cambria Math" w:hAnsi="Cambria Math"/>
              </w:rPr>
              <m:t>ostComponents</m:t>
            </m:r>
          </m:e>
          <m:sub>
            <m:r>
              <w:rPr>
                <w:rFonts w:ascii="Cambria Math" w:eastAsia="Cambria Math" w:hAnsi="Cambria Math"/>
              </w:rPr>
              <m:t>k</m:t>
            </m:r>
            <m:r>
              <w:rPr>
                <w:rFonts w:ascii="Cambria Math" w:hAnsi="Cambria Math"/>
              </w:rPr>
              <m:t>it</m:t>
            </m:r>
          </m:sub>
        </m:sSub>
      </m:oMath>
      <w:r>
        <w:rPr>
          <w:rFonts w:ascii="Times New Roman" w:eastAsia="標楷體" w:hAnsi="Times New Roman" w:hint="eastAsia"/>
        </w:rPr>
        <w:t>代表企業</w:t>
      </w:r>
      <w:r w:rsidR="003D286C">
        <w:rPr>
          <w:rFonts w:ascii="Times New Roman" w:eastAsia="標楷體" w:hAnsi="Times New Roman"/>
        </w:rPr>
        <w:t>i</w:t>
      </w:r>
      <w:r w:rsidR="003D286C">
        <w:rPr>
          <w:rFonts w:ascii="Times New Roman" w:eastAsia="標楷體" w:hAnsi="Times New Roman" w:hint="eastAsia"/>
        </w:rPr>
        <w:t>於</w:t>
      </w:r>
      <w:r w:rsidR="003D286C">
        <w:rPr>
          <w:rFonts w:ascii="Times New Roman" w:eastAsia="標楷體" w:hAnsi="Times New Roman" w:hint="eastAsia"/>
        </w:rPr>
        <w:t>t</w:t>
      </w:r>
      <w:r w:rsidR="003D286C">
        <w:rPr>
          <w:rFonts w:ascii="Times New Roman" w:eastAsia="標楷體" w:hAnsi="Times New Roman" w:hint="eastAsia"/>
        </w:rPr>
        <w:t>年度的各類環境成本項目，</w:t>
      </w:r>
      <w:r w:rsidR="00031033">
        <w:rPr>
          <w:rFonts w:ascii="Times New Roman" w:eastAsia="標楷體" w:hAnsi="Times New Roman" w:hint="eastAsia"/>
        </w:rPr>
        <w:t>包含空氣汙染成本</w:t>
      </w:r>
      <w:r w:rsidR="002E7480">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AIR_C</m:t>
            </m:r>
          </m:e>
          <m:sub>
            <m:r>
              <w:rPr>
                <w:rFonts w:ascii="Cambria Math" w:eastAsia="標楷體" w:hAnsi="Cambria Math"/>
              </w:rPr>
              <m:t>it</m:t>
            </m:r>
          </m:sub>
        </m:sSub>
      </m:oMath>
      <w:r w:rsidR="002E7480">
        <w:rPr>
          <w:rFonts w:ascii="Times New Roman" w:eastAsia="標楷體" w:hAnsi="Times New Roman" w:hint="eastAsia"/>
        </w:rPr>
        <w:t>)</w:t>
      </w:r>
      <w:r w:rsidR="008A7F4B">
        <w:rPr>
          <w:rFonts w:ascii="Times New Roman" w:eastAsia="標楷體" w:hAnsi="Times New Roman" w:hint="eastAsia"/>
        </w:rPr>
        <w:t>、溫室氣體排放成本</w:t>
      </w:r>
      <w:r w:rsidR="008A7F4B">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GHG_C</m:t>
            </m:r>
          </m:e>
          <m:sub>
            <m:r>
              <w:rPr>
                <w:rFonts w:ascii="Cambria Math" w:eastAsia="標楷體" w:hAnsi="Cambria Math"/>
              </w:rPr>
              <m:t>it</m:t>
            </m:r>
          </m:sub>
        </m:sSub>
      </m:oMath>
      <w:r w:rsidR="008A7F4B">
        <w:rPr>
          <w:rFonts w:ascii="Times New Roman" w:eastAsia="標楷體" w:hAnsi="Times New Roman" w:hint="eastAsia"/>
        </w:rPr>
        <w:t>)</w:t>
      </w:r>
      <w:r w:rsidR="008A7F4B">
        <w:rPr>
          <w:rFonts w:ascii="Times New Roman" w:eastAsia="標楷體" w:hAnsi="Times New Roman" w:hint="eastAsia"/>
        </w:rPr>
        <w:t>、</w:t>
      </w:r>
      <w:r w:rsidR="00023C3C">
        <w:rPr>
          <w:rFonts w:ascii="Times New Roman" w:eastAsia="標楷體" w:hAnsi="Times New Roman" w:hint="eastAsia"/>
        </w:rPr>
        <w:t>土地與水汙染成本</w:t>
      </w:r>
      <w:r w:rsidR="00023C3C">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LWP_C</m:t>
            </m:r>
          </m:e>
          <m:sub>
            <m:r>
              <w:rPr>
                <w:rFonts w:ascii="Cambria Math" w:eastAsia="標楷體" w:hAnsi="Cambria Math"/>
              </w:rPr>
              <m:t>it</m:t>
            </m:r>
          </m:sub>
        </m:sSub>
      </m:oMath>
      <w:r w:rsidR="00023C3C">
        <w:rPr>
          <w:rFonts w:ascii="Times New Roman" w:eastAsia="標楷體" w:hAnsi="Times New Roman" w:hint="eastAsia"/>
        </w:rPr>
        <w:t>)</w:t>
      </w:r>
      <w:r w:rsidR="00023C3C">
        <w:rPr>
          <w:rFonts w:ascii="Times New Roman" w:eastAsia="標楷體" w:hAnsi="Times New Roman" w:hint="eastAsia"/>
        </w:rPr>
        <w:t>、</w:t>
      </w:r>
      <w:r w:rsidR="00C969DE">
        <w:rPr>
          <w:rFonts w:ascii="Times New Roman" w:eastAsia="標楷體" w:hAnsi="Times New Roman" w:hint="eastAsia"/>
        </w:rPr>
        <w:t>自然資源使用成本</w:t>
      </w:r>
      <w:r w:rsidR="00C969DE">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NATURAL_C</m:t>
            </m:r>
          </m:e>
          <m:sub>
            <m:r>
              <w:rPr>
                <w:rFonts w:ascii="Cambria Math" w:eastAsia="標楷體" w:hAnsi="Cambria Math"/>
              </w:rPr>
              <m:t>it</m:t>
            </m:r>
          </m:sub>
        </m:sSub>
      </m:oMath>
      <w:r w:rsidR="00C969DE">
        <w:rPr>
          <w:rFonts w:ascii="Times New Roman" w:eastAsia="標楷體" w:hAnsi="Times New Roman" w:hint="eastAsia"/>
        </w:rPr>
        <w:t>)</w:t>
      </w:r>
      <w:r w:rsidR="00C969DE">
        <w:rPr>
          <w:rFonts w:ascii="Times New Roman" w:eastAsia="標楷體" w:hAnsi="Times New Roman" w:hint="eastAsia"/>
        </w:rPr>
        <w:t>、</w:t>
      </w:r>
      <w:r w:rsidR="00691BD3">
        <w:rPr>
          <w:rFonts w:ascii="Times New Roman" w:eastAsia="標楷體" w:hAnsi="Times New Roman" w:hint="eastAsia"/>
        </w:rPr>
        <w:t>水資源使用成本</w:t>
      </w:r>
      <w:r w:rsidR="00691BD3">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WATER_C</m:t>
            </m:r>
          </m:e>
          <m:sub>
            <m:r>
              <w:rPr>
                <w:rFonts w:ascii="Cambria Math" w:eastAsia="標楷體" w:hAnsi="Cambria Math"/>
              </w:rPr>
              <m:t>it</m:t>
            </m:r>
          </m:sub>
        </m:sSub>
      </m:oMath>
      <w:r w:rsidR="00691BD3">
        <w:rPr>
          <w:rFonts w:ascii="Times New Roman" w:eastAsia="標楷體" w:hAnsi="Times New Roman" w:hint="eastAsia"/>
        </w:rPr>
        <w:t>)</w:t>
      </w:r>
      <w:r w:rsidR="00A16463">
        <w:rPr>
          <w:rFonts w:ascii="Times New Roman" w:eastAsia="標楷體" w:hAnsi="Times New Roman" w:hint="eastAsia"/>
        </w:rPr>
        <w:t>以及廢棄物處理成本</w:t>
      </w:r>
      <w:r w:rsidR="00A16463">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WASTE_C</m:t>
            </m:r>
          </m:e>
          <m:sub>
            <m:r>
              <w:rPr>
                <w:rFonts w:ascii="Cambria Math" w:eastAsia="標楷體" w:hAnsi="Cambria Math"/>
              </w:rPr>
              <m:t>it</m:t>
            </m:r>
          </m:sub>
        </m:sSub>
      </m:oMath>
      <w:r w:rsidR="00A16463">
        <w:rPr>
          <w:rFonts w:ascii="Times New Roman" w:eastAsia="標楷體" w:hAnsi="Times New Roman" w:hint="eastAsia"/>
        </w:rPr>
        <w:t>)</w:t>
      </w:r>
      <w:r w:rsidR="000243D3">
        <w:rPr>
          <w:rFonts w:ascii="Times New Roman" w:eastAsia="標楷體" w:hAnsi="Times New Roman" w:hint="eastAsia"/>
        </w:rPr>
        <w:t>。</w:t>
      </w:r>
      <w:r w:rsidR="00F3448E">
        <w:rPr>
          <w:rFonts w:ascii="Times New Roman" w:eastAsia="標楷體" w:hAnsi="Times New Roman" w:hint="eastAsia"/>
        </w:rPr>
        <w:t>透過將各項</w:t>
      </w:r>
      <w:r w:rsidR="00867998">
        <w:rPr>
          <w:rFonts w:ascii="Times New Roman" w:eastAsia="標楷體" w:hAnsi="Times New Roman" w:hint="eastAsia"/>
        </w:rPr>
        <w:t>環境成本加總並以資產標準化，本研究得以衡量不同規模大小的企業，提升企業間</w:t>
      </w:r>
      <w:r w:rsidR="005437F7">
        <w:rPr>
          <w:rFonts w:ascii="Times New Roman" w:eastAsia="標楷體" w:hAnsi="Times New Roman" w:hint="eastAsia"/>
        </w:rPr>
        <w:t>之</w:t>
      </w:r>
      <w:r w:rsidR="00867998">
        <w:rPr>
          <w:rFonts w:ascii="Times New Roman" w:eastAsia="標楷體" w:hAnsi="Times New Roman" w:hint="eastAsia"/>
        </w:rPr>
        <w:t>可比性。</w:t>
      </w:r>
    </w:p>
    <w:p w14:paraId="4C6F76A6" w14:textId="79E4E8B1" w:rsidR="0089269D" w:rsidRDefault="005437F7" w:rsidP="005437F7">
      <w:pPr>
        <w:pStyle w:val="a9"/>
        <w:numPr>
          <w:ilvl w:val="0"/>
          <w:numId w:val="15"/>
        </w:numPr>
        <w:spacing w:line="360" w:lineRule="auto"/>
        <w:rPr>
          <w:rFonts w:ascii="Times New Roman" w:eastAsia="標楷體" w:hAnsi="Times New Roman"/>
        </w:rPr>
      </w:pPr>
      <w:r w:rsidRPr="005437F7">
        <w:rPr>
          <w:rFonts w:ascii="Times New Roman" w:eastAsia="標楷體" w:hAnsi="Times New Roman" w:hint="eastAsia"/>
        </w:rPr>
        <w:t>環境成本細項</w:t>
      </w:r>
    </w:p>
    <w:p w14:paraId="05CE3EAA" w14:textId="0B6D39EB" w:rsidR="005437F7" w:rsidRDefault="006D72A7" w:rsidP="005437F7">
      <w:pPr>
        <w:spacing w:line="360" w:lineRule="auto"/>
        <w:ind w:firstLineChars="200" w:firstLine="480"/>
        <w:rPr>
          <w:rFonts w:ascii="Times New Roman" w:eastAsia="標楷體" w:hAnsi="Times New Roman"/>
        </w:rPr>
      </w:pPr>
      <w:r>
        <w:rPr>
          <w:rFonts w:ascii="Times New Roman" w:eastAsia="標楷體" w:hAnsi="Times New Roman" w:hint="eastAsia"/>
        </w:rPr>
        <w:t>接著，為了更深入探討</w:t>
      </w:r>
      <w:r w:rsidR="002A7A60">
        <w:rPr>
          <w:rFonts w:ascii="Times New Roman" w:eastAsia="標楷體" w:hAnsi="Times New Roman" w:hint="eastAsia"/>
        </w:rPr>
        <w:t>企業環境外部成本的來源，</w:t>
      </w:r>
      <w:r w:rsidR="00F70976">
        <w:rPr>
          <w:rFonts w:ascii="Times New Roman" w:eastAsia="標楷體" w:hAnsi="Times New Roman" w:hint="eastAsia"/>
        </w:rPr>
        <w:t>本研究進一步將整體環境成本拆解為六項細分指標，</w:t>
      </w:r>
      <w:r w:rsidR="00D82357">
        <w:rPr>
          <w:rFonts w:ascii="Times New Roman" w:eastAsia="標楷體" w:hAnsi="Times New Roman" w:hint="eastAsia"/>
        </w:rPr>
        <w:t>分別反映企業在不同面向所造成的影響</w:t>
      </w:r>
      <w:r w:rsidR="006058D0">
        <w:rPr>
          <w:rFonts w:ascii="Times New Roman" w:eastAsia="標楷體" w:hAnsi="Times New Roman" w:hint="eastAsia"/>
        </w:rPr>
        <w:t>。</w:t>
      </w:r>
    </w:p>
    <w:p w14:paraId="3BCED201" w14:textId="30235B5F" w:rsidR="006058D0" w:rsidRDefault="00223343" w:rsidP="005437F7">
      <w:pPr>
        <w:spacing w:line="360" w:lineRule="auto"/>
        <w:ind w:firstLineChars="200" w:firstLine="480"/>
        <w:rPr>
          <w:rFonts w:ascii="Times New Roman" w:eastAsia="標楷體" w:hAnsi="Times New Roman"/>
        </w:rPr>
      </w:pPr>
      <w:r>
        <w:rPr>
          <w:rFonts w:ascii="Times New Roman" w:eastAsia="標楷體" w:hAnsi="Times New Roman" w:hint="eastAsia"/>
        </w:rPr>
        <w:lastRenderedPageBreak/>
        <w:t>首先，空氣汙染成本</w:t>
      </w:r>
      <w:r w:rsidR="00E10346">
        <w:rPr>
          <w:rFonts w:ascii="Times New Roman" w:eastAsia="標楷體" w:hAnsi="Times New Roman" w:hint="eastAsia"/>
        </w:rPr>
        <w:t>(</w:t>
      </w:r>
      <w:r w:rsidR="00B74C39" w:rsidRPr="0028456A">
        <w:rPr>
          <w:rFonts w:ascii="Times New Roman" w:eastAsia="標楷體" w:hAnsi="Times New Roman" w:hint="eastAsia"/>
          <w:i/>
          <w:iCs/>
        </w:rPr>
        <w:t>AIR_C</w:t>
      </w:r>
      <w:r w:rsidR="00E10346">
        <w:rPr>
          <w:rFonts w:ascii="Times New Roman" w:eastAsia="標楷體" w:hAnsi="Times New Roman" w:hint="eastAsia"/>
        </w:rPr>
        <w:t>)</w:t>
      </w:r>
      <w:r w:rsidR="00E10346">
        <w:rPr>
          <w:rFonts w:ascii="Times New Roman" w:eastAsia="標楷體" w:hAnsi="Times New Roman" w:hint="eastAsia"/>
        </w:rPr>
        <w:t>是指企業在生產與營運過程中</w:t>
      </w:r>
      <w:r w:rsidR="00A1349B">
        <w:rPr>
          <w:rFonts w:ascii="Times New Roman" w:eastAsia="標楷體" w:hAnsi="Times New Roman" w:hint="eastAsia"/>
        </w:rPr>
        <w:t>排放空氣汙染物造成的環境損害成本，</w:t>
      </w:r>
      <w:r w:rsidR="000A1154">
        <w:rPr>
          <w:rFonts w:ascii="Times New Roman" w:eastAsia="標楷體" w:hAnsi="Times New Roman" w:hint="eastAsia"/>
        </w:rPr>
        <w:t>例如氮氧化物、硫氧化物及</w:t>
      </w:r>
      <w:r w:rsidR="00F6058B">
        <w:rPr>
          <w:rFonts w:ascii="Times New Roman" w:eastAsia="標楷體" w:hAnsi="Times New Roman" w:hint="eastAsia"/>
        </w:rPr>
        <w:t>懸浮微粒等污染物的排放影響</w:t>
      </w:r>
      <w:r w:rsidR="00804B26">
        <w:rPr>
          <w:rFonts w:ascii="Times New Roman" w:eastAsia="標楷體" w:hAnsi="Times New Roman" w:hint="eastAsia"/>
        </w:rPr>
        <w:t>；</w:t>
      </w:r>
      <w:r w:rsidR="006E49A6">
        <w:rPr>
          <w:rFonts w:ascii="Times New Roman" w:eastAsia="標楷體" w:hAnsi="Times New Roman" w:hint="eastAsia"/>
        </w:rPr>
        <w:t>其次，溫室氣體排放成本</w:t>
      </w:r>
      <w:r w:rsidR="006E49A6">
        <w:rPr>
          <w:rFonts w:ascii="Times New Roman" w:eastAsia="標楷體" w:hAnsi="Times New Roman" w:hint="eastAsia"/>
        </w:rPr>
        <w:t>(</w:t>
      </w:r>
      <w:r w:rsidR="00B74C39" w:rsidRPr="0028456A">
        <w:rPr>
          <w:rFonts w:ascii="Times New Roman" w:eastAsia="標楷體" w:hAnsi="Times New Roman" w:hint="eastAsia"/>
          <w:i/>
          <w:iCs/>
        </w:rPr>
        <w:t>GHG_C</w:t>
      </w:r>
      <w:r w:rsidR="006E49A6">
        <w:rPr>
          <w:rFonts w:ascii="Times New Roman" w:eastAsia="標楷體" w:hAnsi="Times New Roman" w:hint="eastAsia"/>
        </w:rPr>
        <w:t>)</w:t>
      </w:r>
      <w:r w:rsidR="009C3533">
        <w:rPr>
          <w:rFonts w:ascii="Times New Roman" w:eastAsia="標楷體" w:hAnsi="Times New Roman" w:hint="eastAsia"/>
        </w:rPr>
        <w:t>反映企業溫室氣體，</w:t>
      </w:r>
      <w:r w:rsidR="008870B3">
        <w:rPr>
          <w:rFonts w:ascii="Times New Roman" w:eastAsia="標楷體" w:hAnsi="Times New Roman" w:hint="eastAsia"/>
        </w:rPr>
        <w:t>例如二氧化碳、甲烷、氧化二氮</w:t>
      </w:r>
      <w:r w:rsidR="00936BC3">
        <w:rPr>
          <w:rFonts w:ascii="Times New Roman" w:eastAsia="標楷體" w:hAnsi="Times New Roman" w:hint="eastAsia"/>
        </w:rPr>
        <w:t>等等排放對</w:t>
      </w:r>
      <w:r w:rsidR="00EB6884">
        <w:rPr>
          <w:rFonts w:ascii="Times New Roman" w:eastAsia="標楷體" w:hAnsi="Times New Roman" w:hint="eastAsia"/>
        </w:rPr>
        <w:t>氣候變遷所造成的成本</w:t>
      </w:r>
      <w:r w:rsidR="00804B26">
        <w:rPr>
          <w:rFonts w:ascii="Times New Roman" w:eastAsia="標楷體" w:hAnsi="Times New Roman" w:hint="eastAsia"/>
        </w:rPr>
        <w:t>；</w:t>
      </w:r>
      <w:r w:rsidR="0065078B">
        <w:rPr>
          <w:rFonts w:ascii="Times New Roman" w:eastAsia="標楷體" w:hAnsi="Times New Roman" w:hint="eastAsia"/>
        </w:rPr>
        <w:t>第三，土地與水汙染成本</w:t>
      </w:r>
      <w:r w:rsidR="0065078B">
        <w:rPr>
          <w:rFonts w:ascii="Times New Roman" w:eastAsia="標楷體" w:hAnsi="Times New Roman" w:hint="eastAsia"/>
        </w:rPr>
        <w:t>(</w:t>
      </w:r>
      <w:r w:rsidR="00B74C39" w:rsidRPr="0028456A">
        <w:rPr>
          <w:rFonts w:ascii="Times New Roman" w:eastAsia="標楷體" w:hAnsi="Times New Roman" w:hint="eastAsia"/>
          <w:i/>
          <w:iCs/>
        </w:rPr>
        <w:t>LWP_C</w:t>
      </w:r>
      <w:r w:rsidR="0065078B">
        <w:rPr>
          <w:rFonts w:ascii="Times New Roman" w:eastAsia="標楷體" w:hAnsi="Times New Roman" w:hint="eastAsia"/>
        </w:rPr>
        <w:t>)</w:t>
      </w:r>
      <w:r w:rsidR="008F60A3">
        <w:rPr>
          <w:rFonts w:ascii="Times New Roman" w:eastAsia="標楷體" w:hAnsi="Times New Roman" w:hint="eastAsia"/>
        </w:rPr>
        <w:t>衡量企業污染物排放對土壤與水體環境所產生的影響</w:t>
      </w:r>
      <w:r w:rsidR="00804B26">
        <w:rPr>
          <w:rFonts w:ascii="Times New Roman" w:eastAsia="標楷體" w:hAnsi="Times New Roman" w:hint="eastAsia"/>
        </w:rPr>
        <w:t>；</w:t>
      </w:r>
      <w:r w:rsidR="00F10AA7">
        <w:rPr>
          <w:rFonts w:ascii="Times New Roman" w:eastAsia="標楷體" w:hAnsi="Times New Roman" w:hint="eastAsia"/>
        </w:rPr>
        <w:t>第四，自然資源使用成本</w:t>
      </w:r>
      <w:r w:rsidR="00F10AA7">
        <w:rPr>
          <w:rFonts w:ascii="Times New Roman" w:eastAsia="標楷體" w:hAnsi="Times New Roman" w:hint="eastAsia"/>
        </w:rPr>
        <w:t>(</w:t>
      </w:r>
      <w:r w:rsidR="0028456A" w:rsidRPr="0028456A">
        <w:rPr>
          <w:rFonts w:ascii="Times New Roman" w:eastAsia="標楷體" w:hAnsi="Times New Roman" w:hint="eastAsia"/>
          <w:i/>
          <w:iCs/>
        </w:rPr>
        <w:t>NATURAL_C</w:t>
      </w:r>
      <w:r w:rsidR="00F10AA7">
        <w:rPr>
          <w:rFonts w:ascii="Times New Roman" w:eastAsia="標楷體" w:hAnsi="Times New Roman" w:hint="eastAsia"/>
        </w:rPr>
        <w:t>)</w:t>
      </w:r>
      <w:r w:rsidR="00FA07BE">
        <w:rPr>
          <w:rFonts w:ascii="Times New Roman" w:eastAsia="標楷體" w:hAnsi="Times New Roman" w:hint="eastAsia"/>
        </w:rPr>
        <w:t>則反映企業在營運過程中對自然資源的消耗所帶來的環境負擔</w:t>
      </w:r>
      <w:r w:rsidR="00804B26">
        <w:rPr>
          <w:rFonts w:ascii="Times New Roman" w:eastAsia="標楷體" w:hAnsi="Times New Roman" w:hint="eastAsia"/>
        </w:rPr>
        <w:t>；</w:t>
      </w:r>
      <w:r w:rsidR="002E3491">
        <w:rPr>
          <w:rFonts w:ascii="Times New Roman" w:eastAsia="標楷體" w:hAnsi="Times New Roman" w:hint="eastAsia"/>
        </w:rPr>
        <w:t>第五，</w:t>
      </w:r>
      <w:r w:rsidR="00F660A8">
        <w:rPr>
          <w:rFonts w:ascii="Times New Roman" w:eastAsia="標楷體" w:hAnsi="Times New Roman" w:hint="eastAsia"/>
        </w:rPr>
        <w:t>水資源使用成本</w:t>
      </w:r>
      <w:r w:rsidR="00F660A8">
        <w:rPr>
          <w:rFonts w:ascii="Times New Roman" w:eastAsia="標楷體" w:hAnsi="Times New Roman" w:hint="eastAsia"/>
        </w:rPr>
        <w:t>(</w:t>
      </w:r>
      <w:r w:rsidR="0028456A" w:rsidRPr="0028456A">
        <w:rPr>
          <w:rFonts w:ascii="Times New Roman" w:eastAsia="標楷體" w:hAnsi="Times New Roman" w:hint="eastAsia"/>
          <w:i/>
          <w:iCs/>
        </w:rPr>
        <w:t>WATER_C</w:t>
      </w:r>
      <w:r w:rsidR="00F660A8">
        <w:rPr>
          <w:rFonts w:ascii="Times New Roman" w:eastAsia="標楷體" w:hAnsi="Times New Roman" w:hint="eastAsia"/>
        </w:rPr>
        <w:t>)</w:t>
      </w:r>
      <w:r w:rsidR="00EF4102">
        <w:rPr>
          <w:rFonts w:ascii="Times New Roman" w:eastAsia="標楷體" w:hAnsi="Times New Roman" w:hint="eastAsia"/>
        </w:rPr>
        <w:t>是衡量企業對水資源的使用與消耗所造成之影響</w:t>
      </w:r>
      <w:r w:rsidR="00804B26">
        <w:rPr>
          <w:rFonts w:ascii="Times New Roman" w:eastAsia="標楷體" w:hAnsi="Times New Roman" w:hint="eastAsia"/>
        </w:rPr>
        <w:t>；最後，</w:t>
      </w:r>
      <w:r w:rsidR="00446FCF">
        <w:rPr>
          <w:rFonts w:ascii="Times New Roman" w:eastAsia="標楷體" w:hAnsi="Times New Roman" w:hint="eastAsia"/>
        </w:rPr>
        <w:t>廢棄物處理成本</w:t>
      </w:r>
      <w:r w:rsidR="00446FCF">
        <w:rPr>
          <w:rFonts w:ascii="Times New Roman" w:eastAsia="標楷體" w:hAnsi="Times New Roman" w:hint="eastAsia"/>
        </w:rPr>
        <w:t>(</w:t>
      </w:r>
      <w:r w:rsidR="0028456A" w:rsidRPr="0028456A">
        <w:rPr>
          <w:rFonts w:ascii="Times New Roman" w:eastAsia="標楷體" w:hAnsi="Times New Roman" w:hint="eastAsia"/>
          <w:i/>
          <w:iCs/>
        </w:rPr>
        <w:t>WASTE_C</w:t>
      </w:r>
      <w:r w:rsidR="00446FCF">
        <w:rPr>
          <w:rFonts w:ascii="Times New Roman" w:eastAsia="標楷體" w:hAnsi="Times New Roman" w:hint="eastAsia"/>
        </w:rPr>
        <w:t>)</w:t>
      </w:r>
      <w:r w:rsidR="00D1650F">
        <w:rPr>
          <w:rFonts w:ascii="Times New Roman" w:eastAsia="標楷體" w:hAnsi="Times New Roman" w:hint="eastAsia"/>
        </w:rPr>
        <w:t>則反映企業在廢棄物產生與處理過程中所帶來的外部成本</w:t>
      </w:r>
      <w:r w:rsidR="0087609B">
        <w:rPr>
          <w:rFonts w:ascii="Times New Roman" w:eastAsia="標楷體" w:hAnsi="Times New Roman" w:hint="eastAsia"/>
        </w:rPr>
        <w:t>。</w:t>
      </w:r>
    </w:p>
    <w:p w14:paraId="44D94687" w14:textId="4C7A7E39" w:rsidR="0087609B" w:rsidRDefault="00AE7D95" w:rsidP="005437F7">
      <w:pPr>
        <w:spacing w:line="360" w:lineRule="auto"/>
        <w:ind w:firstLineChars="200" w:firstLine="480"/>
        <w:rPr>
          <w:rFonts w:ascii="Times New Roman" w:eastAsia="標楷體" w:hAnsi="Times New Roman"/>
        </w:rPr>
      </w:pPr>
      <w:r>
        <w:rPr>
          <w:rFonts w:ascii="Times New Roman" w:eastAsia="標楷體" w:hAnsi="Times New Roman" w:hint="eastAsia"/>
        </w:rPr>
        <w:t>透過將整體環境成本細分成上述</w:t>
      </w:r>
      <w:r w:rsidR="000D72DE">
        <w:rPr>
          <w:rFonts w:ascii="Times New Roman" w:eastAsia="標楷體" w:hAnsi="Times New Roman" w:hint="eastAsia"/>
        </w:rPr>
        <w:t>六項指標，本研究可以更具體分析異常溫度對不同類型環境外部成本的影響。</w:t>
      </w:r>
    </w:p>
    <w:p w14:paraId="3947AB55" w14:textId="609F95CE" w:rsidR="00525A9B" w:rsidRPr="00D33D97" w:rsidRDefault="00011E57" w:rsidP="00011E57">
      <w:pPr>
        <w:pStyle w:val="3"/>
        <w:numPr>
          <w:ilvl w:val="0"/>
          <w:numId w:val="10"/>
        </w:numPr>
        <w:rPr>
          <w:rFonts w:ascii="標楷體" w:eastAsia="標楷體" w:hAnsi="標楷體"/>
          <w:color w:val="auto"/>
          <w:sz w:val="28"/>
          <w:szCs w:val="28"/>
        </w:rPr>
      </w:pPr>
      <w:bookmarkStart w:id="15" w:name="_Toc232796418"/>
      <w:r w:rsidRPr="00D33D97">
        <w:rPr>
          <w:rFonts w:ascii="標楷體" w:eastAsia="標楷體" w:hAnsi="標楷體" w:hint="eastAsia"/>
          <w:color w:val="auto"/>
          <w:sz w:val="28"/>
          <w:szCs w:val="28"/>
        </w:rPr>
        <w:t>解釋變數</w:t>
      </w:r>
      <w:bookmarkEnd w:id="15"/>
    </w:p>
    <w:p w14:paraId="390862CB" w14:textId="773817B6" w:rsidR="00011E57" w:rsidRDefault="005F0139" w:rsidP="00011E57">
      <w:pPr>
        <w:spacing w:line="360" w:lineRule="auto"/>
        <w:ind w:firstLineChars="200" w:firstLine="480"/>
        <w:rPr>
          <w:rFonts w:ascii="Times New Roman" w:eastAsia="標楷體" w:hAnsi="Times New Roman"/>
        </w:rPr>
      </w:pPr>
      <w:r>
        <w:rPr>
          <w:rFonts w:ascii="Times New Roman" w:eastAsia="標楷體" w:hAnsi="Times New Roman" w:hint="eastAsia"/>
        </w:rPr>
        <w:t>本研究採用異常溫度作為</w:t>
      </w:r>
      <w:r w:rsidR="003F7C9C">
        <w:rPr>
          <w:rFonts w:ascii="Times New Roman" w:eastAsia="標楷體" w:hAnsi="Times New Roman" w:hint="eastAsia"/>
        </w:rPr>
        <w:t>主要之解釋變數，參考了</w:t>
      </w:r>
      <w:r w:rsidR="003F7C9C">
        <w:rPr>
          <w:rFonts w:ascii="Times New Roman" w:eastAsia="標楷體" w:hAnsi="Times New Roman"/>
        </w:rPr>
        <w:t>C</w:t>
      </w:r>
      <w:r w:rsidR="003F7C9C">
        <w:rPr>
          <w:rFonts w:ascii="Times New Roman" w:eastAsia="標楷體" w:hAnsi="Times New Roman" w:hint="eastAsia"/>
        </w:rPr>
        <w:t>hoi</w:t>
      </w:r>
      <w:r w:rsidR="003F7C9C">
        <w:rPr>
          <w:rFonts w:ascii="Times New Roman" w:eastAsia="標楷體" w:hAnsi="Times New Roman" w:hint="eastAsia"/>
        </w:rPr>
        <w:t>、</w:t>
      </w:r>
      <w:r w:rsidR="003F7C9C">
        <w:rPr>
          <w:rFonts w:ascii="Times New Roman" w:eastAsia="標楷體" w:hAnsi="Times New Roman" w:hint="eastAsia"/>
        </w:rPr>
        <w:t>Gao</w:t>
      </w:r>
      <w:r w:rsidR="003F7C9C">
        <w:rPr>
          <w:rFonts w:ascii="Times New Roman" w:eastAsia="標楷體" w:hAnsi="Times New Roman" w:hint="eastAsia"/>
        </w:rPr>
        <w:t>和</w:t>
      </w:r>
      <w:r w:rsidR="003F7C9C">
        <w:rPr>
          <w:rFonts w:ascii="Times New Roman" w:eastAsia="標楷體" w:hAnsi="Times New Roman"/>
        </w:rPr>
        <w:t>J</w:t>
      </w:r>
      <w:r w:rsidR="003F7C9C">
        <w:rPr>
          <w:rFonts w:ascii="Times New Roman" w:eastAsia="標楷體" w:hAnsi="Times New Roman" w:hint="eastAsia"/>
        </w:rPr>
        <w:t>iang (2020)</w:t>
      </w:r>
      <w:r w:rsidR="004E56F2">
        <w:rPr>
          <w:rFonts w:ascii="Times New Roman" w:eastAsia="標楷體" w:hAnsi="Times New Roman" w:hint="eastAsia"/>
        </w:rPr>
        <w:t>的方法計算異常溫度。其公式如下</w:t>
      </w:r>
      <w:r w:rsidR="00071AFD">
        <w:rPr>
          <w:rFonts w:ascii="標楷體" w:eastAsia="標楷體" w:hAnsi="標楷體" w:hint="eastAsia"/>
        </w:rPr>
        <w:t>：</w:t>
      </w:r>
    </w:p>
    <w:p w14:paraId="78B6535C" w14:textId="3993E926" w:rsidR="00A240C7" w:rsidRPr="00124A5A" w:rsidRDefault="005D288E" w:rsidP="00A240C7">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rPr>
                <m:t>Ab_Temp_Mon</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Temperature</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Aver_Temp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Mon_Temp</m:t>
              </m:r>
            </m:e>
            <m:sub>
              <m:r>
                <w:rPr>
                  <w:rFonts w:ascii="Cambria Math" w:eastAsia="標楷體" w:hAnsi="Cambria Math"/>
                </w:rPr>
                <m:t>it</m:t>
              </m:r>
            </m:sub>
          </m:sSub>
        </m:oMath>
      </m:oMathPara>
    </w:p>
    <w:p w14:paraId="1CAB6093" w14:textId="6A770DA1" w:rsidR="00071AFD" w:rsidRDefault="008B6DFA" w:rsidP="00011E57">
      <w:pPr>
        <w:spacing w:line="360" w:lineRule="auto"/>
        <w:ind w:firstLineChars="200" w:firstLine="480"/>
        <w:rPr>
          <w:rFonts w:ascii="Times New Roman" w:eastAsia="標楷體" w:hAnsi="Times New Roman"/>
        </w:rPr>
      </w:pPr>
      <w:r>
        <w:rPr>
          <w:rFonts w:ascii="Times New Roman" w:eastAsia="標楷體" w:hAnsi="Times New Roman" w:hint="eastAsia"/>
        </w:rPr>
        <w:t>其中，</w:t>
      </w:r>
      <m:oMath>
        <m:sSub>
          <m:sSubPr>
            <m:ctrlPr>
              <w:rPr>
                <w:rFonts w:ascii="Cambria Math" w:eastAsia="標楷體" w:hAnsi="Cambria Math"/>
                <w:i/>
              </w:rPr>
            </m:ctrlPr>
          </m:sSubPr>
          <m:e>
            <m:r>
              <w:rPr>
                <w:rFonts w:ascii="Cambria Math" w:eastAsia="標楷體" w:hAnsi="Cambria Math"/>
              </w:rPr>
              <m:t>Temperature</m:t>
            </m:r>
          </m:e>
          <m:sub>
            <m:r>
              <w:rPr>
                <w:rFonts w:ascii="Cambria Math" w:eastAsia="標楷體" w:hAnsi="Cambria Math"/>
              </w:rPr>
              <m:t>it</m:t>
            </m:r>
          </m:sub>
        </m:sSub>
      </m:oMath>
      <w:r w:rsidR="002B59D9">
        <w:rPr>
          <w:rFonts w:ascii="Times New Roman" w:eastAsia="標楷體" w:hAnsi="Times New Roman" w:hint="eastAsia"/>
        </w:rPr>
        <w:t>代表城市</w:t>
      </w:r>
      <w:r w:rsidR="002B59D9">
        <w:rPr>
          <w:rFonts w:ascii="Times New Roman" w:eastAsia="標楷體" w:hAnsi="Times New Roman" w:hint="eastAsia"/>
        </w:rPr>
        <w:t>i</w:t>
      </w:r>
      <w:r w:rsidR="002B59D9">
        <w:rPr>
          <w:rFonts w:ascii="Times New Roman" w:eastAsia="標楷體" w:hAnsi="Times New Roman" w:hint="eastAsia"/>
        </w:rPr>
        <w:t>在</w:t>
      </w:r>
      <w:r w:rsidR="002B59D9">
        <w:rPr>
          <w:rFonts w:ascii="Times New Roman" w:eastAsia="標楷體" w:hAnsi="Times New Roman" w:hint="eastAsia"/>
        </w:rPr>
        <w:t>t</w:t>
      </w:r>
      <w:r w:rsidR="002B59D9">
        <w:rPr>
          <w:rFonts w:ascii="Times New Roman" w:eastAsia="標楷體" w:hAnsi="Times New Roman" w:hint="eastAsia"/>
        </w:rPr>
        <w:t>月</w:t>
      </w:r>
      <w:r w:rsidR="00C56C28">
        <w:rPr>
          <w:rFonts w:ascii="Times New Roman" w:eastAsia="標楷體" w:hAnsi="Times New Roman" w:hint="eastAsia"/>
        </w:rPr>
        <w:t>的月均溫；</w:t>
      </w:r>
      <m:oMath>
        <m:sSub>
          <m:sSubPr>
            <m:ctrlPr>
              <w:rPr>
                <w:rFonts w:ascii="Cambria Math" w:eastAsia="標楷體" w:hAnsi="Cambria Math"/>
                <w:i/>
              </w:rPr>
            </m:ctrlPr>
          </m:sSubPr>
          <m:e>
            <m:r>
              <w:rPr>
                <w:rFonts w:ascii="Cambria Math" w:eastAsia="標楷體" w:hAnsi="Cambria Math"/>
              </w:rPr>
              <m:t>Aver_Temp</m:t>
            </m:r>
          </m:e>
          <m:sub>
            <m:r>
              <w:rPr>
                <w:rFonts w:ascii="Cambria Math" w:eastAsia="標楷體" w:hAnsi="Cambria Math"/>
              </w:rPr>
              <m:t>it</m:t>
            </m:r>
          </m:sub>
        </m:sSub>
      </m:oMath>
      <w:r w:rsidR="000138E8">
        <w:rPr>
          <w:rFonts w:ascii="Times New Roman" w:eastAsia="標楷體" w:hAnsi="Times New Roman" w:hint="eastAsia"/>
        </w:rPr>
        <w:t>則是城市</w:t>
      </w:r>
      <w:r w:rsidR="000138E8">
        <w:rPr>
          <w:rFonts w:ascii="Times New Roman" w:eastAsia="標楷體" w:hAnsi="Times New Roman" w:hint="eastAsia"/>
        </w:rPr>
        <w:t>i</w:t>
      </w:r>
      <w:r w:rsidR="000138E8">
        <w:rPr>
          <w:rFonts w:ascii="Times New Roman" w:eastAsia="標楷體" w:hAnsi="Times New Roman" w:hint="eastAsia"/>
        </w:rPr>
        <w:t>在</w:t>
      </w:r>
      <w:r w:rsidR="000138E8">
        <w:rPr>
          <w:rFonts w:ascii="Times New Roman" w:eastAsia="標楷體" w:hAnsi="Times New Roman" w:hint="eastAsia"/>
        </w:rPr>
        <w:t>t</w:t>
      </w:r>
      <w:r w:rsidR="000138E8">
        <w:rPr>
          <w:rFonts w:ascii="Times New Roman" w:eastAsia="標楷體" w:hAnsi="Times New Roman" w:hint="eastAsia"/>
        </w:rPr>
        <w:t>月之前</w:t>
      </w:r>
      <w:r w:rsidR="000138E8">
        <w:rPr>
          <w:rFonts w:ascii="Times New Roman" w:eastAsia="標楷體" w:hAnsi="Times New Roman" w:hint="eastAsia"/>
        </w:rPr>
        <w:t>120</w:t>
      </w:r>
      <w:r w:rsidR="000138E8">
        <w:rPr>
          <w:rFonts w:ascii="Times New Roman" w:eastAsia="標楷體" w:hAnsi="Times New Roman" w:hint="eastAsia"/>
        </w:rPr>
        <w:t>個月的月均溫；</w:t>
      </w:r>
      <m:oMath>
        <m:sSub>
          <m:sSubPr>
            <m:ctrlPr>
              <w:rPr>
                <w:rFonts w:ascii="Cambria Math" w:eastAsia="標楷體" w:hAnsi="Cambria Math"/>
                <w:i/>
              </w:rPr>
            </m:ctrlPr>
          </m:sSubPr>
          <m:e>
            <m:r>
              <w:rPr>
                <w:rFonts w:ascii="Cambria Math" w:eastAsia="標楷體" w:hAnsi="Cambria Math"/>
              </w:rPr>
              <m:t>Mon_Temp</m:t>
            </m:r>
          </m:e>
          <m:sub>
            <m:r>
              <w:rPr>
                <w:rFonts w:ascii="Cambria Math" w:eastAsia="標楷體" w:hAnsi="Cambria Math"/>
              </w:rPr>
              <m:t>it</m:t>
            </m:r>
          </m:sub>
        </m:sSub>
      </m:oMath>
      <w:r w:rsidR="001A5F4C">
        <w:rPr>
          <w:rFonts w:ascii="Times New Roman" w:eastAsia="標楷體" w:hAnsi="Times New Roman" w:hint="eastAsia"/>
        </w:rPr>
        <w:t>是城市</w:t>
      </w:r>
      <w:r w:rsidR="001A5F4C">
        <w:rPr>
          <w:rFonts w:ascii="Times New Roman" w:eastAsia="標楷體" w:hAnsi="Times New Roman" w:hint="eastAsia"/>
        </w:rPr>
        <w:t>i</w:t>
      </w:r>
      <w:r w:rsidR="001A5F4C">
        <w:rPr>
          <w:rFonts w:ascii="Times New Roman" w:eastAsia="標楷體" w:hAnsi="Times New Roman" w:hint="eastAsia"/>
        </w:rPr>
        <w:t>在過去</w:t>
      </w:r>
      <w:r w:rsidR="001A5F4C">
        <w:rPr>
          <w:rFonts w:ascii="Times New Roman" w:eastAsia="標楷體" w:hAnsi="Times New Roman" w:hint="eastAsia"/>
        </w:rPr>
        <w:t>10</w:t>
      </w:r>
      <w:r w:rsidR="001A5F4C">
        <w:rPr>
          <w:rFonts w:ascii="Times New Roman" w:eastAsia="標楷體" w:hAnsi="Times New Roman" w:hint="eastAsia"/>
        </w:rPr>
        <w:t>年同一月份的平均月均溫</w:t>
      </w:r>
      <w:r w:rsidR="00DB0D24">
        <w:rPr>
          <w:rFonts w:ascii="Times New Roman" w:eastAsia="標楷體" w:hAnsi="Times New Roman" w:hint="eastAsia"/>
        </w:rPr>
        <w:t>減去</w:t>
      </w:r>
      <m:oMath>
        <m:sSub>
          <m:sSubPr>
            <m:ctrlPr>
              <w:rPr>
                <w:rFonts w:ascii="Cambria Math" w:eastAsia="標楷體" w:hAnsi="Cambria Math"/>
                <w:i/>
              </w:rPr>
            </m:ctrlPr>
          </m:sSubPr>
          <m:e>
            <m:r>
              <w:rPr>
                <w:rFonts w:ascii="Cambria Math" w:eastAsia="標楷體" w:hAnsi="Cambria Math"/>
              </w:rPr>
              <m:t>Aver_Temp</m:t>
            </m:r>
          </m:e>
          <m:sub>
            <m:r>
              <w:rPr>
                <w:rFonts w:ascii="Cambria Math" w:eastAsia="標楷體" w:hAnsi="Cambria Math"/>
              </w:rPr>
              <m:t>it</m:t>
            </m:r>
          </m:sub>
        </m:sSub>
      </m:oMath>
      <w:r w:rsidR="00DB0D24">
        <w:rPr>
          <w:rFonts w:ascii="Times New Roman" w:eastAsia="標楷體" w:hAnsi="Times New Roman" w:hint="eastAsia"/>
        </w:rPr>
        <w:t>。</w:t>
      </w:r>
      <w:r w:rsidR="002F6F38">
        <w:rPr>
          <w:rFonts w:ascii="Times New Roman" w:eastAsia="標楷體" w:hAnsi="Times New Roman" w:hint="eastAsia"/>
        </w:rPr>
        <w:t>而欲使資料頻率相符，本研究將</w:t>
      </w:r>
      <w:r w:rsidR="00A114AD">
        <w:rPr>
          <w:rFonts w:ascii="Times New Roman" w:eastAsia="標楷體" w:hAnsi="Times New Roman" w:hint="eastAsia"/>
        </w:rPr>
        <w:t>每月異常溫度</w:t>
      </w:r>
      <w:r w:rsidR="00A114AD">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rPr>
              <m:t>Ab_Temp_Mon</m:t>
            </m:r>
          </m:e>
          <m:sub>
            <m:r>
              <w:rPr>
                <w:rFonts w:ascii="Cambria Math" w:eastAsia="標楷體" w:hAnsi="Cambria Math"/>
              </w:rPr>
              <m:t>it</m:t>
            </m:r>
          </m:sub>
        </m:sSub>
      </m:oMath>
      <w:r w:rsidR="00A114AD">
        <w:rPr>
          <w:rFonts w:ascii="Times New Roman" w:eastAsia="標楷體" w:hAnsi="Times New Roman" w:hint="eastAsia"/>
        </w:rPr>
        <w:t>)</w:t>
      </w:r>
      <w:r w:rsidR="0012278E">
        <w:rPr>
          <w:rFonts w:ascii="Times New Roman" w:eastAsia="標楷體" w:hAnsi="Times New Roman" w:hint="eastAsia"/>
        </w:rPr>
        <w:t>用算術平均方式計算成每年平均異常溫度</w:t>
      </w:r>
      <w:r w:rsidR="0012278E">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hint="eastAsia"/>
              </w:rPr>
              <m:t>AB_TEMP</m:t>
            </m:r>
          </m:e>
          <m:sub>
            <m:r>
              <w:rPr>
                <w:rFonts w:ascii="Cambria Math" w:eastAsia="標楷體" w:hAnsi="Cambria Math"/>
              </w:rPr>
              <m:t>it</m:t>
            </m:r>
          </m:sub>
        </m:sSub>
      </m:oMath>
      <w:r w:rsidR="0012278E">
        <w:rPr>
          <w:rFonts w:ascii="Times New Roman" w:eastAsia="標楷體" w:hAnsi="Times New Roman" w:hint="eastAsia"/>
        </w:rPr>
        <w:t>)</w:t>
      </w:r>
      <w:r w:rsidR="00883DAA">
        <w:rPr>
          <w:rFonts w:ascii="Times New Roman" w:eastAsia="標楷體" w:hAnsi="Times New Roman" w:hint="eastAsia"/>
        </w:rPr>
        <w:t>。</w:t>
      </w:r>
    </w:p>
    <w:p w14:paraId="1A63E3EC" w14:textId="54A102D1" w:rsidR="00CF66FD" w:rsidRDefault="00B26D75" w:rsidP="00011E57">
      <w:pPr>
        <w:spacing w:line="360" w:lineRule="auto"/>
        <w:ind w:firstLineChars="200" w:firstLine="480"/>
        <w:rPr>
          <w:rFonts w:ascii="Times New Roman" w:eastAsia="標楷體" w:hAnsi="Times New Roman"/>
        </w:rPr>
      </w:pPr>
      <w:r>
        <w:rPr>
          <w:rFonts w:ascii="Times New Roman" w:eastAsia="標楷體" w:hAnsi="Times New Roman" w:hint="eastAsia"/>
        </w:rPr>
        <w:t>本研究</w:t>
      </w:r>
      <w:r w:rsidR="00CA2583">
        <w:rPr>
          <w:rFonts w:ascii="Times New Roman" w:eastAsia="標楷體" w:hAnsi="Times New Roman" w:hint="eastAsia"/>
        </w:rPr>
        <w:t>將異常氣溫是為一項外生性氣候衝擊，</w:t>
      </w:r>
      <w:r w:rsidR="00911C6A">
        <w:rPr>
          <w:rFonts w:ascii="Times New Roman" w:eastAsia="標楷體" w:hAnsi="Times New Roman" w:hint="eastAsia"/>
        </w:rPr>
        <w:t>主要基於氣候變動在短期內難以受到</w:t>
      </w:r>
      <w:r w:rsidR="00673F58">
        <w:rPr>
          <w:rFonts w:ascii="Times New Roman" w:eastAsia="標楷體" w:hAnsi="Times New Roman" w:hint="eastAsia"/>
        </w:rPr>
        <w:t>個別企業行為所影響的特性</w:t>
      </w:r>
      <w:r w:rsidR="00616B9C">
        <w:rPr>
          <w:rFonts w:ascii="Times New Roman" w:eastAsia="標楷體" w:hAnsi="Times New Roman" w:hint="eastAsia"/>
        </w:rPr>
        <w:t>。相較於</w:t>
      </w:r>
      <w:r w:rsidR="00F5003C">
        <w:rPr>
          <w:rFonts w:ascii="Times New Roman" w:eastAsia="標楷體" w:hAnsi="Times New Roman" w:hint="eastAsia"/>
        </w:rPr>
        <w:t>企業營運決策或財務政策等內生因素，氣候條件通常由</w:t>
      </w:r>
      <w:r w:rsidR="00653512">
        <w:rPr>
          <w:rFonts w:ascii="Times New Roman" w:eastAsia="標楷體" w:hAnsi="Times New Roman" w:hint="eastAsia"/>
        </w:rPr>
        <w:t>自然環境與長期氣候系統決定，</w:t>
      </w:r>
      <w:r w:rsidR="00EE0E02">
        <w:rPr>
          <w:rFonts w:ascii="Times New Roman" w:eastAsia="標楷體" w:hAnsi="Times New Roman" w:hint="eastAsia"/>
        </w:rPr>
        <w:t>企業無法直接</w:t>
      </w:r>
      <w:r w:rsidR="00A51A22">
        <w:rPr>
          <w:rFonts w:ascii="Times New Roman" w:eastAsia="標楷體" w:hAnsi="Times New Roman" w:hint="eastAsia"/>
        </w:rPr>
        <w:t>控制其變動，</w:t>
      </w:r>
      <w:r w:rsidR="00232A88">
        <w:rPr>
          <w:rFonts w:ascii="Times New Roman" w:eastAsia="標楷體" w:hAnsi="Times New Roman" w:hint="eastAsia"/>
        </w:rPr>
        <w:t>因此溫度偏離長期平均水準可視為一種外生衝擊</w:t>
      </w:r>
      <w:r w:rsidR="00240BDA">
        <w:rPr>
          <w:rFonts w:ascii="Times New Roman" w:eastAsia="標楷體" w:hAnsi="Times New Roman" w:hint="eastAsia"/>
        </w:rPr>
        <w:t>，有助於識別溫度對企業環境行為的影響</w:t>
      </w:r>
      <w:r w:rsidR="00C41F0D">
        <w:rPr>
          <w:rFonts w:ascii="Times New Roman" w:eastAsia="標楷體" w:hAnsi="Times New Roman" w:hint="eastAsia"/>
        </w:rPr>
        <w:t>。</w:t>
      </w:r>
      <w:r w:rsidR="00370CA3">
        <w:rPr>
          <w:rFonts w:ascii="Times New Roman" w:eastAsia="標楷體" w:hAnsi="Times New Roman" w:hint="eastAsia"/>
        </w:rPr>
        <w:t>此外，</w:t>
      </w:r>
      <w:r w:rsidR="00AB6727">
        <w:rPr>
          <w:rFonts w:ascii="Times New Roman" w:eastAsia="標楷體" w:hAnsi="Times New Roman" w:hint="eastAsia"/>
        </w:rPr>
        <w:t>既有氣候與金融相關文獻也廣泛使用異常氣溫作為外</w:t>
      </w:r>
      <w:r w:rsidR="00AB6727">
        <w:rPr>
          <w:rFonts w:ascii="Times New Roman" w:eastAsia="標楷體" w:hAnsi="Times New Roman" w:hint="eastAsia"/>
        </w:rPr>
        <w:lastRenderedPageBreak/>
        <w:t>生變數</w:t>
      </w:r>
      <w:r w:rsidR="00EF7EF7">
        <w:rPr>
          <w:rFonts w:ascii="Times New Roman" w:eastAsia="標楷體" w:hAnsi="Times New Roman" w:hint="eastAsia"/>
        </w:rPr>
        <w:t>，探討氣候風險對企業決策與市場反應</w:t>
      </w:r>
      <w:r w:rsidR="00D93912">
        <w:rPr>
          <w:rFonts w:ascii="Times New Roman" w:eastAsia="標楷體" w:hAnsi="Times New Roman" w:hint="eastAsia"/>
        </w:rPr>
        <w:t>的</w:t>
      </w:r>
      <w:r w:rsidR="000A3B71">
        <w:rPr>
          <w:rFonts w:ascii="Times New Roman" w:eastAsia="標楷體" w:hAnsi="Times New Roman" w:hint="eastAsia"/>
        </w:rPr>
        <w:t>效果</w:t>
      </w:r>
      <w:r w:rsidR="00992758">
        <w:rPr>
          <w:rFonts w:ascii="Times New Roman" w:eastAsia="標楷體" w:hAnsi="Times New Roman" w:hint="eastAsia"/>
        </w:rPr>
        <w:t>。</w:t>
      </w:r>
      <w:r w:rsidR="00F44010" w:rsidRPr="00F44010">
        <w:rPr>
          <w:rFonts w:ascii="Times New Roman" w:eastAsia="標楷體" w:hAnsi="Times New Roman"/>
        </w:rPr>
        <w:t>綜上所述，異常</w:t>
      </w:r>
      <w:r w:rsidR="00F44010">
        <w:rPr>
          <w:rFonts w:ascii="Times New Roman" w:eastAsia="標楷體" w:hAnsi="Times New Roman" w:hint="eastAsia"/>
        </w:rPr>
        <w:t>溫度</w:t>
      </w:r>
      <w:r w:rsidR="00D97CE4">
        <w:rPr>
          <w:rFonts w:ascii="Times New Roman" w:eastAsia="標楷體" w:hAnsi="Times New Roman" w:hint="eastAsia"/>
        </w:rPr>
        <w:t>可以</w:t>
      </w:r>
      <w:r w:rsidR="00F44010" w:rsidRPr="00F44010">
        <w:rPr>
          <w:rFonts w:ascii="Times New Roman" w:eastAsia="標楷體" w:hAnsi="Times New Roman"/>
        </w:rPr>
        <w:t>視為一項具備外生性的自然衝擊變數，適合用於分析氣候因素</w:t>
      </w:r>
      <w:r w:rsidR="000A3B71">
        <w:rPr>
          <w:rFonts w:ascii="Times New Roman" w:eastAsia="標楷體" w:hAnsi="Times New Roman" w:hint="eastAsia"/>
        </w:rPr>
        <w:t>與</w:t>
      </w:r>
      <w:r w:rsidR="00F44010" w:rsidRPr="00F44010">
        <w:rPr>
          <w:rFonts w:ascii="Times New Roman" w:eastAsia="標楷體" w:hAnsi="Times New Roman"/>
        </w:rPr>
        <w:t>企業環境績效</w:t>
      </w:r>
      <w:r w:rsidR="00D93912">
        <w:rPr>
          <w:rFonts w:ascii="Times New Roman" w:eastAsia="標楷體" w:hAnsi="Times New Roman" w:hint="eastAsia"/>
        </w:rPr>
        <w:t>之間的關係</w:t>
      </w:r>
      <w:r w:rsidR="00F44010" w:rsidRPr="00F44010">
        <w:rPr>
          <w:rFonts w:ascii="Times New Roman" w:eastAsia="標楷體" w:hAnsi="Times New Roman"/>
        </w:rPr>
        <w:t>。</w:t>
      </w:r>
    </w:p>
    <w:p w14:paraId="32DA9C95" w14:textId="54379FB4" w:rsidR="001F100F" w:rsidRDefault="0056386D" w:rsidP="00011E57">
      <w:pPr>
        <w:spacing w:line="360" w:lineRule="auto"/>
        <w:ind w:firstLineChars="200" w:firstLine="480"/>
        <w:rPr>
          <w:rFonts w:ascii="Times New Roman" w:eastAsia="標楷體" w:hAnsi="Times New Roman"/>
        </w:rPr>
      </w:pPr>
      <w:r>
        <w:rPr>
          <w:rFonts w:ascii="Times New Roman" w:eastAsia="標楷體" w:hAnsi="Times New Roman" w:hint="eastAsia"/>
        </w:rPr>
        <w:t>除主要使用每年平均異常溫度</w:t>
      </w:r>
      <w:r>
        <w:rPr>
          <w:rFonts w:ascii="Times New Roman" w:eastAsia="標楷體" w:hAnsi="Times New Roman" w:hint="eastAsia"/>
        </w:rPr>
        <w:t>(</w:t>
      </w:r>
      <w:r w:rsidR="00A421D8" w:rsidRPr="00A421D8">
        <w:rPr>
          <w:rFonts w:ascii="Times New Roman" w:eastAsia="標楷體" w:hAnsi="Times New Roman" w:hint="eastAsia"/>
          <w:i/>
          <w:iCs/>
        </w:rPr>
        <w:t>AB_TEMP</w:t>
      </w:r>
      <w:r>
        <w:rPr>
          <w:rFonts w:ascii="Times New Roman" w:eastAsia="標楷體" w:hAnsi="Times New Roman" w:hint="eastAsia"/>
        </w:rPr>
        <w:t>)</w:t>
      </w:r>
      <w:r w:rsidR="00347385">
        <w:rPr>
          <w:rFonts w:ascii="Times New Roman" w:eastAsia="標楷體" w:hAnsi="Times New Roman" w:hint="eastAsia"/>
        </w:rPr>
        <w:t>外，</w:t>
      </w:r>
      <w:r w:rsidR="00D078AD">
        <w:rPr>
          <w:rFonts w:ascii="Times New Roman" w:eastAsia="標楷體" w:hAnsi="Times New Roman" w:hint="eastAsia"/>
        </w:rPr>
        <w:t>後續</w:t>
      </w:r>
      <w:r w:rsidR="00887050">
        <w:rPr>
          <w:rFonts w:ascii="Times New Roman" w:eastAsia="標楷體" w:hAnsi="Times New Roman" w:hint="eastAsia"/>
        </w:rPr>
        <w:t>為檢驗異常溫度對企業經理人行為的影響是否具有非對稱性</w:t>
      </w:r>
      <w:r w:rsidR="006A0BA0">
        <w:rPr>
          <w:rFonts w:ascii="Times New Roman" w:eastAsia="標楷體" w:hAnsi="Times New Roman" w:hint="eastAsia"/>
        </w:rPr>
        <w:t>，</w:t>
      </w:r>
      <w:r w:rsidR="002A260C">
        <w:rPr>
          <w:rFonts w:ascii="Times New Roman" w:eastAsia="標楷體" w:hAnsi="Times New Roman" w:hint="eastAsia"/>
        </w:rPr>
        <w:t>本研究將異常溫度拆解為高溫及低溫</w:t>
      </w:r>
      <w:r w:rsidR="002E65EF">
        <w:rPr>
          <w:rFonts w:ascii="Times New Roman" w:eastAsia="標楷體" w:hAnsi="Times New Roman" w:hint="eastAsia"/>
        </w:rPr>
        <w:t>，</w:t>
      </w:r>
      <w:r w:rsidR="00586019">
        <w:rPr>
          <w:rFonts w:ascii="Times New Roman" w:eastAsia="標楷體" w:hAnsi="Times New Roman" w:hint="eastAsia"/>
        </w:rPr>
        <w:t>拆解方法如下方所示</w:t>
      </w:r>
      <w:r w:rsidR="00586019">
        <w:rPr>
          <w:rFonts w:ascii="標楷體" w:eastAsia="標楷體" w:hAnsi="標楷體" w:hint="eastAsia"/>
        </w:rPr>
        <w:t>：</w:t>
      </w:r>
    </w:p>
    <w:p w14:paraId="02301973" w14:textId="393FCC28" w:rsidR="00586019" w:rsidRPr="00D36A7B" w:rsidRDefault="005D288E" w:rsidP="00011E57">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hint="eastAsia"/>
                </w:rPr>
                <m:t>HOT</m:t>
              </m:r>
            </m:e>
            <m:sub>
              <m:r>
                <w:rPr>
                  <w:rFonts w:ascii="Cambria Math" w:eastAsia="標楷體" w:hAnsi="Cambria Math"/>
                </w:rPr>
                <m:t>it</m:t>
              </m:r>
            </m:sub>
          </m:sSub>
          <m:r>
            <w:rPr>
              <w:rFonts w:ascii="Cambria Math" w:eastAsia="標楷體" w:hAnsi="Cambria Math"/>
            </w:rPr>
            <m:t>=</m:t>
          </m:r>
          <m:r>
            <m:rPr>
              <m:sty m:val="p"/>
            </m:rPr>
            <w:rPr>
              <w:rFonts w:ascii="Cambria Math" w:eastAsia="標楷體" w:hAnsi="Cambria Math"/>
            </w:rPr>
            <m:t>max⁡</m:t>
          </m:r>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r>
            <w:rPr>
              <w:rFonts w:ascii="Cambria Math" w:eastAsia="標楷體" w:hAnsi="Cambria Math"/>
            </w:rPr>
            <m:t xml:space="preserve"> ,0)</m:t>
          </m:r>
        </m:oMath>
      </m:oMathPara>
    </w:p>
    <w:p w14:paraId="341074EA" w14:textId="548A3056" w:rsidR="00D36A7B" w:rsidRPr="00D36A7B" w:rsidRDefault="005D288E" w:rsidP="00D36A7B">
      <w:pPr>
        <w:spacing w:line="360" w:lineRule="auto"/>
        <w:ind w:firstLineChars="200" w:firstLine="480"/>
        <w:rPr>
          <w:rFonts w:ascii="Times New Roman" w:eastAsia="標楷體" w:hAnsi="Times New Roman"/>
        </w:rPr>
      </w:pPr>
      <m:oMathPara>
        <m:oMath>
          <m:sSub>
            <m:sSubPr>
              <m:ctrlPr>
                <w:rPr>
                  <w:rFonts w:ascii="Cambria Math" w:eastAsia="標楷體" w:hAnsi="Cambria Math"/>
                  <w:i/>
                </w:rPr>
              </m:ctrlPr>
            </m:sSubPr>
            <m:e>
              <m:r>
                <w:rPr>
                  <w:rFonts w:ascii="Cambria Math" w:eastAsia="標楷體" w:hAnsi="Cambria Math"/>
                </w:rPr>
                <m:t>COLD</m:t>
              </m:r>
            </m:e>
            <m:sub>
              <m:r>
                <w:rPr>
                  <w:rFonts w:ascii="Cambria Math" w:eastAsia="標楷體" w:hAnsi="Cambria Math"/>
                </w:rPr>
                <m:t>it</m:t>
              </m:r>
            </m:sub>
          </m:sSub>
          <m:r>
            <w:rPr>
              <w:rFonts w:ascii="Cambria Math" w:eastAsia="標楷體" w:hAnsi="Cambria Math"/>
            </w:rPr>
            <m:t>=</m:t>
          </m:r>
          <m:r>
            <m:rPr>
              <m:sty m:val="p"/>
            </m:rPr>
            <w:rPr>
              <w:rFonts w:ascii="Cambria Math" w:eastAsia="標楷體" w:hAnsi="Cambria Math"/>
            </w:rPr>
            <m:t>max⁡</m:t>
          </m:r>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-AB_TEMP</m:t>
              </m:r>
            </m:e>
            <m:sub>
              <m:r>
                <w:rPr>
                  <w:rFonts w:ascii="Cambria Math" w:eastAsia="標楷體" w:hAnsi="Cambria Math"/>
                </w:rPr>
                <m:t>it</m:t>
              </m:r>
            </m:sub>
          </m:sSub>
          <m:r>
            <w:rPr>
              <w:rFonts w:ascii="Cambria Math" w:eastAsia="標楷體" w:hAnsi="Cambria Math"/>
            </w:rPr>
            <m:t xml:space="preserve"> ,0)</m:t>
          </m:r>
        </m:oMath>
      </m:oMathPara>
    </w:p>
    <w:p w14:paraId="56FFF47B" w14:textId="77777777" w:rsidR="0027797C" w:rsidRDefault="0070335F" w:rsidP="00011E57">
      <w:pPr>
        <w:spacing w:line="360" w:lineRule="auto"/>
        <w:ind w:firstLineChars="200" w:firstLine="480"/>
        <w:rPr>
          <w:rFonts w:ascii="Times New Roman" w:eastAsia="標楷體" w:hAnsi="Times New Roman"/>
        </w:rPr>
      </w:pPr>
      <w:r>
        <w:rPr>
          <w:rFonts w:ascii="Times New Roman" w:eastAsia="標楷體" w:hAnsi="Times New Roman" w:hint="eastAsia"/>
        </w:rPr>
        <w:t>其中，</w:t>
      </w:r>
      <m:oMath>
        <m:sSub>
          <m:sSubPr>
            <m:ctrlPr>
              <w:rPr>
                <w:rFonts w:ascii="Cambria Math" w:eastAsia="標楷體" w:hAnsi="Cambria Math"/>
                <w:i/>
              </w:rPr>
            </m:ctrlPr>
          </m:sSubPr>
          <m:e>
            <m:r>
              <w:rPr>
                <w:rFonts w:ascii="Cambria Math" w:eastAsia="標楷體" w:hAnsi="Cambria Math" w:hint="eastAsia"/>
              </w:rPr>
              <m:t>HOT</m:t>
            </m:r>
          </m:e>
          <m:sub>
            <m:r>
              <w:rPr>
                <w:rFonts w:ascii="Cambria Math" w:eastAsia="標楷體" w:hAnsi="Cambria Math"/>
              </w:rPr>
              <m:t>it</m:t>
            </m:r>
          </m:sub>
        </m:sSub>
      </m:oMath>
      <w:r>
        <w:rPr>
          <w:rFonts w:ascii="Times New Roman" w:eastAsia="標楷體" w:hAnsi="Times New Roman" w:hint="eastAsia"/>
        </w:rPr>
        <w:t>代表</w:t>
      </w:r>
      <w:r w:rsidR="0099299A">
        <w:rPr>
          <w:rFonts w:ascii="Times New Roman" w:eastAsia="標楷體" w:hAnsi="Times New Roman" w:hint="eastAsia"/>
        </w:rPr>
        <w:t>公司</w:t>
      </w:r>
      <w:r w:rsidR="0099299A">
        <w:rPr>
          <w:rFonts w:ascii="Times New Roman" w:eastAsia="標楷體" w:hAnsi="Times New Roman" w:hint="eastAsia"/>
        </w:rPr>
        <w:t>i</w:t>
      </w:r>
      <w:r w:rsidR="0099299A">
        <w:rPr>
          <w:rFonts w:ascii="Times New Roman" w:eastAsia="標楷體" w:hAnsi="Times New Roman" w:hint="eastAsia"/>
        </w:rPr>
        <w:t>在</w:t>
      </w:r>
      <w:r w:rsidR="0099299A">
        <w:rPr>
          <w:rFonts w:ascii="Times New Roman" w:eastAsia="標楷體" w:hAnsi="Times New Roman" w:hint="eastAsia"/>
        </w:rPr>
        <w:t>t</w:t>
      </w:r>
      <w:r w:rsidR="0099299A">
        <w:rPr>
          <w:rFonts w:ascii="Times New Roman" w:eastAsia="標楷體" w:hAnsi="Times New Roman" w:hint="eastAsia"/>
        </w:rPr>
        <w:t>年</w:t>
      </w:r>
      <w:r w:rsidR="00195989">
        <w:rPr>
          <w:rFonts w:ascii="Times New Roman" w:eastAsia="標楷體" w:hAnsi="Times New Roman" w:hint="eastAsia"/>
        </w:rPr>
        <w:t>異常高溫的部分</w:t>
      </w:r>
      <w:r w:rsidR="00737C99">
        <w:rPr>
          <w:rFonts w:ascii="Times New Roman" w:eastAsia="標楷體" w:hAnsi="Times New Roman" w:hint="eastAsia"/>
        </w:rPr>
        <w:t>；</w:t>
      </w:r>
      <m:oMath>
        <m:sSub>
          <m:sSubPr>
            <m:ctrlPr>
              <w:rPr>
                <w:rFonts w:ascii="Cambria Math" w:eastAsia="標楷體" w:hAnsi="Cambria Math"/>
                <w:i/>
              </w:rPr>
            </m:ctrlPr>
          </m:sSubPr>
          <m:e>
            <m:r>
              <w:rPr>
                <w:rFonts w:ascii="Cambria Math" w:eastAsia="標楷體" w:hAnsi="Cambria Math"/>
              </w:rPr>
              <m:t>COLD</m:t>
            </m:r>
          </m:e>
          <m:sub>
            <m:r>
              <w:rPr>
                <w:rFonts w:ascii="Cambria Math" w:eastAsia="標楷體" w:hAnsi="Cambria Math"/>
              </w:rPr>
              <m:t>it</m:t>
            </m:r>
          </m:sub>
        </m:sSub>
      </m:oMath>
      <w:r w:rsidR="00737C99">
        <w:rPr>
          <w:rFonts w:ascii="Times New Roman" w:eastAsia="標楷體" w:hAnsi="Times New Roman" w:hint="eastAsia"/>
        </w:rPr>
        <w:t>則代表公司</w:t>
      </w:r>
      <w:r w:rsidR="00737C99">
        <w:rPr>
          <w:rFonts w:ascii="Times New Roman" w:eastAsia="標楷體" w:hAnsi="Times New Roman" w:hint="eastAsia"/>
        </w:rPr>
        <w:t>i</w:t>
      </w:r>
      <w:r w:rsidR="00737C99">
        <w:rPr>
          <w:rFonts w:ascii="Times New Roman" w:eastAsia="標楷體" w:hAnsi="Times New Roman" w:hint="eastAsia"/>
        </w:rPr>
        <w:t>在</w:t>
      </w:r>
      <w:r w:rsidR="00737C99">
        <w:rPr>
          <w:rFonts w:ascii="Times New Roman" w:eastAsia="標楷體" w:hAnsi="Times New Roman" w:hint="eastAsia"/>
        </w:rPr>
        <w:t>t</w:t>
      </w:r>
      <w:r w:rsidR="00737C99">
        <w:rPr>
          <w:rFonts w:ascii="Times New Roman" w:eastAsia="標楷體" w:hAnsi="Times New Roman" w:hint="eastAsia"/>
        </w:rPr>
        <w:t>年異常低溫的部分</w:t>
      </w:r>
      <w:r w:rsidR="00CD7E15">
        <w:rPr>
          <w:rFonts w:ascii="Times New Roman" w:eastAsia="標楷體" w:hAnsi="Times New Roman" w:hint="eastAsia"/>
        </w:rPr>
        <w:t>。</w:t>
      </w:r>
      <w:r w:rsidR="00DA3833">
        <w:rPr>
          <w:rFonts w:ascii="Times New Roman" w:eastAsia="標楷體" w:hAnsi="Times New Roman" w:hint="eastAsia"/>
        </w:rPr>
        <w:t>透過此一拆解方式，本研究可以有效</w:t>
      </w:r>
      <w:r w:rsidR="005B7912">
        <w:rPr>
          <w:rFonts w:ascii="Times New Roman" w:eastAsia="標楷體" w:hAnsi="Times New Roman" w:hint="eastAsia"/>
        </w:rPr>
        <w:t>檢驗高溫與低溫分別對企業環境績效的影響</w:t>
      </w:r>
      <w:r w:rsidR="008919DE">
        <w:rPr>
          <w:rFonts w:ascii="Times New Roman" w:eastAsia="標楷體" w:hAnsi="Times New Roman" w:hint="eastAsia"/>
        </w:rPr>
        <w:t>，進而分析氣候衝擊是否具有非對稱效果</w:t>
      </w:r>
      <w:r w:rsidR="00AD7248">
        <w:rPr>
          <w:rFonts w:ascii="Times New Roman" w:eastAsia="標楷體" w:hAnsi="Times New Roman" w:hint="eastAsia"/>
        </w:rPr>
        <w:t>。</w:t>
      </w:r>
    </w:p>
    <w:p w14:paraId="04B58308" w14:textId="1FB25243" w:rsidR="00D36A7B" w:rsidRPr="00F85DC2" w:rsidRDefault="00D4279E" w:rsidP="00011E57">
      <w:pPr>
        <w:spacing w:line="360" w:lineRule="auto"/>
        <w:ind w:firstLineChars="200" w:firstLine="480"/>
        <w:rPr>
          <w:rFonts w:ascii="Times New Roman" w:eastAsia="標楷體" w:hAnsi="Times New Roman"/>
        </w:rPr>
      </w:pPr>
      <w:r>
        <w:rPr>
          <w:rFonts w:ascii="Times New Roman" w:eastAsia="標楷體" w:hAnsi="Times New Roman" w:hint="eastAsia"/>
        </w:rPr>
        <w:t>另外，本研究亦將異常溫度劃分為五分位數</w:t>
      </w:r>
      <w:r>
        <w:rPr>
          <w:rFonts w:ascii="Times New Roman" w:eastAsia="標楷體" w:hAnsi="Times New Roman" w:hint="eastAsia"/>
        </w:rPr>
        <w:t>(</w:t>
      </w:r>
      <w:r w:rsidR="00A421D8">
        <w:rPr>
          <w:rFonts w:ascii="Times New Roman" w:eastAsia="標楷體" w:hAnsi="Times New Roman" w:hint="eastAsia"/>
        </w:rPr>
        <w:t>Q</w:t>
      </w:r>
      <w:r>
        <w:rPr>
          <w:rFonts w:ascii="Times New Roman" w:eastAsia="標楷體" w:hAnsi="Times New Roman" w:hint="eastAsia"/>
        </w:rPr>
        <w:t>uintiles)</w:t>
      </w:r>
      <w:r w:rsidR="007E34DB">
        <w:rPr>
          <w:rFonts w:ascii="Times New Roman" w:eastAsia="標楷體" w:hAnsi="Times New Roman" w:hint="eastAsia"/>
        </w:rPr>
        <w:t>，</w:t>
      </w:r>
      <w:r w:rsidR="00EF2636">
        <w:rPr>
          <w:rFonts w:ascii="Times New Roman" w:eastAsia="標楷體" w:hAnsi="Times New Roman" w:hint="eastAsia"/>
        </w:rPr>
        <w:t>並建構對應的虛擬變數進行分析</w:t>
      </w:r>
      <w:r w:rsidR="00C66557">
        <w:rPr>
          <w:rFonts w:ascii="Times New Roman" w:eastAsia="標楷體" w:hAnsi="Times New Roman" w:hint="eastAsia"/>
        </w:rPr>
        <w:t>，</w:t>
      </w:r>
      <w:r w:rsidR="00F05838" w:rsidRPr="00717824">
        <w:rPr>
          <w:rFonts w:ascii="Times New Roman" w:eastAsia="標楷體" w:hAnsi="Times New Roman"/>
          <w:i/>
          <w:iCs/>
        </w:rPr>
        <w:t>A</w:t>
      </w:r>
      <w:r w:rsidR="00F05838" w:rsidRPr="00717824">
        <w:rPr>
          <w:rFonts w:ascii="Times New Roman" w:eastAsia="標楷體" w:hAnsi="Times New Roman" w:hint="eastAsia"/>
          <w:i/>
          <w:iCs/>
        </w:rPr>
        <w:t>BTEMP_Q2</w:t>
      </w:r>
      <w:r w:rsidR="0027797C">
        <w:rPr>
          <w:rFonts w:ascii="Times New Roman" w:eastAsia="標楷體" w:hAnsi="Times New Roman" w:hint="eastAsia"/>
        </w:rPr>
        <w:t>、</w:t>
      </w:r>
      <w:r w:rsidR="0027797C" w:rsidRPr="00717824">
        <w:rPr>
          <w:rFonts w:ascii="Times New Roman" w:eastAsia="標楷體" w:hAnsi="Times New Roman"/>
          <w:i/>
          <w:iCs/>
        </w:rPr>
        <w:t>A</w:t>
      </w:r>
      <w:r w:rsidR="0027797C" w:rsidRPr="00717824">
        <w:rPr>
          <w:rFonts w:ascii="Times New Roman" w:eastAsia="標楷體" w:hAnsi="Times New Roman" w:hint="eastAsia"/>
          <w:i/>
          <w:iCs/>
        </w:rPr>
        <w:t>BTEMP_Q3</w:t>
      </w:r>
      <w:r w:rsidR="0027797C">
        <w:rPr>
          <w:rFonts w:ascii="Times New Roman" w:eastAsia="標楷體" w:hAnsi="Times New Roman" w:hint="eastAsia"/>
        </w:rPr>
        <w:t>、</w:t>
      </w:r>
      <w:r w:rsidR="0027797C" w:rsidRPr="00717824">
        <w:rPr>
          <w:rFonts w:ascii="Times New Roman" w:eastAsia="標楷體" w:hAnsi="Times New Roman"/>
          <w:i/>
          <w:iCs/>
        </w:rPr>
        <w:t>A</w:t>
      </w:r>
      <w:r w:rsidR="0027797C" w:rsidRPr="00717824">
        <w:rPr>
          <w:rFonts w:ascii="Times New Roman" w:eastAsia="標楷體" w:hAnsi="Times New Roman" w:hint="eastAsia"/>
          <w:i/>
          <w:iCs/>
        </w:rPr>
        <w:t>BTEMP_Q4</w:t>
      </w:r>
      <w:r w:rsidR="0027797C">
        <w:rPr>
          <w:rFonts w:ascii="Times New Roman" w:eastAsia="標楷體" w:hAnsi="Times New Roman" w:hint="eastAsia"/>
        </w:rPr>
        <w:t>以及</w:t>
      </w:r>
      <w:r w:rsidR="0027797C" w:rsidRPr="00717824">
        <w:rPr>
          <w:rFonts w:ascii="Times New Roman" w:eastAsia="標楷體" w:hAnsi="Times New Roman"/>
          <w:i/>
          <w:iCs/>
        </w:rPr>
        <w:t>A</w:t>
      </w:r>
      <w:r w:rsidR="0027797C" w:rsidRPr="00717824">
        <w:rPr>
          <w:rFonts w:ascii="Times New Roman" w:eastAsia="標楷體" w:hAnsi="Times New Roman" w:hint="eastAsia"/>
          <w:i/>
          <w:iCs/>
        </w:rPr>
        <w:t>BTEMP_Q5</w:t>
      </w:r>
      <w:r w:rsidR="006048CA" w:rsidRPr="006048CA">
        <w:rPr>
          <w:rFonts w:ascii="Times New Roman" w:eastAsia="標楷體" w:hAnsi="Times New Roman" w:hint="eastAsia"/>
        </w:rPr>
        <w:t>分別為</w:t>
      </w:r>
      <w:r w:rsidR="006048CA">
        <w:rPr>
          <w:rFonts w:ascii="Times New Roman" w:eastAsia="標楷體" w:hAnsi="Times New Roman" w:hint="eastAsia"/>
        </w:rPr>
        <w:t>建立之虛擬變設</w:t>
      </w:r>
      <w:r w:rsidR="00F85DC2">
        <w:rPr>
          <w:rFonts w:ascii="Times New Roman" w:eastAsia="標楷體" w:hAnsi="Times New Roman" w:hint="eastAsia"/>
        </w:rPr>
        <w:t>，</w:t>
      </w:r>
      <w:r w:rsidR="006048CA">
        <w:rPr>
          <w:rFonts w:ascii="Times New Roman" w:eastAsia="標楷體" w:hAnsi="Times New Roman" w:hint="eastAsia"/>
        </w:rPr>
        <w:t>當企業所處的異常溫度</w:t>
      </w:r>
      <w:r w:rsidR="008914DB">
        <w:rPr>
          <w:rFonts w:ascii="Times New Roman" w:eastAsia="標楷體" w:hAnsi="Times New Roman" w:hint="eastAsia"/>
        </w:rPr>
        <w:t>落於第二至第五分為區間</w:t>
      </w:r>
      <w:r w:rsidR="00F85DC2">
        <w:rPr>
          <w:rFonts w:ascii="Times New Roman" w:eastAsia="標楷體" w:hAnsi="Times New Roman" w:hint="eastAsia"/>
        </w:rPr>
        <w:t>時</w:t>
      </w:r>
      <w:r w:rsidR="008914DB">
        <w:rPr>
          <w:rFonts w:ascii="Times New Roman" w:eastAsia="標楷體" w:hAnsi="Times New Roman" w:hint="eastAsia"/>
        </w:rPr>
        <w:t>，其值為</w:t>
      </w:r>
      <w:r w:rsidR="008914DB">
        <w:rPr>
          <w:rFonts w:ascii="Times New Roman" w:eastAsia="標楷體" w:hAnsi="Times New Roman" w:hint="eastAsia"/>
        </w:rPr>
        <w:t>1</w:t>
      </w:r>
      <w:r w:rsidR="008914DB">
        <w:rPr>
          <w:rFonts w:ascii="Times New Roman" w:eastAsia="標楷體" w:hAnsi="Times New Roman" w:hint="eastAsia"/>
        </w:rPr>
        <w:t>，否則為</w:t>
      </w:r>
      <w:r w:rsidR="008914DB">
        <w:rPr>
          <w:rFonts w:ascii="Times New Roman" w:eastAsia="標楷體" w:hAnsi="Times New Roman" w:hint="eastAsia"/>
        </w:rPr>
        <w:t>0</w:t>
      </w:r>
      <w:r w:rsidR="00BC03DD">
        <w:rPr>
          <w:rFonts w:ascii="Times New Roman" w:eastAsia="標楷體" w:hAnsi="Times New Roman" w:hint="eastAsia"/>
        </w:rPr>
        <w:t>，</w:t>
      </w:r>
      <w:r w:rsidR="0089482D">
        <w:rPr>
          <w:rFonts w:ascii="Times New Roman" w:eastAsia="標楷體" w:hAnsi="Times New Roman" w:hint="eastAsia"/>
        </w:rPr>
        <w:t>以比較不同</w:t>
      </w:r>
      <w:r w:rsidR="00FA725A">
        <w:rPr>
          <w:rFonts w:ascii="Times New Roman" w:eastAsia="標楷體" w:hAnsi="Times New Roman" w:hint="eastAsia"/>
        </w:rPr>
        <w:t>程度的異常氣溫對企業經理人的影響</w:t>
      </w:r>
      <w:r w:rsidR="008914DB">
        <w:rPr>
          <w:rFonts w:ascii="Times New Roman" w:eastAsia="標楷體" w:hAnsi="Times New Roman" w:hint="eastAsia"/>
        </w:rPr>
        <w:t>。</w:t>
      </w:r>
    </w:p>
    <w:p w14:paraId="4E6F9EDD" w14:textId="2BED212D" w:rsidR="00214011" w:rsidRPr="00D33D97" w:rsidRDefault="00214011" w:rsidP="00D31DE5">
      <w:pPr>
        <w:pStyle w:val="3"/>
        <w:numPr>
          <w:ilvl w:val="0"/>
          <w:numId w:val="10"/>
        </w:numPr>
        <w:rPr>
          <w:rFonts w:ascii="標楷體" w:eastAsia="標楷體" w:hAnsi="標楷體"/>
          <w:color w:val="auto"/>
          <w:sz w:val="28"/>
          <w:szCs w:val="28"/>
        </w:rPr>
      </w:pPr>
      <w:bookmarkStart w:id="16" w:name="_Toc232796419"/>
      <w:r w:rsidRPr="00D33D97">
        <w:rPr>
          <w:rFonts w:ascii="標楷體" w:eastAsia="標楷體" w:hAnsi="標楷體" w:hint="eastAsia"/>
          <w:color w:val="auto"/>
          <w:sz w:val="28"/>
          <w:szCs w:val="28"/>
        </w:rPr>
        <w:t>控制變數</w:t>
      </w:r>
      <w:bookmarkEnd w:id="16"/>
    </w:p>
    <w:p w14:paraId="034BF248" w14:textId="7F2E4C70" w:rsidR="00D31DE5" w:rsidRDefault="00B66F92" w:rsidP="00D31DE5">
      <w:pPr>
        <w:spacing w:line="360" w:lineRule="auto"/>
        <w:ind w:firstLineChars="200" w:firstLine="480"/>
        <w:rPr>
          <w:rFonts w:ascii="Times New Roman" w:eastAsia="標楷體" w:hAnsi="Times New Roman"/>
        </w:rPr>
      </w:pPr>
      <w:r>
        <w:rPr>
          <w:rFonts w:ascii="Times New Roman" w:eastAsia="標楷體" w:hAnsi="Times New Roman" w:hint="eastAsia"/>
        </w:rPr>
        <w:t>為降低遺漏變數偏誤</w:t>
      </w:r>
      <w:r w:rsidR="002726A5">
        <w:rPr>
          <w:rFonts w:ascii="Times New Roman" w:eastAsia="標楷體" w:hAnsi="Times New Roman" w:hint="eastAsia"/>
        </w:rPr>
        <w:t>並更準確識別異常溫度對企業環境績效的影響，本研究參考相關的既有文獻，</w:t>
      </w:r>
      <w:r w:rsidR="00D0436B">
        <w:rPr>
          <w:rFonts w:ascii="Times New Roman" w:eastAsia="標楷體" w:hAnsi="Times New Roman" w:hint="eastAsia"/>
        </w:rPr>
        <w:t>納入多項控制變數，控制企業規模、財務績效、資本結構等</w:t>
      </w:r>
      <w:r w:rsidR="00537381">
        <w:rPr>
          <w:rFonts w:ascii="Times New Roman" w:eastAsia="標楷體" w:hAnsi="Times New Roman" w:hint="eastAsia"/>
        </w:rPr>
        <w:t>等的</w:t>
      </w:r>
      <w:r w:rsidR="00D0436B">
        <w:rPr>
          <w:rFonts w:ascii="Times New Roman" w:eastAsia="標楷體" w:hAnsi="Times New Roman" w:hint="eastAsia"/>
        </w:rPr>
        <w:t>特徵</w:t>
      </w:r>
      <w:r w:rsidR="00892615">
        <w:rPr>
          <w:rFonts w:ascii="Times New Roman" w:eastAsia="標楷體" w:hAnsi="Times New Roman" w:hint="eastAsia"/>
        </w:rPr>
        <w:t>，並設定</w:t>
      </w:r>
      <w:r w:rsidR="00BD654C">
        <w:rPr>
          <w:rFonts w:ascii="Times New Roman" w:eastAsia="標楷體" w:hAnsi="Times New Roman" w:hint="eastAsia"/>
        </w:rPr>
        <w:t>所有控制變數</w:t>
      </w:r>
      <w:r w:rsidR="00892615">
        <w:rPr>
          <w:rFonts w:ascii="Times New Roman" w:eastAsia="標楷體" w:hAnsi="Times New Roman" w:hint="eastAsia"/>
        </w:rPr>
        <w:t>滯後一期，</w:t>
      </w:r>
      <w:r w:rsidR="00F17D12">
        <w:rPr>
          <w:rFonts w:ascii="Times New Roman" w:eastAsia="標楷體" w:hAnsi="Times New Roman" w:hint="eastAsia"/>
        </w:rPr>
        <w:t>更好的捕捉遞延反應</w:t>
      </w:r>
      <w:r w:rsidR="00D0436B">
        <w:rPr>
          <w:rFonts w:ascii="Times New Roman" w:eastAsia="標楷體" w:hAnsi="Times New Roman" w:hint="eastAsia"/>
        </w:rPr>
        <w:t>。</w:t>
      </w:r>
    </w:p>
    <w:p w14:paraId="142FF64E" w14:textId="3F4335B1" w:rsidR="001E7CF5" w:rsidRDefault="001E7CF5" w:rsidP="00D31DE5">
      <w:pPr>
        <w:spacing w:line="360" w:lineRule="auto"/>
        <w:ind w:firstLineChars="200" w:firstLine="480"/>
        <w:rPr>
          <w:rFonts w:ascii="Times New Roman" w:eastAsia="標楷體" w:hAnsi="Times New Roman"/>
        </w:rPr>
      </w:pPr>
      <w:r>
        <w:rPr>
          <w:rFonts w:ascii="Times New Roman" w:eastAsia="標楷體" w:hAnsi="Times New Roman" w:hint="eastAsia"/>
        </w:rPr>
        <w:t>首先，企業規模</w:t>
      </w:r>
      <w:r>
        <w:rPr>
          <w:rFonts w:ascii="Times New Roman" w:eastAsia="標楷體" w:hAnsi="Times New Roman" w:hint="eastAsia"/>
        </w:rPr>
        <w:t>(SIZE)</w:t>
      </w:r>
      <w:r>
        <w:rPr>
          <w:rFonts w:ascii="Times New Roman" w:eastAsia="標楷體" w:hAnsi="Times New Roman" w:hint="eastAsia"/>
        </w:rPr>
        <w:t>以公司總資產</w:t>
      </w:r>
      <w:r w:rsidR="006C643D">
        <w:rPr>
          <w:rFonts w:ascii="Times New Roman" w:eastAsia="標楷體" w:hAnsi="Times New Roman" w:hint="eastAsia"/>
        </w:rPr>
        <w:t>取自然對數衡量。</w:t>
      </w:r>
      <w:r w:rsidR="00AF618E">
        <w:rPr>
          <w:rFonts w:ascii="Times New Roman" w:eastAsia="標楷體" w:hAnsi="Times New Roman" w:hint="eastAsia"/>
        </w:rPr>
        <w:t>較大型的企業通常面臨較高的社會責任與法規壓力</w:t>
      </w:r>
      <w:r w:rsidR="00F111C3">
        <w:rPr>
          <w:rFonts w:ascii="Times New Roman" w:eastAsia="標楷體" w:hAnsi="Times New Roman" w:hint="eastAsia"/>
        </w:rPr>
        <w:t>，可能對</w:t>
      </w:r>
      <w:r w:rsidR="0095578C">
        <w:rPr>
          <w:rFonts w:ascii="Times New Roman" w:eastAsia="標楷體" w:hAnsi="Times New Roman" w:hint="eastAsia"/>
        </w:rPr>
        <w:t>環境績效</w:t>
      </w:r>
      <w:r w:rsidR="00F111C3">
        <w:rPr>
          <w:rFonts w:ascii="Times New Roman" w:eastAsia="標楷體" w:hAnsi="Times New Roman" w:hint="eastAsia"/>
        </w:rPr>
        <w:t>產生影響</w:t>
      </w:r>
      <w:r w:rsidR="00402CD7">
        <w:rPr>
          <w:rFonts w:ascii="Times New Roman" w:eastAsia="標楷體" w:hAnsi="Times New Roman" w:hint="eastAsia"/>
        </w:rPr>
        <w:t>；接著，資產報酬率</w:t>
      </w:r>
      <w:r w:rsidR="00402CD7">
        <w:rPr>
          <w:rFonts w:ascii="Times New Roman" w:eastAsia="標楷體" w:hAnsi="Times New Roman" w:hint="eastAsia"/>
        </w:rPr>
        <w:t>(ROA)</w:t>
      </w:r>
      <w:r w:rsidR="00402CD7">
        <w:rPr>
          <w:rFonts w:ascii="Times New Roman" w:eastAsia="標楷體" w:hAnsi="Times New Roman" w:hint="eastAsia"/>
        </w:rPr>
        <w:t>則以衡量企業的經營績效</w:t>
      </w:r>
      <w:r w:rsidR="00466EF1">
        <w:rPr>
          <w:rFonts w:ascii="Times New Roman" w:eastAsia="標楷體" w:hAnsi="Times New Roman" w:hint="eastAsia"/>
        </w:rPr>
        <w:t>，較高的獲利能力可能使企業具備更多資源可以投入環境治理或減碳活動</w:t>
      </w:r>
      <w:r w:rsidR="00BC3552">
        <w:rPr>
          <w:rFonts w:ascii="Times New Roman" w:eastAsia="標楷體" w:hAnsi="Times New Roman" w:hint="eastAsia"/>
        </w:rPr>
        <w:t>；</w:t>
      </w:r>
      <w:r w:rsidR="00BF449B">
        <w:rPr>
          <w:rFonts w:ascii="Times New Roman" w:eastAsia="標楷體" w:hAnsi="Times New Roman" w:hint="eastAsia"/>
        </w:rPr>
        <w:t>在資本結構方面，</w:t>
      </w:r>
      <w:r w:rsidR="001622FE">
        <w:rPr>
          <w:rFonts w:ascii="Times New Roman" w:eastAsia="標楷體" w:hAnsi="Times New Roman" w:hint="eastAsia"/>
        </w:rPr>
        <w:t>本研究納入槓桿比率</w:t>
      </w:r>
      <w:r w:rsidR="001622FE">
        <w:rPr>
          <w:rFonts w:ascii="Times New Roman" w:eastAsia="標楷體" w:hAnsi="Times New Roman" w:hint="eastAsia"/>
        </w:rPr>
        <w:lastRenderedPageBreak/>
        <w:t>(LEVERAGE)</w:t>
      </w:r>
      <w:r w:rsidR="006C3401">
        <w:rPr>
          <w:rFonts w:ascii="Times New Roman" w:eastAsia="標楷體" w:hAnsi="Times New Roman" w:hint="eastAsia"/>
        </w:rPr>
        <w:t>，以反映企業財務風險與融資決策對</w:t>
      </w:r>
      <w:r w:rsidR="00FA1181">
        <w:rPr>
          <w:rFonts w:ascii="Times New Roman" w:eastAsia="標楷體" w:hAnsi="Times New Roman" w:hint="eastAsia"/>
        </w:rPr>
        <w:t>環境行為的</w:t>
      </w:r>
      <w:r w:rsidR="00847D61">
        <w:rPr>
          <w:rFonts w:ascii="Times New Roman" w:eastAsia="標楷體" w:hAnsi="Times New Roman" w:hint="eastAsia"/>
        </w:rPr>
        <w:t>可能</w:t>
      </w:r>
      <w:r w:rsidR="00FA1181">
        <w:rPr>
          <w:rFonts w:ascii="Times New Roman" w:eastAsia="標楷體" w:hAnsi="Times New Roman" w:hint="eastAsia"/>
        </w:rPr>
        <w:t>影響</w:t>
      </w:r>
      <w:r w:rsidR="00BC3552">
        <w:rPr>
          <w:rFonts w:ascii="Times New Roman" w:eastAsia="標楷體" w:hAnsi="Times New Roman" w:hint="eastAsia"/>
        </w:rPr>
        <w:t>；</w:t>
      </w:r>
      <w:r w:rsidR="00C71B56">
        <w:rPr>
          <w:rFonts w:ascii="Times New Roman" w:eastAsia="標楷體" w:hAnsi="Times New Roman" w:hint="eastAsia"/>
        </w:rPr>
        <w:t>另</w:t>
      </w:r>
      <w:r w:rsidR="00191668">
        <w:rPr>
          <w:rFonts w:ascii="Times New Roman" w:eastAsia="標楷體" w:hAnsi="Times New Roman" w:hint="eastAsia"/>
        </w:rPr>
        <w:t>外，</w:t>
      </w:r>
      <w:r w:rsidR="00C103B3">
        <w:rPr>
          <w:rFonts w:ascii="Times New Roman" w:eastAsia="標楷體" w:hAnsi="Times New Roman" w:hint="eastAsia"/>
        </w:rPr>
        <w:t>本研究也考量企業成長機會，納入市價淨值比</w:t>
      </w:r>
      <w:r w:rsidR="00C103B3">
        <w:rPr>
          <w:rFonts w:ascii="Times New Roman" w:eastAsia="標楷體" w:hAnsi="Times New Roman" w:hint="eastAsia"/>
        </w:rPr>
        <w:t>(MTB)</w:t>
      </w:r>
      <w:r w:rsidR="00C103B3">
        <w:rPr>
          <w:rFonts w:ascii="Times New Roman" w:eastAsia="標楷體" w:hAnsi="Times New Roman" w:hint="eastAsia"/>
        </w:rPr>
        <w:t>以及</w:t>
      </w:r>
      <w:r w:rsidR="00C103B3">
        <w:rPr>
          <w:rFonts w:ascii="Times New Roman" w:eastAsia="標楷體" w:hAnsi="Times New Roman" w:hint="eastAsia"/>
        </w:rPr>
        <w:t>Tobin</w:t>
      </w:r>
      <w:r w:rsidR="00C103B3">
        <w:rPr>
          <w:rFonts w:ascii="Times New Roman" w:eastAsia="標楷體" w:hAnsi="Times New Roman"/>
        </w:rPr>
        <w:t>’</w:t>
      </w:r>
      <w:r w:rsidR="00C103B3">
        <w:rPr>
          <w:rFonts w:ascii="Times New Roman" w:eastAsia="標楷體" w:hAnsi="Times New Roman" w:hint="eastAsia"/>
        </w:rPr>
        <w:t>s Q</w:t>
      </w:r>
      <w:r w:rsidR="00E104F8">
        <w:rPr>
          <w:rFonts w:ascii="Times New Roman" w:eastAsia="標楷體" w:hAnsi="Times New Roman" w:hint="eastAsia"/>
        </w:rPr>
        <w:t xml:space="preserve"> </w:t>
      </w:r>
      <w:r w:rsidR="00C103B3">
        <w:rPr>
          <w:rFonts w:ascii="Times New Roman" w:eastAsia="標楷體" w:hAnsi="Times New Roman"/>
        </w:rPr>
        <w:t>(</w:t>
      </w:r>
      <w:r w:rsidR="00C103B3">
        <w:rPr>
          <w:rFonts w:ascii="Times New Roman" w:eastAsia="標楷體" w:hAnsi="Times New Roman" w:hint="eastAsia"/>
        </w:rPr>
        <w:t>TOBINQ)</w:t>
      </w:r>
      <w:r w:rsidR="00BC3552">
        <w:rPr>
          <w:rFonts w:ascii="Times New Roman" w:eastAsia="標楷體" w:hAnsi="Times New Roman" w:hint="eastAsia"/>
        </w:rPr>
        <w:t>；最後</w:t>
      </w:r>
      <w:r w:rsidR="00AE3BED">
        <w:rPr>
          <w:rFonts w:ascii="Times New Roman" w:eastAsia="標楷體" w:hAnsi="Times New Roman" w:hint="eastAsia"/>
        </w:rPr>
        <w:t>也納入現金持有</w:t>
      </w:r>
      <w:r w:rsidR="00AE3BED">
        <w:rPr>
          <w:rFonts w:ascii="Times New Roman" w:eastAsia="標楷體" w:hAnsi="Times New Roman" w:hint="eastAsia"/>
        </w:rPr>
        <w:t>(CASH)</w:t>
      </w:r>
      <w:r w:rsidR="00AE3BED">
        <w:rPr>
          <w:rFonts w:ascii="Times New Roman" w:eastAsia="標楷體" w:hAnsi="Times New Roman" w:hint="eastAsia"/>
        </w:rPr>
        <w:t>和資本支出</w:t>
      </w:r>
      <w:r w:rsidR="00AE3BED">
        <w:rPr>
          <w:rFonts w:ascii="Times New Roman" w:eastAsia="標楷體" w:hAnsi="Times New Roman" w:hint="eastAsia"/>
        </w:rPr>
        <w:t>(CAPX)</w:t>
      </w:r>
      <w:r w:rsidR="00F87F31">
        <w:rPr>
          <w:rFonts w:ascii="Times New Roman" w:eastAsia="標楷體" w:hAnsi="Times New Roman" w:hint="eastAsia"/>
        </w:rPr>
        <w:t>作為控制變數</w:t>
      </w:r>
      <w:r w:rsidR="002A4635">
        <w:rPr>
          <w:rFonts w:ascii="Times New Roman" w:eastAsia="標楷體" w:hAnsi="Times New Roman" w:hint="eastAsia"/>
        </w:rPr>
        <w:t>，以反映企業的流動性與財務彈性</w:t>
      </w:r>
      <w:r w:rsidR="00F87F31">
        <w:rPr>
          <w:rFonts w:ascii="Times New Roman" w:eastAsia="標楷體" w:hAnsi="Times New Roman" w:hint="eastAsia"/>
        </w:rPr>
        <w:t>。</w:t>
      </w:r>
    </w:p>
    <w:p w14:paraId="7BBBBE0E" w14:textId="25A9F4E1" w:rsidR="00BF4789" w:rsidRPr="00AE3BED" w:rsidRDefault="00BF4789" w:rsidP="00803CD2">
      <w:pPr>
        <w:spacing w:line="360" w:lineRule="auto"/>
        <w:ind w:firstLineChars="200" w:firstLine="480"/>
        <w:rPr>
          <w:rFonts w:ascii="Times New Roman" w:eastAsia="標楷體" w:hAnsi="Times New Roman"/>
        </w:rPr>
      </w:pPr>
      <w:r>
        <w:rPr>
          <w:rFonts w:ascii="Times New Roman" w:eastAsia="標楷體" w:hAnsi="Times New Roman" w:hint="eastAsia"/>
        </w:rPr>
        <w:t>透過納入上述控制變數</w:t>
      </w:r>
      <w:r w:rsidR="00B74BFA">
        <w:rPr>
          <w:rFonts w:ascii="Times New Roman" w:eastAsia="標楷體" w:hAnsi="Times New Roman" w:hint="eastAsia"/>
        </w:rPr>
        <w:t>，</w:t>
      </w:r>
      <w:r w:rsidR="006A7363">
        <w:rPr>
          <w:rFonts w:ascii="Times New Roman" w:eastAsia="標楷體" w:hAnsi="Times New Roman" w:hint="eastAsia"/>
        </w:rPr>
        <w:t>本研究得以更全面控制企業異質性，</w:t>
      </w:r>
      <w:r w:rsidR="00B74BFA">
        <w:rPr>
          <w:rFonts w:ascii="Times New Roman" w:eastAsia="標楷體" w:hAnsi="Times New Roman" w:hint="eastAsia"/>
        </w:rPr>
        <w:t>使結果能夠更</w:t>
      </w:r>
      <w:r w:rsidR="00141B09">
        <w:rPr>
          <w:rFonts w:ascii="Times New Roman" w:eastAsia="標楷體" w:hAnsi="Times New Roman" w:hint="eastAsia"/>
        </w:rPr>
        <w:t>具</w:t>
      </w:r>
      <w:r w:rsidR="00B74BFA">
        <w:rPr>
          <w:rFonts w:ascii="Times New Roman" w:eastAsia="標楷體" w:hAnsi="Times New Roman" w:hint="eastAsia"/>
        </w:rPr>
        <w:t>解釋力以及穩健性</w:t>
      </w:r>
      <w:r w:rsidR="00141B09">
        <w:rPr>
          <w:rFonts w:ascii="Times New Roman" w:eastAsia="標楷體" w:hAnsi="Times New Roman" w:hint="eastAsia"/>
        </w:rPr>
        <w:t>。</w:t>
      </w:r>
      <w:r w:rsidR="00803CD2">
        <w:rPr>
          <w:rFonts w:ascii="Times New Roman" w:eastAsia="標楷體" w:hAnsi="Times New Roman"/>
        </w:rPr>
        <w:br w:type="page"/>
      </w:r>
    </w:p>
    <w:p w14:paraId="0966852C" w14:textId="77777777" w:rsidR="00813725" w:rsidRPr="00D33D97" w:rsidRDefault="00813725" w:rsidP="00033CE0">
      <w:pPr>
        <w:pStyle w:val="1"/>
        <w:numPr>
          <w:ilvl w:val="0"/>
          <w:numId w:val="6"/>
        </w:numPr>
        <w:spacing w:line="360" w:lineRule="auto"/>
        <w:jc w:val="center"/>
        <w:rPr>
          <w:rFonts w:ascii="標楷體" w:eastAsia="標楷體" w:hAnsi="標楷體"/>
          <w:b/>
          <w:bCs/>
          <w:color w:val="auto"/>
          <w:sz w:val="32"/>
          <w:szCs w:val="32"/>
        </w:rPr>
      </w:pPr>
      <w:bookmarkStart w:id="17" w:name="_Toc232796420"/>
      <w:r w:rsidRPr="00D33D97">
        <w:rPr>
          <w:rFonts w:ascii="標楷體" w:eastAsia="標楷體" w:hAnsi="標楷體" w:hint="eastAsia"/>
          <w:b/>
          <w:bCs/>
          <w:color w:val="auto"/>
          <w:sz w:val="32"/>
          <w:szCs w:val="32"/>
        </w:rPr>
        <w:lastRenderedPageBreak/>
        <w:t>研究結果</w:t>
      </w:r>
      <w:bookmarkEnd w:id="17"/>
    </w:p>
    <w:p w14:paraId="3D0FAB5F" w14:textId="24E2EBB9" w:rsidR="00813725" w:rsidRDefault="0029759D" w:rsidP="00033CE0">
      <w:pPr>
        <w:pStyle w:val="2"/>
        <w:numPr>
          <w:ilvl w:val="0"/>
          <w:numId w:val="20"/>
        </w:numPr>
        <w:spacing w:line="360" w:lineRule="auto"/>
        <w:rPr>
          <w:rFonts w:ascii="標楷體" w:eastAsia="標楷體" w:hAnsi="標楷體"/>
          <w:b/>
          <w:bCs/>
          <w:color w:val="auto"/>
          <w:sz w:val="28"/>
          <w:szCs w:val="28"/>
        </w:rPr>
      </w:pPr>
      <w:bookmarkStart w:id="18" w:name="_Toc232796421"/>
      <w:r w:rsidRPr="0029759D">
        <w:rPr>
          <w:rFonts w:ascii="標楷體" w:eastAsia="標楷體" w:hAnsi="標楷體" w:hint="eastAsia"/>
          <w:b/>
          <w:bCs/>
          <w:color w:val="auto"/>
          <w:sz w:val="28"/>
          <w:szCs w:val="28"/>
        </w:rPr>
        <w:t>樣本分佈</w:t>
      </w:r>
      <w:bookmarkEnd w:id="18"/>
    </w:p>
    <w:p w14:paraId="469A0E92" w14:textId="6CC808EB" w:rsidR="00033CE0" w:rsidRDefault="00882929" w:rsidP="00033CE0">
      <w:pPr>
        <w:spacing w:line="360" w:lineRule="auto"/>
        <w:ind w:firstLineChars="200" w:firstLine="480"/>
        <w:rPr>
          <w:rFonts w:ascii="Times New Roman" w:eastAsia="標楷體" w:hAnsi="Times New Roman"/>
        </w:rPr>
      </w:pPr>
      <w:r>
        <w:rPr>
          <w:rFonts w:ascii="Times New Roman" w:eastAsia="標楷體" w:hAnsi="Times New Roman" w:hint="eastAsia"/>
        </w:rPr>
        <w:t>本研究</w:t>
      </w:r>
      <w:r w:rsidR="000D25D4">
        <w:rPr>
          <w:rFonts w:ascii="Times New Roman" w:eastAsia="標楷體" w:hAnsi="Times New Roman" w:hint="eastAsia"/>
        </w:rPr>
        <w:t>樣本</w:t>
      </w:r>
      <w:r w:rsidR="005729E4">
        <w:rPr>
          <w:rFonts w:ascii="Times New Roman" w:eastAsia="標楷體" w:hAnsi="Times New Roman" w:hint="eastAsia"/>
        </w:rPr>
        <w:t>收集</w:t>
      </w:r>
      <w:r>
        <w:rPr>
          <w:rFonts w:ascii="Times New Roman" w:eastAsia="標楷體" w:hAnsi="Times New Roman" w:hint="eastAsia"/>
        </w:rPr>
        <w:t>自多個資料庫</w:t>
      </w:r>
      <w:r w:rsidR="009B5A0C">
        <w:rPr>
          <w:rFonts w:ascii="Times New Roman" w:eastAsia="標楷體" w:hAnsi="Times New Roman" w:hint="eastAsia"/>
        </w:rPr>
        <w:t>。</w:t>
      </w:r>
      <w:r w:rsidR="00F5531B">
        <w:rPr>
          <w:rFonts w:ascii="Times New Roman" w:eastAsia="標楷體" w:hAnsi="Times New Roman" w:hint="eastAsia"/>
        </w:rPr>
        <w:t>在溫度部分，</w:t>
      </w:r>
      <w:r w:rsidR="00802D6D">
        <w:rPr>
          <w:rFonts w:ascii="Times New Roman" w:eastAsia="標楷體" w:hAnsi="Times New Roman" w:hint="eastAsia"/>
        </w:rPr>
        <w:t>本研究利用</w:t>
      </w:r>
      <w:r w:rsidR="00802D6D">
        <w:rPr>
          <w:rFonts w:ascii="Times New Roman" w:eastAsia="標楷體" w:hAnsi="Times New Roman" w:hint="eastAsia"/>
        </w:rPr>
        <w:t>R</w:t>
      </w:r>
      <w:r w:rsidR="00802D6D">
        <w:rPr>
          <w:rFonts w:ascii="Times New Roman" w:eastAsia="標楷體" w:hAnsi="Times New Roman" w:hint="eastAsia"/>
        </w:rPr>
        <w:t>語言的</w:t>
      </w:r>
      <w:r w:rsidR="00802D6D">
        <w:rPr>
          <w:rFonts w:ascii="Times New Roman" w:eastAsia="標楷體" w:hAnsi="Times New Roman" w:hint="eastAsia"/>
        </w:rPr>
        <w:t>GSODR</w:t>
      </w:r>
      <w:r w:rsidR="00802D6D">
        <w:rPr>
          <w:rFonts w:ascii="Times New Roman" w:eastAsia="標楷體" w:hAnsi="Times New Roman" w:hint="eastAsia"/>
        </w:rPr>
        <w:t>套件</w:t>
      </w:r>
      <w:r w:rsidR="009B5A0C">
        <w:rPr>
          <w:rFonts w:ascii="Times New Roman" w:eastAsia="標楷體" w:hAnsi="Times New Roman" w:hint="eastAsia"/>
        </w:rPr>
        <w:t>取得美國</w:t>
      </w:r>
      <w:r w:rsidR="00395827">
        <w:rPr>
          <w:rFonts w:ascii="Times New Roman" w:eastAsia="標楷體" w:hAnsi="Times New Roman" w:hint="eastAsia"/>
        </w:rPr>
        <w:t>50</w:t>
      </w:r>
      <w:r w:rsidR="00395827">
        <w:rPr>
          <w:rFonts w:ascii="Times New Roman" w:eastAsia="標楷體" w:hAnsi="Times New Roman" w:hint="eastAsia"/>
        </w:rPr>
        <w:t>州</w:t>
      </w:r>
      <w:r w:rsidR="00395827">
        <w:rPr>
          <w:rFonts w:ascii="Times New Roman" w:eastAsia="標楷體" w:hAnsi="Times New Roman" w:hint="eastAsia"/>
        </w:rPr>
        <w:t>1990</w:t>
      </w:r>
      <w:r w:rsidR="00395827">
        <w:rPr>
          <w:rFonts w:ascii="Times New Roman" w:eastAsia="標楷體" w:hAnsi="Times New Roman" w:hint="eastAsia"/>
        </w:rPr>
        <w:t>年至</w:t>
      </w:r>
      <w:r w:rsidR="00395827">
        <w:rPr>
          <w:rFonts w:ascii="Times New Roman" w:eastAsia="標楷體" w:hAnsi="Times New Roman" w:hint="eastAsia"/>
        </w:rPr>
        <w:t>2024</w:t>
      </w:r>
      <w:r w:rsidR="00395827">
        <w:rPr>
          <w:rFonts w:ascii="Times New Roman" w:eastAsia="標楷體" w:hAnsi="Times New Roman" w:hint="eastAsia"/>
        </w:rPr>
        <w:t>年間的</w:t>
      </w:r>
      <w:r w:rsidR="002A5BF9">
        <w:rPr>
          <w:rFonts w:ascii="Times New Roman" w:eastAsia="標楷體" w:hAnsi="Times New Roman" w:hint="eastAsia"/>
        </w:rPr>
        <w:t>天氣資料，</w:t>
      </w:r>
      <w:r w:rsidR="007D299D">
        <w:rPr>
          <w:rFonts w:ascii="Times New Roman" w:eastAsia="標楷體" w:hAnsi="Times New Roman" w:hint="eastAsia"/>
        </w:rPr>
        <w:t>並</w:t>
      </w:r>
      <w:r w:rsidR="00D42C14">
        <w:rPr>
          <w:rFonts w:ascii="Times New Roman" w:eastAsia="標楷體" w:hAnsi="Times New Roman" w:hint="eastAsia"/>
        </w:rPr>
        <w:t>根據</w:t>
      </w:r>
      <w:r w:rsidR="00D42C14">
        <w:rPr>
          <w:rFonts w:ascii="Times New Roman" w:eastAsia="標楷體" w:hAnsi="Times New Roman"/>
        </w:rPr>
        <w:t>C</w:t>
      </w:r>
      <w:r w:rsidR="00D42C14">
        <w:rPr>
          <w:rFonts w:ascii="Times New Roman" w:eastAsia="標楷體" w:hAnsi="Times New Roman" w:hint="eastAsia"/>
        </w:rPr>
        <w:t>hoi</w:t>
      </w:r>
      <w:r w:rsidR="00D42C14">
        <w:rPr>
          <w:rFonts w:ascii="Times New Roman" w:eastAsia="標楷體" w:hAnsi="Times New Roman" w:hint="eastAsia"/>
        </w:rPr>
        <w:t>、</w:t>
      </w:r>
      <w:r w:rsidR="00D42C14">
        <w:rPr>
          <w:rFonts w:ascii="Times New Roman" w:eastAsia="標楷體" w:hAnsi="Times New Roman" w:hint="eastAsia"/>
        </w:rPr>
        <w:t>Gao</w:t>
      </w:r>
      <w:r w:rsidR="00D42C14">
        <w:rPr>
          <w:rFonts w:ascii="Times New Roman" w:eastAsia="標楷體" w:hAnsi="Times New Roman" w:hint="eastAsia"/>
        </w:rPr>
        <w:t>和</w:t>
      </w:r>
      <w:r w:rsidR="00D42C14">
        <w:rPr>
          <w:rFonts w:ascii="Times New Roman" w:eastAsia="標楷體" w:hAnsi="Times New Roman"/>
        </w:rPr>
        <w:t>J</w:t>
      </w:r>
      <w:r w:rsidR="00D42C14">
        <w:rPr>
          <w:rFonts w:ascii="Times New Roman" w:eastAsia="標楷體" w:hAnsi="Times New Roman" w:hint="eastAsia"/>
        </w:rPr>
        <w:t xml:space="preserve">iang (2020) </w:t>
      </w:r>
      <w:r w:rsidR="00D42C14">
        <w:rPr>
          <w:rFonts w:ascii="Times New Roman" w:eastAsia="標楷體" w:hAnsi="Times New Roman" w:hint="eastAsia"/>
        </w:rPr>
        <w:t>的方</w:t>
      </w:r>
      <w:r w:rsidR="00170057">
        <w:rPr>
          <w:rFonts w:ascii="Times New Roman" w:eastAsia="標楷體" w:hAnsi="Times New Roman" w:hint="eastAsia"/>
        </w:rPr>
        <w:t>式</w:t>
      </w:r>
      <w:r w:rsidR="00D42C14">
        <w:rPr>
          <w:rFonts w:ascii="Times New Roman" w:eastAsia="標楷體" w:hAnsi="Times New Roman" w:hint="eastAsia"/>
        </w:rPr>
        <w:t>計算異常溫度</w:t>
      </w:r>
      <w:r w:rsidR="002358FE">
        <w:rPr>
          <w:rFonts w:ascii="Times New Roman" w:eastAsia="標楷體" w:hAnsi="Times New Roman" w:hint="eastAsia"/>
        </w:rPr>
        <w:t>。接著，企業溫室氣體排放及環境成本</w:t>
      </w:r>
      <w:r w:rsidR="00C64685">
        <w:rPr>
          <w:rFonts w:ascii="Times New Roman" w:eastAsia="標楷體" w:hAnsi="Times New Roman" w:hint="eastAsia"/>
        </w:rPr>
        <w:t>方面的資料則是取自</w:t>
      </w:r>
      <w:r w:rsidR="00C64685">
        <w:rPr>
          <w:rFonts w:ascii="Times New Roman" w:eastAsia="標楷體" w:hAnsi="Times New Roman" w:hint="eastAsia"/>
        </w:rPr>
        <w:t>Trucost</w:t>
      </w:r>
      <w:r w:rsidR="00C64685">
        <w:rPr>
          <w:rFonts w:ascii="Times New Roman" w:eastAsia="標楷體" w:hAnsi="Times New Roman" w:hint="eastAsia"/>
        </w:rPr>
        <w:t>資料庫</w:t>
      </w:r>
      <w:r w:rsidR="00810382">
        <w:rPr>
          <w:rFonts w:ascii="Times New Roman" w:eastAsia="標楷體" w:hAnsi="Times New Roman" w:hint="eastAsia"/>
        </w:rPr>
        <w:t>。</w:t>
      </w:r>
      <w:r w:rsidR="003E4A2D">
        <w:rPr>
          <w:rFonts w:ascii="Times New Roman" w:eastAsia="標楷體" w:hAnsi="Times New Roman" w:hint="eastAsia"/>
        </w:rPr>
        <w:t>最後從</w:t>
      </w:r>
      <w:r w:rsidR="003E4A2D">
        <w:rPr>
          <w:rFonts w:ascii="Times New Roman" w:eastAsia="標楷體" w:hAnsi="Times New Roman" w:hint="eastAsia"/>
        </w:rPr>
        <w:t>Compustat</w:t>
      </w:r>
      <w:r w:rsidR="003E4A2D">
        <w:rPr>
          <w:rFonts w:ascii="Times New Roman" w:eastAsia="標楷體" w:hAnsi="Times New Roman" w:hint="eastAsia"/>
        </w:rPr>
        <w:t>資料庫中</w:t>
      </w:r>
      <w:r w:rsidR="0033687A">
        <w:rPr>
          <w:rFonts w:ascii="Times New Roman" w:eastAsia="標楷體" w:hAnsi="Times New Roman" w:hint="eastAsia"/>
        </w:rPr>
        <w:t>獲取企業的財務資訊，以建構</w:t>
      </w:r>
      <w:r w:rsidR="007867C3">
        <w:rPr>
          <w:rFonts w:ascii="Times New Roman" w:eastAsia="標楷體" w:hAnsi="Times New Roman" w:hint="eastAsia"/>
        </w:rPr>
        <w:t>多項</w:t>
      </w:r>
      <w:r w:rsidR="0033687A">
        <w:rPr>
          <w:rFonts w:ascii="Times New Roman" w:eastAsia="標楷體" w:hAnsi="Times New Roman" w:hint="eastAsia"/>
        </w:rPr>
        <w:t>控制變數</w:t>
      </w:r>
      <w:r w:rsidR="007867C3">
        <w:rPr>
          <w:rFonts w:ascii="Times New Roman" w:eastAsia="標楷體" w:hAnsi="Times New Roman" w:hint="eastAsia"/>
        </w:rPr>
        <w:t>，排除</w:t>
      </w:r>
      <w:r w:rsidR="005918CC">
        <w:rPr>
          <w:rFonts w:ascii="Times New Roman" w:eastAsia="標楷體" w:hAnsi="Times New Roman" w:hint="eastAsia"/>
        </w:rPr>
        <w:t>公司財務特徵影響結果</w:t>
      </w:r>
      <w:r w:rsidR="00D22762">
        <w:rPr>
          <w:rFonts w:ascii="Times New Roman" w:eastAsia="標楷體" w:hAnsi="Times New Roman" w:hint="eastAsia"/>
        </w:rPr>
        <w:t>的準確性。</w:t>
      </w:r>
      <w:r w:rsidR="00331E42">
        <w:rPr>
          <w:rFonts w:ascii="Times New Roman" w:eastAsia="標楷體" w:hAnsi="Times New Roman" w:hint="eastAsia"/>
        </w:rPr>
        <w:t>以上資料都進行</w:t>
      </w:r>
      <w:r w:rsidR="00331E42">
        <w:rPr>
          <w:rFonts w:ascii="Times New Roman" w:eastAsia="標楷體" w:hAnsi="Times New Roman" w:hint="eastAsia"/>
        </w:rPr>
        <w:t>1%</w:t>
      </w:r>
      <w:r w:rsidR="00331E42">
        <w:rPr>
          <w:rFonts w:ascii="Times New Roman" w:eastAsia="標楷體" w:hAnsi="Times New Roman" w:hint="eastAsia"/>
        </w:rPr>
        <w:t>的縮尾處理，</w:t>
      </w:r>
      <w:r w:rsidR="00051486">
        <w:rPr>
          <w:rFonts w:ascii="Times New Roman" w:eastAsia="標楷體" w:hAnsi="Times New Roman" w:hint="eastAsia"/>
        </w:rPr>
        <w:t>為後續實證分析提供更穩健的數據基礎</w:t>
      </w:r>
      <w:r w:rsidR="00BB6972">
        <w:rPr>
          <w:rFonts w:ascii="Times New Roman" w:eastAsia="標楷體" w:hAnsi="Times New Roman" w:hint="eastAsia"/>
        </w:rPr>
        <w:t>，最終經過資料合併</w:t>
      </w:r>
      <w:r w:rsidR="00E64D23">
        <w:rPr>
          <w:rFonts w:ascii="Times New Roman" w:eastAsia="標楷體" w:hAnsi="Times New Roman" w:hint="eastAsia"/>
        </w:rPr>
        <w:t>，得到一組</w:t>
      </w:r>
      <w:r w:rsidR="00E64D23">
        <w:rPr>
          <w:rFonts w:ascii="Times New Roman" w:eastAsia="標楷體" w:hAnsi="Times New Roman" w:hint="eastAsia"/>
        </w:rPr>
        <w:t>2003</w:t>
      </w:r>
      <w:r w:rsidR="00E64D23">
        <w:rPr>
          <w:rFonts w:ascii="Times New Roman" w:eastAsia="標楷體" w:hAnsi="Times New Roman" w:hint="eastAsia"/>
        </w:rPr>
        <w:t>年到</w:t>
      </w:r>
      <w:r w:rsidR="00E64D23">
        <w:rPr>
          <w:rFonts w:ascii="Times New Roman" w:eastAsia="標楷體" w:hAnsi="Times New Roman" w:hint="eastAsia"/>
        </w:rPr>
        <w:t>2023</w:t>
      </w:r>
      <w:r w:rsidR="00E64D23">
        <w:rPr>
          <w:rFonts w:ascii="Times New Roman" w:eastAsia="標楷體" w:hAnsi="Times New Roman" w:hint="eastAsia"/>
        </w:rPr>
        <w:t>年，涵蓋</w:t>
      </w:r>
      <w:r w:rsidR="00E64D23">
        <w:rPr>
          <w:rFonts w:ascii="Times New Roman" w:eastAsia="標楷體" w:hAnsi="Times New Roman" w:hint="eastAsia"/>
        </w:rPr>
        <w:t>4</w:t>
      </w:r>
      <w:r w:rsidR="00E64D23">
        <w:rPr>
          <w:rFonts w:ascii="Times New Roman" w:eastAsia="標楷體" w:hAnsi="Times New Roman"/>
        </w:rPr>
        <w:t>,</w:t>
      </w:r>
      <w:r w:rsidR="00E64D23">
        <w:rPr>
          <w:rFonts w:ascii="Times New Roman" w:eastAsia="標楷體" w:hAnsi="Times New Roman" w:hint="eastAsia"/>
        </w:rPr>
        <w:t>476</w:t>
      </w:r>
      <w:r w:rsidR="00E64D23">
        <w:rPr>
          <w:rFonts w:ascii="Times New Roman" w:eastAsia="標楷體" w:hAnsi="Times New Roman" w:hint="eastAsia"/>
        </w:rPr>
        <w:t>間公司、</w:t>
      </w:r>
      <w:r w:rsidR="00E64D23">
        <w:rPr>
          <w:rFonts w:ascii="Times New Roman" w:eastAsia="標楷體" w:hAnsi="Times New Roman" w:hint="eastAsia"/>
        </w:rPr>
        <w:t>31</w:t>
      </w:r>
      <w:r w:rsidR="00E64D23">
        <w:rPr>
          <w:rFonts w:ascii="Times New Roman" w:eastAsia="標楷體" w:hAnsi="Times New Roman"/>
        </w:rPr>
        <w:t>,</w:t>
      </w:r>
      <w:r w:rsidR="00E64D23">
        <w:rPr>
          <w:rFonts w:ascii="Times New Roman" w:eastAsia="標楷體" w:hAnsi="Times New Roman" w:hint="eastAsia"/>
        </w:rPr>
        <w:t>600</w:t>
      </w:r>
      <w:r w:rsidR="00E64D23">
        <w:rPr>
          <w:rFonts w:ascii="Times New Roman" w:eastAsia="標楷體" w:hAnsi="Times New Roman" w:hint="eastAsia"/>
        </w:rPr>
        <w:t>筆樣本的資料集。</w:t>
      </w:r>
    </w:p>
    <w:p w14:paraId="2F070758" w14:textId="293050B3" w:rsidR="00E64D23" w:rsidRDefault="009E2D77" w:rsidP="00033CE0">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1B2261">
        <w:rPr>
          <w:rFonts w:ascii="Times New Roman" w:eastAsia="標楷體" w:hAnsi="Times New Roman" w:hint="eastAsia"/>
        </w:rPr>
        <w:t>4-1</w:t>
      </w:r>
      <w:r>
        <w:rPr>
          <w:rFonts w:ascii="Times New Roman" w:eastAsia="標楷體" w:hAnsi="Times New Roman" w:hint="eastAsia"/>
        </w:rPr>
        <w:t>呈現本研究樣本</w:t>
      </w:r>
      <w:r w:rsidR="00C5199B">
        <w:rPr>
          <w:rFonts w:ascii="Times New Roman" w:eastAsia="標楷體" w:hAnsi="Times New Roman" w:hint="eastAsia"/>
        </w:rPr>
        <w:t>於美國各州的分佈情況，</w:t>
      </w:r>
      <w:r w:rsidR="00EE03C1">
        <w:rPr>
          <w:rFonts w:ascii="Times New Roman" w:eastAsia="標楷體" w:hAnsi="Times New Roman" w:hint="eastAsia"/>
        </w:rPr>
        <w:t>並陳列出各州的平均異常溫度、平均</w:t>
      </w:r>
      <w:r w:rsidR="007F00E8">
        <w:rPr>
          <w:rFonts w:ascii="Times New Roman" w:eastAsia="標楷體" w:hAnsi="Times New Roman" w:hint="eastAsia"/>
        </w:rPr>
        <w:t>氣溫、樣本數及其占比</w:t>
      </w:r>
      <w:r w:rsidR="0090226D">
        <w:rPr>
          <w:rFonts w:ascii="Times New Roman" w:eastAsia="標楷體" w:hAnsi="Times New Roman" w:hint="eastAsia"/>
        </w:rPr>
        <w:t>。</w:t>
      </w:r>
      <w:r w:rsidR="00AD1C2C">
        <w:rPr>
          <w:rFonts w:ascii="Times New Roman" w:eastAsia="標楷體" w:hAnsi="Times New Roman" w:hint="eastAsia"/>
        </w:rPr>
        <w:t>由該表格可以觀察到</w:t>
      </w:r>
      <w:r w:rsidR="0078338C">
        <w:rPr>
          <w:rFonts w:ascii="Times New Roman" w:eastAsia="標楷體" w:hAnsi="Times New Roman" w:hint="eastAsia"/>
        </w:rPr>
        <w:t>加利福尼亞</w:t>
      </w:r>
      <w:r w:rsidR="006B00F7">
        <w:rPr>
          <w:rFonts w:ascii="Times New Roman" w:eastAsia="標楷體" w:hAnsi="Times New Roman" w:hint="eastAsia"/>
        </w:rPr>
        <w:t>州</w:t>
      </w:r>
      <w:r w:rsidR="006B00F7">
        <w:rPr>
          <w:rFonts w:ascii="Times New Roman" w:eastAsia="標楷體" w:hAnsi="Times New Roman" w:hint="eastAsia"/>
        </w:rPr>
        <w:t>(</w:t>
      </w:r>
      <w:r w:rsidR="005675ED">
        <w:rPr>
          <w:rFonts w:ascii="Times New Roman" w:eastAsia="標楷體" w:hAnsi="Times New Roman" w:cs="新細明體" w:hint="eastAsia"/>
          <w:color w:val="000000"/>
          <w:kern w:val="0"/>
        </w:rPr>
        <w:t>California</w:t>
      </w:r>
      <w:r w:rsidR="006B00F7">
        <w:rPr>
          <w:rFonts w:ascii="Times New Roman" w:eastAsia="標楷體" w:hAnsi="Times New Roman" w:hint="eastAsia"/>
        </w:rPr>
        <w:t>)</w:t>
      </w:r>
      <w:r w:rsidR="008B6295">
        <w:rPr>
          <w:rFonts w:ascii="Times New Roman" w:eastAsia="標楷體" w:hAnsi="Times New Roman" w:hint="eastAsia"/>
        </w:rPr>
        <w:t>樣本占比最高，約為</w:t>
      </w:r>
      <w:r w:rsidR="008B6295">
        <w:rPr>
          <w:rFonts w:ascii="Times New Roman" w:eastAsia="標楷體" w:hAnsi="Times New Roman" w:hint="eastAsia"/>
        </w:rPr>
        <w:t>14.62%</w:t>
      </w:r>
      <w:r w:rsidR="00E71BEF">
        <w:rPr>
          <w:rFonts w:ascii="Times New Roman" w:eastAsia="標楷體" w:hAnsi="Times New Roman" w:hint="eastAsia"/>
        </w:rPr>
        <w:t>，其次德州</w:t>
      </w:r>
      <w:r w:rsidR="00E71BEF">
        <w:rPr>
          <w:rFonts w:ascii="Times New Roman" w:eastAsia="標楷體" w:hAnsi="Times New Roman" w:hint="eastAsia"/>
        </w:rPr>
        <w:t>(</w:t>
      </w:r>
      <w:r w:rsidR="00F25E80">
        <w:rPr>
          <w:rFonts w:ascii="Times New Roman" w:eastAsia="標楷體" w:hAnsi="Times New Roman" w:cs="新細明體" w:hint="eastAsia"/>
          <w:color w:val="000000"/>
          <w:kern w:val="0"/>
        </w:rPr>
        <w:t>Texas</w:t>
      </w:r>
      <w:r w:rsidR="00E71BEF">
        <w:rPr>
          <w:rFonts w:ascii="Times New Roman" w:eastAsia="標楷體" w:hAnsi="Times New Roman" w:hint="eastAsia"/>
        </w:rPr>
        <w:t>)</w:t>
      </w:r>
      <w:r w:rsidR="00F25E80">
        <w:rPr>
          <w:rFonts w:ascii="Times New Roman" w:eastAsia="標楷體" w:hAnsi="Times New Roman" w:hint="eastAsia"/>
        </w:rPr>
        <w:t>約</w:t>
      </w:r>
      <w:r w:rsidR="00295FEB">
        <w:rPr>
          <w:rFonts w:ascii="Times New Roman" w:eastAsia="標楷體" w:hAnsi="Times New Roman" w:hint="eastAsia"/>
        </w:rPr>
        <w:t>為</w:t>
      </w:r>
      <w:r w:rsidR="00F25E80">
        <w:rPr>
          <w:rFonts w:ascii="Times New Roman" w:eastAsia="標楷體" w:hAnsi="Times New Roman" w:hint="eastAsia"/>
        </w:rPr>
        <w:t>12%</w:t>
      </w:r>
      <w:r w:rsidR="00295FEB">
        <w:rPr>
          <w:rFonts w:ascii="Times New Roman" w:eastAsia="標楷體" w:hAnsi="Times New Roman" w:hint="eastAsia"/>
        </w:rPr>
        <w:t>，以及紐約州</w:t>
      </w:r>
      <w:r w:rsidR="00295FEB">
        <w:rPr>
          <w:rFonts w:ascii="Times New Roman" w:eastAsia="標楷體" w:hAnsi="Times New Roman" w:hint="eastAsia"/>
        </w:rPr>
        <w:t>(</w:t>
      </w:r>
      <w:r w:rsidR="003978B7">
        <w:rPr>
          <w:rFonts w:ascii="Times New Roman" w:eastAsia="標楷體" w:hAnsi="Times New Roman" w:cs="新細明體" w:hint="eastAsia"/>
          <w:color w:val="000000"/>
          <w:kern w:val="0"/>
        </w:rPr>
        <w:t>New York</w:t>
      </w:r>
      <w:r w:rsidR="00295FEB">
        <w:rPr>
          <w:rFonts w:ascii="Times New Roman" w:eastAsia="標楷體" w:hAnsi="Times New Roman" w:hint="eastAsia"/>
        </w:rPr>
        <w:t>)</w:t>
      </w:r>
      <w:r w:rsidR="00963B39">
        <w:rPr>
          <w:rFonts w:ascii="Times New Roman" w:eastAsia="標楷體" w:hAnsi="Times New Roman" w:hint="eastAsia"/>
        </w:rPr>
        <w:t>約</w:t>
      </w:r>
      <w:r w:rsidR="00963B39">
        <w:rPr>
          <w:rFonts w:ascii="Times New Roman" w:eastAsia="標楷體" w:hAnsi="Times New Roman" w:hint="eastAsia"/>
        </w:rPr>
        <w:t>8.36%</w:t>
      </w:r>
      <w:r w:rsidR="00426C63">
        <w:rPr>
          <w:rFonts w:ascii="Times New Roman" w:eastAsia="標楷體" w:hAnsi="Times New Roman" w:hint="eastAsia"/>
        </w:rPr>
        <w:t>，</w:t>
      </w:r>
      <w:r w:rsidR="00F55A66">
        <w:rPr>
          <w:rFonts w:ascii="Times New Roman" w:eastAsia="標楷體" w:hAnsi="Times New Roman" w:hint="eastAsia"/>
        </w:rPr>
        <w:t>其他如</w:t>
      </w:r>
      <w:r w:rsidR="00E2260F">
        <w:rPr>
          <w:rFonts w:ascii="Times New Roman" w:eastAsia="標楷體" w:hAnsi="Times New Roman" w:hint="eastAsia"/>
        </w:rPr>
        <w:t>麻薩諸塞州</w:t>
      </w:r>
      <w:r w:rsidR="00066027">
        <w:rPr>
          <w:rFonts w:ascii="Times New Roman" w:eastAsia="標楷體" w:hAnsi="Times New Roman" w:hint="eastAsia"/>
        </w:rPr>
        <w:t>(</w:t>
      </w:r>
      <w:r w:rsidR="001F16D2">
        <w:rPr>
          <w:rFonts w:ascii="Times New Roman" w:eastAsia="標楷體" w:hAnsi="Times New Roman" w:cs="新細明體" w:hint="eastAsia"/>
          <w:color w:val="000000"/>
          <w:kern w:val="0"/>
        </w:rPr>
        <w:t>Massachusetts</w:t>
      </w:r>
      <w:r w:rsidR="00066027">
        <w:rPr>
          <w:rFonts w:ascii="Times New Roman" w:eastAsia="標楷體" w:hAnsi="Times New Roman" w:hint="eastAsia"/>
        </w:rPr>
        <w:t>)</w:t>
      </w:r>
      <w:r w:rsidR="001F16D2">
        <w:rPr>
          <w:rFonts w:ascii="Times New Roman" w:eastAsia="標楷體" w:hAnsi="Times New Roman" w:hint="eastAsia"/>
        </w:rPr>
        <w:t>、</w:t>
      </w:r>
      <w:r w:rsidR="00EE0F6F">
        <w:rPr>
          <w:rFonts w:ascii="Times New Roman" w:eastAsia="標楷體" w:hAnsi="Times New Roman" w:hint="eastAsia"/>
        </w:rPr>
        <w:t>伊利諾州</w:t>
      </w:r>
      <w:r w:rsidR="00EE0F6F">
        <w:rPr>
          <w:rFonts w:ascii="Times New Roman" w:eastAsia="標楷體" w:hAnsi="Times New Roman" w:hint="eastAsia"/>
        </w:rPr>
        <w:t>(</w:t>
      </w:r>
      <w:r w:rsidR="00100973">
        <w:rPr>
          <w:rFonts w:ascii="Times New Roman" w:eastAsia="標楷體" w:hAnsi="Times New Roman" w:cs="新細明體" w:hint="eastAsia"/>
          <w:color w:val="000000"/>
          <w:kern w:val="0"/>
        </w:rPr>
        <w:t>Illinois</w:t>
      </w:r>
      <w:r w:rsidR="00EE0F6F">
        <w:rPr>
          <w:rFonts w:ascii="Times New Roman" w:eastAsia="標楷體" w:hAnsi="Times New Roman" w:hint="eastAsia"/>
        </w:rPr>
        <w:t>)</w:t>
      </w:r>
      <w:r w:rsidR="00100973">
        <w:rPr>
          <w:rFonts w:ascii="Times New Roman" w:eastAsia="標楷體" w:hAnsi="Times New Roman" w:hint="eastAsia"/>
        </w:rPr>
        <w:t>、</w:t>
      </w:r>
      <w:r w:rsidR="00B7180A">
        <w:rPr>
          <w:rFonts w:ascii="Times New Roman" w:eastAsia="標楷體" w:hAnsi="Times New Roman" w:hint="eastAsia"/>
        </w:rPr>
        <w:t>佛羅里達州</w:t>
      </w:r>
      <w:r w:rsidR="00B7180A">
        <w:rPr>
          <w:rFonts w:ascii="Times New Roman" w:eastAsia="標楷體" w:hAnsi="Times New Roman" w:hint="eastAsia"/>
        </w:rPr>
        <w:t>(</w:t>
      </w:r>
      <w:r w:rsidR="00FC2EA5">
        <w:rPr>
          <w:rFonts w:ascii="Times New Roman" w:eastAsia="標楷體" w:hAnsi="Times New Roman" w:cs="新細明體" w:hint="eastAsia"/>
          <w:color w:val="000000"/>
          <w:kern w:val="0"/>
        </w:rPr>
        <w:t>Florida</w:t>
      </w:r>
      <w:r w:rsidR="00B7180A">
        <w:rPr>
          <w:rFonts w:ascii="Times New Roman" w:eastAsia="標楷體" w:hAnsi="Times New Roman" w:hint="eastAsia"/>
        </w:rPr>
        <w:t>)</w:t>
      </w:r>
      <w:r w:rsidR="00C27EEA">
        <w:rPr>
          <w:rFonts w:ascii="Times New Roman" w:eastAsia="標楷體" w:hAnsi="Times New Roman" w:hint="eastAsia"/>
        </w:rPr>
        <w:t>等地區都佔有一定比例</w:t>
      </w:r>
      <w:r w:rsidR="002B2DE6">
        <w:rPr>
          <w:rFonts w:ascii="Times New Roman" w:eastAsia="標楷體" w:hAnsi="Times New Roman" w:hint="eastAsia"/>
        </w:rPr>
        <w:t>，顯示樣本主要集中於</w:t>
      </w:r>
      <w:r w:rsidR="000473F4">
        <w:rPr>
          <w:rFonts w:ascii="Times New Roman" w:eastAsia="標楷體" w:hAnsi="Times New Roman" w:hint="eastAsia"/>
        </w:rPr>
        <w:t>經濟活動較為活躍的州別，與企業分佈情形</w:t>
      </w:r>
      <w:r w:rsidR="00F175DC">
        <w:rPr>
          <w:rFonts w:ascii="Times New Roman" w:eastAsia="標楷體" w:hAnsi="Times New Roman" w:hint="eastAsia"/>
        </w:rPr>
        <w:t>相符，</w:t>
      </w:r>
      <w:r w:rsidR="001A1A86">
        <w:rPr>
          <w:rFonts w:ascii="Times New Roman" w:eastAsia="標楷體" w:hAnsi="Times New Roman" w:hint="eastAsia"/>
        </w:rPr>
        <w:t>而</w:t>
      </w:r>
      <w:r w:rsidR="00D02A7C">
        <w:rPr>
          <w:rFonts w:ascii="Times New Roman" w:eastAsia="標楷體" w:hAnsi="Times New Roman" w:hint="eastAsia"/>
        </w:rPr>
        <w:t>部分地區的樣本數</w:t>
      </w:r>
      <w:r w:rsidR="001A1A86">
        <w:rPr>
          <w:rFonts w:ascii="Times New Roman" w:eastAsia="標楷體" w:hAnsi="Times New Roman" w:hint="eastAsia"/>
        </w:rPr>
        <w:t>雖然</w:t>
      </w:r>
      <w:r w:rsidR="00D02A7C">
        <w:rPr>
          <w:rFonts w:ascii="Times New Roman" w:eastAsia="標楷體" w:hAnsi="Times New Roman" w:hint="eastAsia"/>
        </w:rPr>
        <w:t>較少，如</w:t>
      </w:r>
      <w:r w:rsidR="005852CE">
        <w:rPr>
          <w:rFonts w:ascii="Times New Roman" w:eastAsia="標楷體" w:hAnsi="Times New Roman" w:hint="eastAsia"/>
        </w:rPr>
        <w:t>阿拉斯加州</w:t>
      </w:r>
      <w:r w:rsidR="005852CE">
        <w:rPr>
          <w:rFonts w:ascii="Times New Roman" w:eastAsia="標楷體" w:hAnsi="Times New Roman" w:hint="eastAsia"/>
        </w:rPr>
        <w:t>(</w:t>
      </w:r>
      <w:r w:rsidR="00D17319">
        <w:rPr>
          <w:rFonts w:ascii="Times New Roman" w:eastAsia="標楷體" w:hAnsi="Times New Roman" w:cs="新細明體" w:hint="eastAsia"/>
          <w:color w:val="000000"/>
          <w:kern w:val="0"/>
        </w:rPr>
        <w:t>Alaska</w:t>
      </w:r>
      <w:r w:rsidR="005852CE">
        <w:rPr>
          <w:rFonts w:ascii="Times New Roman" w:eastAsia="標楷體" w:hAnsi="Times New Roman" w:hint="eastAsia"/>
        </w:rPr>
        <w:t>)</w:t>
      </w:r>
      <w:r w:rsidR="00D17319">
        <w:rPr>
          <w:rFonts w:ascii="Times New Roman" w:eastAsia="標楷體" w:hAnsi="Times New Roman" w:hint="eastAsia"/>
        </w:rPr>
        <w:t>及</w:t>
      </w:r>
      <w:r w:rsidR="00AC7CE6">
        <w:rPr>
          <w:rFonts w:ascii="Times New Roman" w:eastAsia="標楷體" w:hAnsi="Times New Roman" w:hint="eastAsia"/>
        </w:rPr>
        <w:t>佛蒙特州</w:t>
      </w:r>
      <w:r w:rsidR="00AC7CE6">
        <w:rPr>
          <w:rFonts w:ascii="Times New Roman" w:eastAsia="標楷體" w:hAnsi="Times New Roman" w:hint="eastAsia"/>
        </w:rPr>
        <w:t>(</w:t>
      </w:r>
      <w:r w:rsidR="00863A64">
        <w:rPr>
          <w:rFonts w:ascii="Times New Roman" w:eastAsia="標楷體" w:hAnsi="Times New Roman" w:cs="新細明體" w:hint="eastAsia"/>
          <w:color w:val="000000"/>
          <w:kern w:val="0"/>
        </w:rPr>
        <w:t>Vermont</w:t>
      </w:r>
      <w:r w:rsidR="00AC7CE6">
        <w:rPr>
          <w:rFonts w:ascii="Times New Roman" w:eastAsia="標楷體" w:hAnsi="Times New Roman" w:hint="eastAsia"/>
        </w:rPr>
        <w:t>)</w:t>
      </w:r>
      <w:r w:rsidR="00863A64">
        <w:rPr>
          <w:rFonts w:ascii="Times New Roman" w:eastAsia="標楷體" w:hAnsi="Times New Roman" w:hint="eastAsia"/>
        </w:rPr>
        <w:t>，但</w:t>
      </w:r>
      <w:r w:rsidR="00F231E0">
        <w:rPr>
          <w:rFonts w:ascii="Times New Roman" w:eastAsia="標楷體" w:hAnsi="Times New Roman" w:hint="eastAsia"/>
        </w:rPr>
        <w:t>仍</w:t>
      </w:r>
      <w:r w:rsidR="0088117E">
        <w:rPr>
          <w:rFonts w:ascii="Times New Roman" w:eastAsia="標楷體" w:hAnsi="Times New Roman" w:hint="eastAsia"/>
        </w:rPr>
        <w:t>有助於分析不同地區</w:t>
      </w:r>
      <w:r w:rsidR="00F231E0">
        <w:rPr>
          <w:rFonts w:ascii="Times New Roman" w:eastAsia="標楷體" w:hAnsi="Times New Roman" w:hint="eastAsia"/>
        </w:rPr>
        <w:t>的溫度對企業經理人行為的影響。</w:t>
      </w:r>
    </w:p>
    <w:p w14:paraId="488485B3" w14:textId="2A2676EF" w:rsidR="0043780C" w:rsidRDefault="005536C1" w:rsidP="0043780C">
      <w:pPr>
        <w:spacing w:line="360" w:lineRule="auto"/>
        <w:ind w:firstLineChars="200" w:firstLine="480"/>
        <w:rPr>
          <w:rFonts w:ascii="Times New Roman" w:eastAsia="標楷體" w:hAnsi="Times New Roman" w:cs="新細明體"/>
          <w:color w:val="000000"/>
          <w:kern w:val="0"/>
        </w:rPr>
      </w:pPr>
      <w:r>
        <w:rPr>
          <w:rFonts w:ascii="Times New Roman" w:eastAsia="標楷體" w:hAnsi="Times New Roman" w:hint="eastAsia"/>
        </w:rPr>
        <w:t>在氣候特徵方面，</w:t>
      </w:r>
      <w:r w:rsidR="001B588D">
        <w:rPr>
          <w:rFonts w:ascii="Times New Roman" w:eastAsia="標楷體" w:hAnsi="Times New Roman" w:hint="eastAsia"/>
        </w:rPr>
        <w:t>各州的平均氣溫以及異常溫度</w:t>
      </w:r>
      <w:r w:rsidR="00F01748">
        <w:rPr>
          <w:rFonts w:ascii="Times New Roman" w:eastAsia="標楷體" w:hAnsi="Times New Roman" w:hint="eastAsia"/>
        </w:rPr>
        <w:t>有</w:t>
      </w:r>
      <w:r w:rsidR="001B588D">
        <w:rPr>
          <w:rFonts w:ascii="Times New Roman" w:eastAsia="標楷體" w:hAnsi="Times New Roman" w:hint="eastAsia"/>
        </w:rPr>
        <w:t>呈現</w:t>
      </w:r>
      <w:r w:rsidR="00F01748">
        <w:rPr>
          <w:rFonts w:ascii="Times New Roman" w:eastAsia="標楷體" w:hAnsi="Times New Roman" w:hint="eastAsia"/>
        </w:rPr>
        <w:t>顯著的差異性，例如</w:t>
      </w:r>
      <w:r w:rsidR="0043780C">
        <w:rPr>
          <w:rFonts w:ascii="Times New Roman" w:eastAsia="標楷體" w:hAnsi="Times New Roman" w:hint="eastAsia"/>
        </w:rPr>
        <w:t>夏威夷州</w:t>
      </w:r>
      <w:r w:rsidR="0043780C">
        <w:rPr>
          <w:rFonts w:ascii="Times New Roman" w:eastAsia="標楷體" w:hAnsi="Times New Roman" w:hint="eastAsia"/>
        </w:rPr>
        <w:t>(</w:t>
      </w:r>
      <w:r w:rsidR="0043780C">
        <w:rPr>
          <w:rFonts w:ascii="Times New Roman" w:eastAsia="標楷體" w:hAnsi="Times New Roman" w:cs="新細明體" w:hint="eastAsia"/>
          <w:color w:val="000000"/>
          <w:kern w:val="0"/>
        </w:rPr>
        <w:t>Hawaii)</w:t>
      </w:r>
      <w:r w:rsidR="00065314">
        <w:rPr>
          <w:rFonts w:ascii="Times New Roman" w:eastAsia="標楷體" w:hAnsi="Times New Roman" w:cs="新細明體" w:hint="eastAsia"/>
          <w:color w:val="000000"/>
          <w:kern w:val="0"/>
        </w:rPr>
        <w:t>與</w:t>
      </w:r>
      <w:r w:rsidR="008F22F2">
        <w:rPr>
          <w:rFonts w:ascii="Times New Roman" w:eastAsia="標楷體" w:hAnsi="Times New Roman" w:cs="新細明體" w:hint="eastAsia"/>
          <w:color w:val="000000"/>
          <w:kern w:val="0"/>
        </w:rPr>
        <w:t>亞利桑那州</w:t>
      </w:r>
      <w:r w:rsidR="008F22F2">
        <w:rPr>
          <w:rFonts w:ascii="Times New Roman" w:eastAsia="標楷體" w:hAnsi="Times New Roman" w:cs="新細明體" w:hint="eastAsia"/>
          <w:color w:val="000000"/>
          <w:kern w:val="0"/>
        </w:rPr>
        <w:t>(</w:t>
      </w:r>
      <w:r w:rsidR="00955C38">
        <w:rPr>
          <w:rFonts w:ascii="Times New Roman" w:eastAsia="標楷體" w:hAnsi="Times New Roman" w:cs="新細明體" w:hint="eastAsia"/>
          <w:color w:val="000000"/>
          <w:kern w:val="0"/>
        </w:rPr>
        <w:t>Arizona</w:t>
      </w:r>
      <w:r w:rsidR="008F22F2">
        <w:rPr>
          <w:rFonts w:ascii="Times New Roman" w:eastAsia="標楷體" w:hAnsi="Times New Roman" w:cs="新細明體" w:hint="eastAsia"/>
          <w:color w:val="000000"/>
          <w:kern w:val="0"/>
        </w:rPr>
        <w:t>)</w:t>
      </w:r>
      <w:r w:rsidR="00955C38">
        <w:rPr>
          <w:rFonts w:ascii="Times New Roman" w:eastAsia="標楷體" w:hAnsi="Times New Roman" w:cs="新細明體" w:hint="eastAsia"/>
          <w:color w:val="000000"/>
          <w:kern w:val="0"/>
        </w:rPr>
        <w:t>的平均氣溫較高</w:t>
      </w:r>
      <w:r w:rsidR="0099585D">
        <w:rPr>
          <w:rFonts w:ascii="Times New Roman" w:eastAsia="標楷體" w:hAnsi="Times New Roman" w:cs="新細明體" w:hint="eastAsia"/>
          <w:color w:val="000000"/>
          <w:kern w:val="0"/>
        </w:rPr>
        <w:t>，長年氣溫平均在</w:t>
      </w:r>
      <w:r w:rsidR="001000E0">
        <w:rPr>
          <w:rFonts w:ascii="Times New Roman" w:eastAsia="標楷體" w:hAnsi="Times New Roman" w:cs="新細明體" w:hint="eastAsia"/>
          <w:color w:val="000000"/>
          <w:kern w:val="0"/>
        </w:rPr>
        <w:t>攝氏</w:t>
      </w:r>
      <w:r w:rsidR="0099585D">
        <w:rPr>
          <w:rFonts w:ascii="Times New Roman" w:eastAsia="標楷體" w:hAnsi="Times New Roman" w:cs="新細明體" w:hint="eastAsia"/>
          <w:color w:val="000000"/>
          <w:kern w:val="0"/>
        </w:rPr>
        <w:t>20</w:t>
      </w:r>
      <w:r w:rsidR="0099585D">
        <w:rPr>
          <w:rFonts w:ascii="Times New Roman" w:eastAsia="標楷體" w:hAnsi="Times New Roman" w:cs="新細明體" w:hint="eastAsia"/>
          <w:color w:val="000000"/>
          <w:kern w:val="0"/>
        </w:rPr>
        <w:t>度以上</w:t>
      </w:r>
      <w:r w:rsidR="005D122A">
        <w:rPr>
          <w:rFonts w:ascii="Times New Roman" w:eastAsia="標楷體" w:hAnsi="Times New Roman" w:cs="新細明體" w:hint="eastAsia"/>
          <w:color w:val="000000"/>
          <w:kern w:val="0"/>
        </w:rPr>
        <w:t>，</w:t>
      </w:r>
      <w:r w:rsidR="00F54107">
        <w:rPr>
          <w:rFonts w:ascii="Times New Roman" w:eastAsia="標楷體" w:hAnsi="Times New Roman" w:cs="新細明體" w:hint="eastAsia"/>
          <w:color w:val="000000"/>
          <w:kern w:val="0"/>
        </w:rPr>
        <w:t>而</w:t>
      </w:r>
      <w:r w:rsidR="00273E2D">
        <w:rPr>
          <w:rFonts w:ascii="Times New Roman" w:eastAsia="標楷體" w:hAnsi="Times New Roman" w:cs="新細明體" w:hint="eastAsia"/>
          <w:color w:val="000000"/>
          <w:kern w:val="0"/>
        </w:rPr>
        <w:t>北達科他州</w:t>
      </w:r>
      <w:r w:rsidR="00273E2D">
        <w:rPr>
          <w:rFonts w:ascii="Times New Roman" w:eastAsia="標楷體" w:hAnsi="Times New Roman" w:cs="新細明體" w:hint="eastAsia"/>
          <w:color w:val="000000"/>
          <w:kern w:val="0"/>
        </w:rPr>
        <w:t>(</w:t>
      </w:r>
      <w:r w:rsidR="002050C3">
        <w:rPr>
          <w:rFonts w:ascii="Times New Roman" w:eastAsia="標楷體" w:hAnsi="Times New Roman" w:cs="新細明體" w:hint="eastAsia"/>
          <w:color w:val="000000"/>
          <w:kern w:val="0"/>
        </w:rPr>
        <w:t>North Dakota</w:t>
      </w:r>
      <w:r w:rsidR="00273E2D">
        <w:rPr>
          <w:rFonts w:ascii="Times New Roman" w:eastAsia="標楷體" w:hAnsi="Times New Roman" w:cs="新細明體" w:hint="eastAsia"/>
          <w:color w:val="000000"/>
          <w:kern w:val="0"/>
        </w:rPr>
        <w:t>)</w:t>
      </w:r>
      <w:r w:rsidR="002050C3">
        <w:rPr>
          <w:rFonts w:ascii="Times New Roman" w:eastAsia="標楷體" w:hAnsi="Times New Roman" w:cs="新細明體" w:hint="eastAsia"/>
          <w:color w:val="000000"/>
          <w:kern w:val="0"/>
        </w:rPr>
        <w:t>與南達科他</w:t>
      </w:r>
      <w:r w:rsidR="00081C28">
        <w:rPr>
          <w:rFonts w:ascii="Times New Roman" w:eastAsia="標楷體" w:hAnsi="Times New Roman" w:cs="新細明體" w:hint="eastAsia"/>
          <w:color w:val="000000"/>
          <w:kern w:val="0"/>
        </w:rPr>
        <w:t>州</w:t>
      </w:r>
      <w:r w:rsidR="002050C3">
        <w:rPr>
          <w:rFonts w:ascii="Times New Roman" w:eastAsia="標楷體" w:hAnsi="Times New Roman" w:cs="新細明體" w:hint="eastAsia"/>
          <w:color w:val="000000"/>
          <w:kern w:val="0"/>
        </w:rPr>
        <w:t>(</w:t>
      </w:r>
      <w:r w:rsidR="0085284E">
        <w:rPr>
          <w:rFonts w:ascii="Times New Roman" w:eastAsia="標楷體" w:hAnsi="Times New Roman" w:cs="新細明體" w:hint="eastAsia"/>
          <w:color w:val="000000"/>
          <w:kern w:val="0"/>
        </w:rPr>
        <w:t>South Dakota</w:t>
      </w:r>
      <w:r w:rsidR="002050C3">
        <w:rPr>
          <w:rFonts w:ascii="Times New Roman" w:eastAsia="標楷體" w:hAnsi="Times New Roman" w:cs="新細明體" w:hint="eastAsia"/>
          <w:color w:val="000000"/>
          <w:kern w:val="0"/>
        </w:rPr>
        <w:t>)</w:t>
      </w:r>
      <w:r w:rsidR="0085284E">
        <w:rPr>
          <w:rFonts w:ascii="Times New Roman" w:eastAsia="標楷體" w:hAnsi="Times New Roman" w:cs="新細明體" w:hint="eastAsia"/>
          <w:color w:val="000000"/>
          <w:kern w:val="0"/>
        </w:rPr>
        <w:t>則相對較低</w:t>
      </w:r>
      <w:r w:rsidR="0083111F">
        <w:rPr>
          <w:rFonts w:ascii="Times New Roman" w:eastAsia="標楷體" w:hAnsi="Times New Roman" w:cs="新細明體" w:hint="eastAsia"/>
          <w:color w:val="000000"/>
          <w:kern w:val="0"/>
        </w:rPr>
        <w:t>，</w:t>
      </w:r>
      <w:r w:rsidR="001D1ED3">
        <w:rPr>
          <w:rFonts w:ascii="Times New Roman" w:eastAsia="標楷體" w:hAnsi="Times New Roman" w:cs="新細明體" w:hint="eastAsia"/>
          <w:color w:val="000000"/>
          <w:kern w:val="0"/>
        </w:rPr>
        <w:t>多數時間平均氣溫低於</w:t>
      </w:r>
      <w:r w:rsidR="001000E0">
        <w:rPr>
          <w:rFonts w:ascii="Times New Roman" w:eastAsia="標楷體" w:hAnsi="Times New Roman" w:cs="新細明體" w:hint="eastAsia"/>
          <w:color w:val="000000"/>
          <w:kern w:val="0"/>
        </w:rPr>
        <w:t>攝氏</w:t>
      </w:r>
      <w:r w:rsidR="001D1ED3">
        <w:rPr>
          <w:rFonts w:ascii="Times New Roman" w:eastAsia="標楷體" w:hAnsi="Times New Roman" w:cs="新細明體" w:hint="eastAsia"/>
          <w:color w:val="000000"/>
          <w:kern w:val="0"/>
        </w:rPr>
        <w:t>10</w:t>
      </w:r>
      <w:r w:rsidR="001D1ED3">
        <w:rPr>
          <w:rFonts w:ascii="Times New Roman" w:eastAsia="標楷體" w:hAnsi="Times New Roman" w:cs="新細明體" w:hint="eastAsia"/>
          <w:color w:val="000000"/>
          <w:kern w:val="0"/>
        </w:rPr>
        <w:t>度，</w:t>
      </w:r>
      <w:r w:rsidR="0000182F">
        <w:rPr>
          <w:rFonts w:ascii="Times New Roman" w:eastAsia="標楷體" w:hAnsi="Times New Roman" w:cs="新細明體" w:hint="eastAsia"/>
          <w:color w:val="000000"/>
          <w:kern w:val="0"/>
        </w:rPr>
        <w:t>顯示樣本涵蓋不同氣候帶地區</w:t>
      </w:r>
      <w:r w:rsidR="002B3CD2">
        <w:rPr>
          <w:rFonts w:ascii="Times New Roman" w:eastAsia="標楷體" w:hAnsi="Times New Roman" w:cs="新細明體" w:hint="eastAsia"/>
          <w:color w:val="000000"/>
          <w:kern w:val="0"/>
        </w:rPr>
        <w:t>。</w:t>
      </w:r>
      <w:r w:rsidR="00327B58">
        <w:rPr>
          <w:rFonts w:ascii="Times New Roman" w:eastAsia="標楷體" w:hAnsi="Times New Roman" w:cs="新細明體" w:hint="eastAsia"/>
          <w:color w:val="000000"/>
          <w:kern w:val="0"/>
        </w:rPr>
        <w:t>另外，</w:t>
      </w:r>
      <w:r w:rsidR="00704716">
        <w:rPr>
          <w:rFonts w:ascii="Times New Roman" w:eastAsia="標楷體" w:hAnsi="Times New Roman" w:cs="新細明體" w:hint="eastAsia"/>
          <w:color w:val="000000"/>
          <w:kern w:val="0"/>
        </w:rPr>
        <w:t>各州的異常溫度</w:t>
      </w:r>
      <w:r w:rsidR="006617FD">
        <w:rPr>
          <w:rFonts w:ascii="Times New Roman" w:eastAsia="標楷體" w:hAnsi="Times New Roman" w:cs="新細明體" w:hint="eastAsia"/>
          <w:color w:val="000000"/>
          <w:kern w:val="0"/>
        </w:rPr>
        <w:t>也存在一定程度變異，反應氣候偏離長期平均水準的差異</w:t>
      </w:r>
      <w:r w:rsidR="001A03C5">
        <w:rPr>
          <w:rFonts w:ascii="Times New Roman" w:eastAsia="標楷體" w:hAnsi="Times New Roman" w:cs="新細明體" w:hint="eastAsia"/>
          <w:color w:val="000000"/>
          <w:kern w:val="0"/>
        </w:rPr>
        <w:t>，</w:t>
      </w:r>
      <w:r w:rsidR="00713BDB">
        <w:rPr>
          <w:rFonts w:ascii="Times New Roman" w:eastAsia="標楷體" w:hAnsi="Times New Roman" w:cs="新細明體" w:hint="eastAsia"/>
          <w:color w:val="000000"/>
          <w:kern w:val="0"/>
        </w:rPr>
        <w:t>此分散性</w:t>
      </w:r>
      <w:r w:rsidR="001A03C5">
        <w:rPr>
          <w:rFonts w:ascii="Times New Roman" w:eastAsia="標楷體" w:hAnsi="Times New Roman" w:cs="新細明體" w:hint="eastAsia"/>
          <w:color w:val="000000"/>
          <w:kern w:val="0"/>
        </w:rPr>
        <w:t>有助於</w:t>
      </w:r>
      <w:r w:rsidR="00AE2A60">
        <w:rPr>
          <w:rFonts w:ascii="Times New Roman" w:eastAsia="標楷體" w:hAnsi="Times New Roman" w:cs="新細明體" w:hint="eastAsia"/>
          <w:color w:val="000000"/>
          <w:kern w:val="0"/>
        </w:rPr>
        <w:t>提升氣候變數的識別力，使異常溫度的變異不致集中於特</w:t>
      </w:r>
      <w:r w:rsidR="00AE2A60">
        <w:rPr>
          <w:rFonts w:ascii="Times New Roman" w:eastAsia="標楷體" w:hAnsi="Times New Roman" w:cs="新細明體" w:hint="eastAsia"/>
          <w:color w:val="000000"/>
          <w:kern w:val="0"/>
        </w:rPr>
        <w:lastRenderedPageBreak/>
        <w:t>定區域</w:t>
      </w:r>
      <w:r w:rsidR="00F76EB7">
        <w:rPr>
          <w:rFonts w:ascii="Times New Roman" w:eastAsia="標楷體" w:hAnsi="Times New Roman" w:cs="新細明體" w:hint="eastAsia"/>
          <w:color w:val="000000"/>
          <w:kern w:val="0"/>
        </w:rPr>
        <w:t>。</w:t>
      </w:r>
    </w:p>
    <w:p w14:paraId="34685F6A" w14:textId="6784001E" w:rsidR="00443613" w:rsidRDefault="00443613"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Pr>
          <w:rFonts w:ascii="Times New Roman" w:eastAsia="標楷體" w:hAnsi="Times New Roman" w:cs="新細明體" w:hint="eastAsia"/>
          <w:color w:val="000000"/>
          <w:kern w:val="0"/>
        </w:rPr>
        <w:t>表</w:t>
      </w:r>
      <w:r>
        <w:rPr>
          <w:rFonts w:ascii="Times New Roman" w:eastAsia="標楷體" w:hAnsi="Times New Roman" w:cs="新細明體" w:hint="eastAsia"/>
          <w:color w:val="000000"/>
          <w:kern w:val="0"/>
        </w:rPr>
        <w:t>4-1]</w:t>
      </w:r>
    </w:p>
    <w:p w14:paraId="688A6527" w14:textId="77777777" w:rsidR="00C5526C" w:rsidRDefault="005F5EBB" w:rsidP="0043780C">
      <w:pPr>
        <w:spacing w:line="360" w:lineRule="auto"/>
        <w:ind w:firstLineChars="200" w:firstLine="480"/>
        <w:rPr>
          <w:rFonts w:ascii="Times New Roman" w:eastAsia="標楷體" w:hAnsi="Times New Roman" w:cs="新細明體"/>
          <w:color w:val="000000"/>
          <w:kern w:val="0"/>
        </w:rPr>
      </w:pPr>
      <w:r>
        <w:rPr>
          <w:rFonts w:ascii="Times New Roman" w:eastAsia="標楷體" w:hAnsi="Times New Roman" w:cs="新細明體" w:hint="eastAsia"/>
          <w:color w:val="000000"/>
          <w:kern w:val="0"/>
        </w:rPr>
        <w:t>表</w:t>
      </w:r>
      <w:r w:rsidR="00443613">
        <w:rPr>
          <w:rFonts w:ascii="Times New Roman" w:eastAsia="標楷體" w:hAnsi="Times New Roman" w:cs="新細明體" w:hint="eastAsia"/>
          <w:color w:val="000000"/>
          <w:kern w:val="0"/>
        </w:rPr>
        <w:t>4-2</w:t>
      </w:r>
      <w:r>
        <w:rPr>
          <w:rFonts w:ascii="Times New Roman" w:eastAsia="標楷體" w:hAnsi="Times New Roman" w:cs="新細明體" w:hint="eastAsia"/>
          <w:color w:val="000000"/>
          <w:kern w:val="0"/>
        </w:rPr>
        <w:t>呈現</w:t>
      </w:r>
      <w:r w:rsidR="00AB5F8A">
        <w:rPr>
          <w:rFonts w:ascii="Times New Roman" w:eastAsia="標楷體" w:hAnsi="Times New Roman" w:cs="新細明體" w:hint="eastAsia"/>
          <w:color w:val="000000"/>
          <w:kern w:val="0"/>
        </w:rPr>
        <w:t>樣本於各年度的分佈情形</w:t>
      </w:r>
      <w:r w:rsidR="00FF5F3E">
        <w:rPr>
          <w:rFonts w:ascii="Times New Roman" w:eastAsia="標楷體" w:hAnsi="Times New Roman" w:cs="新細明體" w:hint="eastAsia"/>
          <w:color w:val="000000"/>
          <w:kern w:val="0"/>
        </w:rPr>
        <w:t>。就時間分佈而言，</w:t>
      </w:r>
      <w:r w:rsidR="0012757B">
        <w:rPr>
          <w:rFonts w:ascii="Times New Roman" w:eastAsia="標楷體" w:hAnsi="Times New Roman" w:cs="新細明體" w:hint="eastAsia"/>
          <w:color w:val="000000"/>
          <w:kern w:val="0"/>
        </w:rPr>
        <w:t>樣本期間涵蓋</w:t>
      </w:r>
      <w:r w:rsidR="0012757B">
        <w:rPr>
          <w:rFonts w:ascii="Times New Roman" w:eastAsia="標楷體" w:hAnsi="Times New Roman" w:cs="新細明體" w:hint="eastAsia"/>
          <w:color w:val="000000"/>
          <w:kern w:val="0"/>
        </w:rPr>
        <w:t>2003</w:t>
      </w:r>
      <w:r w:rsidR="0012757B">
        <w:rPr>
          <w:rFonts w:ascii="Times New Roman" w:eastAsia="標楷體" w:hAnsi="Times New Roman" w:cs="新細明體" w:hint="eastAsia"/>
          <w:color w:val="000000"/>
          <w:kern w:val="0"/>
        </w:rPr>
        <w:t>年至</w:t>
      </w:r>
      <w:r w:rsidR="0012757B">
        <w:rPr>
          <w:rFonts w:ascii="Times New Roman" w:eastAsia="標楷體" w:hAnsi="Times New Roman" w:cs="新細明體" w:hint="eastAsia"/>
          <w:color w:val="000000"/>
          <w:kern w:val="0"/>
        </w:rPr>
        <w:t>2023</w:t>
      </w:r>
      <w:r w:rsidR="0012757B">
        <w:rPr>
          <w:rFonts w:ascii="Times New Roman" w:eastAsia="標楷體" w:hAnsi="Times New Roman" w:cs="新細明體" w:hint="eastAsia"/>
          <w:color w:val="000000"/>
          <w:kern w:val="0"/>
        </w:rPr>
        <w:t>年</w:t>
      </w:r>
      <w:r w:rsidR="005D788D">
        <w:rPr>
          <w:rFonts w:ascii="Times New Roman" w:eastAsia="標楷體" w:hAnsi="Times New Roman" w:cs="新細明體" w:hint="eastAsia"/>
          <w:color w:val="000000"/>
          <w:kern w:val="0"/>
        </w:rPr>
        <w:t>，</w:t>
      </w:r>
      <w:r w:rsidR="003C6D67">
        <w:rPr>
          <w:rFonts w:ascii="Times New Roman" w:eastAsia="標楷體" w:hAnsi="Times New Roman" w:cs="新細明體" w:hint="eastAsia"/>
          <w:color w:val="000000"/>
          <w:kern w:val="0"/>
        </w:rPr>
        <w:t>樣本數量</w:t>
      </w:r>
      <w:r w:rsidR="005D788D">
        <w:rPr>
          <w:rFonts w:ascii="Times New Roman" w:eastAsia="標楷體" w:hAnsi="Times New Roman" w:cs="新細明體" w:hint="eastAsia"/>
          <w:color w:val="000000"/>
          <w:kern w:val="0"/>
        </w:rPr>
        <w:t>整體呈現逐年</w:t>
      </w:r>
      <w:r w:rsidR="003C6D67">
        <w:rPr>
          <w:rFonts w:ascii="Times New Roman" w:eastAsia="標楷體" w:hAnsi="Times New Roman" w:cs="新細明體" w:hint="eastAsia"/>
          <w:color w:val="000000"/>
          <w:kern w:val="0"/>
        </w:rPr>
        <w:t>上升的趨勢。</w:t>
      </w:r>
      <w:r w:rsidR="00A57E29">
        <w:rPr>
          <w:rFonts w:ascii="Times New Roman" w:eastAsia="標楷體" w:hAnsi="Times New Roman" w:cs="新細明體" w:hint="eastAsia"/>
          <w:color w:val="000000"/>
          <w:kern w:val="0"/>
        </w:rPr>
        <w:t>早期年度的樣本數相對較少</w:t>
      </w:r>
      <w:r w:rsidR="00DE2E9A">
        <w:rPr>
          <w:rFonts w:ascii="Times New Roman" w:eastAsia="標楷體" w:hAnsi="Times New Roman" w:cs="新細明體" w:hint="eastAsia"/>
          <w:color w:val="000000"/>
          <w:kern w:val="0"/>
        </w:rPr>
        <w:t>，</w:t>
      </w:r>
      <w:r w:rsidR="00A45DCD">
        <w:rPr>
          <w:rFonts w:ascii="Times New Roman" w:eastAsia="標楷體" w:hAnsi="Times New Roman" w:cs="新細明體" w:hint="eastAsia"/>
          <w:color w:val="000000"/>
          <w:kern w:val="0"/>
        </w:rPr>
        <w:t>但</w:t>
      </w:r>
      <w:r w:rsidR="00DE2E9A">
        <w:rPr>
          <w:rFonts w:ascii="Times New Roman" w:eastAsia="標楷體" w:hAnsi="Times New Roman" w:cs="新細明體" w:hint="eastAsia"/>
          <w:color w:val="000000"/>
          <w:kern w:val="0"/>
        </w:rPr>
        <w:t>自</w:t>
      </w:r>
      <w:r w:rsidR="00DE2E9A">
        <w:rPr>
          <w:rFonts w:ascii="Times New Roman" w:eastAsia="標楷體" w:hAnsi="Times New Roman" w:cs="新細明體" w:hint="eastAsia"/>
          <w:color w:val="000000"/>
          <w:kern w:val="0"/>
        </w:rPr>
        <w:t>2016</w:t>
      </w:r>
      <w:r w:rsidR="00DE2E9A">
        <w:rPr>
          <w:rFonts w:ascii="Times New Roman" w:eastAsia="標楷體" w:hAnsi="Times New Roman" w:cs="新細明體" w:hint="eastAsia"/>
          <w:color w:val="000000"/>
          <w:kern w:val="0"/>
        </w:rPr>
        <w:t>年起</w:t>
      </w:r>
      <w:r w:rsidR="003C6D67">
        <w:rPr>
          <w:rFonts w:ascii="Times New Roman" w:eastAsia="標楷體" w:hAnsi="Times New Roman" w:cs="新細明體" w:hint="eastAsia"/>
          <w:color w:val="000000"/>
          <w:kern w:val="0"/>
        </w:rPr>
        <w:t>樣本數明顯增加</w:t>
      </w:r>
      <w:r w:rsidR="0026309D">
        <w:rPr>
          <w:rFonts w:ascii="Times New Roman" w:eastAsia="標楷體" w:hAnsi="Times New Roman" w:cs="新細明體" w:hint="eastAsia"/>
          <w:color w:val="000000"/>
          <w:kern w:val="0"/>
        </w:rPr>
        <w:t>，顯示近年資料覆蓋較為完整，</w:t>
      </w:r>
      <w:r w:rsidR="00366642">
        <w:rPr>
          <w:rFonts w:ascii="Times New Roman" w:eastAsia="標楷體" w:hAnsi="Times New Roman" w:cs="新細明體" w:hint="eastAsia"/>
          <w:color w:val="000000"/>
          <w:kern w:val="0"/>
        </w:rPr>
        <w:t>可能反映企業環境資訊</w:t>
      </w:r>
      <w:r w:rsidR="00DA21D2">
        <w:rPr>
          <w:rFonts w:ascii="Times New Roman" w:eastAsia="標楷體" w:hAnsi="Times New Roman" w:cs="新細明體" w:hint="eastAsia"/>
          <w:color w:val="000000"/>
          <w:kern w:val="0"/>
        </w:rPr>
        <w:t>揭露逐漸普及的現象</w:t>
      </w:r>
      <w:r w:rsidR="00D802A9">
        <w:rPr>
          <w:rFonts w:ascii="Times New Roman" w:eastAsia="標楷體" w:hAnsi="Times New Roman" w:cs="新細明體" w:hint="eastAsia"/>
          <w:color w:val="000000"/>
          <w:kern w:val="0"/>
        </w:rPr>
        <w:t>。</w:t>
      </w:r>
    </w:p>
    <w:p w14:paraId="39FF2291" w14:textId="4AD2EC1B" w:rsidR="00751735" w:rsidRPr="00751735" w:rsidRDefault="00AB1BB4"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 xml:space="preserve"> </w:t>
      </w:r>
      <w:r w:rsidR="00751735">
        <w:rPr>
          <w:rFonts w:ascii="Times New Roman" w:eastAsia="標楷體" w:hAnsi="Times New Roman" w:cs="新細明體" w:hint="eastAsia"/>
          <w:color w:val="000000"/>
          <w:kern w:val="0"/>
        </w:rPr>
        <w:t>[</w:t>
      </w:r>
      <w:r w:rsidR="00443613">
        <w:rPr>
          <w:rFonts w:ascii="Times New Roman" w:eastAsia="標楷體" w:hAnsi="Times New Roman" w:cs="新細明體" w:hint="eastAsia"/>
          <w:color w:val="000000"/>
          <w:kern w:val="0"/>
        </w:rPr>
        <w:t>表</w:t>
      </w:r>
      <w:r w:rsidR="00443613">
        <w:rPr>
          <w:rFonts w:ascii="Times New Roman" w:eastAsia="標楷體" w:hAnsi="Times New Roman" w:cs="新細明體" w:hint="eastAsia"/>
          <w:color w:val="000000"/>
          <w:kern w:val="0"/>
        </w:rPr>
        <w:t>4-2</w:t>
      </w:r>
      <w:r w:rsidR="00751735">
        <w:rPr>
          <w:rFonts w:ascii="Times New Roman" w:eastAsia="標楷體" w:hAnsi="Times New Roman" w:cs="新細明體" w:hint="eastAsia"/>
          <w:color w:val="000000"/>
          <w:kern w:val="0"/>
        </w:rPr>
        <w:t>]</w:t>
      </w:r>
    </w:p>
    <w:p w14:paraId="481EB2A3" w14:textId="3189B001" w:rsidR="00115F7D" w:rsidRDefault="00B24DD6" w:rsidP="00B24DD6">
      <w:pPr>
        <w:pStyle w:val="2"/>
        <w:numPr>
          <w:ilvl w:val="0"/>
          <w:numId w:val="20"/>
        </w:numPr>
        <w:spacing w:line="360" w:lineRule="auto"/>
        <w:rPr>
          <w:rFonts w:ascii="標楷體" w:eastAsia="標楷體" w:hAnsi="標楷體"/>
          <w:b/>
          <w:bCs/>
          <w:color w:val="auto"/>
          <w:sz w:val="28"/>
          <w:szCs w:val="28"/>
        </w:rPr>
      </w:pPr>
      <w:bookmarkStart w:id="19" w:name="_Toc232796422"/>
      <w:r w:rsidRPr="00B24DD6">
        <w:rPr>
          <w:rFonts w:ascii="標楷體" w:eastAsia="標楷體" w:hAnsi="標楷體" w:hint="eastAsia"/>
          <w:b/>
          <w:bCs/>
          <w:color w:val="auto"/>
          <w:sz w:val="28"/>
          <w:szCs w:val="28"/>
        </w:rPr>
        <w:t>敘述統計</w:t>
      </w:r>
      <w:bookmarkEnd w:id="19"/>
    </w:p>
    <w:p w14:paraId="3070189D" w14:textId="1958D440" w:rsidR="00B24DD6" w:rsidRDefault="00C252FA" w:rsidP="00B24DD6">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4178A1">
        <w:rPr>
          <w:rFonts w:ascii="Times New Roman" w:eastAsia="標楷體" w:hAnsi="Times New Roman" w:hint="eastAsia"/>
        </w:rPr>
        <w:t>4-</w:t>
      </w:r>
      <w:r>
        <w:rPr>
          <w:rFonts w:ascii="Times New Roman" w:eastAsia="標楷體" w:hAnsi="Times New Roman" w:hint="eastAsia"/>
        </w:rPr>
        <w:t>3</w:t>
      </w:r>
      <w:r>
        <w:rPr>
          <w:rFonts w:ascii="Times New Roman" w:eastAsia="標楷體" w:hAnsi="Times New Roman" w:hint="eastAsia"/>
        </w:rPr>
        <w:t>展示</w:t>
      </w:r>
      <w:r w:rsidR="00F83E44">
        <w:rPr>
          <w:rFonts w:ascii="Times New Roman" w:eastAsia="標楷體" w:hAnsi="Times New Roman" w:hint="eastAsia"/>
        </w:rPr>
        <w:t>主要變數</w:t>
      </w:r>
      <w:r>
        <w:rPr>
          <w:rFonts w:ascii="Times New Roman" w:eastAsia="標楷體" w:hAnsi="Times New Roman" w:hint="eastAsia"/>
        </w:rPr>
        <w:t>的敘述統計</w:t>
      </w:r>
      <w:r w:rsidR="00F83E44">
        <w:rPr>
          <w:rFonts w:ascii="Times New Roman" w:eastAsia="標楷體" w:hAnsi="Times New Roman" w:hint="eastAsia"/>
        </w:rPr>
        <w:t>結果</w:t>
      </w:r>
      <w:r w:rsidR="008C36BF">
        <w:rPr>
          <w:rFonts w:ascii="Times New Roman" w:eastAsia="標楷體" w:hAnsi="Times New Roman" w:hint="eastAsia"/>
        </w:rPr>
        <w:t>，包含</w:t>
      </w:r>
      <w:r w:rsidR="00BC5CBB">
        <w:rPr>
          <w:rFonts w:ascii="Times New Roman" w:eastAsia="標楷體" w:hAnsi="Times New Roman" w:hint="eastAsia"/>
        </w:rPr>
        <w:t>平均值</w:t>
      </w:r>
      <w:r w:rsidR="00E301F2">
        <w:rPr>
          <w:rFonts w:ascii="Times New Roman" w:eastAsia="標楷體" w:hAnsi="Times New Roman" w:hint="eastAsia"/>
        </w:rPr>
        <w:t>(M</w:t>
      </w:r>
      <w:r w:rsidR="00E301F2">
        <w:rPr>
          <w:rFonts w:ascii="Times New Roman" w:eastAsia="標楷體" w:hAnsi="Times New Roman"/>
        </w:rPr>
        <w:t>e</w:t>
      </w:r>
      <w:r w:rsidR="00E301F2">
        <w:rPr>
          <w:rFonts w:ascii="Times New Roman" w:eastAsia="標楷體" w:hAnsi="Times New Roman" w:hint="eastAsia"/>
        </w:rPr>
        <w:t>an)</w:t>
      </w:r>
      <w:r w:rsidR="00BC5CBB">
        <w:rPr>
          <w:rFonts w:ascii="Times New Roman" w:eastAsia="標楷體" w:hAnsi="Times New Roman" w:hint="eastAsia"/>
        </w:rPr>
        <w:t>、標準差</w:t>
      </w:r>
      <w:r w:rsidR="00E301F2">
        <w:rPr>
          <w:rFonts w:ascii="Times New Roman" w:eastAsia="標楷體" w:hAnsi="Times New Roman" w:hint="eastAsia"/>
        </w:rPr>
        <w:t>(SD)</w:t>
      </w:r>
      <w:r w:rsidR="00BC5CBB">
        <w:rPr>
          <w:rFonts w:ascii="Times New Roman" w:eastAsia="標楷體" w:hAnsi="Times New Roman" w:hint="eastAsia"/>
        </w:rPr>
        <w:t>、最小值</w:t>
      </w:r>
      <w:r w:rsidR="00E301F2">
        <w:rPr>
          <w:rFonts w:ascii="Times New Roman" w:eastAsia="標楷體" w:hAnsi="Times New Roman" w:hint="eastAsia"/>
        </w:rPr>
        <w:t>(Min)</w:t>
      </w:r>
      <w:r w:rsidR="00BC5CBB">
        <w:rPr>
          <w:rFonts w:ascii="Times New Roman" w:eastAsia="標楷體" w:hAnsi="Times New Roman" w:hint="eastAsia"/>
        </w:rPr>
        <w:t>、</w:t>
      </w:r>
      <w:r w:rsidR="009F5D2A">
        <w:rPr>
          <w:rFonts w:ascii="Times New Roman" w:eastAsia="標楷體" w:hAnsi="Times New Roman" w:hint="eastAsia"/>
        </w:rPr>
        <w:t>第一四分位數</w:t>
      </w:r>
      <w:r w:rsidR="00E301F2">
        <w:rPr>
          <w:rFonts w:ascii="Times New Roman" w:eastAsia="標楷體" w:hAnsi="Times New Roman" w:hint="eastAsia"/>
        </w:rPr>
        <w:t>(P25)</w:t>
      </w:r>
      <w:r w:rsidR="009F5D2A">
        <w:rPr>
          <w:rFonts w:ascii="Times New Roman" w:eastAsia="標楷體" w:hAnsi="Times New Roman" w:hint="eastAsia"/>
        </w:rPr>
        <w:t>、中位數</w:t>
      </w:r>
      <w:r w:rsidR="00E301F2">
        <w:rPr>
          <w:rFonts w:ascii="Times New Roman" w:eastAsia="標楷體" w:hAnsi="Times New Roman" w:hint="eastAsia"/>
        </w:rPr>
        <w:t>(Median)</w:t>
      </w:r>
      <w:r w:rsidR="009F5D2A">
        <w:rPr>
          <w:rFonts w:ascii="Times New Roman" w:eastAsia="標楷體" w:hAnsi="Times New Roman" w:hint="eastAsia"/>
        </w:rPr>
        <w:t>、第三四分位數</w:t>
      </w:r>
      <w:r w:rsidR="00E301F2">
        <w:rPr>
          <w:rFonts w:ascii="Times New Roman" w:eastAsia="標楷體" w:hAnsi="Times New Roman" w:hint="eastAsia"/>
        </w:rPr>
        <w:t>(P75)</w:t>
      </w:r>
      <w:r w:rsidR="009F5D2A">
        <w:rPr>
          <w:rFonts w:ascii="Times New Roman" w:eastAsia="標楷體" w:hAnsi="Times New Roman" w:hint="eastAsia"/>
        </w:rPr>
        <w:t>以及最大值</w:t>
      </w:r>
      <w:r w:rsidR="00E301F2">
        <w:rPr>
          <w:rFonts w:ascii="Times New Roman" w:eastAsia="標楷體" w:hAnsi="Times New Roman" w:hint="eastAsia"/>
        </w:rPr>
        <w:t>(Max)</w:t>
      </w:r>
      <w:r w:rsidR="00300F3D">
        <w:rPr>
          <w:rFonts w:ascii="Times New Roman" w:eastAsia="標楷體" w:hAnsi="Times New Roman" w:hint="eastAsia"/>
        </w:rPr>
        <w:t>，樣本</w:t>
      </w:r>
      <w:r w:rsidR="00051BFC">
        <w:rPr>
          <w:rFonts w:ascii="Times New Roman" w:eastAsia="標楷體" w:hAnsi="Times New Roman" w:hint="eastAsia"/>
        </w:rPr>
        <w:t>合</w:t>
      </w:r>
      <w:r w:rsidR="00300F3D">
        <w:rPr>
          <w:rFonts w:ascii="Times New Roman" w:eastAsia="標楷體" w:hAnsi="Times New Roman" w:hint="eastAsia"/>
        </w:rPr>
        <w:t>計</w:t>
      </w:r>
      <w:r w:rsidR="00300F3D">
        <w:rPr>
          <w:rFonts w:ascii="Times New Roman" w:eastAsia="標楷體" w:hAnsi="Times New Roman" w:hint="eastAsia"/>
        </w:rPr>
        <w:t>31</w:t>
      </w:r>
      <w:r w:rsidR="00300F3D">
        <w:rPr>
          <w:rFonts w:ascii="Times New Roman" w:eastAsia="標楷體" w:hAnsi="Times New Roman"/>
        </w:rPr>
        <w:t>,</w:t>
      </w:r>
      <w:r w:rsidR="00300F3D">
        <w:rPr>
          <w:rFonts w:ascii="Times New Roman" w:eastAsia="標楷體" w:hAnsi="Times New Roman" w:hint="eastAsia"/>
        </w:rPr>
        <w:t>600</w:t>
      </w:r>
      <w:r w:rsidR="00300F3D">
        <w:rPr>
          <w:rFonts w:ascii="Times New Roman" w:eastAsia="標楷體" w:hAnsi="Times New Roman" w:hint="eastAsia"/>
        </w:rPr>
        <w:t>筆觀察值</w:t>
      </w:r>
      <w:r w:rsidR="009F5D2A">
        <w:rPr>
          <w:rFonts w:ascii="Times New Roman" w:eastAsia="標楷體" w:hAnsi="Times New Roman" w:hint="eastAsia"/>
        </w:rPr>
        <w:t>。</w:t>
      </w:r>
    </w:p>
    <w:p w14:paraId="22050C28" w14:textId="7E091099" w:rsidR="00AD23DC" w:rsidRDefault="00C15915" w:rsidP="00AD23DC">
      <w:pPr>
        <w:spacing w:line="360" w:lineRule="auto"/>
        <w:ind w:firstLineChars="200" w:firstLine="480"/>
        <w:rPr>
          <w:rFonts w:ascii="Times New Roman" w:eastAsia="標楷體" w:hAnsi="Times New Roman"/>
        </w:rPr>
      </w:pPr>
      <w:r>
        <w:rPr>
          <w:rFonts w:ascii="Times New Roman" w:eastAsia="標楷體" w:hAnsi="Times New Roman" w:hint="eastAsia"/>
        </w:rPr>
        <w:t>首先，</w:t>
      </w:r>
      <w:r w:rsidR="00556571">
        <w:rPr>
          <w:rFonts w:ascii="Times New Roman" w:eastAsia="標楷體" w:hAnsi="Times New Roman" w:hint="eastAsia"/>
        </w:rPr>
        <w:t>範疇一排放強度</w:t>
      </w:r>
      <w:r>
        <w:rPr>
          <w:rFonts w:ascii="Times New Roman" w:eastAsia="標楷體" w:hAnsi="Times New Roman" w:hint="eastAsia"/>
        </w:rPr>
        <w:t>(</w:t>
      </w:r>
      <w:r w:rsidRPr="00C15915">
        <w:rPr>
          <w:rFonts w:ascii="Times New Roman" w:eastAsia="標楷體" w:hAnsi="Times New Roman"/>
          <w:i/>
          <w:iCs/>
        </w:rPr>
        <w:t>S</w:t>
      </w:r>
      <w:r w:rsidRPr="00C15915">
        <w:rPr>
          <w:rFonts w:ascii="Times New Roman" w:eastAsia="標楷體" w:hAnsi="Times New Roman" w:hint="eastAsia"/>
          <w:i/>
          <w:iCs/>
        </w:rPr>
        <w:t>CO1INT</w:t>
      </w:r>
      <w:r>
        <w:rPr>
          <w:rFonts w:ascii="Times New Roman" w:eastAsia="標楷體" w:hAnsi="Times New Roman" w:hint="eastAsia"/>
        </w:rPr>
        <w:t>)</w:t>
      </w:r>
      <w:r w:rsidR="000409D7">
        <w:rPr>
          <w:rFonts w:ascii="Times New Roman" w:eastAsia="標楷體" w:hAnsi="Times New Roman" w:hint="eastAsia"/>
        </w:rPr>
        <w:t>、範疇二排放強度</w:t>
      </w:r>
      <w:r w:rsidR="000409D7">
        <w:rPr>
          <w:rFonts w:ascii="Times New Roman" w:eastAsia="標楷體" w:hAnsi="Times New Roman" w:hint="eastAsia"/>
        </w:rPr>
        <w:t>(</w:t>
      </w:r>
      <w:r w:rsidR="000409D7" w:rsidRPr="000409D7">
        <w:rPr>
          <w:rFonts w:ascii="Times New Roman" w:eastAsia="標楷體" w:hAnsi="Times New Roman" w:hint="eastAsia"/>
          <w:i/>
          <w:iCs/>
        </w:rPr>
        <w:t>SCO2INT</w:t>
      </w:r>
      <w:r w:rsidR="000409D7">
        <w:rPr>
          <w:rFonts w:ascii="Times New Roman" w:eastAsia="標楷體" w:hAnsi="Times New Roman" w:hint="eastAsia"/>
        </w:rPr>
        <w:t>)</w:t>
      </w:r>
      <w:r w:rsidR="001316C5">
        <w:rPr>
          <w:rFonts w:ascii="Times New Roman" w:eastAsia="標楷體" w:hAnsi="Times New Roman" w:hint="eastAsia"/>
        </w:rPr>
        <w:t>及範疇三排放強度</w:t>
      </w:r>
      <w:r w:rsidR="001316C5">
        <w:rPr>
          <w:rFonts w:ascii="Times New Roman" w:eastAsia="標楷體" w:hAnsi="Times New Roman" w:hint="eastAsia"/>
        </w:rPr>
        <w:t>(</w:t>
      </w:r>
      <w:r w:rsidR="001316C5" w:rsidRPr="001316C5">
        <w:rPr>
          <w:rFonts w:ascii="Times New Roman" w:eastAsia="標楷體" w:hAnsi="Times New Roman" w:hint="eastAsia"/>
          <w:i/>
          <w:iCs/>
        </w:rPr>
        <w:t>SCO3INT</w:t>
      </w:r>
      <w:r w:rsidR="001316C5">
        <w:rPr>
          <w:rFonts w:ascii="Times New Roman" w:eastAsia="標楷體" w:hAnsi="Times New Roman" w:hint="eastAsia"/>
        </w:rPr>
        <w:t>)</w:t>
      </w:r>
      <w:r w:rsidR="00AA65E0">
        <w:rPr>
          <w:rFonts w:ascii="Times New Roman" w:eastAsia="標楷體" w:hAnsi="Times New Roman" w:hint="eastAsia"/>
        </w:rPr>
        <w:t>之</w:t>
      </w:r>
      <w:r w:rsidR="000D5412">
        <w:rPr>
          <w:rFonts w:ascii="Times New Roman" w:eastAsia="標楷體" w:hAnsi="Times New Roman" w:hint="eastAsia"/>
        </w:rPr>
        <w:t>平均值</w:t>
      </w:r>
      <w:r w:rsidR="00AA65E0">
        <w:rPr>
          <w:rFonts w:ascii="Times New Roman" w:eastAsia="標楷體" w:hAnsi="Times New Roman" w:hint="eastAsia"/>
        </w:rPr>
        <w:t>分別</w:t>
      </w:r>
      <w:r w:rsidR="000D5412">
        <w:rPr>
          <w:rFonts w:ascii="Times New Roman" w:eastAsia="標楷體" w:hAnsi="Times New Roman" w:hint="eastAsia"/>
        </w:rPr>
        <w:t>為</w:t>
      </w:r>
      <w:r w:rsidR="000D5412">
        <w:rPr>
          <w:rFonts w:ascii="Times New Roman" w:eastAsia="標楷體" w:hAnsi="Times New Roman" w:hint="eastAsia"/>
        </w:rPr>
        <w:t>197.55</w:t>
      </w:r>
      <w:r w:rsidR="00AA65E0">
        <w:rPr>
          <w:rFonts w:ascii="Times New Roman" w:eastAsia="標楷體" w:hAnsi="Times New Roman" w:hint="eastAsia"/>
        </w:rPr>
        <w:t>、</w:t>
      </w:r>
      <w:r w:rsidR="00AA65E0">
        <w:rPr>
          <w:rFonts w:ascii="Times New Roman" w:eastAsia="標楷體" w:hAnsi="Times New Roman" w:hint="eastAsia"/>
        </w:rPr>
        <w:t>29.27</w:t>
      </w:r>
      <w:r w:rsidR="00AA65E0">
        <w:rPr>
          <w:rFonts w:ascii="Times New Roman" w:eastAsia="標楷體" w:hAnsi="Times New Roman" w:hint="eastAsia"/>
        </w:rPr>
        <w:t>和</w:t>
      </w:r>
      <w:r w:rsidR="00AA65E0">
        <w:rPr>
          <w:rFonts w:ascii="Times New Roman" w:eastAsia="標楷體" w:hAnsi="Times New Roman" w:hint="eastAsia"/>
        </w:rPr>
        <w:t>134.43</w:t>
      </w:r>
      <w:r w:rsidR="00A83381">
        <w:rPr>
          <w:rFonts w:ascii="Times New Roman" w:eastAsia="標楷體" w:hAnsi="Times New Roman" w:hint="eastAsia"/>
        </w:rPr>
        <w:t>，標準差</w:t>
      </w:r>
      <w:r w:rsidR="00C5192F">
        <w:rPr>
          <w:rFonts w:ascii="Times New Roman" w:eastAsia="標楷體" w:hAnsi="Times New Roman" w:hint="eastAsia"/>
        </w:rPr>
        <w:t>分別</w:t>
      </w:r>
      <w:r w:rsidR="00A83381">
        <w:rPr>
          <w:rFonts w:ascii="Times New Roman" w:eastAsia="標楷體" w:hAnsi="Times New Roman" w:hint="eastAsia"/>
        </w:rPr>
        <w:t>為</w:t>
      </w:r>
      <w:r w:rsidR="006F2D00">
        <w:rPr>
          <w:rFonts w:ascii="Times New Roman" w:eastAsia="標楷體" w:hAnsi="Times New Roman" w:hint="eastAsia"/>
        </w:rPr>
        <w:t>759.32</w:t>
      </w:r>
      <w:r w:rsidR="00C5192F">
        <w:rPr>
          <w:rFonts w:ascii="Times New Roman" w:eastAsia="標楷體" w:hAnsi="Times New Roman" w:hint="eastAsia"/>
        </w:rPr>
        <w:t>、</w:t>
      </w:r>
      <w:r w:rsidR="00026066">
        <w:rPr>
          <w:rFonts w:ascii="Times New Roman" w:eastAsia="標楷體" w:hAnsi="Times New Roman" w:hint="eastAsia"/>
        </w:rPr>
        <w:t>39.83</w:t>
      </w:r>
      <w:r w:rsidR="00026066">
        <w:rPr>
          <w:rFonts w:ascii="Times New Roman" w:eastAsia="標楷體" w:hAnsi="Times New Roman" w:hint="eastAsia"/>
        </w:rPr>
        <w:t>和</w:t>
      </w:r>
      <w:r w:rsidR="00026066">
        <w:rPr>
          <w:rFonts w:ascii="Times New Roman" w:eastAsia="標楷體" w:hAnsi="Times New Roman" w:hint="eastAsia"/>
        </w:rPr>
        <w:t>143.84</w:t>
      </w:r>
      <w:r w:rsidR="0006383A">
        <w:rPr>
          <w:rFonts w:ascii="Times New Roman" w:eastAsia="標楷體" w:hAnsi="Times New Roman" w:hint="eastAsia"/>
        </w:rPr>
        <w:t>，</w:t>
      </w:r>
      <w:r w:rsidR="00327724">
        <w:rPr>
          <w:rFonts w:ascii="Times New Roman" w:eastAsia="標楷體" w:hAnsi="Times New Roman" w:hint="eastAsia"/>
        </w:rPr>
        <w:t>就該部分資料而言，整體呈現較大</w:t>
      </w:r>
      <w:r w:rsidR="002329D4">
        <w:rPr>
          <w:rFonts w:ascii="Times New Roman" w:eastAsia="標楷體" w:hAnsi="Times New Roman" w:hint="eastAsia"/>
        </w:rPr>
        <w:t>的</w:t>
      </w:r>
      <w:r w:rsidR="00327724">
        <w:rPr>
          <w:rFonts w:ascii="Times New Roman" w:eastAsia="標楷體" w:hAnsi="Times New Roman" w:hint="eastAsia"/>
        </w:rPr>
        <w:t>變異性</w:t>
      </w:r>
      <w:r w:rsidR="004B7208">
        <w:rPr>
          <w:rFonts w:ascii="Times New Roman" w:eastAsia="標楷體" w:hAnsi="Times New Roman" w:hint="eastAsia"/>
        </w:rPr>
        <w:t>，</w:t>
      </w:r>
      <w:r w:rsidR="006C1148">
        <w:rPr>
          <w:rFonts w:ascii="Times New Roman" w:eastAsia="標楷體" w:hAnsi="Times New Roman" w:hint="eastAsia"/>
        </w:rPr>
        <w:t>表示</w:t>
      </w:r>
      <w:r w:rsidR="004B7208">
        <w:rPr>
          <w:rFonts w:ascii="Times New Roman" w:eastAsia="標楷體" w:hAnsi="Times New Roman" w:hint="eastAsia"/>
        </w:rPr>
        <w:t>不同企業間</w:t>
      </w:r>
      <w:r w:rsidR="00B012ED">
        <w:rPr>
          <w:rFonts w:ascii="Times New Roman" w:eastAsia="標楷體" w:hAnsi="Times New Roman" w:hint="eastAsia"/>
        </w:rPr>
        <w:t>溫室氣體排放強度存在顯著差異</w:t>
      </w:r>
      <w:r w:rsidR="00D43A31">
        <w:rPr>
          <w:rFonts w:ascii="Times New Roman" w:eastAsia="標楷體" w:hAnsi="Times New Roman" w:hint="eastAsia"/>
        </w:rPr>
        <w:t>。</w:t>
      </w:r>
    </w:p>
    <w:p w14:paraId="3AFFF1AB" w14:textId="382557D9" w:rsidR="00AD23DC" w:rsidRDefault="00F2336E" w:rsidP="00AD23DC">
      <w:pPr>
        <w:spacing w:line="360" w:lineRule="auto"/>
        <w:ind w:firstLineChars="200" w:firstLine="480"/>
        <w:rPr>
          <w:rFonts w:ascii="Times New Roman" w:eastAsia="標楷體" w:hAnsi="Times New Roman"/>
        </w:rPr>
      </w:pPr>
      <w:r>
        <w:rPr>
          <w:rFonts w:ascii="Times New Roman" w:eastAsia="標楷體" w:hAnsi="Times New Roman" w:hint="eastAsia"/>
        </w:rPr>
        <w:t>在環境成本方面，</w:t>
      </w:r>
      <w:r w:rsidR="00E04293">
        <w:rPr>
          <w:rFonts w:ascii="Times New Roman" w:eastAsia="標楷體" w:hAnsi="Times New Roman" w:hint="eastAsia"/>
        </w:rPr>
        <w:t>整體環境成本</w:t>
      </w:r>
      <w:r w:rsidR="00E04293">
        <w:rPr>
          <w:rFonts w:ascii="Times New Roman" w:eastAsia="標楷體" w:hAnsi="Times New Roman" w:hint="eastAsia"/>
        </w:rPr>
        <w:t>(</w:t>
      </w:r>
      <w:r w:rsidR="00E04293" w:rsidRPr="00E04293">
        <w:rPr>
          <w:rFonts w:ascii="Times New Roman" w:eastAsia="標楷體" w:hAnsi="Times New Roman" w:hint="eastAsia"/>
          <w:i/>
          <w:iCs/>
        </w:rPr>
        <w:t>ENVCOST</w:t>
      </w:r>
      <w:r w:rsidR="00E04293">
        <w:rPr>
          <w:rFonts w:ascii="Times New Roman" w:eastAsia="標楷體" w:hAnsi="Times New Roman" w:hint="eastAsia"/>
        </w:rPr>
        <w:t>)</w:t>
      </w:r>
      <w:r w:rsidR="00E35EEF">
        <w:rPr>
          <w:rFonts w:ascii="Times New Roman" w:eastAsia="標楷體" w:hAnsi="Times New Roman" w:hint="eastAsia"/>
        </w:rPr>
        <w:t>的平均值為</w:t>
      </w:r>
      <w:r w:rsidR="00E35EEF">
        <w:rPr>
          <w:rFonts w:ascii="Times New Roman" w:eastAsia="標楷體" w:hAnsi="Times New Roman" w:hint="eastAsia"/>
        </w:rPr>
        <w:t>0.01</w:t>
      </w:r>
      <w:r w:rsidR="00E35EEF">
        <w:rPr>
          <w:rFonts w:ascii="Times New Roman" w:eastAsia="標楷體" w:hAnsi="Times New Roman" w:hint="eastAsia"/>
        </w:rPr>
        <w:t>，且中位數為</w:t>
      </w:r>
      <w:r w:rsidR="00E35EEF">
        <w:rPr>
          <w:rFonts w:ascii="Times New Roman" w:eastAsia="標楷體" w:hAnsi="Times New Roman" w:hint="eastAsia"/>
        </w:rPr>
        <w:t>0</w:t>
      </w:r>
      <w:r w:rsidR="00E35EEF">
        <w:rPr>
          <w:rFonts w:ascii="Times New Roman" w:eastAsia="標楷體" w:hAnsi="Times New Roman" w:hint="eastAsia"/>
        </w:rPr>
        <w:t>，</w:t>
      </w:r>
      <w:r w:rsidR="006C2B20">
        <w:rPr>
          <w:rFonts w:ascii="Times New Roman" w:eastAsia="標楷體" w:hAnsi="Times New Roman" w:hint="eastAsia"/>
        </w:rPr>
        <w:t>表示多數</w:t>
      </w:r>
      <w:r w:rsidR="00CF7B8C">
        <w:rPr>
          <w:rFonts w:ascii="Times New Roman" w:eastAsia="標楷體" w:hAnsi="Times New Roman" w:hint="eastAsia"/>
        </w:rPr>
        <w:t>企業的環境成本相對其資產規模</w:t>
      </w:r>
      <w:r w:rsidR="00023E41">
        <w:rPr>
          <w:rFonts w:ascii="Times New Roman" w:eastAsia="標楷體" w:hAnsi="Times New Roman" w:hint="eastAsia"/>
        </w:rPr>
        <w:t>而言偏低，分佈呈現右偏</w:t>
      </w:r>
      <w:r w:rsidR="00045A41">
        <w:rPr>
          <w:rFonts w:ascii="Times New Roman" w:eastAsia="標楷體" w:hAnsi="Times New Roman" w:hint="eastAsia"/>
        </w:rPr>
        <w:t>型態</w:t>
      </w:r>
      <w:r w:rsidR="00BC321D">
        <w:rPr>
          <w:rFonts w:ascii="Times New Roman" w:eastAsia="標楷體" w:hAnsi="Times New Roman" w:hint="eastAsia"/>
        </w:rPr>
        <w:t>。</w:t>
      </w:r>
      <w:r w:rsidR="005616CB">
        <w:rPr>
          <w:rFonts w:ascii="Times New Roman" w:eastAsia="標楷體" w:hAnsi="Times New Roman" w:hint="eastAsia"/>
        </w:rPr>
        <w:t>進一步觀察</w:t>
      </w:r>
      <w:r w:rsidR="00AF0B57">
        <w:rPr>
          <w:rFonts w:ascii="Times New Roman" w:eastAsia="標楷體" w:hAnsi="Times New Roman" w:hint="eastAsia"/>
        </w:rPr>
        <w:t>各細項環境成本</w:t>
      </w:r>
      <w:r w:rsidR="00656B9B">
        <w:rPr>
          <w:rFonts w:ascii="Times New Roman" w:eastAsia="標楷體" w:hAnsi="Times New Roman" w:hint="eastAsia"/>
        </w:rPr>
        <w:t>，空氣汙染成本</w:t>
      </w:r>
      <w:r w:rsidR="00656B9B">
        <w:rPr>
          <w:rFonts w:ascii="Times New Roman" w:eastAsia="標楷體" w:hAnsi="Times New Roman" w:hint="eastAsia"/>
        </w:rPr>
        <w:t>(</w:t>
      </w:r>
      <w:r w:rsidR="00656B9B" w:rsidRPr="00656B9B">
        <w:rPr>
          <w:rFonts w:ascii="Times New Roman" w:eastAsia="標楷體" w:hAnsi="Times New Roman" w:hint="eastAsia"/>
          <w:i/>
          <w:iCs/>
        </w:rPr>
        <w:t>AIR_C</w:t>
      </w:r>
      <w:r w:rsidR="00656B9B">
        <w:rPr>
          <w:rFonts w:ascii="Times New Roman" w:eastAsia="標楷體" w:hAnsi="Times New Roman" w:hint="eastAsia"/>
        </w:rPr>
        <w:t>)</w:t>
      </w:r>
      <w:r w:rsidR="00656B9B">
        <w:rPr>
          <w:rFonts w:ascii="Times New Roman" w:eastAsia="標楷體" w:hAnsi="Times New Roman" w:hint="eastAsia"/>
        </w:rPr>
        <w:t>與溫室氣體排放成本</w:t>
      </w:r>
      <w:r w:rsidR="00656B9B">
        <w:rPr>
          <w:rFonts w:ascii="Times New Roman" w:eastAsia="標楷體" w:hAnsi="Times New Roman" w:hint="eastAsia"/>
        </w:rPr>
        <w:t>(</w:t>
      </w:r>
      <w:r w:rsidR="00656B9B" w:rsidRPr="00656B9B">
        <w:rPr>
          <w:rFonts w:ascii="Times New Roman" w:eastAsia="標楷體" w:hAnsi="Times New Roman" w:hint="eastAsia"/>
          <w:i/>
          <w:iCs/>
        </w:rPr>
        <w:t>GHG_C</w:t>
      </w:r>
      <w:r w:rsidR="00656B9B">
        <w:rPr>
          <w:rFonts w:ascii="Times New Roman" w:eastAsia="標楷體" w:hAnsi="Times New Roman" w:hint="eastAsia"/>
        </w:rPr>
        <w:t>)</w:t>
      </w:r>
      <w:r w:rsidR="00B50833">
        <w:rPr>
          <w:rFonts w:ascii="Times New Roman" w:eastAsia="標楷體" w:hAnsi="Times New Roman" w:hint="eastAsia"/>
        </w:rPr>
        <w:t>的平均值</w:t>
      </w:r>
      <w:r w:rsidR="003A28F3">
        <w:rPr>
          <w:rFonts w:ascii="Times New Roman" w:eastAsia="標楷體" w:hAnsi="Times New Roman" w:hint="eastAsia"/>
        </w:rPr>
        <w:t>分別</w:t>
      </w:r>
      <w:r w:rsidR="00B50833">
        <w:rPr>
          <w:rFonts w:ascii="Times New Roman" w:eastAsia="標楷體" w:hAnsi="Times New Roman" w:hint="eastAsia"/>
        </w:rPr>
        <w:t>為</w:t>
      </w:r>
      <w:r w:rsidR="00B50833">
        <w:rPr>
          <w:rFonts w:ascii="Times New Roman" w:eastAsia="標楷體" w:hAnsi="Times New Roman" w:hint="eastAsia"/>
        </w:rPr>
        <w:t>11.88</w:t>
      </w:r>
      <w:r w:rsidR="00B50833">
        <w:rPr>
          <w:rFonts w:ascii="Times New Roman" w:eastAsia="標楷體" w:hAnsi="Times New Roman" w:hint="eastAsia"/>
        </w:rPr>
        <w:t>與</w:t>
      </w:r>
      <w:r w:rsidR="00B50833">
        <w:rPr>
          <w:rFonts w:ascii="Times New Roman" w:eastAsia="標楷體" w:hAnsi="Times New Roman" w:hint="eastAsia"/>
        </w:rPr>
        <w:t>44.31</w:t>
      </w:r>
      <w:r w:rsidR="00B50833">
        <w:rPr>
          <w:rFonts w:ascii="Times New Roman" w:eastAsia="標楷體" w:hAnsi="Times New Roman" w:hint="eastAsia"/>
        </w:rPr>
        <w:t>，</w:t>
      </w:r>
      <w:r w:rsidR="003A28F3">
        <w:rPr>
          <w:rFonts w:ascii="Times New Roman" w:eastAsia="標楷體" w:hAnsi="Times New Roman" w:hint="eastAsia"/>
        </w:rPr>
        <w:t>為主要</w:t>
      </w:r>
      <w:r w:rsidR="005A6287">
        <w:rPr>
          <w:rFonts w:ascii="Times New Roman" w:eastAsia="標楷體" w:hAnsi="Times New Roman" w:hint="eastAsia"/>
        </w:rPr>
        <w:t>環境成本來源之一，</w:t>
      </w:r>
      <w:r w:rsidR="00357FEB">
        <w:rPr>
          <w:rFonts w:ascii="Times New Roman" w:eastAsia="標楷體" w:hAnsi="Times New Roman" w:hint="eastAsia"/>
        </w:rPr>
        <w:t>而其他項目如</w:t>
      </w:r>
      <w:r w:rsidR="00CB7F1B">
        <w:rPr>
          <w:rFonts w:ascii="Times New Roman" w:eastAsia="標楷體" w:hAnsi="Times New Roman" w:hint="eastAsia"/>
        </w:rPr>
        <w:t>土地與水汙染成本</w:t>
      </w:r>
      <w:r w:rsidR="00552B17">
        <w:rPr>
          <w:rFonts w:ascii="Times New Roman" w:eastAsia="標楷體" w:hAnsi="Times New Roman" w:hint="eastAsia"/>
        </w:rPr>
        <w:t>(</w:t>
      </w:r>
      <w:r w:rsidR="00552B17" w:rsidRPr="00D432C7">
        <w:rPr>
          <w:rFonts w:ascii="Times New Roman" w:eastAsia="標楷體" w:hAnsi="Times New Roman" w:hint="eastAsia"/>
          <w:i/>
          <w:iCs/>
        </w:rPr>
        <w:t>LWP_C</w:t>
      </w:r>
      <w:r w:rsidR="00552B17">
        <w:rPr>
          <w:rFonts w:ascii="Times New Roman" w:eastAsia="標楷體" w:hAnsi="Times New Roman" w:hint="eastAsia"/>
        </w:rPr>
        <w:t>)</w:t>
      </w:r>
      <w:r w:rsidR="004110EF">
        <w:rPr>
          <w:rFonts w:ascii="Times New Roman" w:eastAsia="標楷體" w:hAnsi="Times New Roman" w:hint="eastAsia"/>
        </w:rPr>
        <w:t>、</w:t>
      </w:r>
      <w:r w:rsidR="00BB514F">
        <w:rPr>
          <w:rFonts w:ascii="Times New Roman" w:eastAsia="標楷體" w:hAnsi="Times New Roman" w:hint="eastAsia"/>
        </w:rPr>
        <w:t>自然資源使用成本</w:t>
      </w:r>
      <w:r w:rsidR="00BB514F">
        <w:rPr>
          <w:rFonts w:ascii="Times New Roman" w:eastAsia="標楷體" w:hAnsi="Times New Roman" w:hint="eastAsia"/>
        </w:rPr>
        <w:t>(</w:t>
      </w:r>
      <w:r w:rsidR="00BB514F" w:rsidRPr="00D432C7">
        <w:rPr>
          <w:rFonts w:ascii="Times New Roman" w:eastAsia="標楷體" w:hAnsi="Times New Roman" w:hint="eastAsia"/>
          <w:i/>
          <w:iCs/>
        </w:rPr>
        <w:t>NATURAL_C</w:t>
      </w:r>
      <w:r w:rsidR="00BB514F">
        <w:rPr>
          <w:rFonts w:ascii="Times New Roman" w:eastAsia="標楷體" w:hAnsi="Times New Roman" w:hint="eastAsia"/>
        </w:rPr>
        <w:t>)</w:t>
      </w:r>
      <w:r w:rsidR="00BB514F">
        <w:rPr>
          <w:rFonts w:ascii="Times New Roman" w:eastAsia="標楷體" w:hAnsi="Times New Roman" w:hint="eastAsia"/>
        </w:rPr>
        <w:t>與</w:t>
      </w:r>
      <w:r w:rsidR="00D432C7">
        <w:rPr>
          <w:rFonts w:ascii="Times New Roman" w:eastAsia="標楷體" w:hAnsi="Times New Roman" w:hint="eastAsia"/>
        </w:rPr>
        <w:t>水資源使用成本</w:t>
      </w:r>
      <w:r w:rsidR="00D432C7">
        <w:rPr>
          <w:rFonts w:ascii="Times New Roman" w:eastAsia="標楷體" w:hAnsi="Times New Roman" w:hint="eastAsia"/>
        </w:rPr>
        <w:t>(</w:t>
      </w:r>
      <w:r w:rsidR="00D432C7" w:rsidRPr="00D432C7">
        <w:rPr>
          <w:rFonts w:ascii="Times New Roman" w:eastAsia="標楷體" w:hAnsi="Times New Roman" w:hint="eastAsia"/>
          <w:i/>
          <w:iCs/>
        </w:rPr>
        <w:t>WATER_C</w:t>
      </w:r>
      <w:r w:rsidR="00D432C7">
        <w:rPr>
          <w:rFonts w:ascii="Times New Roman" w:eastAsia="標楷體" w:hAnsi="Times New Roman" w:hint="eastAsia"/>
        </w:rPr>
        <w:t>)</w:t>
      </w:r>
      <w:r w:rsidR="005C6AD7">
        <w:rPr>
          <w:rFonts w:ascii="Times New Roman" w:eastAsia="標楷體" w:hAnsi="Times New Roman" w:hint="eastAsia"/>
        </w:rPr>
        <w:t>的中位數</w:t>
      </w:r>
      <w:r w:rsidR="008B5554">
        <w:rPr>
          <w:rFonts w:ascii="Times New Roman" w:eastAsia="標楷體" w:hAnsi="Times New Roman" w:hint="eastAsia"/>
        </w:rPr>
        <w:t>也為</w:t>
      </w:r>
      <w:r w:rsidR="008B5554">
        <w:rPr>
          <w:rFonts w:ascii="Times New Roman" w:eastAsia="標楷體" w:hAnsi="Times New Roman" w:hint="eastAsia"/>
        </w:rPr>
        <w:t>0</w:t>
      </w:r>
      <w:r w:rsidR="008B5554">
        <w:rPr>
          <w:rFonts w:ascii="Times New Roman" w:eastAsia="標楷體" w:hAnsi="Times New Roman" w:hint="eastAsia"/>
        </w:rPr>
        <w:t>，</w:t>
      </w:r>
      <w:r w:rsidR="006C1148">
        <w:rPr>
          <w:rFonts w:ascii="Times New Roman" w:eastAsia="標楷體" w:hAnsi="Times New Roman" w:hint="eastAsia"/>
        </w:rPr>
        <w:t>代表</w:t>
      </w:r>
      <w:r w:rsidR="00383A1E">
        <w:rPr>
          <w:rFonts w:ascii="Times New Roman" w:eastAsia="標楷體" w:hAnsi="Times New Roman" w:hint="eastAsia"/>
        </w:rPr>
        <w:t>僅部分企業具有顯著環境外部成本。</w:t>
      </w:r>
    </w:p>
    <w:p w14:paraId="370CE828" w14:textId="07FDECC0" w:rsidR="00EC03CB" w:rsidRDefault="008B0B3D" w:rsidP="00EC03CB">
      <w:pPr>
        <w:spacing w:line="360" w:lineRule="auto"/>
        <w:ind w:firstLineChars="200" w:firstLine="480"/>
        <w:rPr>
          <w:rFonts w:ascii="Times New Roman" w:eastAsia="標楷體" w:hAnsi="Times New Roman"/>
        </w:rPr>
      </w:pPr>
      <w:r>
        <w:rPr>
          <w:rFonts w:ascii="Times New Roman" w:eastAsia="標楷體" w:hAnsi="Times New Roman" w:hint="eastAsia"/>
        </w:rPr>
        <w:t>最後，</w:t>
      </w:r>
      <w:r w:rsidR="0014143C">
        <w:rPr>
          <w:rFonts w:ascii="Times New Roman" w:eastAsia="標楷體" w:hAnsi="Times New Roman" w:hint="eastAsia"/>
        </w:rPr>
        <w:t>主要解釋變數異常溫度</w:t>
      </w:r>
      <w:r w:rsidR="0014143C">
        <w:rPr>
          <w:rFonts w:ascii="Times New Roman" w:eastAsia="標楷體" w:hAnsi="Times New Roman" w:hint="eastAsia"/>
        </w:rPr>
        <w:t>(</w:t>
      </w:r>
      <w:r w:rsidR="0014143C" w:rsidRPr="0014143C">
        <w:rPr>
          <w:rFonts w:ascii="Times New Roman" w:eastAsia="標楷體" w:hAnsi="Times New Roman" w:hint="eastAsia"/>
          <w:i/>
          <w:iCs/>
        </w:rPr>
        <w:t>AB_TEMP</w:t>
      </w:r>
      <w:r w:rsidR="0014143C">
        <w:rPr>
          <w:rFonts w:ascii="Times New Roman" w:eastAsia="標楷體" w:hAnsi="Times New Roman" w:hint="eastAsia"/>
        </w:rPr>
        <w:t>)</w:t>
      </w:r>
      <w:r w:rsidR="00A30529">
        <w:rPr>
          <w:rFonts w:ascii="Times New Roman" w:eastAsia="標楷體" w:hAnsi="Times New Roman" w:hint="eastAsia"/>
        </w:rPr>
        <w:t>的平均值為</w:t>
      </w:r>
      <w:r w:rsidR="00A30529">
        <w:rPr>
          <w:rFonts w:ascii="Times New Roman" w:eastAsia="標楷體" w:hAnsi="Times New Roman" w:hint="eastAsia"/>
        </w:rPr>
        <w:t>0.22</w:t>
      </w:r>
      <w:r w:rsidR="00A30529">
        <w:rPr>
          <w:rFonts w:ascii="Times New Roman" w:eastAsia="標楷體" w:hAnsi="Times New Roman" w:hint="eastAsia"/>
        </w:rPr>
        <w:t>，中位數為</w:t>
      </w:r>
      <w:r w:rsidR="00FC06D4">
        <w:rPr>
          <w:rFonts w:ascii="Times New Roman" w:eastAsia="標楷體" w:hAnsi="Times New Roman" w:hint="eastAsia"/>
        </w:rPr>
        <w:t>0.23</w:t>
      </w:r>
      <w:r w:rsidR="00FC06D4">
        <w:rPr>
          <w:rFonts w:ascii="Times New Roman" w:eastAsia="標楷體" w:hAnsi="Times New Roman" w:hint="eastAsia"/>
        </w:rPr>
        <w:t>，顯示</w:t>
      </w:r>
      <w:r w:rsidR="00B123FD">
        <w:rPr>
          <w:rFonts w:ascii="Times New Roman" w:eastAsia="標楷體" w:hAnsi="Times New Roman" w:hint="eastAsia"/>
        </w:rPr>
        <w:t>樣本期間的異常溫度略高於</w:t>
      </w:r>
      <w:r w:rsidR="00673F65">
        <w:rPr>
          <w:rFonts w:ascii="Times New Roman" w:eastAsia="標楷體" w:hAnsi="Times New Roman" w:hint="eastAsia"/>
        </w:rPr>
        <w:t>長期平均，</w:t>
      </w:r>
      <w:r w:rsidR="003605AA">
        <w:rPr>
          <w:rFonts w:ascii="Times New Roman" w:eastAsia="標楷體" w:hAnsi="Times New Roman" w:hint="eastAsia"/>
        </w:rPr>
        <w:t>且其最小值為</w:t>
      </w:r>
      <w:r w:rsidR="003605AA">
        <w:rPr>
          <w:rFonts w:ascii="Times New Roman" w:eastAsia="標楷體" w:hAnsi="Times New Roman" w:hint="eastAsia"/>
        </w:rPr>
        <w:t>-</w:t>
      </w:r>
      <w:r w:rsidR="00FB082E">
        <w:rPr>
          <w:rFonts w:ascii="Times New Roman" w:eastAsia="標楷體" w:hAnsi="Times New Roman" w:hint="eastAsia"/>
        </w:rPr>
        <w:t>1</w:t>
      </w:r>
      <w:r w:rsidR="003605AA">
        <w:rPr>
          <w:rFonts w:ascii="Times New Roman" w:eastAsia="標楷體" w:hAnsi="Times New Roman" w:hint="eastAsia"/>
        </w:rPr>
        <w:t>.</w:t>
      </w:r>
      <w:r w:rsidR="00FB082E">
        <w:rPr>
          <w:rFonts w:ascii="Times New Roman" w:eastAsia="標楷體" w:hAnsi="Times New Roman" w:hint="eastAsia"/>
        </w:rPr>
        <w:t>51</w:t>
      </w:r>
      <w:r w:rsidR="003605AA">
        <w:rPr>
          <w:rFonts w:ascii="Times New Roman" w:eastAsia="標楷體" w:hAnsi="Times New Roman" w:hint="eastAsia"/>
        </w:rPr>
        <w:t>、最大值</w:t>
      </w:r>
      <w:r w:rsidR="001B6D5A">
        <w:rPr>
          <w:rFonts w:ascii="Times New Roman" w:eastAsia="標楷體" w:hAnsi="Times New Roman" w:hint="eastAsia"/>
        </w:rPr>
        <w:lastRenderedPageBreak/>
        <w:t>為</w:t>
      </w:r>
      <w:r w:rsidR="00FB082E">
        <w:rPr>
          <w:rFonts w:ascii="Times New Roman" w:eastAsia="標楷體" w:hAnsi="Times New Roman" w:hint="eastAsia"/>
        </w:rPr>
        <w:t>1.78</w:t>
      </w:r>
      <w:r w:rsidR="0060473A">
        <w:rPr>
          <w:rFonts w:ascii="Times New Roman" w:eastAsia="標楷體" w:hAnsi="Times New Roman" w:hint="eastAsia"/>
        </w:rPr>
        <w:t>，表示</w:t>
      </w:r>
      <w:r w:rsidR="00767082">
        <w:rPr>
          <w:rFonts w:ascii="Times New Roman" w:eastAsia="標楷體" w:hAnsi="Times New Roman" w:hint="eastAsia"/>
        </w:rPr>
        <w:t>異常溫度具有一定程度的變異，</w:t>
      </w:r>
      <w:r w:rsidR="00D1361E">
        <w:rPr>
          <w:rFonts w:ascii="Times New Roman" w:eastAsia="標楷體" w:hAnsi="Times New Roman" w:hint="eastAsia"/>
        </w:rPr>
        <w:t>有助於</w:t>
      </w:r>
      <w:r w:rsidR="00B70CF5">
        <w:rPr>
          <w:rFonts w:ascii="Times New Roman" w:eastAsia="標楷體" w:hAnsi="Times New Roman" w:hint="eastAsia"/>
        </w:rPr>
        <w:t>後續</w:t>
      </w:r>
      <w:r w:rsidR="00D1361E">
        <w:rPr>
          <w:rFonts w:ascii="Times New Roman" w:eastAsia="標楷體" w:hAnsi="Times New Roman" w:hint="eastAsia"/>
        </w:rPr>
        <w:t>識別</w:t>
      </w:r>
      <w:r w:rsidR="006636E8">
        <w:rPr>
          <w:rFonts w:ascii="Times New Roman" w:eastAsia="標楷體" w:hAnsi="Times New Roman" w:hint="eastAsia"/>
        </w:rPr>
        <w:t>其效果</w:t>
      </w:r>
      <w:r w:rsidR="00B70CF5">
        <w:rPr>
          <w:rFonts w:ascii="Times New Roman" w:eastAsia="標楷體" w:hAnsi="Times New Roman" w:hint="eastAsia"/>
        </w:rPr>
        <w:t>。</w:t>
      </w:r>
      <w:r w:rsidR="004A6A58">
        <w:rPr>
          <w:rFonts w:ascii="Times New Roman" w:eastAsia="標楷體" w:hAnsi="Times New Roman" w:hint="eastAsia"/>
        </w:rPr>
        <w:t>其餘</w:t>
      </w:r>
      <w:r w:rsidR="00250A2F">
        <w:rPr>
          <w:rFonts w:ascii="Times New Roman" w:eastAsia="標楷體" w:hAnsi="Times New Roman" w:hint="eastAsia"/>
        </w:rPr>
        <w:t>控制變數</w:t>
      </w:r>
      <w:r w:rsidR="008F1263">
        <w:rPr>
          <w:rFonts w:ascii="Times New Roman" w:eastAsia="標楷體" w:hAnsi="Times New Roman" w:hint="eastAsia"/>
        </w:rPr>
        <w:t>，</w:t>
      </w:r>
      <w:r w:rsidR="006B70EF">
        <w:rPr>
          <w:rFonts w:ascii="Times New Roman" w:eastAsia="標楷體" w:hAnsi="Times New Roman" w:hint="eastAsia"/>
        </w:rPr>
        <w:t>例如</w:t>
      </w:r>
      <w:r w:rsidR="008F1263">
        <w:rPr>
          <w:rFonts w:ascii="Times New Roman" w:eastAsia="標楷體" w:hAnsi="Times New Roman" w:hint="eastAsia"/>
        </w:rPr>
        <w:t>公司規模</w:t>
      </w:r>
      <w:r w:rsidR="008F1263">
        <w:rPr>
          <w:rFonts w:ascii="Times New Roman" w:eastAsia="標楷體" w:hAnsi="Times New Roman" w:hint="eastAsia"/>
        </w:rPr>
        <w:t>(</w:t>
      </w:r>
      <w:r w:rsidR="008F1263" w:rsidRPr="008F1263">
        <w:rPr>
          <w:rFonts w:ascii="Times New Roman" w:eastAsia="標楷體" w:hAnsi="Times New Roman" w:hint="eastAsia"/>
          <w:i/>
          <w:iCs/>
        </w:rPr>
        <w:t>SIZE</w:t>
      </w:r>
      <w:r w:rsidR="008F1263">
        <w:rPr>
          <w:rFonts w:ascii="Times New Roman" w:eastAsia="標楷體" w:hAnsi="Times New Roman" w:hint="eastAsia"/>
        </w:rPr>
        <w:t>)</w:t>
      </w:r>
      <w:r w:rsidR="000D2F8F">
        <w:rPr>
          <w:rFonts w:ascii="Times New Roman" w:eastAsia="標楷體" w:hAnsi="Times New Roman" w:hint="eastAsia"/>
        </w:rPr>
        <w:t>平均值為</w:t>
      </w:r>
      <w:r w:rsidR="0038769C">
        <w:rPr>
          <w:rFonts w:ascii="Times New Roman" w:eastAsia="標楷體" w:hAnsi="Times New Roman" w:hint="eastAsia"/>
        </w:rPr>
        <w:t>7.95</w:t>
      </w:r>
      <w:r w:rsidR="0038769C">
        <w:rPr>
          <w:rFonts w:ascii="Times New Roman" w:eastAsia="標楷體" w:hAnsi="Times New Roman" w:hint="eastAsia"/>
        </w:rPr>
        <w:t>、標準差為</w:t>
      </w:r>
      <w:r w:rsidR="004277BC">
        <w:rPr>
          <w:rFonts w:ascii="Times New Roman" w:eastAsia="標楷體" w:hAnsi="Times New Roman" w:hint="eastAsia"/>
        </w:rPr>
        <w:t>1.85</w:t>
      </w:r>
      <w:r w:rsidR="00BB60FE">
        <w:rPr>
          <w:rFonts w:ascii="Times New Roman" w:eastAsia="標楷體" w:hAnsi="Times New Roman" w:hint="eastAsia"/>
        </w:rPr>
        <w:t>，顯示樣本涵蓋不同規模的企業</w:t>
      </w:r>
      <w:r w:rsidR="00CE59F9">
        <w:rPr>
          <w:rFonts w:ascii="Times New Roman" w:eastAsia="標楷體" w:hAnsi="Times New Roman" w:hint="eastAsia"/>
        </w:rPr>
        <w:t>；</w:t>
      </w:r>
      <w:r w:rsidR="00B32226">
        <w:rPr>
          <w:rFonts w:ascii="Times New Roman" w:eastAsia="標楷體" w:hAnsi="Times New Roman" w:hint="eastAsia"/>
        </w:rPr>
        <w:t>資產報酬率</w:t>
      </w:r>
      <w:r w:rsidR="00B32226">
        <w:rPr>
          <w:rFonts w:ascii="Times New Roman" w:eastAsia="標楷體" w:hAnsi="Times New Roman" w:hint="eastAsia"/>
        </w:rPr>
        <w:t>(</w:t>
      </w:r>
      <w:r w:rsidR="00B32226" w:rsidRPr="00B32226">
        <w:rPr>
          <w:rFonts w:ascii="Times New Roman" w:eastAsia="標楷體" w:hAnsi="Times New Roman" w:hint="eastAsia"/>
          <w:i/>
          <w:iCs/>
        </w:rPr>
        <w:t>ROA</w:t>
      </w:r>
      <w:r w:rsidR="00B32226">
        <w:rPr>
          <w:rFonts w:ascii="Times New Roman" w:eastAsia="標楷體" w:hAnsi="Times New Roman" w:hint="eastAsia"/>
        </w:rPr>
        <w:t>)</w:t>
      </w:r>
      <w:r w:rsidR="00D4655A">
        <w:rPr>
          <w:rFonts w:ascii="Times New Roman" w:eastAsia="標楷體" w:hAnsi="Times New Roman" w:hint="eastAsia"/>
        </w:rPr>
        <w:t>平均值為</w:t>
      </w:r>
      <w:r w:rsidR="00924A89">
        <w:rPr>
          <w:rFonts w:ascii="Times New Roman" w:eastAsia="標楷體" w:hAnsi="Times New Roman" w:hint="eastAsia"/>
        </w:rPr>
        <w:t>-0.01</w:t>
      </w:r>
      <w:r w:rsidR="00924A89">
        <w:rPr>
          <w:rFonts w:ascii="Times New Roman" w:eastAsia="標楷體" w:hAnsi="Times New Roman" w:hint="eastAsia"/>
        </w:rPr>
        <w:t>、</w:t>
      </w:r>
      <w:r w:rsidR="005355EF">
        <w:rPr>
          <w:rFonts w:ascii="Times New Roman" w:eastAsia="標楷體" w:hAnsi="Times New Roman" w:hint="eastAsia"/>
        </w:rPr>
        <w:t>中位數為</w:t>
      </w:r>
      <w:r w:rsidR="005355EF">
        <w:rPr>
          <w:rFonts w:ascii="Times New Roman" w:eastAsia="標楷體" w:hAnsi="Times New Roman" w:hint="eastAsia"/>
        </w:rPr>
        <w:t>0.03</w:t>
      </w:r>
      <w:r w:rsidR="005355EF">
        <w:rPr>
          <w:rFonts w:ascii="Times New Roman" w:eastAsia="標楷體" w:hAnsi="Times New Roman" w:hint="eastAsia"/>
        </w:rPr>
        <w:t>，</w:t>
      </w:r>
      <w:r w:rsidR="00FF7EA4">
        <w:rPr>
          <w:rFonts w:ascii="Times New Roman" w:eastAsia="標楷體" w:hAnsi="Times New Roman" w:hint="eastAsia"/>
        </w:rPr>
        <w:t>表示</w:t>
      </w:r>
      <w:r w:rsidR="005355EF">
        <w:rPr>
          <w:rFonts w:ascii="Times New Roman" w:eastAsia="標楷體" w:hAnsi="Times New Roman" w:hint="eastAsia"/>
        </w:rPr>
        <w:t>部分企業存在虧損情形；</w:t>
      </w:r>
      <w:r w:rsidR="00211342">
        <w:rPr>
          <w:rFonts w:ascii="Times New Roman" w:eastAsia="標楷體" w:hAnsi="Times New Roman" w:hint="eastAsia"/>
        </w:rPr>
        <w:t>槓桿比率</w:t>
      </w:r>
      <w:r w:rsidR="00211342">
        <w:rPr>
          <w:rFonts w:ascii="Times New Roman" w:eastAsia="標楷體" w:hAnsi="Times New Roman" w:hint="eastAsia"/>
        </w:rPr>
        <w:t>(</w:t>
      </w:r>
      <w:r w:rsidR="00211342" w:rsidRPr="00211342">
        <w:rPr>
          <w:rFonts w:ascii="Times New Roman" w:eastAsia="標楷體" w:hAnsi="Times New Roman" w:hint="eastAsia"/>
          <w:i/>
          <w:iCs/>
        </w:rPr>
        <w:t>LEVERAGE</w:t>
      </w:r>
      <w:r w:rsidR="00211342">
        <w:rPr>
          <w:rFonts w:ascii="Times New Roman" w:eastAsia="標楷體" w:hAnsi="Times New Roman" w:hint="eastAsia"/>
        </w:rPr>
        <w:t>)</w:t>
      </w:r>
      <w:r w:rsidR="00211342">
        <w:rPr>
          <w:rFonts w:ascii="Times New Roman" w:eastAsia="標楷體" w:hAnsi="Times New Roman" w:hint="eastAsia"/>
        </w:rPr>
        <w:t>平均值為</w:t>
      </w:r>
      <w:r w:rsidR="00D71065">
        <w:rPr>
          <w:rFonts w:ascii="Times New Roman" w:eastAsia="標楷體" w:hAnsi="Times New Roman" w:hint="eastAsia"/>
        </w:rPr>
        <w:t>0.6</w:t>
      </w:r>
      <w:r w:rsidR="004547C3">
        <w:rPr>
          <w:rFonts w:ascii="Times New Roman" w:eastAsia="標楷體" w:hAnsi="Times New Roman" w:hint="eastAsia"/>
        </w:rPr>
        <w:t>，</w:t>
      </w:r>
      <w:r w:rsidR="00776712">
        <w:rPr>
          <w:rFonts w:ascii="Times New Roman" w:eastAsia="標楷體" w:hAnsi="Times New Roman" w:hint="eastAsia"/>
        </w:rPr>
        <w:t>說明樣本整體企業負債比例偏高；</w:t>
      </w:r>
      <w:r w:rsidR="00163166">
        <w:rPr>
          <w:rFonts w:ascii="Times New Roman" w:eastAsia="標楷體" w:hAnsi="Times New Roman" w:hint="eastAsia"/>
        </w:rPr>
        <w:t>市價淨值比</w:t>
      </w:r>
      <w:r w:rsidR="00163166">
        <w:rPr>
          <w:rFonts w:ascii="Times New Roman" w:eastAsia="標楷體" w:hAnsi="Times New Roman" w:hint="eastAsia"/>
        </w:rPr>
        <w:t>(</w:t>
      </w:r>
      <w:r w:rsidR="00163166" w:rsidRPr="00163166">
        <w:rPr>
          <w:rFonts w:ascii="Times New Roman" w:eastAsia="標楷體" w:hAnsi="Times New Roman" w:hint="eastAsia"/>
          <w:i/>
          <w:iCs/>
        </w:rPr>
        <w:t>MTB</w:t>
      </w:r>
      <w:r w:rsidR="00163166">
        <w:rPr>
          <w:rFonts w:ascii="Times New Roman" w:eastAsia="標楷體" w:hAnsi="Times New Roman" w:hint="eastAsia"/>
        </w:rPr>
        <w:t>)</w:t>
      </w:r>
      <w:r w:rsidR="00A14C07">
        <w:rPr>
          <w:rFonts w:ascii="Times New Roman" w:eastAsia="標楷體" w:hAnsi="Times New Roman" w:hint="eastAsia"/>
        </w:rPr>
        <w:t>、</w:t>
      </w:r>
      <w:r w:rsidR="00A14C07">
        <w:rPr>
          <w:rFonts w:ascii="Times New Roman" w:eastAsia="標楷體" w:hAnsi="Times New Roman" w:hint="eastAsia"/>
        </w:rPr>
        <w:t>Tobin</w:t>
      </w:r>
      <w:r w:rsidR="00A14C07">
        <w:rPr>
          <w:rFonts w:ascii="Times New Roman" w:eastAsia="標楷體" w:hAnsi="Times New Roman"/>
        </w:rPr>
        <w:t>’</w:t>
      </w:r>
      <w:r w:rsidR="00A14C07">
        <w:rPr>
          <w:rFonts w:ascii="Times New Roman" w:eastAsia="標楷體" w:hAnsi="Times New Roman" w:hint="eastAsia"/>
        </w:rPr>
        <w:t xml:space="preserve">s Q </w:t>
      </w:r>
      <w:r w:rsidR="00A14C07">
        <w:rPr>
          <w:rFonts w:ascii="Times New Roman" w:eastAsia="標楷體" w:hAnsi="Times New Roman"/>
        </w:rPr>
        <w:t>(</w:t>
      </w:r>
      <w:r w:rsidR="00A14C07" w:rsidRPr="00A14C07">
        <w:rPr>
          <w:rFonts w:ascii="Times New Roman" w:eastAsia="標楷體" w:hAnsi="Times New Roman" w:hint="eastAsia"/>
          <w:i/>
          <w:iCs/>
        </w:rPr>
        <w:t>TOBINQ</w:t>
      </w:r>
      <w:r w:rsidR="00A14C07">
        <w:rPr>
          <w:rFonts w:ascii="Times New Roman" w:eastAsia="標楷體" w:hAnsi="Times New Roman" w:hint="eastAsia"/>
        </w:rPr>
        <w:t>)</w:t>
      </w:r>
      <w:r w:rsidR="00A14C07">
        <w:rPr>
          <w:rFonts w:ascii="Times New Roman" w:eastAsia="標楷體" w:hAnsi="Times New Roman" w:hint="eastAsia"/>
        </w:rPr>
        <w:t>、現金持有</w:t>
      </w:r>
      <w:r w:rsidR="00A14C07">
        <w:rPr>
          <w:rFonts w:ascii="Times New Roman" w:eastAsia="標楷體" w:hAnsi="Times New Roman" w:hint="eastAsia"/>
        </w:rPr>
        <w:t>(</w:t>
      </w:r>
      <w:r w:rsidR="00A14C07" w:rsidRPr="00A14C07">
        <w:rPr>
          <w:rFonts w:ascii="Times New Roman" w:eastAsia="標楷體" w:hAnsi="Times New Roman" w:hint="eastAsia"/>
          <w:i/>
          <w:iCs/>
        </w:rPr>
        <w:t>CASH</w:t>
      </w:r>
      <w:r w:rsidR="00A14C07">
        <w:rPr>
          <w:rFonts w:ascii="Times New Roman" w:eastAsia="標楷體" w:hAnsi="Times New Roman" w:hint="eastAsia"/>
        </w:rPr>
        <w:t>)</w:t>
      </w:r>
      <w:r w:rsidR="00A14C07">
        <w:rPr>
          <w:rFonts w:ascii="Times New Roman" w:eastAsia="標楷體" w:hAnsi="Times New Roman" w:hint="eastAsia"/>
        </w:rPr>
        <w:t>與資本支出</w:t>
      </w:r>
      <w:r w:rsidR="00A14C07">
        <w:rPr>
          <w:rFonts w:ascii="Times New Roman" w:eastAsia="標楷體" w:hAnsi="Times New Roman" w:hint="eastAsia"/>
        </w:rPr>
        <w:t>(</w:t>
      </w:r>
      <w:r w:rsidR="00A14C07" w:rsidRPr="00A14C07">
        <w:rPr>
          <w:rFonts w:ascii="Times New Roman" w:eastAsia="標楷體" w:hAnsi="Times New Roman" w:hint="eastAsia"/>
          <w:i/>
          <w:iCs/>
        </w:rPr>
        <w:t>CAPX</w:t>
      </w:r>
      <w:r w:rsidR="00A14C07">
        <w:rPr>
          <w:rFonts w:ascii="Times New Roman" w:eastAsia="標楷體" w:hAnsi="Times New Roman" w:hint="eastAsia"/>
        </w:rPr>
        <w:t>)</w:t>
      </w:r>
      <w:r w:rsidR="00613999">
        <w:rPr>
          <w:rFonts w:ascii="Times New Roman" w:eastAsia="標楷體" w:hAnsi="Times New Roman" w:hint="eastAsia"/>
        </w:rPr>
        <w:t>平均值分別為</w:t>
      </w:r>
      <w:r w:rsidR="004A5E7F">
        <w:rPr>
          <w:rFonts w:ascii="Times New Roman" w:eastAsia="標楷體" w:hAnsi="Times New Roman" w:hint="eastAsia"/>
        </w:rPr>
        <w:t>4.26</w:t>
      </w:r>
      <w:r w:rsidR="004A5E7F">
        <w:rPr>
          <w:rFonts w:ascii="Times New Roman" w:eastAsia="標楷體" w:hAnsi="Times New Roman" w:hint="eastAsia"/>
        </w:rPr>
        <w:t>、</w:t>
      </w:r>
      <w:r w:rsidR="004A5E7F">
        <w:rPr>
          <w:rFonts w:ascii="Times New Roman" w:eastAsia="標楷體" w:hAnsi="Times New Roman" w:hint="eastAsia"/>
        </w:rPr>
        <w:t>2.15</w:t>
      </w:r>
      <w:r w:rsidR="004A5E7F">
        <w:rPr>
          <w:rFonts w:ascii="Times New Roman" w:eastAsia="標楷體" w:hAnsi="Times New Roman" w:hint="eastAsia"/>
        </w:rPr>
        <w:t>、</w:t>
      </w:r>
      <w:r w:rsidR="004A5E7F">
        <w:rPr>
          <w:rFonts w:ascii="Times New Roman" w:eastAsia="標楷體" w:hAnsi="Times New Roman" w:hint="eastAsia"/>
        </w:rPr>
        <w:t>0.18</w:t>
      </w:r>
      <w:r w:rsidR="004A5E7F">
        <w:rPr>
          <w:rFonts w:ascii="Times New Roman" w:eastAsia="標楷體" w:hAnsi="Times New Roman" w:hint="eastAsia"/>
        </w:rPr>
        <w:t>以及</w:t>
      </w:r>
      <w:r w:rsidR="00EC03CB">
        <w:rPr>
          <w:rFonts w:ascii="Times New Roman" w:eastAsia="標楷體" w:hAnsi="Times New Roman" w:hint="eastAsia"/>
        </w:rPr>
        <w:t>0.04</w:t>
      </w:r>
      <w:r w:rsidR="00EC03CB">
        <w:rPr>
          <w:rFonts w:ascii="Times New Roman" w:eastAsia="標楷體" w:hAnsi="Times New Roman" w:hint="eastAsia"/>
        </w:rPr>
        <w:t>，標準差分別為</w:t>
      </w:r>
      <w:r w:rsidR="00921C5E">
        <w:rPr>
          <w:rFonts w:ascii="Times New Roman" w:eastAsia="標楷體" w:hAnsi="Times New Roman" w:hint="eastAsia"/>
        </w:rPr>
        <w:t>6.8</w:t>
      </w:r>
      <w:r w:rsidR="00921C5E">
        <w:rPr>
          <w:rFonts w:ascii="Times New Roman" w:eastAsia="標楷體" w:hAnsi="Times New Roman" w:hint="eastAsia"/>
        </w:rPr>
        <w:t>、</w:t>
      </w:r>
      <w:r w:rsidR="00921C5E">
        <w:rPr>
          <w:rFonts w:ascii="Times New Roman" w:eastAsia="標楷體" w:hAnsi="Times New Roman" w:hint="eastAsia"/>
        </w:rPr>
        <w:t>1.72</w:t>
      </w:r>
      <w:r w:rsidR="00921C5E">
        <w:rPr>
          <w:rFonts w:ascii="Times New Roman" w:eastAsia="標楷體" w:hAnsi="Times New Roman" w:hint="eastAsia"/>
        </w:rPr>
        <w:t>、</w:t>
      </w:r>
      <w:r w:rsidR="00921C5E">
        <w:rPr>
          <w:rFonts w:ascii="Times New Roman" w:eastAsia="標楷體" w:hAnsi="Times New Roman" w:hint="eastAsia"/>
        </w:rPr>
        <w:t>0.21</w:t>
      </w:r>
      <w:r w:rsidR="00921C5E">
        <w:rPr>
          <w:rFonts w:ascii="Times New Roman" w:eastAsia="標楷體" w:hAnsi="Times New Roman" w:hint="eastAsia"/>
        </w:rPr>
        <w:t>以及</w:t>
      </w:r>
      <w:r w:rsidR="00921C5E">
        <w:rPr>
          <w:rFonts w:ascii="Times New Roman" w:eastAsia="標楷體" w:hAnsi="Times New Roman" w:hint="eastAsia"/>
        </w:rPr>
        <w:t>0.05</w:t>
      </w:r>
      <w:r w:rsidR="00921C5E">
        <w:rPr>
          <w:rFonts w:ascii="Times New Roman" w:eastAsia="標楷體" w:hAnsi="Times New Roman" w:hint="eastAsia"/>
        </w:rPr>
        <w:t>。</w:t>
      </w:r>
      <w:r w:rsidR="00C2572E">
        <w:rPr>
          <w:rFonts w:ascii="Times New Roman" w:eastAsia="標楷體" w:hAnsi="Times New Roman" w:hint="eastAsia"/>
        </w:rPr>
        <w:t>這些數據為</w:t>
      </w:r>
      <w:r w:rsidR="00E02436">
        <w:rPr>
          <w:rFonts w:ascii="Times New Roman" w:eastAsia="標楷體" w:hAnsi="Times New Roman" w:hint="eastAsia"/>
        </w:rPr>
        <w:t>各變數提供整體描述</w:t>
      </w:r>
      <w:r w:rsidR="00AB3534">
        <w:rPr>
          <w:rFonts w:ascii="Times New Roman" w:eastAsia="標楷體" w:hAnsi="Times New Roman" w:hint="eastAsia"/>
        </w:rPr>
        <w:t>，</w:t>
      </w:r>
      <w:r w:rsidR="0035450F">
        <w:rPr>
          <w:rFonts w:ascii="Times New Roman" w:eastAsia="標楷體" w:hAnsi="Times New Roman" w:hint="eastAsia"/>
        </w:rPr>
        <w:t>幫助了解樣本特徵和分佈。</w:t>
      </w:r>
    </w:p>
    <w:p w14:paraId="0F6D1C9D" w14:textId="0DF94AA7" w:rsidR="00DC2D23" w:rsidRPr="00DC2D23" w:rsidRDefault="00DC2D23"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4178A1">
        <w:rPr>
          <w:rFonts w:ascii="Times New Roman" w:eastAsia="標楷體" w:hAnsi="Times New Roman" w:cs="新細明體" w:hint="eastAsia"/>
          <w:color w:val="000000"/>
          <w:kern w:val="0"/>
        </w:rPr>
        <w:t>表</w:t>
      </w:r>
      <w:r w:rsidR="004178A1">
        <w:rPr>
          <w:rFonts w:ascii="Times New Roman" w:eastAsia="標楷體" w:hAnsi="Times New Roman" w:cs="新細明體" w:hint="eastAsia"/>
          <w:color w:val="000000"/>
          <w:kern w:val="0"/>
        </w:rPr>
        <w:t>4-3</w:t>
      </w:r>
      <w:r>
        <w:rPr>
          <w:rFonts w:ascii="Times New Roman" w:eastAsia="標楷體" w:hAnsi="Times New Roman" w:cs="新細明體" w:hint="eastAsia"/>
          <w:color w:val="000000"/>
          <w:kern w:val="0"/>
        </w:rPr>
        <w:t>]</w:t>
      </w:r>
    </w:p>
    <w:p w14:paraId="3B40ABF8" w14:textId="33DB4249" w:rsidR="002B56FA" w:rsidRDefault="002B56FA" w:rsidP="002B56FA">
      <w:pPr>
        <w:pStyle w:val="2"/>
        <w:numPr>
          <w:ilvl w:val="0"/>
          <w:numId w:val="20"/>
        </w:numPr>
        <w:spacing w:line="360" w:lineRule="auto"/>
        <w:rPr>
          <w:rFonts w:ascii="標楷體" w:eastAsia="標楷體" w:hAnsi="標楷體"/>
          <w:b/>
          <w:bCs/>
          <w:color w:val="auto"/>
          <w:sz w:val="28"/>
          <w:szCs w:val="28"/>
        </w:rPr>
      </w:pPr>
      <w:bookmarkStart w:id="20" w:name="_Toc232796423"/>
      <w:r w:rsidRPr="002B56FA">
        <w:rPr>
          <w:rFonts w:ascii="標楷體" w:eastAsia="標楷體" w:hAnsi="標楷體" w:hint="eastAsia"/>
          <w:b/>
          <w:bCs/>
          <w:color w:val="auto"/>
          <w:sz w:val="28"/>
          <w:szCs w:val="28"/>
        </w:rPr>
        <w:t>相關係數</w:t>
      </w:r>
      <w:bookmarkEnd w:id="20"/>
    </w:p>
    <w:p w14:paraId="13AEC791" w14:textId="1098E91A" w:rsidR="002B56FA" w:rsidRDefault="00110CD3" w:rsidP="002B56FA">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4178A1">
        <w:rPr>
          <w:rFonts w:ascii="Times New Roman" w:eastAsia="標楷體" w:hAnsi="Times New Roman" w:hint="eastAsia"/>
        </w:rPr>
        <w:t>4-4</w:t>
      </w:r>
      <w:r>
        <w:rPr>
          <w:rFonts w:ascii="Times New Roman" w:eastAsia="標楷體" w:hAnsi="Times New Roman" w:hint="eastAsia"/>
        </w:rPr>
        <w:t>展示了</w:t>
      </w:r>
      <w:r w:rsidR="004A77F5">
        <w:rPr>
          <w:rFonts w:ascii="Times New Roman" w:eastAsia="標楷體" w:hAnsi="Times New Roman" w:hint="eastAsia"/>
        </w:rPr>
        <w:t>各</w:t>
      </w:r>
      <w:r>
        <w:rPr>
          <w:rFonts w:ascii="Times New Roman" w:eastAsia="標楷體" w:hAnsi="Times New Roman" w:hint="eastAsia"/>
        </w:rPr>
        <w:t>變數之間的相關係數</w:t>
      </w:r>
      <w:r w:rsidR="006368FA">
        <w:rPr>
          <w:rFonts w:ascii="Times New Roman" w:eastAsia="標楷體" w:hAnsi="Times New Roman" w:hint="eastAsia"/>
        </w:rPr>
        <w:t>，並以粗體</w:t>
      </w:r>
      <w:r w:rsidR="00B110F5">
        <w:rPr>
          <w:rFonts w:ascii="Times New Roman" w:eastAsia="標楷體" w:hAnsi="Times New Roman" w:hint="eastAsia"/>
        </w:rPr>
        <w:t>字</w:t>
      </w:r>
      <w:r w:rsidR="00B23F1F">
        <w:rPr>
          <w:rFonts w:ascii="Times New Roman" w:eastAsia="標楷體" w:hAnsi="Times New Roman" w:hint="eastAsia"/>
        </w:rPr>
        <w:t>代表達統計顯著水準</w:t>
      </w:r>
      <w:r w:rsidR="004A77F5">
        <w:rPr>
          <w:rFonts w:ascii="Times New Roman" w:eastAsia="標楷體" w:hAnsi="Times New Roman" w:hint="eastAsia"/>
        </w:rPr>
        <w:t>。</w:t>
      </w:r>
      <w:r w:rsidR="004C799A">
        <w:rPr>
          <w:rFonts w:ascii="Times New Roman" w:eastAsia="標楷體" w:hAnsi="Times New Roman" w:hint="eastAsia"/>
        </w:rPr>
        <w:t>由此表可以觀察到</w:t>
      </w:r>
      <w:r w:rsidR="001B74B8">
        <w:rPr>
          <w:rFonts w:ascii="Times New Roman" w:eastAsia="標楷體" w:hAnsi="Times New Roman" w:hint="eastAsia"/>
        </w:rPr>
        <w:t>溫室氣體排放強度與環境成本之間呈現顯著正相關，</w:t>
      </w:r>
      <w:r w:rsidR="008E752B">
        <w:rPr>
          <w:rFonts w:ascii="Times New Roman" w:eastAsia="標楷體" w:hAnsi="Times New Roman" w:hint="eastAsia"/>
        </w:rPr>
        <w:t>例如</w:t>
      </w:r>
      <w:r w:rsidR="00B06E96">
        <w:rPr>
          <w:rFonts w:ascii="Times New Roman" w:eastAsia="標楷體" w:hAnsi="Times New Roman" w:hint="eastAsia"/>
        </w:rPr>
        <w:t>範疇一排放強度</w:t>
      </w:r>
      <w:r w:rsidR="00B06E96">
        <w:rPr>
          <w:rFonts w:ascii="Times New Roman" w:eastAsia="標楷體" w:hAnsi="Times New Roman" w:hint="eastAsia"/>
        </w:rPr>
        <w:t>(</w:t>
      </w:r>
      <w:r w:rsidR="00B06E96" w:rsidRPr="00B06E96">
        <w:rPr>
          <w:rFonts w:ascii="Times New Roman" w:eastAsia="標楷體" w:hAnsi="Times New Roman" w:hint="eastAsia"/>
          <w:i/>
          <w:iCs/>
        </w:rPr>
        <w:t>SCO1INT</w:t>
      </w:r>
      <w:r w:rsidR="00B06E96">
        <w:rPr>
          <w:rFonts w:ascii="Times New Roman" w:eastAsia="標楷體" w:hAnsi="Times New Roman" w:hint="eastAsia"/>
        </w:rPr>
        <w:t>)</w:t>
      </w:r>
      <w:r w:rsidR="00304219">
        <w:rPr>
          <w:rFonts w:ascii="Times New Roman" w:eastAsia="標楷體" w:hAnsi="Times New Roman" w:hint="eastAsia"/>
        </w:rPr>
        <w:t>與整體環境成本</w:t>
      </w:r>
      <w:r w:rsidR="00304219">
        <w:rPr>
          <w:rFonts w:ascii="Times New Roman" w:eastAsia="標楷體" w:hAnsi="Times New Roman" w:hint="eastAsia"/>
        </w:rPr>
        <w:t>(</w:t>
      </w:r>
      <w:r w:rsidR="00304219" w:rsidRPr="00304219">
        <w:rPr>
          <w:rFonts w:ascii="Times New Roman" w:eastAsia="標楷體" w:hAnsi="Times New Roman" w:hint="eastAsia"/>
          <w:i/>
          <w:iCs/>
        </w:rPr>
        <w:t>ENVCOST</w:t>
      </w:r>
      <w:r w:rsidR="00304219">
        <w:rPr>
          <w:rFonts w:ascii="Times New Roman" w:eastAsia="標楷體" w:hAnsi="Times New Roman" w:hint="eastAsia"/>
        </w:rPr>
        <w:t>)</w:t>
      </w:r>
      <w:r w:rsidR="00304219">
        <w:rPr>
          <w:rFonts w:ascii="Times New Roman" w:eastAsia="標楷體" w:hAnsi="Times New Roman" w:hint="eastAsia"/>
        </w:rPr>
        <w:t>之間的相關係數為</w:t>
      </w:r>
      <w:r w:rsidR="00304219">
        <w:rPr>
          <w:rFonts w:ascii="Times New Roman" w:eastAsia="標楷體" w:hAnsi="Times New Roman" w:hint="eastAsia"/>
        </w:rPr>
        <w:t>0.774</w:t>
      </w:r>
      <w:r w:rsidR="006738D7">
        <w:rPr>
          <w:rFonts w:ascii="Times New Roman" w:eastAsia="標楷體" w:hAnsi="Times New Roman" w:hint="eastAsia"/>
        </w:rPr>
        <w:t>，顯示排放程度較高的企業通常伴隨</w:t>
      </w:r>
      <w:r w:rsidR="00CA549E">
        <w:rPr>
          <w:rFonts w:ascii="Times New Roman" w:eastAsia="標楷體" w:hAnsi="Times New Roman" w:hint="eastAsia"/>
        </w:rPr>
        <w:t>較高的環境外部成本</w:t>
      </w:r>
      <w:r w:rsidR="00415D6C">
        <w:rPr>
          <w:rFonts w:ascii="Times New Roman" w:eastAsia="標楷體" w:hAnsi="Times New Roman" w:hint="eastAsia"/>
        </w:rPr>
        <w:t>。</w:t>
      </w:r>
    </w:p>
    <w:p w14:paraId="17E29544" w14:textId="21CF33CE" w:rsidR="00AD79AB" w:rsidRDefault="00F46079" w:rsidP="005B3068">
      <w:pPr>
        <w:spacing w:line="360" w:lineRule="auto"/>
        <w:ind w:firstLineChars="200" w:firstLine="480"/>
        <w:rPr>
          <w:rFonts w:ascii="Times New Roman" w:eastAsia="標楷體" w:hAnsi="Times New Roman"/>
        </w:rPr>
      </w:pPr>
      <w:r>
        <w:rPr>
          <w:rFonts w:ascii="Times New Roman" w:eastAsia="標楷體" w:hAnsi="Times New Roman" w:hint="eastAsia"/>
        </w:rPr>
        <w:t>在本研究核心解釋變數</w:t>
      </w:r>
      <w:r w:rsidR="0017371C">
        <w:rPr>
          <w:rFonts w:ascii="Times New Roman" w:eastAsia="標楷體" w:hAnsi="Times New Roman" w:hint="eastAsia"/>
        </w:rPr>
        <w:t>部分</w:t>
      </w:r>
      <w:r w:rsidR="009E7FA3">
        <w:rPr>
          <w:rFonts w:ascii="Times New Roman" w:eastAsia="標楷體" w:hAnsi="Times New Roman" w:hint="eastAsia"/>
        </w:rPr>
        <w:t>，異常溫度</w:t>
      </w:r>
      <w:r w:rsidR="009E7FA3">
        <w:rPr>
          <w:rFonts w:ascii="Times New Roman" w:eastAsia="標楷體" w:hAnsi="Times New Roman" w:hint="eastAsia"/>
        </w:rPr>
        <w:t>(</w:t>
      </w:r>
      <w:r w:rsidR="009E7FA3" w:rsidRPr="009E7FA3">
        <w:rPr>
          <w:rFonts w:ascii="Times New Roman" w:eastAsia="標楷體" w:hAnsi="Times New Roman" w:hint="eastAsia"/>
          <w:i/>
          <w:iCs/>
        </w:rPr>
        <w:t>AB_TEMP</w:t>
      </w:r>
      <w:r w:rsidR="009E7FA3">
        <w:rPr>
          <w:rFonts w:ascii="Times New Roman" w:eastAsia="標楷體" w:hAnsi="Times New Roman" w:hint="eastAsia"/>
        </w:rPr>
        <w:t>)</w:t>
      </w:r>
      <w:r w:rsidR="009E7FA3">
        <w:rPr>
          <w:rFonts w:ascii="Times New Roman" w:eastAsia="標楷體" w:hAnsi="Times New Roman" w:hint="eastAsia"/>
        </w:rPr>
        <w:t>與各項溫室氣體排放強度</w:t>
      </w:r>
      <w:r w:rsidR="00BA5208">
        <w:rPr>
          <w:rFonts w:ascii="Times New Roman" w:eastAsia="標楷體" w:hAnsi="Times New Roman" w:hint="eastAsia"/>
        </w:rPr>
        <w:t>及整體環境成本的相關係數皆為負數，</w:t>
      </w:r>
      <w:r w:rsidR="0017371C">
        <w:rPr>
          <w:rFonts w:ascii="Times New Roman" w:eastAsia="標楷體" w:hAnsi="Times New Roman" w:hint="eastAsia"/>
        </w:rPr>
        <w:t>初步顯示異常溫度越高，企業排放強度與環境成本可能越低</w:t>
      </w:r>
      <w:r w:rsidR="00F34308">
        <w:rPr>
          <w:rFonts w:ascii="Times New Roman" w:eastAsia="標楷體" w:hAnsi="Times New Roman" w:hint="eastAsia"/>
        </w:rPr>
        <w:t>，此與本研究假說方向一致</w:t>
      </w:r>
      <w:r w:rsidR="002C4FE6">
        <w:rPr>
          <w:rFonts w:ascii="Times New Roman" w:eastAsia="標楷體" w:hAnsi="Times New Roman" w:hint="eastAsia"/>
        </w:rPr>
        <w:t>，</w:t>
      </w:r>
      <w:r w:rsidR="00055FFF">
        <w:rPr>
          <w:rFonts w:ascii="Times New Roman" w:eastAsia="標楷體" w:hAnsi="Times New Roman" w:hint="eastAsia"/>
        </w:rPr>
        <w:t>待後續迴歸分析</w:t>
      </w:r>
      <w:r w:rsidR="00663058">
        <w:rPr>
          <w:rFonts w:ascii="Times New Roman" w:eastAsia="標楷體" w:hAnsi="Times New Roman" w:hint="eastAsia"/>
        </w:rPr>
        <w:t>納入控制變數及固定效果</w:t>
      </w:r>
      <w:r w:rsidR="00F14ECC">
        <w:rPr>
          <w:rFonts w:ascii="Times New Roman" w:eastAsia="標楷體" w:hAnsi="Times New Roman" w:hint="eastAsia"/>
        </w:rPr>
        <w:t>，進一步檢驗其之間確切的關聯性。</w:t>
      </w:r>
      <w:r w:rsidR="00A52CE0">
        <w:rPr>
          <w:rFonts w:ascii="Times New Roman" w:eastAsia="標楷體" w:hAnsi="Times New Roman" w:hint="eastAsia"/>
        </w:rPr>
        <w:t>最後，從整體相關係數觀察，各變數之間的相關係數都低於</w:t>
      </w:r>
      <w:r w:rsidR="00204D5B">
        <w:rPr>
          <w:rFonts w:ascii="Times New Roman" w:eastAsia="標楷體" w:hAnsi="Times New Roman" w:hint="eastAsia"/>
        </w:rPr>
        <w:t>0.8</w:t>
      </w:r>
      <w:r w:rsidR="00204D5B">
        <w:rPr>
          <w:rFonts w:ascii="Times New Roman" w:eastAsia="標楷體" w:hAnsi="Times New Roman" w:hint="eastAsia"/>
        </w:rPr>
        <w:t>，表示變數間</w:t>
      </w:r>
      <w:r w:rsidR="00184DFC">
        <w:rPr>
          <w:rFonts w:ascii="Times New Roman" w:eastAsia="標楷體" w:hAnsi="Times New Roman" w:hint="eastAsia"/>
        </w:rPr>
        <w:t>未</w:t>
      </w:r>
      <w:r w:rsidR="00204D5B">
        <w:rPr>
          <w:rFonts w:ascii="Times New Roman" w:eastAsia="標楷體" w:hAnsi="Times New Roman" w:hint="eastAsia"/>
        </w:rPr>
        <w:t>存在嚴重的多重共線性問題</w:t>
      </w:r>
      <w:r w:rsidR="003109C1">
        <w:rPr>
          <w:rFonts w:ascii="Times New Roman" w:eastAsia="標楷體" w:hAnsi="Times New Roman" w:hint="eastAsia"/>
        </w:rPr>
        <w:t>，適合進行</w:t>
      </w:r>
      <w:r w:rsidR="005C06DC">
        <w:rPr>
          <w:rFonts w:ascii="Times New Roman" w:eastAsia="標楷體" w:hAnsi="Times New Roman" w:hint="eastAsia"/>
        </w:rPr>
        <w:t>後續</w:t>
      </w:r>
      <w:r w:rsidR="003109C1">
        <w:rPr>
          <w:rFonts w:ascii="Times New Roman" w:eastAsia="標楷體" w:hAnsi="Times New Roman" w:hint="eastAsia"/>
        </w:rPr>
        <w:t>迴歸分析。</w:t>
      </w:r>
    </w:p>
    <w:p w14:paraId="6054D28D" w14:textId="1CAD635D" w:rsidR="00086B17" w:rsidRDefault="00086B17"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4178A1">
        <w:rPr>
          <w:rFonts w:ascii="Times New Roman" w:eastAsia="標楷體" w:hAnsi="Times New Roman" w:cs="新細明體" w:hint="eastAsia"/>
          <w:color w:val="000000"/>
          <w:kern w:val="0"/>
        </w:rPr>
        <w:t>表</w:t>
      </w:r>
      <w:r w:rsidR="004178A1">
        <w:rPr>
          <w:rFonts w:ascii="Times New Roman" w:eastAsia="標楷體" w:hAnsi="Times New Roman" w:cs="新細明體" w:hint="eastAsia"/>
          <w:color w:val="000000"/>
          <w:kern w:val="0"/>
        </w:rPr>
        <w:t>4-4</w:t>
      </w:r>
      <w:r>
        <w:rPr>
          <w:rFonts w:ascii="Times New Roman" w:eastAsia="標楷體" w:hAnsi="Times New Roman" w:cs="新細明體" w:hint="eastAsia"/>
          <w:color w:val="000000"/>
          <w:kern w:val="0"/>
        </w:rPr>
        <w:t>]</w:t>
      </w:r>
    </w:p>
    <w:p w14:paraId="4B565A8E" w14:textId="2D5FE05D" w:rsidR="00086B17" w:rsidRDefault="00F1124D" w:rsidP="00D32463">
      <w:pPr>
        <w:pStyle w:val="2"/>
        <w:numPr>
          <w:ilvl w:val="0"/>
          <w:numId w:val="20"/>
        </w:numPr>
        <w:rPr>
          <w:rFonts w:ascii="標楷體" w:eastAsia="標楷體" w:hAnsi="標楷體"/>
          <w:b/>
          <w:bCs/>
          <w:color w:val="auto"/>
          <w:sz w:val="28"/>
          <w:szCs w:val="28"/>
        </w:rPr>
      </w:pPr>
      <w:bookmarkStart w:id="21" w:name="_Toc232796424"/>
      <w:r>
        <w:rPr>
          <w:rFonts w:ascii="標楷體" w:eastAsia="標楷體" w:hAnsi="標楷體" w:hint="eastAsia"/>
          <w:b/>
          <w:bCs/>
          <w:color w:val="auto"/>
          <w:sz w:val="28"/>
          <w:szCs w:val="28"/>
        </w:rPr>
        <w:t>主測結果</w:t>
      </w:r>
      <w:bookmarkEnd w:id="21"/>
    </w:p>
    <w:p w14:paraId="73321544" w14:textId="4BD0C6C5" w:rsidR="00F1124D" w:rsidRDefault="00EE3BC2" w:rsidP="00F1124D">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4178A1">
        <w:rPr>
          <w:rFonts w:ascii="Times New Roman" w:eastAsia="標楷體" w:hAnsi="Times New Roman" w:hint="eastAsia"/>
        </w:rPr>
        <w:t>4-</w:t>
      </w:r>
      <w:r>
        <w:rPr>
          <w:rFonts w:ascii="Times New Roman" w:eastAsia="標楷體" w:hAnsi="Times New Roman" w:hint="eastAsia"/>
        </w:rPr>
        <w:t>5</w:t>
      </w:r>
      <w:r>
        <w:rPr>
          <w:rFonts w:ascii="Times New Roman" w:eastAsia="標楷體" w:hAnsi="Times New Roman" w:hint="eastAsia"/>
        </w:rPr>
        <w:t>為</w:t>
      </w:r>
      <w:r w:rsidR="004E5FA0">
        <w:rPr>
          <w:rFonts w:ascii="Times New Roman" w:eastAsia="標楷體" w:hAnsi="Times New Roman" w:hint="eastAsia"/>
        </w:rPr>
        <w:t>異常溫度</w:t>
      </w:r>
      <w:r w:rsidR="004E5FA0">
        <w:rPr>
          <w:rFonts w:ascii="Times New Roman" w:eastAsia="標楷體" w:hAnsi="Times New Roman" w:hint="eastAsia"/>
        </w:rPr>
        <w:t>(</w:t>
      </w:r>
      <w:r w:rsidR="004E5FA0" w:rsidRPr="004E5FA0">
        <w:rPr>
          <w:rFonts w:ascii="Times New Roman" w:eastAsia="標楷體" w:hAnsi="Times New Roman" w:hint="eastAsia"/>
          <w:i/>
          <w:iCs/>
        </w:rPr>
        <w:t>AB_TEMP</w:t>
      </w:r>
      <w:r w:rsidR="004E5FA0">
        <w:rPr>
          <w:rFonts w:ascii="Times New Roman" w:eastAsia="標楷體" w:hAnsi="Times New Roman" w:hint="eastAsia"/>
        </w:rPr>
        <w:t>)</w:t>
      </w:r>
      <w:r w:rsidR="000401AB">
        <w:rPr>
          <w:rFonts w:ascii="Times New Roman" w:eastAsia="標楷體" w:hAnsi="Times New Roman" w:hint="eastAsia"/>
        </w:rPr>
        <w:t>對</w:t>
      </w:r>
      <w:r w:rsidR="000C6D7D">
        <w:rPr>
          <w:rFonts w:ascii="Times New Roman" w:eastAsia="標楷體" w:hAnsi="Times New Roman" w:hint="eastAsia"/>
        </w:rPr>
        <w:t>企業溫室氣體</w:t>
      </w:r>
      <w:r w:rsidR="00F52082">
        <w:rPr>
          <w:rFonts w:ascii="Times New Roman" w:eastAsia="標楷體" w:hAnsi="Times New Roman" w:hint="eastAsia"/>
        </w:rPr>
        <w:t>排放強度的迴歸結果，</w:t>
      </w:r>
      <w:r w:rsidR="00236EA7">
        <w:rPr>
          <w:rFonts w:ascii="Times New Roman" w:eastAsia="標楷體" w:hAnsi="Times New Roman" w:hint="eastAsia"/>
        </w:rPr>
        <w:t>依序以範疇一排放強度</w:t>
      </w:r>
      <w:r w:rsidR="00236EA7">
        <w:rPr>
          <w:rFonts w:ascii="Times New Roman" w:eastAsia="標楷體" w:hAnsi="Times New Roman" w:hint="eastAsia"/>
        </w:rPr>
        <w:t>(</w:t>
      </w:r>
      <w:r w:rsidR="00F10FCA" w:rsidRPr="00F10FCA">
        <w:rPr>
          <w:rFonts w:ascii="Times New Roman" w:eastAsia="標楷體" w:hAnsi="Times New Roman"/>
          <w:i/>
          <w:iCs/>
        </w:rPr>
        <w:t>S</w:t>
      </w:r>
      <w:r w:rsidR="00F10FCA" w:rsidRPr="00F10FCA">
        <w:rPr>
          <w:rFonts w:ascii="Times New Roman" w:eastAsia="標楷體" w:hAnsi="Times New Roman" w:hint="eastAsia"/>
          <w:i/>
          <w:iCs/>
        </w:rPr>
        <w:t>CO1NT</w:t>
      </w:r>
      <w:r w:rsidR="00236EA7">
        <w:rPr>
          <w:rFonts w:ascii="Times New Roman" w:eastAsia="標楷體" w:hAnsi="Times New Roman" w:hint="eastAsia"/>
        </w:rPr>
        <w:t>)</w:t>
      </w:r>
      <w:r w:rsidR="00236EA7">
        <w:rPr>
          <w:rFonts w:ascii="Times New Roman" w:eastAsia="標楷體" w:hAnsi="Times New Roman" w:hint="eastAsia"/>
        </w:rPr>
        <w:t>、</w:t>
      </w:r>
      <w:r w:rsidR="001543ED">
        <w:rPr>
          <w:rFonts w:ascii="Times New Roman" w:eastAsia="標楷體" w:hAnsi="Times New Roman" w:hint="eastAsia"/>
        </w:rPr>
        <w:t>範疇二排放強度</w:t>
      </w:r>
      <w:r w:rsidR="00F10FCA">
        <w:rPr>
          <w:rFonts w:ascii="Times New Roman" w:eastAsia="標楷體" w:hAnsi="Times New Roman" w:hint="eastAsia"/>
        </w:rPr>
        <w:t>(</w:t>
      </w:r>
      <w:r w:rsidR="00F10FCA" w:rsidRPr="00F10FCA">
        <w:rPr>
          <w:rFonts w:ascii="Times New Roman" w:eastAsia="標楷體" w:hAnsi="Times New Roman" w:hint="eastAsia"/>
          <w:i/>
          <w:iCs/>
        </w:rPr>
        <w:t>SCO2INT</w:t>
      </w:r>
      <w:r w:rsidR="00F10FCA">
        <w:rPr>
          <w:rFonts w:ascii="Times New Roman" w:eastAsia="標楷體" w:hAnsi="Times New Roman" w:hint="eastAsia"/>
        </w:rPr>
        <w:t>)</w:t>
      </w:r>
      <w:r w:rsidR="00F10FCA">
        <w:rPr>
          <w:rFonts w:ascii="Times New Roman" w:eastAsia="標楷體" w:hAnsi="Times New Roman" w:hint="eastAsia"/>
        </w:rPr>
        <w:t>及範疇三排放強度</w:t>
      </w:r>
      <w:r w:rsidR="00F10FCA">
        <w:rPr>
          <w:rFonts w:ascii="Times New Roman" w:eastAsia="標楷體" w:hAnsi="Times New Roman" w:hint="eastAsia"/>
        </w:rPr>
        <w:lastRenderedPageBreak/>
        <w:t>(</w:t>
      </w:r>
      <w:r w:rsidR="00F10FCA" w:rsidRPr="00F10FCA">
        <w:rPr>
          <w:rFonts w:ascii="Times New Roman" w:eastAsia="標楷體" w:hAnsi="Times New Roman" w:hint="eastAsia"/>
          <w:i/>
          <w:iCs/>
        </w:rPr>
        <w:t>SCO3INT</w:t>
      </w:r>
      <w:r w:rsidR="00F10FCA">
        <w:rPr>
          <w:rFonts w:ascii="Times New Roman" w:eastAsia="標楷體" w:hAnsi="Times New Roman" w:hint="eastAsia"/>
        </w:rPr>
        <w:t>)</w:t>
      </w:r>
      <w:r w:rsidR="00E03268">
        <w:rPr>
          <w:rFonts w:ascii="Times New Roman" w:eastAsia="標楷體" w:hAnsi="Times New Roman" w:hint="eastAsia"/>
        </w:rPr>
        <w:t>作為被解釋變數。</w:t>
      </w:r>
      <w:r w:rsidR="00FC14BE">
        <w:rPr>
          <w:rFonts w:ascii="Times New Roman" w:eastAsia="標楷體" w:hAnsi="Times New Roman" w:hint="eastAsia"/>
        </w:rPr>
        <w:t>表中前</w:t>
      </w:r>
      <w:r w:rsidR="00FC14BE">
        <w:rPr>
          <w:rFonts w:ascii="Times New Roman" w:eastAsia="標楷體" w:hAnsi="Times New Roman" w:hint="eastAsia"/>
        </w:rPr>
        <w:t>3</w:t>
      </w:r>
      <w:r w:rsidR="00FC14BE">
        <w:rPr>
          <w:rFonts w:ascii="Times New Roman" w:eastAsia="標楷體" w:hAnsi="Times New Roman" w:hint="eastAsia"/>
        </w:rPr>
        <w:t>欄僅納入</w:t>
      </w:r>
      <w:r w:rsidR="00286CF6">
        <w:rPr>
          <w:rFonts w:ascii="Times New Roman" w:eastAsia="標楷體" w:hAnsi="Times New Roman" w:hint="eastAsia"/>
        </w:rPr>
        <w:t>主要變數與固定效果的基礎模型，後</w:t>
      </w:r>
      <w:r w:rsidR="00286CF6">
        <w:rPr>
          <w:rFonts w:ascii="Times New Roman" w:eastAsia="標楷體" w:hAnsi="Times New Roman" w:hint="eastAsia"/>
        </w:rPr>
        <w:t>3</w:t>
      </w:r>
      <w:r w:rsidR="00286CF6">
        <w:rPr>
          <w:rFonts w:ascii="Times New Roman" w:eastAsia="標楷體" w:hAnsi="Times New Roman" w:hint="eastAsia"/>
        </w:rPr>
        <w:t>欄</w:t>
      </w:r>
      <w:r w:rsidR="003841C3">
        <w:rPr>
          <w:rFonts w:ascii="Times New Roman" w:eastAsia="標楷體" w:hAnsi="Times New Roman" w:hint="eastAsia"/>
        </w:rPr>
        <w:t>則是進一步納入</w:t>
      </w:r>
      <w:r w:rsidR="00571237">
        <w:rPr>
          <w:rFonts w:ascii="Times New Roman" w:eastAsia="標楷體" w:hAnsi="Times New Roman" w:hint="eastAsia"/>
        </w:rPr>
        <w:t>公司特徵控制變數，</w:t>
      </w:r>
      <w:r w:rsidR="002A784E">
        <w:rPr>
          <w:rFonts w:ascii="Times New Roman" w:eastAsia="標楷體" w:hAnsi="Times New Roman" w:hint="eastAsia"/>
        </w:rPr>
        <w:t>包括公司規模</w:t>
      </w:r>
      <w:r w:rsidR="002A784E">
        <w:rPr>
          <w:rFonts w:ascii="Times New Roman" w:eastAsia="標楷體" w:hAnsi="Times New Roman" w:hint="eastAsia"/>
        </w:rPr>
        <w:t>(</w:t>
      </w:r>
      <w:r w:rsidR="002A784E" w:rsidRPr="00394F80">
        <w:rPr>
          <w:rFonts w:ascii="Times New Roman" w:eastAsia="標楷體" w:hAnsi="Times New Roman" w:hint="eastAsia"/>
          <w:i/>
          <w:iCs/>
        </w:rPr>
        <w:t>SIZE</w:t>
      </w:r>
      <w:r w:rsidR="002A784E">
        <w:rPr>
          <w:rFonts w:ascii="Times New Roman" w:eastAsia="標楷體" w:hAnsi="Times New Roman" w:hint="eastAsia"/>
        </w:rPr>
        <w:t>)</w:t>
      </w:r>
      <w:r w:rsidR="002A784E">
        <w:rPr>
          <w:rFonts w:ascii="Times New Roman" w:eastAsia="標楷體" w:hAnsi="Times New Roman" w:hint="eastAsia"/>
        </w:rPr>
        <w:t>、資產報酬率</w:t>
      </w:r>
      <w:r w:rsidR="002A784E">
        <w:rPr>
          <w:rFonts w:ascii="Times New Roman" w:eastAsia="標楷體" w:hAnsi="Times New Roman" w:hint="eastAsia"/>
        </w:rPr>
        <w:t>(</w:t>
      </w:r>
      <w:r w:rsidR="002A784E" w:rsidRPr="00394F80">
        <w:rPr>
          <w:rFonts w:ascii="Times New Roman" w:eastAsia="標楷體" w:hAnsi="Times New Roman" w:hint="eastAsia"/>
          <w:i/>
          <w:iCs/>
        </w:rPr>
        <w:t>ROA</w:t>
      </w:r>
      <w:r w:rsidR="002A784E">
        <w:rPr>
          <w:rFonts w:ascii="Times New Roman" w:eastAsia="標楷體" w:hAnsi="Times New Roman" w:hint="eastAsia"/>
        </w:rPr>
        <w:t>)</w:t>
      </w:r>
      <w:r w:rsidR="002A784E">
        <w:rPr>
          <w:rFonts w:ascii="Times New Roman" w:eastAsia="標楷體" w:hAnsi="Times New Roman" w:hint="eastAsia"/>
        </w:rPr>
        <w:t>、槓桿比率</w:t>
      </w:r>
      <w:r w:rsidR="002A784E">
        <w:rPr>
          <w:rFonts w:ascii="Times New Roman" w:eastAsia="標楷體" w:hAnsi="Times New Roman" w:hint="eastAsia"/>
        </w:rPr>
        <w:t>(</w:t>
      </w:r>
      <w:r w:rsidR="002A784E" w:rsidRPr="00394F80">
        <w:rPr>
          <w:rFonts w:ascii="Times New Roman" w:eastAsia="標楷體" w:hAnsi="Times New Roman" w:hint="eastAsia"/>
          <w:i/>
          <w:iCs/>
        </w:rPr>
        <w:t>LEVERAGE</w:t>
      </w:r>
      <w:r w:rsidR="002A784E">
        <w:rPr>
          <w:rFonts w:ascii="Times New Roman" w:eastAsia="標楷體" w:hAnsi="Times New Roman" w:hint="eastAsia"/>
        </w:rPr>
        <w:t>)</w:t>
      </w:r>
      <w:r w:rsidR="002A784E">
        <w:rPr>
          <w:rFonts w:ascii="Times New Roman" w:eastAsia="標楷體" w:hAnsi="Times New Roman" w:hint="eastAsia"/>
        </w:rPr>
        <w:t>、市價淨值比</w:t>
      </w:r>
      <w:r w:rsidR="002A784E">
        <w:rPr>
          <w:rFonts w:ascii="Times New Roman" w:eastAsia="標楷體" w:hAnsi="Times New Roman" w:hint="eastAsia"/>
        </w:rPr>
        <w:t>(</w:t>
      </w:r>
      <w:r w:rsidR="002A784E" w:rsidRPr="00394F80">
        <w:rPr>
          <w:rFonts w:ascii="Times New Roman" w:eastAsia="標楷體" w:hAnsi="Times New Roman" w:hint="eastAsia"/>
          <w:i/>
          <w:iCs/>
        </w:rPr>
        <w:t>MTB</w:t>
      </w:r>
      <w:r w:rsidR="002A784E">
        <w:rPr>
          <w:rFonts w:ascii="Times New Roman" w:eastAsia="標楷體" w:hAnsi="Times New Roman" w:hint="eastAsia"/>
        </w:rPr>
        <w:t>)</w:t>
      </w:r>
      <w:r w:rsidR="002A784E">
        <w:rPr>
          <w:rFonts w:ascii="Times New Roman" w:eastAsia="標楷體" w:hAnsi="Times New Roman" w:hint="eastAsia"/>
        </w:rPr>
        <w:t>、現金持有</w:t>
      </w:r>
      <w:r w:rsidR="002A784E">
        <w:rPr>
          <w:rFonts w:ascii="Times New Roman" w:eastAsia="標楷體" w:hAnsi="Times New Roman" w:hint="eastAsia"/>
        </w:rPr>
        <w:t>(</w:t>
      </w:r>
      <w:r w:rsidR="002A784E" w:rsidRPr="00394F80">
        <w:rPr>
          <w:rFonts w:ascii="Times New Roman" w:eastAsia="標楷體" w:hAnsi="Times New Roman" w:hint="eastAsia"/>
          <w:i/>
          <w:iCs/>
        </w:rPr>
        <w:t>CASH</w:t>
      </w:r>
      <w:r w:rsidR="002A784E">
        <w:rPr>
          <w:rFonts w:ascii="Times New Roman" w:eastAsia="標楷體" w:hAnsi="Times New Roman" w:hint="eastAsia"/>
        </w:rPr>
        <w:t>)</w:t>
      </w:r>
      <w:r w:rsidR="002A784E">
        <w:rPr>
          <w:rFonts w:ascii="Times New Roman" w:eastAsia="標楷體" w:hAnsi="Times New Roman" w:hint="eastAsia"/>
        </w:rPr>
        <w:t>、資本支出</w:t>
      </w:r>
      <w:r w:rsidR="002A784E">
        <w:rPr>
          <w:rFonts w:ascii="Times New Roman" w:eastAsia="標楷體" w:hAnsi="Times New Roman" w:hint="eastAsia"/>
        </w:rPr>
        <w:t>(</w:t>
      </w:r>
      <w:r w:rsidR="002A784E" w:rsidRPr="00394F80">
        <w:rPr>
          <w:rFonts w:ascii="Times New Roman" w:eastAsia="標楷體" w:hAnsi="Times New Roman" w:hint="eastAsia"/>
          <w:i/>
          <w:iCs/>
        </w:rPr>
        <w:t>CAPX</w:t>
      </w:r>
      <w:r w:rsidR="002A784E">
        <w:rPr>
          <w:rFonts w:ascii="Times New Roman" w:eastAsia="標楷體" w:hAnsi="Times New Roman" w:hint="eastAsia"/>
        </w:rPr>
        <w:t>)</w:t>
      </w:r>
      <w:r w:rsidR="00394F80">
        <w:rPr>
          <w:rFonts w:ascii="Times New Roman" w:eastAsia="標楷體" w:hAnsi="Times New Roman" w:hint="eastAsia"/>
        </w:rPr>
        <w:t>以及</w:t>
      </w:r>
      <w:r w:rsidR="00394F80">
        <w:rPr>
          <w:rFonts w:ascii="Times New Roman" w:eastAsia="標楷體" w:hAnsi="Times New Roman" w:hint="eastAsia"/>
        </w:rPr>
        <w:t>Tobin</w:t>
      </w:r>
      <w:r w:rsidR="00511900">
        <w:rPr>
          <w:rFonts w:ascii="Times New Roman" w:eastAsia="標楷體" w:hAnsi="Times New Roman"/>
        </w:rPr>
        <w:t>’</w:t>
      </w:r>
      <w:r w:rsidR="00394F80">
        <w:rPr>
          <w:rFonts w:ascii="Times New Roman" w:eastAsia="標楷體" w:hAnsi="Times New Roman" w:hint="eastAsia"/>
        </w:rPr>
        <w:t>s Q (</w:t>
      </w:r>
      <w:r w:rsidR="00394F80" w:rsidRPr="00394F80">
        <w:rPr>
          <w:rFonts w:ascii="Times New Roman" w:eastAsia="標楷體" w:hAnsi="Times New Roman" w:hint="eastAsia"/>
          <w:i/>
          <w:iCs/>
        </w:rPr>
        <w:t>TOBINQ</w:t>
      </w:r>
      <w:r w:rsidR="00394F80">
        <w:rPr>
          <w:rFonts w:ascii="Times New Roman" w:eastAsia="標楷體" w:hAnsi="Times New Roman" w:hint="eastAsia"/>
        </w:rPr>
        <w:t>)</w:t>
      </w:r>
      <w:r w:rsidR="00FD3612">
        <w:rPr>
          <w:rFonts w:ascii="Times New Roman" w:eastAsia="標楷體" w:hAnsi="Times New Roman" w:hint="eastAsia"/>
        </w:rPr>
        <w:t>，且所有模型皆控制</w:t>
      </w:r>
      <w:r w:rsidR="004D1482">
        <w:rPr>
          <w:rFonts w:ascii="Times New Roman" w:eastAsia="標楷體" w:hAnsi="Times New Roman" w:hint="eastAsia"/>
        </w:rPr>
        <w:t>年度、產業及州別固定效果。</w:t>
      </w:r>
    </w:p>
    <w:p w14:paraId="58AE878A" w14:textId="460D961D" w:rsidR="00247D89" w:rsidRDefault="00FB58E0" w:rsidP="00F1124D">
      <w:pPr>
        <w:spacing w:line="360" w:lineRule="auto"/>
        <w:ind w:firstLineChars="200" w:firstLine="480"/>
        <w:rPr>
          <w:rFonts w:ascii="Times New Roman" w:eastAsia="標楷體" w:hAnsi="Times New Roman"/>
        </w:rPr>
      </w:pPr>
      <w:r>
        <w:rPr>
          <w:rFonts w:ascii="Times New Roman" w:eastAsia="標楷體" w:hAnsi="Times New Roman" w:hint="eastAsia"/>
        </w:rPr>
        <w:t>由表</w:t>
      </w:r>
      <w:r w:rsidR="007A2B56">
        <w:rPr>
          <w:rFonts w:ascii="Times New Roman" w:eastAsia="標楷體" w:hAnsi="Times New Roman" w:hint="eastAsia"/>
        </w:rPr>
        <w:t>中</w:t>
      </w:r>
      <w:r>
        <w:rPr>
          <w:rFonts w:ascii="Times New Roman" w:eastAsia="標楷體" w:hAnsi="Times New Roman" w:hint="eastAsia"/>
        </w:rPr>
        <w:t>可以</w:t>
      </w:r>
      <w:r w:rsidR="005F26DA">
        <w:rPr>
          <w:rFonts w:ascii="Times New Roman" w:eastAsia="標楷體" w:hAnsi="Times New Roman" w:hint="eastAsia"/>
        </w:rPr>
        <w:t>發現</w:t>
      </w:r>
      <w:r>
        <w:rPr>
          <w:rFonts w:ascii="Times New Roman" w:eastAsia="標楷體" w:hAnsi="Times New Roman" w:hint="eastAsia"/>
        </w:rPr>
        <w:t>異常溫度</w:t>
      </w:r>
      <w:r>
        <w:rPr>
          <w:rFonts w:ascii="Times New Roman" w:eastAsia="標楷體" w:hAnsi="Times New Roman" w:hint="eastAsia"/>
        </w:rPr>
        <w:t>(</w:t>
      </w:r>
      <w:r w:rsidRPr="004E5FA0">
        <w:rPr>
          <w:rFonts w:ascii="Times New Roman" w:eastAsia="標楷體" w:hAnsi="Times New Roman" w:hint="eastAsia"/>
          <w:i/>
          <w:iCs/>
        </w:rPr>
        <w:t>AB_TEMP</w:t>
      </w:r>
      <w:r>
        <w:rPr>
          <w:rFonts w:ascii="Times New Roman" w:eastAsia="標楷體" w:hAnsi="Times New Roman" w:hint="eastAsia"/>
        </w:rPr>
        <w:t>)</w:t>
      </w:r>
      <w:r w:rsidR="00436A3B">
        <w:rPr>
          <w:rFonts w:ascii="Times New Roman" w:eastAsia="標楷體" w:hAnsi="Times New Roman" w:hint="eastAsia"/>
        </w:rPr>
        <w:t>的估計係數在</w:t>
      </w:r>
      <w:r w:rsidR="00E02007">
        <w:rPr>
          <w:rFonts w:ascii="Times New Roman" w:eastAsia="標楷體" w:hAnsi="Times New Roman" w:hint="eastAsia"/>
        </w:rPr>
        <w:t>六</w:t>
      </w:r>
      <w:r w:rsidR="00436A3B">
        <w:rPr>
          <w:rFonts w:ascii="Times New Roman" w:eastAsia="標楷體" w:hAnsi="Times New Roman" w:hint="eastAsia"/>
        </w:rPr>
        <w:t>個模型中</w:t>
      </w:r>
      <w:r w:rsidR="00E02007">
        <w:rPr>
          <w:rFonts w:ascii="Times New Roman" w:eastAsia="標楷體" w:hAnsi="Times New Roman" w:hint="eastAsia"/>
        </w:rPr>
        <w:t>皆為負值，</w:t>
      </w:r>
      <w:r w:rsidR="00254E72">
        <w:rPr>
          <w:rFonts w:ascii="Times New Roman" w:eastAsia="標楷體" w:hAnsi="Times New Roman" w:hint="eastAsia"/>
        </w:rPr>
        <w:t>說明當公司面臨較高的異常溫度</w:t>
      </w:r>
      <w:r w:rsidR="00EC31B3">
        <w:rPr>
          <w:rFonts w:ascii="Times New Roman" w:eastAsia="標楷體" w:hAnsi="Times New Roman" w:hint="eastAsia"/>
        </w:rPr>
        <w:t>時，其溫室氣體排放強度有下降的趨勢，這與本研究上述建立之假說一方向一致</w:t>
      </w:r>
      <w:r w:rsidR="00C045F1">
        <w:rPr>
          <w:rFonts w:ascii="Times New Roman" w:eastAsia="標楷體" w:hAnsi="Times New Roman" w:hint="eastAsia"/>
        </w:rPr>
        <w:t>。</w:t>
      </w:r>
      <w:r w:rsidR="005E29B3">
        <w:rPr>
          <w:rFonts w:ascii="Times New Roman" w:eastAsia="標楷體" w:hAnsi="Times New Roman" w:hint="eastAsia"/>
        </w:rPr>
        <w:t>在前</w:t>
      </w:r>
      <w:r w:rsidR="005E29B3">
        <w:rPr>
          <w:rFonts w:ascii="Times New Roman" w:eastAsia="標楷體" w:hAnsi="Times New Roman" w:hint="eastAsia"/>
        </w:rPr>
        <w:t>3</w:t>
      </w:r>
      <w:r w:rsidR="005E29B3">
        <w:rPr>
          <w:rFonts w:ascii="Times New Roman" w:eastAsia="標楷體" w:hAnsi="Times New Roman" w:hint="eastAsia"/>
        </w:rPr>
        <w:t>欄未控制公司特徵變數</w:t>
      </w:r>
      <w:r w:rsidR="00B34603">
        <w:rPr>
          <w:rFonts w:ascii="Times New Roman" w:eastAsia="標楷體" w:hAnsi="Times New Roman" w:hint="eastAsia"/>
        </w:rPr>
        <w:t>的基礎模型中，</w:t>
      </w:r>
      <w:r w:rsidR="00FC5FE1">
        <w:rPr>
          <w:rFonts w:ascii="Times New Roman" w:eastAsia="標楷體" w:hAnsi="Times New Roman" w:hint="eastAsia"/>
        </w:rPr>
        <w:t>僅第一欄未達統計顯著水準</w:t>
      </w:r>
      <w:r w:rsidR="00A44BB3">
        <w:rPr>
          <w:rFonts w:ascii="Times New Roman" w:eastAsia="標楷體" w:hAnsi="Times New Roman" w:hint="eastAsia"/>
        </w:rPr>
        <w:t>，其餘第二、三欄</w:t>
      </w:r>
      <w:r w:rsidR="00F074D1">
        <w:rPr>
          <w:rFonts w:ascii="Times New Roman" w:eastAsia="標楷體" w:hAnsi="Times New Roman" w:hint="eastAsia"/>
        </w:rPr>
        <w:t>皆呈現顯著負相關。</w:t>
      </w:r>
      <w:r w:rsidR="00977ADE">
        <w:rPr>
          <w:rFonts w:ascii="Times New Roman" w:eastAsia="標楷體" w:hAnsi="Times New Roman" w:hint="eastAsia"/>
        </w:rPr>
        <w:t>接著，</w:t>
      </w:r>
      <w:r w:rsidR="00CC2F84">
        <w:rPr>
          <w:rFonts w:ascii="Times New Roman" w:eastAsia="標楷體" w:hAnsi="Times New Roman" w:hint="eastAsia"/>
        </w:rPr>
        <w:t>後</w:t>
      </w:r>
      <w:r w:rsidR="00CC2F84">
        <w:rPr>
          <w:rFonts w:ascii="Times New Roman" w:eastAsia="標楷體" w:hAnsi="Times New Roman" w:hint="eastAsia"/>
        </w:rPr>
        <w:t>3</w:t>
      </w:r>
      <w:r w:rsidR="00CC2F84">
        <w:rPr>
          <w:rFonts w:ascii="Times New Roman" w:eastAsia="標楷體" w:hAnsi="Times New Roman" w:hint="eastAsia"/>
        </w:rPr>
        <w:t>欄</w:t>
      </w:r>
      <w:r w:rsidR="00977ADE">
        <w:rPr>
          <w:rFonts w:ascii="Times New Roman" w:eastAsia="標楷體" w:hAnsi="Times New Roman" w:hint="eastAsia"/>
        </w:rPr>
        <w:t>納入</w:t>
      </w:r>
      <w:r w:rsidR="008F0FB4">
        <w:rPr>
          <w:rFonts w:ascii="Times New Roman" w:eastAsia="標楷體" w:hAnsi="Times New Roman" w:hint="eastAsia"/>
        </w:rPr>
        <w:t>各項控制變數後，</w:t>
      </w:r>
      <w:r w:rsidR="002B26A2">
        <w:rPr>
          <w:rFonts w:ascii="Times New Roman" w:eastAsia="標楷體" w:hAnsi="Times New Roman" w:hint="eastAsia"/>
        </w:rPr>
        <w:t>異常溫度</w:t>
      </w:r>
      <w:r w:rsidR="002B26A2">
        <w:rPr>
          <w:rFonts w:ascii="Times New Roman" w:eastAsia="標楷體" w:hAnsi="Times New Roman" w:hint="eastAsia"/>
        </w:rPr>
        <w:t>(</w:t>
      </w:r>
      <w:r w:rsidR="002B26A2" w:rsidRPr="004E5FA0">
        <w:rPr>
          <w:rFonts w:ascii="Times New Roman" w:eastAsia="標楷體" w:hAnsi="Times New Roman" w:hint="eastAsia"/>
          <w:i/>
          <w:iCs/>
        </w:rPr>
        <w:t>AB_TEMP</w:t>
      </w:r>
      <w:r w:rsidR="002B26A2">
        <w:rPr>
          <w:rFonts w:ascii="Times New Roman" w:eastAsia="標楷體" w:hAnsi="Times New Roman" w:hint="eastAsia"/>
        </w:rPr>
        <w:t>)</w:t>
      </w:r>
      <w:r w:rsidR="002B26A2">
        <w:rPr>
          <w:rFonts w:ascii="Times New Roman" w:eastAsia="標楷體" w:hAnsi="Times New Roman" w:hint="eastAsia"/>
        </w:rPr>
        <w:t>對三類排放強度的影響皆維持負向且顯著</w:t>
      </w:r>
      <w:r w:rsidR="003F53BA">
        <w:rPr>
          <w:rFonts w:ascii="Times New Roman" w:eastAsia="標楷體" w:hAnsi="Times New Roman" w:hint="eastAsia"/>
        </w:rPr>
        <w:t>，</w:t>
      </w:r>
      <w:r w:rsidR="008A43B3">
        <w:rPr>
          <w:rFonts w:ascii="Times New Roman" w:eastAsia="標楷體" w:hAnsi="Times New Roman" w:hint="eastAsia"/>
        </w:rPr>
        <w:t>意謂</w:t>
      </w:r>
      <w:r w:rsidR="00360FCD">
        <w:rPr>
          <w:rFonts w:ascii="Times New Roman" w:eastAsia="標楷體" w:hAnsi="Times New Roman" w:hint="eastAsia"/>
        </w:rPr>
        <w:t>著</w:t>
      </w:r>
      <w:r w:rsidR="008A43B3">
        <w:rPr>
          <w:rFonts w:ascii="Times New Roman" w:eastAsia="標楷體" w:hAnsi="Times New Roman" w:hint="eastAsia"/>
        </w:rPr>
        <w:t>當企業面臨較高的氣候異常衝擊時，經理人</w:t>
      </w:r>
      <w:r w:rsidR="007A63D6">
        <w:rPr>
          <w:rFonts w:ascii="Times New Roman" w:eastAsia="標楷體" w:hAnsi="Times New Roman" w:hint="eastAsia"/>
        </w:rPr>
        <w:t>的心理狀態</w:t>
      </w:r>
      <w:r w:rsidR="008A43B3">
        <w:rPr>
          <w:rFonts w:ascii="Times New Roman" w:eastAsia="標楷體" w:hAnsi="Times New Roman" w:hint="eastAsia"/>
        </w:rPr>
        <w:t>可能</w:t>
      </w:r>
      <w:r w:rsidR="007A63D6">
        <w:rPr>
          <w:rFonts w:ascii="Times New Roman" w:eastAsia="標楷體" w:hAnsi="Times New Roman" w:hint="eastAsia"/>
        </w:rPr>
        <w:t>受到影響，</w:t>
      </w:r>
      <w:r w:rsidR="0099567D">
        <w:rPr>
          <w:rFonts w:ascii="Times New Roman" w:eastAsia="標楷體" w:hAnsi="Times New Roman" w:hint="eastAsia"/>
        </w:rPr>
        <w:t>使其</w:t>
      </w:r>
      <w:r w:rsidR="00460E1E">
        <w:rPr>
          <w:rFonts w:ascii="Times New Roman" w:eastAsia="標楷體" w:hAnsi="Times New Roman" w:hint="eastAsia"/>
        </w:rPr>
        <w:t>在風險判斷</w:t>
      </w:r>
      <w:r w:rsidR="00B82E7A">
        <w:rPr>
          <w:rFonts w:ascii="Times New Roman" w:eastAsia="標楷體" w:hAnsi="Times New Roman" w:hint="eastAsia"/>
        </w:rPr>
        <w:t>與決策過程中產生偏誤，提升對氣候風險與潛在損失的主觀認知，</w:t>
      </w:r>
      <w:r w:rsidR="00BD2776">
        <w:rPr>
          <w:rFonts w:ascii="Times New Roman" w:eastAsia="標楷體" w:hAnsi="Times New Roman" w:hint="eastAsia"/>
        </w:rPr>
        <w:t>因此</w:t>
      </w:r>
      <w:r w:rsidR="008A43B3">
        <w:rPr>
          <w:rFonts w:ascii="Times New Roman" w:eastAsia="標楷體" w:hAnsi="Times New Roman" w:hint="eastAsia"/>
        </w:rPr>
        <w:t>更傾向</w:t>
      </w:r>
      <w:r w:rsidR="00BE696E">
        <w:rPr>
          <w:rFonts w:ascii="Times New Roman" w:eastAsia="標楷體" w:hAnsi="Times New Roman" w:hint="eastAsia"/>
        </w:rPr>
        <w:t>採取減碳或環境管理措施，以降低企業排放強度</w:t>
      </w:r>
      <w:r w:rsidR="00054D90">
        <w:rPr>
          <w:rFonts w:ascii="Times New Roman" w:eastAsia="標楷體" w:hAnsi="Times New Roman" w:hint="eastAsia"/>
        </w:rPr>
        <w:t>。</w:t>
      </w:r>
    </w:p>
    <w:p w14:paraId="1E2EB38B" w14:textId="6E85A383" w:rsidR="00360FCD" w:rsidRDefault="00360FCD"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57149A">
        <w:rPr>
          <w:rFonts w:ascii="Times New Roman" w:eastAsia="標楷體" w:hAnsi="Times New Roman" w:cs="新細明體" w:hint="eastAsia"/>
          <w:color w:val="000000"/>
          <w:kern w:val="0"/>
        </w:rPr>
        <w:t>表</w:t>
      </w:r>
      <w:r w:rsidR="0057149A">
        <w:rPr>
          <w:rFonts w:ascii="Times New Roman" w:eastAsia="標楷體" w:hAnsi="Times New Roman" w:cs="新細明體" w:hint="eastAsia"/>
          <w:color w:val="000000"/>
          <w:kern w:val="0"/>
        </w:rPr>
        <w:t>4-5</w:t>
      </w:r>
      <w:r>
        <w:rPr>
          <w:rFonts w:ascii="Times New Roman" w:eastAsia="標楷體" w:hAnsi="Times New Roman" w:cs="新細明體" w:hint="eastAsia"/>
          <w:color w:val="000000"/>
          <w:kern w:val="0"/>
        </w:rPr>
        <w:t>]</w:t>
      </w:r>
    </w:p>
    <w:p w14:paraId="2F67F933" w14:textId="639F2F55" w:rsidR="00360FCD" w:rsidRDefault="00BB7A0C" w:rsidP="00F1124D">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57149A">
        <w:rPr>
          <w:rFonts w:ascii="Times New Roman" w:eastAsia="標楷體" w:hAnsi="Times New Roman" w:hint="eastAsia"/>
        </w:rPr>
        <w:t>4-</w:t>
      </w:r>
      <w:r>
        <w:rPr>
          <w:rFonts w:ascii="Times New Roman" w:eastAsia="標楷體" w:hAnsi="Times New Roman" w:hint="eastAsia"/>
        </w:rPr>
        <w:t>6</w:t>
      </w:r>
      <w:r w:rsidR="0058430A">
        <w:rPr>
          <w:rFonts w:ascii="Times New Roman" w:eastAsia="標楷體" w:hAnsi="Times New Roman" w:hint="eastAsia"/>
        </w:rPr>
        <w:t>及表</w:t>
      </w:r>
      <w:r w:rsidR="0058430A">
        <w:rPr>
          <w:rFonts w:ascii="Times New Roman" w:eastAsia="標楷體" w:hAnsi="Times New Roman" w:hint="eastAsia"/>
        </w:rPr>
        <w:t>4-7</w:t>
      </w:r>
      <w:r>
        <w:rPr>
          <w:rFonts w:ascii="Times New Roman" w:eastAsia="標楷體" w:hAnsi="Times New Roman" w:hint="eastAsia"/>
        </w:rPr>
        <w:t>展示了</w:t>
      </w:r>
      <w:r w:rsidR="004D6D3B">
        <w:rPr>
          <w:rFonts w:ascii="Times New Roman" w:eastAsia="標楷體" w:hAnsi="Times New Roman" w:hint="eastAsia"/>
        </w:rPr>
        <w:t>異常溫度</w:t>
      </w:r>
      <w:r w:rsidR="004D6D3B">
        <w:rPr>
          <w:rFonts w:ascii="Times New Roman" w:eastAsia="標楷體" w:hAnsi="Times New Roman" w:hint="eastAsia"/>
        </w:rPr>
        <w:t>(</w:t>
      </w:r>
      <w:r w:rsidR="004D6D3B" w:rsidRPr="004E5FA0">
        <w:rPr>
          <w:rFonts w:ascii="Times New Roman" w:eastAsia="標楷體" w:hAnsi="Times New Roman" w:hint="eastAsia"/>
          <w:i/>
          <w:iCs/>
        </w:rPr>
        <w:t>AB_TEMP</w:t>
      </w:r>
      <w:r w:rsidR="004D6D3B">
        <w:rPr>
          <w:rFonts w:ascii="Times New Roman" w:eastAsia="標楷體" w:hAnsi="Times New Roman" w:hint="eastAsia"/>
        </w:rPr>
        <w:t>)</w:t>
      </w:r>
      <w:r w:rsidR="004D6D3B">
        <w:rPr>
          <w:rFonts w:ascii="Times New Roman" w:eastAsia="標楷體" w:hAnsi="Times New Roman" w:hint="eastAsia"/>
        </w:rPr>
        <w:t>對企業環境成本</w:t>
      </w:r>
      <w:r w:rsidR="00236DBC">
        <w:rPr>
          <w:rFonts w:ascii="Times New Roman" w:eastAsia="標楷體" w:hAnsi="Times New Roman" w:hint="eastAsia"/>
        </w:rPr>
        <w:t>的</w:t>
      </w:r>
      <w:r w:rsidR="004D53A4">
        <w:rPr>
          <w:rFonts w:ascii="Times New Roman" w:eastAsia="標楷體" w:hAnsi="Times New Roman" w:hint="eastAsia"/>
        </w:rPr>
        <w:t>影響</w:t>
      </w:r>
      <w:r w:rsidR="00236DBC">
        <w:rPr>
          <w:rFonts w:ascii="Times New Roman" w:eastAsia="標楷體" w:hAnsi="Times New Roman" w:hint="eastAsia"/>
        </w:rPr>
        <w:t>，</w:t>
      </w:r>
      <w:r w:rsidR="005B6D14">
        <w:rPr>
          <w:rFonts w:ascii="Times New Roman" w:eastAsia="標楷體" w:hAnsi="Times New Roman" w:hint="eastAsia"/>
        </w:rPr>
        <w:t>其中</w:t>
      </w:r>
      <w:r w:rsidR="0058430A">
        <w:rPr>
          <w:rFonts w:ascii="Times New Roman" w:eastAsia="標楷體" w:hAnsi="Times New Roman" w:hint="eastAsia"/>
        </w:rPr>
        <w:t>表</w:t>
      </w:r>
      <w:r w:rsidR="0058430A">
        <w:rPr>
          <w:rFonts w:ascii="Times New Roman" w:eastAsia="標楷體" w:hAnsi="Times New Roman" w:hint="eastAsia"/>
        </w:rPr>
        <w:t>4-6</w:t>
      </w:r>
      <w:r w:rsidR="00484BA2">
        <w:rPr>
          <w:rFonts w:ascii="Times New Roman" w:eastAsia="標楷體" w:hAnsi="Times New Roman" w:hint="eastAsia"/>
        </w:rPr>
        <w:t>呈現整體環境成本</w:t>
      </w:r>
      <w:r w:rsidR="00484BA2">
        <w:rPr>
          <w:rFonts w:ascii="Times New Roman" w:eastAsia="標楷體" w:hAnsi="Times New Roman" w:hint="eastAsia"/>
        </w:rPr>
        <w:t>(</w:t>
      </w:r>
      <w:r w:rsidR="00484BA2" w:rsidRPr="00484BA2">
        <w:rPr>
          <w:rFonts w:ascii="Times New Roman" w:eastAsia="標楷體" w:hAnsi="Times New Roman" w:hint="eastAsia"/>
          <w:i/>
          <w:iCs/>
        </w:rPr>
        <w:t>ENVCOST</w:t>
      </w:r>
      <w:r w:rsidR="00484BA2">
        <w:rPr>
          <w:rFonts w:ascii="Times New Roman" w:eastAsia="標楷體" w:hAnsi="Times New Roman" w:hint="eastAsia"/>
        </w:rPr>
        <w:t>)</w:t>
      </w:r>
      <w:r w:rsidR="00484BA2">
        <w:rPr>
          <w:rFonts w:ascii="Times New Roman" w:eastAsia="標楷體" w:hAnsi="Times New Roman" w:hint="eastAsia"/>
        </w:rPr>
        <w:t>的分析結果</w:t>
      </w:r>
      <w:r w:rsidR="004D53A4">
        <w:rPr>
          <w:rFonts w:ascii="Times New Roman" w:eastAsia="標楷體" w:hAnsi="Times New Roman" w:hint="eastAsia"/>
        </w:rPr>
        <w:t>，</w:t>
      </w:r>
      <w:r w:rsidR="0058430A">
        <w:rPr>
          <w:rFonts w:ascii="Times New Roman" w:eastAsia="標楷體" w:hAnsi="Times New Roman" w:hint="eastAsia"/>
        </w:rPr>
        <w:t>表</w:t>
      </w:r>
      <w:r w:rsidR="0058430A">
        <w:rPr>
          <w:rFonts w:ascii="Times New Roman" w:eastAsia="標楷體" w:hAnsi="Times New Roman" w:hint="eastAsia"/>
        </w:rPr>
        <w:t>4-7</w:t>
      </w:r>
      <w:r w:rsidR="004D53A4">
        <w:rPr>
          <w:rFonts w:ascii="Times New Roman" w:eastAsia="標楷體" w:hAnsi="Times New Roman" w:hint="eastAsia"/>
        </w:rPr>
        <w:t>進一步將環境成本拆解為各項細分指標</w:t>
      </w:r>
      <w:r w:rsidR="00920A55">
        <w:rPr>
          <w:rFonts w:ascii="Times New Roman" w:eastAsia="標楷體" w:hAnsi="Times New Roman" w:hint="eastAsia"/>
        </w:rPr>
        <w:t>，探討其潛在影響機制。</w:t>
      </w:r>
    </w:p>
    <w:p w14:paraId="12FFD5E4" w14:textId="64BAB932" w:rsidR="00610F7F" w:rsidRDefault="000D235B" w:rsidP="00610F7F">
      <w:pPr>
        <w:spacing w:line="360" w:lineRule="auto"/>
        <w:ind w:firstLineChars="200" w:firstLine="480"/>
        <w:rPr>
          <w:rFonts w:ascii="Times New Roman" w:eastAsia="標楷體" w:hAnsi="Times New Roman"/>
        </w:rPr>
      </w:pPr>
      <w:r>
        <w:rPr>
          <w:rFonts w:ascii="Times New Roman" w:eastAsia="標楷體" w:hAnsi="Times New Roman" w:hint="eastAsia"/>
        </w:rPr>
        <w:t>首先，</w:t>
      </w:r>
      <w:r w:rsidR="0058430A">
        <w:rPr>
          <w:rFonts w:ascii="Times New Roman" w:eastAsia="標楷體" w:hAnsi="Times New Roman" w:hint="eastAsia"/>
        </w:rPr>
        <w:t>表</w:t>
      </w:r>
      <w:r w:rsidR="0058430A">
        <w:rPr>
          <w:rFonts w:ascii="Times New Roman" w:eastAsia="標楷體" w:hAnsi="Times New Roman" w:hint="eastAsia"/>
        </w:rPr>
        <w:t>4-6</w:t>
      </w:r>
      <w:r w:rsidR="00083B2B">
        <w:rPr>
          <w:rFonts w:ascii="Times New Roman" w:eastAsia="標楷體" w:hAnsi="Times New Roman" w:hint="eastAsia"/>
        </w:rPr>
        <w:t>同樣在第一欄中</w:t>
      </w:r>
      <w:r w:rsidR="00DE774F">
        <w:rPr>
          <w:rFonts w:ascii="Times New Roman" w:eastAsia="標楷體" w:hAnsi="Times New Roman" w:hint="eastAsia"/>
        </w:rPr>
        <w:t>未納入控制變數，</w:t>
      </w:r>
      <w:r w:rsidR="000B2C13">
        <w:rPr>
          <w:rFonts w:ascii="Times New Roman" w:eastAsia="標楷體" w:hAnsi="Times New Roman" w:hint="eastAsia"/>
        </w:rPr>
        <w:t>旨在初步顯示</w:t>
      </w:r>
      <w:r w:rsidR="00610F7F">
        <w:rPr>
          <w:rFonts w:ascii="Times New Roman" w:eastAsia="標楷體" w:hAnsi="Times New Roman" w:hint="eastAsia"/>
        </w:rPr>
        <w:t>異常溫度</w:t>
      </w:r>
      <w:r w:rsidR="00610F7F">
        <w:rPr>
          <w:rFonts w:ascii="Times New Roman" w:eastAsia="標楷體" w:hAnsi="Times New Roman" w:hint="eastAsia"/>
        </w:rPr>
        <w:t>(</w:t>
      </w:r>
      <w:r w:rsidR="00610F7F" w:rsidRPr="004E5FA0">
        <w:rPr>
          <w:rFonts w:ascii="Times New Roman" w:eastAsia="標楷體" w:hAnsi="Times New Roman" w:hint="eastAsia"/>
          <w:i/>
          <w:iCs/>
        </w:rPr>
        <w:t>AB_TEMP</w:t>
      </w:r>
      <w:r w:rsidR="00610F7F">
        <w:rPr>
          <w:rFonts w:ascii="Times New Roman" w:eastAsia="標楷體" w:hAnsi="Times New Roman" w:hint="eastAsia"/>
        </w:rPr>
        <w:t>)</w:t>
      </w:r>
      <w:r w:rsidR="00610F7F">
        <w:rPr>
          <w:rFonts w:ascii="Times New Roman" w:eastAsia="標楷體" w:hAnsi="Times New Roman" w:hint="eastAsia"/>
        </w:rPr>
        <w:t>與整體環境成本</w:t>
      </w:r>
      <w:r w:rsidR="00610F7F">
        <w:rPr>
          <w:rFonts w:ascii="Times New Roman" w:eastAsia="標楷體" w:hAnsi="Times New Roman" w:hint="eastAsia"/>
        </w:rPr>
        <w:t>(</w:t>
      </w:r>
      <w:r w:rsidR="00610F7F" w:rsidRPr="00484BA2">
        <w:rPr>
          <w:rFonts w:ascii="Times New Roman" w:eastAsia="標楷體" w:hAnsi="Times New Roman" w:hint="eastAsia"/>
          <w:i/>
          <w:iCs/>
        </w:rPr>
        <w:t>ENVCOST</w:t>
      </w:r>
      <w:r w:rsidR="00610F7F">
        <w:rPr>
          <w:rFonts w:ascii="Times New Roman" w:eastAsia="標楷體" w:hAnsi="Times New Roman" w:hint="eastAsia"/>
        </w:rPr>
        <w:t>)</w:t>
      </w:r>
      <w:r w:rsidR="00610F7F">
        <w:rPr>
          <w:rFonts w:ascii="Times New Roman" w:eastAsia="標楷體" w:hAnsi="Times New Roman" w:hint="eastAsia"/>
        </w:rPr>
        <w:t>之間的關聯</w:t>
      </w:r>
      <w:r w:rsidR="0054124A">
        <w:rPr>
          <w:rFonts w:ascii="Times New Roman" w:eastAsia="標楷體" w:hAnsi="Times New Roman" w:hint="eastAsia"/>
        </w:rPr>
        <w:t>，</w:t>
      </w:r>
      <w:r w:rsidR="00C44F87">
        <w:rPr>
          <w:rFonts w:ascii="Times New Roman" w:eastAsia="標楷體" w:hAnsi="Times New Roman" w:hint="eastAsia"/>
        </w:rPr>
        <w:t>可以看到其係數在第一欄為負但未達統計顯著水準，</w:t>
      </w:r>
      <w:r w:rsidR="007D2ABD">
        <w:rPr>
          <w:rFonts w:ascii="Times New Roman" w:eastAsia="標楷體" w:hAnsi="Times New Roman" w:hint="eastAsia"/>
        </w:rPr>
        <w:t>然而在加入</w:t>
      </w:r>
      <w:r w:rsidR="00877FDC">
        <w:rPr>
          <w:rFonts w:ascii="Times New Roman" w:eastAsia="標楷體" w:hAnsi="Times New Roman" w:hint="eastAsia"/>
        </w:rPr>
        <w:t>公司特徵</w:t>
      </w:r>
      <w:r w:rsidR="007D2ABD">
        <w:rPr>
          <w:rFonts w:ascii="Times New Roman" w:eastAsia="標楷體" w:hAnsi="Times New Roman" w:hint="eastAsia"/>
        </w:rPr>
        <w:t>控制變數後，</w:t>
      </w:r>
      <w:r w:rsidR="00877FDC">
        <w:rPr>
          <w:rFonts w:ascii="Times New Roman" w:eastAsia="標楷體" w:hAnsi="Times New Roman" w:hint="eastAsia"/>
        </w:rPr>
        <w:t>其係數為顯著負相關</w:t>
      </w:r>
      <w:r w:rsidR="0098002A">
        <w:rPr>
          <w:rFonts w:ascii="Times New Roman" w:eastAsia="標楷體" w:hAnsi="Times New Roman" w:hint="eastAsia"/>
        </w:rPr>
        <w:t>，顯示在控制企業規模、財務績效與投資特性後，</w:t>
      </w:r>
      <w:r w:rsidR="00BE2C82">
        <w:rPr>
          <w:rFonts w:ascii="Times New Roman" w:eastAsia="標楷體" w:hAnsi="Times New Roman" w:hint="eastAsia"/>
        </w:rPr>
        <w:t>異常溫度對企業整體環境成本</w:t>
      </w:r>
      <w:r w:rsidR="0084687A">
        <w:rPr>
          <w:rFonts w:ascii="Times New Roman" w:eastAsia="標楷體" w:hAnsi="Times New Roman" w:hint="eastAsia"/>
        </w:rPr>
        <w:t>具有顯著負向影響，意即當氣溫偏離長期平均水準越高時</w:t>
      </w:r>
      <w:r w:rsidR="00CC5D00">
        <w:rPr>
          <w:rFonts w:ascii="Times New Roman" w:eastAsia="標楷體" w:hAnsi="Times New Roman" w:hint="eastAsia"/>
        </w:rPr>
        <w:t>，企業所產生的環境外部成本相對下降</w:t>
      </w:r>
      <w:r w:rsidR="005D6E87">
        <w:rPr>
          <w:rFonts w:ascii="Times New Roman" w:eastAsia="標楷體" w:hAnsi="Times New Roman" w:hint="eastAsia"/>
        </w:rPr>
        <w:t>，顯示氣候衝擊可能促使企業加強環境管理並降低整</w:t>
      </w:r>
      <w:r w:rsidR="005D6E87">
        <w:rPr>
          <w:rFonts w:ascii="Times New Roman" w:eastAsia="標楷體" w:hAnsi="Times New Roman" w:hint="eastAsia"/>
        </w:rPr>
        <w:lastRenderedPageBreak/>
        <w:t>體環境負擔</w:t>
      </w:r>
      <w:r w:rsidR="00CC5D00">
        <w:rPr>
          <w:rFonts w:ascii="Times New Roman" w:eastAsia="標楷體" w:hAnsi="Times New Roman" w:hint="eastAsia"/>
        </w:rPr>
        <w:t>，</w:t>
      </w:r>
      <w:r w:rsidR="0049408C">
        <w:rPr>
          <w:rFonts w:ascii="Times New Roman" w:eastAsia="標楷體" w:hAnsi="Times New Roman" w:hint="eastAsia"/>
        </w:rPr>
        <w:t>這一</w:t>
      </w:r>
      <w:r w:rsidR="00CC5D00">
        <w:rPr>
          <w:rFonts w:ascii="Times New Roman" w:eastAsia="標楷體" w:hAnsi="Times New Roman" w:hint="eastAsia"/>
        </w:rPr>
        <w:t>結果支持本研究之假說二</w:t>
      </w:r>
      <w:r w:rsidR="0049408C">
        <w:rPr>
          <w:rFonts w:ascii="Times New Roman" w:eastAsia="標楷體" w:hAnsi="Times New Roman" w:hint="eastAsia"/>
        </w:rPr>
        <w:t>。</w:t>
      </w:r>
    </w:p>
    <w:p w14:paraId="0BAE6853" w14:textId="69F1A2C0" w:rsidR="002458A2" w:rsidRPr="002458A2" w:rsidRDefault="002458A2"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Pr>
          <w:rFonts w:ascii="Times New Roman" w:eastAsia="標楷體" w:hAnsi="Times New Roman" w:cs="新細明體" w:hint="eastAsia"/>
          <w:color w:val="000000"/>
          <w:kern w:val="0"/>
        </w:rPr>
        <w:t>表</w:t>
      </w:r>
      <w:r>
        <w:rPr>
          <w:rFonts w:ascii="Times New Roman" w:eastAsia="標楷體" w:hAnsi="Times New Roman" w:cs="新細明體" w:hint="eastAsia"/>
          <w:color w:val="000000"/>
          <w:kern w:val="0"/>
        </w:rPr>
        <w:t>4-6]</w:t>
      </w:r>
    </w:p>
    <w:p w14:paraId="630B68DE" w14:textId="0BFDCBF1" w:rsidR="007F5A6A" w:rsidRDefault="0058430A" w:rsidP="00610F7F">
      <w:pPr>
        <w:spacing w:line="360" w:lineRule="auto"/>
        <w:ind w:firstLineChars="200" w:firstLine="480"/>
        <w:rPr>
          <w:rFonts w:ascii="Times New Roman" w:eastAsia="標楷體" w:hAnsi="Times New Roman"/>
        </w:rPr>
      </w:pPr>
      <w:r>
        <w:rPr>
          <w:rFonts w:ascii="Times New Roman" w:eastAsia="標楷體" w:hAnsi="Times New Roman" w:hint="eastAsia"/>
        </w:rPr>
        <w:t>表</w:t>
      </w:r>
      <w:r>
        <w:rPr>
          <w:rFonts w:ascii="Times New Roman" w:eastAsia="標楷體" w:hAnsi="Times New Roman" w:hint="eastAsia"/>
        </w:rPr>
        <w:t>4-7</w:t>
      </w:r>
      <w:r w:rsidR="00090CA9">
        <w:rPr>
          <w:rFonts w:ascii="Times New Roman" w:eastAsia="標楷體" w:hAnsi="Times New Roman" w:hint="eastAsia"/>
        </w:rPr>
        <w:t>將整體環境成本拆解為</w:t>
      </w:r>
      <w:r w:rsidR="00090CA9">
        <w:rPr>
          <w:rFonts w:ascii="Times New Roman" w:eastAsia="標楷體" w:hAnsi="Times New Roman" w:hint="eastAsia"/>
        </w:rPr>
        <w:t>6</w:t>
      </w:r>
      <w:r w:rsidR="00090CA9">
        <w:rPr>
          <w:rFonts w:ascii="Times New Roman" w:eastAsia="標楷體" w:hAnsi="Times New Roman" w:hint="eastAsia"/>
        </w:rPr>
        <w:t>項細分</w:t>
      </w:r>
      <w:r w:rsidR="00C11DF4">
        <w:rPr>
          <w:rFonts w:ascii="Times New Roman" w:eastAsia="標楷體" w:hAnsi="Times New Roman" w:hint="eastAsia"/>
        </w:rPr>
        <w:t>指標</w:t>
      </w:r>
      <w:r w:rsidR="00090CA9">
        <w:rPr>
          <w:rFonts w:ascii="Times New Roman" w:eastAsia="標楷體" w:hAnsi="Times New Roman" w:hint="eastAsia"/>
        </w:rPr>
        <w:t>，第一至第六欄分別展示</w:t>
      </w:r>
      <w:r w:rsidR="00D34094">
        <w:rPr>
          <w:rFonts w:ascii="Times New Roman" w:eastAsia="標楷體" w:hAnsi="Times New Roman" w:hint="eastAsia"/>
        </w:rPr>
        <w:t>空氣汙染成本</w:t>
      </w:r>
      <w:r w:rsidR="00D34094">
        <w:rPr>
          <w:rFonts w:ascii="Times New Roman" w:eastAsia="標楷體" w:hAnsi="Times New Roman" w:hint="eastAsia"/>
        </w:rPr>
        <w:t>(</w:t>
      </w:r>
      <w:r w:rsidR="00D34094" w:rsidRPr="00D34094">
        <w:rPr>
          <w:rFonts w:ascii="Times New Roman" w:eastAsia="標楷體" w:hAnsi="Times New Roman" w:hint="eastAsia"/>
          <w:i/>
          <w:iCs/>
        </w:rPr>
        <w:t>AIR_C</w:t>
      </w:r>
      <w:r w:rsidR="00D34094">
        <w:rPr>
          <w:rFonts w:ascii="Times New Roman" w:eastAsia="標楷體" w:hAnsi="Times New Roman" w:hint="eastAsia"/>
        </w:rPr>
        <w:t>)</w:t>
      </w:r>
      <w:r w:rsidR="00D34094">
        <w:rPr>
          <w:rFonts w:ascii="Times New Roman" w:eastAsia="標楷體" w:hAnsi="Times New Roman" w:hint="eastAsia"/>
        </w:rPr>
        <w:t>、溫室氣體排放成本</w:t>
      </w:r>
      <w:r w:rsidR="00D34094">
        <w:rPr>
          <w:rFonts w:ascii="Times New Roman" w:eastAsia="標楷體" w:hAnsi="Times New Roman" w:hint="eastAsia"/>
        </w:rPr>
        <w:t>(</w:t>
      </w:r>
      <w:r w:rsidR="00D34094" w:rsidRPr="00D34094">
        <w:rPr>
          <w:rFonts w:ascii="Times New Roman" w:eastAsia="標楷體" w:hAnsi="Times New Roman" w:hint="eastAsia"/>
          <w:i/>
          <w:iCs/>
        </w:rPr>
        <w:t>GHG_C</w:t>
      </w:r>
      <w:r w:rsidR="00D34094">
        <w:rPr>
          <w:rFonts w:ascii="Times New Roman" w:eastAsia="標楷體" w:hAnsi="Times New Roman" w:hint="eastAsia"/>
        </w:rPr>
        <w:t>)</w:t>
      </w:r>
      <w:r w:rsidR="00D34094">
        <w:rPr>
          <w:rFonts w:ascii="Times New Roman" w:eastAsia="標楷體" w:hAnsi="Times New Roman" w:hint="eastAsia"/>
        </w:rPr>
        <w:t>、土地與水汙染成本</w:t>
      </w:r>
      <w:r w:rsidR="00D34094">
        <w:rPr>
          <w:rFonts w:ascii="Times New Roman" w:eastAsia="標楷體" w:hAnsi="Times New Roman" w:hint="eastAsia"/>
        </w:rPr>
        <w:t>(</w:t>
      </w:r>
      <w:r w:rsidR="00D34094" w:rsidRPr="00D34094">
        <w:rPr>
          <w:rFonts w:ascii="Times New Roman" w:eastAsia="標楷體" w:hAnsi="Times New Roman" w:hint="eastAsia"/>
          <w:i/>
          <w:iCs/>
        </w:rPr>
        <w:t>LWP_C</w:t>
      </w:r>
      <w:r w:rsidR="00D34094">
        <w:rPr>
          <w:rFonts w:ascii="Times New Roman" w:eastAsia="標楷體" w:hAnsi="Times New Roman" w:hint="eastAsia"/>
        </w:rPr>
        <w:t>)</w:t>
      </w:r>
      <w:r w:rsidR="00D34094">
        <w:rPr>
          <w:rFonts w:ascii="Times New Roman" w:eastAsia="標楷體" w:hAnsi="Times New Roman" w:hint="eastAsia"/>
        </w:rPr>
        <w:t>、自然資源使用成本</w:t>
      </w:r>
      <w:r w:rsidR="00D34094">
        <w:rPr>
          <w:rFonts w:ascii="Times New Roman" w:eastAsia="標楷體" w:hAnsi="Times New Roman" w:hint="eastAsia"/>
        </w:rPr>
        <w:t>(</w:t>
      </w:r>
      <w:r w:rsidR="00D34094" w:rsidRPr="00D34094">
        <w:rPr>
          <w:rFonts w:ascii="Times New Roman" w:eastAsia="標楷體" w:hAnsi="Times New Roman" w:hint="eastAsia"/>
          <w:i/>
          <w:iCs/>
        </w:rPr>
        <w:t>NATURAL_C</w:t>
      </w:r>
      <w:r w:rsidR="00D34094">
        <w:rPr>
          <w:rFonts w:ascii="Times New Roman" w:eastAsia="標楷體" w:hAnsi="Times New Roman" w:hint="eastAsia"/>
        </w:rPr>
        <w:t>)</w:t>
      </w:r>
      <w:r w:rsidR="00D34094">
        <w:rPr>
          <w:rFonts w:ascii="Times New Roman" w:eastAsia="標楷體" w:hAnsi="Times New Roman" w:hint="eastAsia"/>
        </w:rPr>
        <w:t>、</w:t>
      </w:r>
      <w:r w:rsidR="00852EE5">
        <w:rPr>
          <w:rFonts w:ascii="Times New Roman" w:eastAsia="標楷體" w:hAnsi="Times New Roman" w:hint="eastAsia"/>
        </w:rPr>
        <w:t>廢棄物處理成本</w:t>
      </w:r>
      <w:r w:rsidR="00852EE5">
        <w:rPr>
          <w:rFonts w:ascii="Times New Roman" w:eastAsia="標楷體" w:hAnsi="Times New Roman" w:hint="eastAsia"/>
        </w:rPr>
        <w:t>(</w:t>
      </w:r>
      <w:r w:rsidR="00852EE5" w:rsidRPr="00D34094">
        <w:rPr>
          <w:rFonts w:ascii="Times New Roman" w:eastAsia="標楷體" w:hAnsi="Times New Roman" w:hint="eastAsia"/>
          <w:i/>
          <w:iCs/>
        </w:rPr>
        <w:t>WASTE_C</w:t>
      </w:r>
      <w:r w:rsidR="00852EE5">
        <w:rPr>
          <w:rFonts w:ascii="Times New Roman" w:eastAsia="標楷體" w:hAnsi="Times New Roman" w:hint="eastAsia"/>
        </w:rPr>
        <w:t>)</w:t>
      </w:r>
      <w:r w:rsidR="00852EE5">
        <w:rPr>
          <w:rFonts w:ascii="Times New Roman" w:eastAsia="標楷體" w:hAnsi="Times New Roman" w:hint="eastAsia"/>
        </w:rPr>
        <w:t>以及</w:t>
      </w:r>
      <w:r w:rsidR="00D34094">
        <w:rPr>
          <w:rFonts w:ascii="Times New Roman" w:eastAsia="標楷體" w:hAnsi="Times New Roman" w:hint="eastAsia"/>
        </w:rPr>
        <w:t>水資源使用成本</w:t>
      </w:r>
      <w:r w:rsidR="00D34094">
        <w:rPr>
          <w:rFonts w:ascii="Times New Roman" w:eastAsia="標楷體" w:hAnsi="Times New Roman" w:hint="eastAsia"/>
        </w:rPr>
        <w:t>(</w:t>
      </w:r>
      <w:r w:rsidR="00D34094" w:rsidRPr="00D34094">
        <w:rPr>
          <w:rFonts w:ascii="Times New Roman" w:eastAsia="標楷體" w:hAnsi="Times New Roman" w:hint="eastAsia"/>
          <w:i/>
          <w:iCs/>
        </w:rPr>
        <w:t>WATER_C</w:t>
      </w:r>
      <w:r w:rsidR="00D34094">
        <w:rPr>
          <w:rFonts w:ascii="Times New Roman" w:eastAsia="標楷體" w:hAnsi="Times New Roman" w:hint="eastAsia"/>
        </w:rPr>
        <w:t>)</w:t>
      </w:r>
      <w:r w:rsidR="00C11DF4">
        <w:rPr>
          <w:rFonts w:ascii="Times New Roman" w:eastAsia="標楷體" w:hAnsi="Times New Roman" w:hint="eastAsia"/>
        </w:rPr>
        <w:t>的</w:t>
      </w:r>
      <w:r w:rsidR="00D34094">
        <w:rPr>
          <w:rFonts w:ascii="Times New Roman" w:eastAsia="標楷體" w:hAnsi="Times New Roman" w:hint="eastAsia"/>
        </w:rPr>
        <w:t>分析結果</w:t>
      </w:r>
      <w:r w:rsidR="00B47301">
        <w:rPr>
          <w:rFonts w:ascii="Times New Roman" w:eastAsia="標楷體" w:hAnsi="Times New Roman" w:hint="eastAsia"/>
        </w:rPr>
        <w:t>。</w:t>
      </w:r>
      <w:r w:rsidR="00C82242">
        <w:rPr>
          <w:rFonts w:ascii="Times New Roman" w:eastAsia="標楷體" w:hAnsi="Times New Roman" w:hint="eastAsia"/>
        </w:rPr>
        <w:t>結果顯示，</w:t>
      </w:r>
      <w:r w:rsidR="00814B3E">
        <w:rPr>
          <w:rFonts w:ascii="Times New Roman" w:eastAsia="標楷體" w:hAnsi="Times New Roman" w:hint="eastAsia"/>
        </w:rPr>
        <w:t>異常溫度對部分環境成本項目具有顯著影響，</w:t>
      </w:r>
      <w:r w:rsidR="00FD01AF">
        <w:rPr>
          <w:rFonts w:ascii="Times New Roman" w:eastAsia="標楷體" w:hAnsi="Times New Roman" w:hint="eastAsia"/>
        </w:rPr>
        <w:t>溫室氣體排放成本</w:t>
      </w:r>
      <w:r w:rsidR="00FD01AF">
        <w:rPr>
          <w:rFonts w:ascii="Times New Roman" w:eastAsia="標楷體" w:hAnsi="Times New Roman" w:hint="eastAsia"/>
        </w:rPr>
        <w:t>(</w:t>
      </w:r>
      <w:r w:rsidR="00FD01AF" w:rsidRPr="00D34094">
        <w:rPr>
          <w:rFonts w:ascii="Times New Roman" w:eastAsia="標楷體" w:hAnsi="Times New Roman" w:hint="eastAsia"/>
          <w:i/>
          <w:iCs/>
        </w:rPr>
        <w:t>GHG_C</w:t>
      </w:r>
      <w:r w:rsidR="00FD01AF">
        <w:rPr>
          <w:rFonts w:ascii="Times New Roman" w:eastAsia="標楷體" w:hAnsi="Times New Roman" w:hint="eastAsia"/>
        </w:rPr>
        <w:t>)</w:t>
      </w:r>
      <w:r w:rsidR="00953C7E">
        <w:rPr>
          <w:rFonts w:ascii="Times New Roman" w:eastAsia="標楷體" w:hAnsi="Times New Roman" w:hint="eastAsia"/>
        </w:rPr>
        <w:t>以及</w:t>
      </w:r>
      <w:r w:rsidR="00852EE5">
        <w:rPr>
          <w:rFonts w:ascii="Times New Roman" w:eastAsia="標楷體" w:hAnsi="Times New Roman" w:hint="eastAsia"/>
        </w:rPr>
        <w:t>廢棄物處理成本</w:t>
      </w:r>
      <w:r w:rsidR="00852EE5">
        <w:rPr>
          <w:rFonts w:ascii="Times New Roman" w:eastAsia="標楷體" w:hAnsi="Times New Roman" w:hint="eastAsia"/>
        </w:rPr>
        <w:t>(</w:t>
      </w:r>
      <w:r w:rsidR="00852EE5" w:rsidRPr="00D34094">
        <w:rPr>
          <w:rFonts w:ascii="Times New Roman" w:eastAsia="標楷體" w:hAnsi="Times New Roman" w:hint="eastAsia"/>
          <w:i/>
          <w:iCs/>
        </w:rPr>
        <w:t>WASTE_C</w:t>
      </w:r>
      <w:r w:rsidR="00852EE5">
        <w:rPr>
          <w:rFonts w:ascii="Times New Roman" w:eastAsia="標楷體" w:hAnsi="Times New Roman" w:hint="eastAsia"/>
        </w:rPr>
        <w:t>)</w:t>
      </w:r>
      <w:r w:rsidR="00003143">
        <w:rPr>
          <w:rFonts w:ascii="Times New Roman" w:eastAsia="標楷體" w:hAnsi="Times New Roman" w:hint="eastAsia"/>
        </w:rPr>
        <w:t>皆</w:t>
      </w:r>
      <w:r w:rsidR="005D3FDC">
        <w:rPr>
          <w:rFonts w:ascii="Times New Roman" w:eastAsia="標楷體" w:hAnsi="Times New Roman" w:hint="eastAsia"/>
        </w:rPr>
        <w:t>呈現顯著負相關，表示</w:t>
      </w:r>
      <w:r w:rsidR="001521DA">
        <w:rPr>
          <w:rFonts w:ascii="Times New Roman" w:eastAsia="標楷體" w:hAnsi="Times New Roman" w:hint="eastAsia"/>
        </w:rPr>
        <w:t>氣候衝擊上升時，企業在這些環境面項產生的負擔會顯著下降。</w:t>
      </w:r>
    </w:p>
    <w:p w14:paraId="12294E27" w14:textId="2667C24C" w:rsidR="002458A2" w:rsidRPr="002458A2" w:rsidRDefault="002458A2"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Pr>
          <w:rFonts w:ascii="Times New Roman" w:eastAsia="標楷體" w:hAnsi="Times New Roman" w:cs="新細明體" w:hint="eastAsia"/>
          <w:color w:val="000000"/>
          <w:kern w:val="0"/>
        </w:rPr>
        <w:t>表</w:t>
      </w:r>
      <w:r>
        <w:rPr>
          <w:rFonts w:ascii="Times New Roman" w:eastAsia="標楷體" w:hAnsi="Times New Roman" w:cs="新細明體" w:hint="eastAsia"/>
          <w:color w:val="000000"/>
          <w:kern w:val="0"/>
        </w:rPr>
        <w:t>4-7]</w:t>
      </w:r>
    </w:p>
    <w:p w14:paraId="7B84D007" w14:textId="28C059DE" w:rsidR="000155E4" w:rsidRDefault="0011726F" w:rsidP="00610F7F">
      <w:pPr>
        <w:spacing w:line="360" w:lineRule="auto"/>
        <w:ind w:firstLineChars="200" w:firstLine="480"/>
        <w:rPr>
          <w:rFonts w:ascii="Times New Roman" w:eastAsia="標楷體" w:hAnsi="Times New Roman"/>
        </w:rPr>
      </w:pPr>
      <w:r>
        <w:rPr>
          <w:rFonts w:ascii="Times New Roman" w:eastAsia="標楷體" w:hAnsi="Times New Roman" w:hint="eastAsia"/>
        </w:rPr>
        <w:t>總結以上表</w:t>
      </w:r>
      <w:r w:rsidR="0058430A">
        <w:rPr>
          <w:rFonts w:ascii="Times New Roman" w:eastAsia="標楷體" w:hAnsi="Times New Roman" w:hint="eastAsia"/>
        </w:rPr>
        <w:t>4-</w:t>
      </w:r>
      <w:r>
        <w:rPr>
          <w:rFonts w:ascii="Times New Roman" w:eastAsia="標楷體" w:hAnsi="Times New Roman" w:hint="eastAsia"/>
        </w:rPr>
        <w:t>6</w:t>
      </w:r>
      <w:r w:rsidR="0058430A">
        <w:rPr>
          <w:rFonts w:ascii="Times New Roman" w:eastAsia="標楷體" w:hAnsi="Times New Roman" w:hint="eastAsia"/>
        </w:rPr>
        <w:t>與表</w:t>
      </w:r>
      <w:r w:rsidR="0058430A">
        <w:rPr>
          <w:rFonts w:ascii="Times New Roman" w:eastAsia="標楷體" w:hAnsi="Times New Roman" w:hint="eastAsia"/>
        </w:rPr>
        <w:t>4-7</w:t>
      </w:r>
      <w:r>
        <w:rPr>
          <w:rFonts w:ascii="Times New Roman" w:eastAsia="標楷體" w:hAnsi="Times New Roman" w:hint="eastAsia"/>
        </w:rPr>
        <w:t>之結果，</w:t>
      </w:r>
      <w:r w:rsidR="00357AE2">
        <w:rPr>
          <w:rFonts w:ascii="Times New Roman" w:eastAsia="標楷體" w:hAnsi="Times New Roman" w:hint="eastAsia"/>
        </w:rPr>
        <w:t>異常溫度對企業整體環境成本</w:t>
      </w:r>
      <w:r w:rsidR="00166B53">
        <w:rPr>
          <w:rFonts w:ascii="Times New Roman" w:eastAsia="標楷體" w:hAnsi="Times New Roman" w:hint="eastAsia"/>
        </w:rPr>
        <w:t>具有顯著抑制效果，</w:t>
      </w:r>
      <w:r w:rsidR="00A805E6">
        <w:rPr>
          <w:rFonts w:ascii="Times New Roman" w:eastAsia="標楷體" w:hAnsi="Times New Roman" w:hint="eastAsia"/>
        </w:rPr>
        <w:t>且主要透過降低溫室氣體排放</w:t>
      </w:r>
      <w:r w:rsidR="00003143">
        <w:rPr>
          <w:rFonts w:ascii="Times New Roman" w:eastAsia="標楷體" w:hAnsi="Times New Roman" w:hint="eastAsia"/>
        </w:rPr>
        <w:t>與</w:t>
      </w:r>
      <w:r w:rsidR="00000FE6">
        <w:rPr>
          <w:rFonts w:ascii="Times New Roman" w:eastAsia="標楷體" w:hAnsi="Times New Roman" w:hint="eastAsia"/>
        </w:rPr>
        <w:t>廢棄物處理等相關成本來實現此一影響</w:t>
      </w:r>
      <w:r w:rsidR="004F7598">
        <w:rPr>
          <w:rFonts w:ascii="Times New Roman" w:eastAsia="標楷體" w:hAnsi="Times New Roman" w:hint="eastAsia"/>
        </w:rPr>
        <w:t>，顯示企業在面臨</w:t>
      </w:r>
      <w:r w:rsidR="00EA6172">
        <w:rPr>
          <w:rFonts w:ascii="Times New Roman" w:eastAsia="標楷體" w:hAnsi="Times New Roman" w:hint="eastAsia"/>
        </w:rPr>
        <w:t>氣候變遷所帶來的衝擊時，可能優先會</w:t>
      </w:r>
      <w:r w:rsidR="009B6383">
        <w:rPr>
          <w:rFonts w:ascii="Times New Roman" w:eastAsia="標楷體" w:hAnsi="Times New Roman" w:hint="eastAsia"/>
        </w:rPr>
        <w:t>針對與氣候</w:t>
      </w:r>
      <w:r w:rsidR="008205CD">
        <w:rPr>
          <w:rFonts w:ascii="Times New Roman" w:eastAsia="標楷體" w:hAnsi="Times New Roman" w:hint="eastAsia"/>
        </w:rPr>
        <w:t>變遷較為直接相關或較容易調整的環境面向進行改善，</w:t>
      </w:r>
      <w:r w:rsidR="009A7ED4">
        <w:rPr>
          <w:rFonts w:ascii="Times New Roman" w:eastAsia="標楷體" w:hAnsi="Times New Roman" w:hint="eastAsia"/>
        </w:rPr>
        <w:t>而對需要長期投入或結構性調整的項目，其影響則相對有限。</w:t>
      </w:r>
    </w:p>
    <w:p w14:paraId="1A32504B" w14:textId="556D51A2" w:rsidR="00B37FAB" w:rsidRDefault="00586E95" w:rsidP="00586E95">
      <w:pPr>
        <w:pStyle w:val="2"/>
        <w:numPr>
          <w:ilvl w:val="0"/>
          <w:numId w:val="20"/>
        </w:numPr>
        <w:spacing w:line="360" w:lineRule="auto"/>
        <w:rPr>
          <w:rFonts w:ascii="標楷體" w:eastAsia="標楷體" w:hAnsi="標楷體"/>
          <w:b/>
          <w:bCs/>
          <w:color w:val="auto"/>
          <w:sz w:val="28"/>
          <w:szCs w:val="28"/>
        </w:rPr>
      </w:pPr>
      <w:bookmarkStart w:id="22" w:name="_Toc232796425"/>
      <w:r w:rsidRPr="00586E95">
        <w:rPr>
          <w:rFonts w:ascii="標楷體" w:eastAsia="標楷體" w:hAnsi="標楷體" w:hint="eastAsia"/>
          <w:b/>
          <w:bCs/>
          <w:color w:val="auto"/>
          <w:sz w:val="28"/>
          <w:szCs w:val="28"/>
        </w:rPr>
        <w:t>延伸分析</w:t>
      </w:r>
      <w:bookmarkEnd w:id="22"/>
    </w:p>
    <w:p w14:paraId="20AC61F0" w14:textId="2E8F1E42" w:rsidR="00D42BA5" w:rsidRDefault="00A4584C" w:rsidP="00A23D0B">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5872A8">
        <w:rPr>
          <w:rFonts w:ascii="Times New Roman" w:eastAsia="標楷體" w:hAnsi="Times New Roman" w:hint="eastAsia"/>
        </w:rPr>
        <w:t>4-8</w:t>
      </w:r>
      <w:r w:rsidR="00EA5C32">
        <w:rPr>
          <w:rFonts w:ascii="Times New Roman" w:eastAsia="標楷體" w:hAnsi="Times New Roman" w:hint="eastAsia"/>
        </w:rPr>
        <w:t>更深入將異常溫度</w:t>
      </w:r>
      <w:r w:rsidR="00E26265">
        <w:rPr>
          <w:rFonts w:ascii="Times New Roman" w:eastAsia="標楷體" w:hAnsi="Times New Roman" w:hint="eastAsia"/>
        </w:rPr>
        <w:t>拆分為</w:t>
      </w:r>
      <w:r w:rsidR="00E26265" w:rsidRPr="00E26265">
        <w:rPr>
          <w:rFonts w:ascii="Times New Roman" w:eastAsia="標楷體" w:hAnsi="Times New Roman" w:hint="eastAsia"/>
          <w:i/>
          <w:iCs/>
        </w:rPr>
        <w:t>HOT</w:t>
      </w:r>
      <w:r w:rsidR="00E26265">
        <w:rPr>
          <w:rFonts w:ascii="Times New Roman" w:eastAsia="標楷體" w:hAnsi="Times New Roman" w:hint="eastAsia"/>
        </w:rPr>
        <w:t>以及</w:t>
      </w:r>
      <w:r w:rsidR="00E26265" w:rsidRPr="00E26265">
        <w:rPr>
          <w:rFonts w:ascii="Times New Roman" w:eastAsia="標楷體" w:hAnsi="Times New Roman" w:hint="eastAsia"/>
          <w:i/>
          <w:iCs/>
        </w:rPr>
        <w:t>COLD</w:t>
      </w:r>
      <w:r w:rsidR="00E26265">
        <w:rPr>
          <w:rFonts w:ascii="Times New Roman" w:eastAsia="標楷體" w:hAnsi="Times New Roman" w:hint="eastAsia"/>
        </w:rPr>
        <w:t>，</w:t>
      </w:r>
      <w:r w:rsidR="00BC334D">
        <w:rPr>
          <w:rFonts w:ascii="Times New Roman" w:eastAsia="標楷體" w:hAnsi="Times New Roman" w:hint="eastAsia"/>
        </w:rPr>
        <w:t>並</w:t>
      </w:r>
      <w:r w:rsidR="00BE5678">
        <w:rPr>
          <w:rFonts w:ascii="Times New Roman" w:eastAsia="標楷體" w:hAnsi="Times New Roman" w:hint="eastAsia"/>
        </w:rPr>
        <w:t>且也</w:t>
      </w:r>
      <w:r w:rsidR="00BC334D">
        <w:rPr>
          <w:rFonts w:ascii="Times New Roman" w:eastAsia="標楷體" w:hAnsi="Times New Roman" w:hint="eastAsia"/>
        </w:rPr>
        <w:t>依照</w:t>
      </w:r>
      <w:r w:rsidR="00B70943">
        <w:rPr>
          <w:rFonts w:ascii="Times New Roman" w:eastAsia="標楷體" w:hAnsi="Times New Roman" w:hint="eastAsia"/>
        </w:rPr>
        <w:t>異常溫度高低</w:t>
      </w:r>
      <w:r w:rsidR="00281C74">
        <w:rPr>
          <w:rFonts w:ascii="Times New Roman" w:eastAsia="標楷體" w:hAnsi="Times New Roman" w:hint="eastAsia"/>
        </w:rPr>
        <w:t>分佈劃分為五分位數</w:t>
      </w:r>
      <w:r w:rsidR="00281C74">
        <w:rPr>
          <w:rFonts w:ascii="Times New Roman" w:eastAsia="標楷體" w:hAnsi="Times New Roman" w:hint="eastAsia"/>
        </w:rPr>
        <w:t>(Quintiles)</w:t>
      </w:r>
      <w:r w:rsidR="00281C74">
        <w:rPr>
          <w:rFonts w:ascii="Times New Roman" w:eastAsia="標楷體" w:hAnsi="Times New Roman" w:hint="eastAsia"/>
        </w:rPr>
        <w:t>進行分析</w:t>
      </w:r>
      <w:r w:rsidR="00D42BA5">
        <w:rPr>
          <w:rFonts w:ascii="Times New Roman" w:eastAsia="標楷體" w:hAnsi="Times New Roman" w:hint="eastAsia"/>
        </w:rPr>
        <w:t>。</w:t>
      </w:r>
      <w:r w:rsidR="0025062B">
        <w:rPr>
          <w:rFonts w:ascii="Times New Roman" w:eastAsia="標楷體" w:hAnsi="Times New Roman" w:hint="eastAsia"/>
        </w:rPr>
        <w:t>表</w:t>
      </w:r>
      <w:r w:rsidR="005872A8">
        <w:rPr>
          <w:rFonts w:ascii="Times New Roman" w:eastAsia="標楷體" w:hAnsi="Times New Roman" w:hint="eastAsia"/>
        </w:rPr>
        <w:t>4-8</w:t>
      </w:r>
      <w:r w:rsidR="0025062B">
        <w:rPr>
          <w:rFonts w:ascii="Times New Roman" w:eastAsia="標楷體" w:hAnsi="Times New Roman" w:hint="eastAsia"/>
        </w:rPr>
        <w:t>左半部呈現</w:t>
      </w:r>
      <w:r w:rsidR="00EF35E0" w:rsidRPr="00E26265">
        <w:rPr>
          <w:rFonts w:ascii="Times New Roman" w:eastAsia="標楷體" w:hAnsi="Times New Roman" w:hint="eastAsia"/>
          <w:i/>
          <w:iCs/>
        </w:rPr>
        <w:t>HOT</w:t>
      </w:r>
      <w:r w:rsidR="0025062B" w:rsidRPr="0025062B">
        <w:rPr>
          <w:rFonts w:ascii="Times New Roman" w:eastAsia="標楷體" w:hAnsi="Times New Roman" w:hint="eastAsia"/>
        </w:rPr>
        <w:t>與</w:t>
      </w:r>
      <w:r w:rsidR="00EF35E0" w:rsidRPr="00E26265">
        <w:rPr>
          <w:rFonts w:ascii="Times New Roman" w:eastAsia="標楷體" w:hAnsi="Times New Roman" w:hint="eastAsia"/>
          <w:i/>
          <w:iCs/>
        </w:rPr>
        <w:t>COLD</w:t>
      </w:r>
      <w:r w:rsidR="007174D9">
        <w:rPr>
          <w:rFonts w:ascii="Times New Roman" w:eastAsia="標楷體" w:hAnsi="Times New Roman" w:hint="eastAsia"/>
        </w:rPr>
        <w:t>的迴歸結果</w:t>
      </w:r>
      <w:r w:rsidR="00EF21A2">
        <w:rPr>
          <w:rFonts w:ascii="Times New Roman" w:eastAsia="標楷體" w:hAnsi="Times New Roman" w:hint="eastAsia"/>
        </w:rPr>
        <w:t>，</w:t>
      </w:r>
      <w:r w:rsidR="009B6FF0">
        <w:rPr>
          <w:rFonts w:ascii="Times New Roman" w:eastAsia="標楷體" w:hAnsi="Times New Roman" w:hint="eastAsia"/>
        </w:rPr>
        <w:t>可以發現</w:t>
      </w:r>
      <w:r w:rsidR="00EF35E0" w:rsidRPr="00E26265">
        <w:rPr>
          <w:rFonts w:ascii="Times New Roman" w:eastAsia="標楷體" w:hAnsi="Times New Roman" w:hint="eastAsia"/>
          <w:i/>
          <w:iCs/>
        </w:rPr>
        <w:t>HOT</w:t>
      </w:r>
      <w:r w:rsidR="00D422BC">
        <w:rPr>
          <w:rFonts w:ascii="Times New Roman" w:eastAsia="標楷體" w:hAnsi="Times New Roman" w:hint="eastAsia"/>
        </w:rPr>
        <w:t>對範疇一排放強度</w:t>
      </w:r>
      <w:r w:rsidR="00D422BC">
        <w:rPr>
          <w:rFonts w:ascii="Times New Roman" w:eastAsia="標楷體" w:hAnsi="Times New Roman" w:hint="eastAsia"/>
        </w:rPr>
        <w:t>(</w:t>
      </w:r>
      <w:r w:rsidR="00D422BC" w:rsidRPr="00D422BC">
        <w:rPr>
          <w:rFonts w:ascii="Times New Roman" w:eastAsia="標楷體" w:hAnsi="Times New Roman" w:hint="eastAsia"/>
          <w:i/>
          <w:iCs/>
        </w:rPr>
        <w:t>SCO1INT</w:t>
      </w:r>
      <w:r w:rsidR="00D422BC">
        <w:rPr>
          <w:rFonts w:ascii="Times New Roman" w:eastAsia="標楷體" w:hAnsi="Times New Roman" w:hint="eastAsia"/>
        </w:rPr>
        <w:t>)</w:t>
      </w:r>
      <w:r w:rsidR="00D422BC">
        <w:rPr>
          <w:rFonts w:ascii="Times New Roman" w:eastAsia="標楷體" w:hAnsi="Times New Roman" w:hint="eastAsia"/>
        </w:rPr>
        <w:t>呈現顯著負向影響，</w:t>
      </w:r>
      <w:r w:rsidR="004F0A3D">
        <w:rPr>
          <w:rFonts w:ascii="Times New Roman" w:eastAsia="標楷體" w:hAnsi="Times New Roman" w:hint="eastAsia"/>
        </w:rPr>
        <w:t>表示當企業面臨較高</w:t>
      </w:r>
      <w:r w:rsidR="00AA4821">
        <w:rPr>
          <w:rFonts w:ascii="Times New Roman" w:eastAsia="標楷體" w:hAnsi="Times New Roman" w:hint="eastAsia"/>
        </w:rPr>
        <w:t>的氣溫上升衝擊時</w:t>
      </w:r>
      <w:r w:rsidR="00886D2D">
        <w:rPr>
          <w:rFonts w:ascii="Times New Roman" w:eastAsia="標楷體" w:hAnsi="Times New Roman" w:hint="eastAsia"/>
        </w:rPr>
        <w:t>，直接排放強度顯著下降</w:t>
      </w:r>
      <w:r w:rsidR="00DD0CC2">
        <w:rPr>
          <w:rFonts w:ascii="Times New Roman" w:eastAsia="標楷體" w:hAnsi="Times New Roman" w:hint="eastAsia"/>
        </w:rPr>
        <w:t>，而對範疇二排放強度</w:t>
      </w:r>
      <w:r w:rsidR="00F56339">
        <w:rPr>
          <w:rFonts w:ascii="Times New Roman" w:eastAsia="標楷體" w:hAnsi="Times New Roman" w:hint="eastAsia"/>
        </w:rPr>
        <w:t>(</w:t>
      </w:r>
      <w:r w:rsidR="00F56339" w:rsidRPr="00F56339">
        <w:rPr>
          <w:rFonts w:ascii="Times New Roman" w:eastAsia="標楷體" w:hAnsi="Times New Roman" w:hint="eastAsia"/>
          <w:i/>
          <w:iCs/>
        </w:rPr>
        <w:t>SCO2INT</w:t>
      </w:r>
      <w:r w:rsidR="00F56339">
        <w:rPr>
          <w:rFonts w:ascii="Times New Roman" w:eastAsia="標楷體" w:hAnsi="Times New Roman" w:hint="eastAsia"/>
        </w:rPr>
        <w:t>)</w:t>
      </w:r>
      <w:r w:rsidR="00F56339">
        <w:rPr>
          <w:rFonts w:ascii="Times New Roman" w:eastAsia="標楷體" w:hAnsi="Times New Roman" w:hint="eastAsia"/>
        </w:rPr>
        <w:t>、範疇三排放強度</w:t>
      </w:r>
      <w:r w:rsidR="00F56339">
        <w:rPr>
          <w:rFonts w:ascii="Times New Roman" w:eastAsia="標楷體" w:hAnsi="Times New Roman" w:hint="eastAsia"/>
        </w:rPr>
        <w:t>(</w:t>
      </w:r>
      <w:r w:rsidR="00F56339" w:rsidRPr="00F56339">
        <w:rPr>
          <w:rFonts w:ascii="Times New Roman" w:eastAsia="標楷體" w:hAnsi="Times New Roman" w:hint="eastAsia"/>
          <w:i/>
          <w:iCs/>
        </w:rPr>
        <w:t>SCO3INT</w:t>
      </w:r>
      <w:r w:rsidR="00F56339">
        <w:rPr>
          <w:rFonts w:ascii="Times New Roman" w:eastAsia="標楷體" w:hAnsi="Times New Roman" w:hint="eastAsia"/>
        </w:rPr>
        <w:t>)</w:t>
      </w:r>
      <w:r w:rsidR="00F56339">
        <w:rPr>
          <w:rFonts w:ascii="Times New Roman" w:eastAsia="標楷體" w:hAnsi="Times New Roman" w:hint="eastAsia"/>
        </w:rPr>
        <w:t>以及整體環境成本</w:t>
      </w:r>
      <w:r w:rsidR="00F56339">
        <w:rPr>
          <w:rFonts w:ascii="Times New Roman" w:eastAsia="標楷體" w:hAnsi="Times New Roman" w:hint="eastAsia"/>
        </w:rPr>
        <w:t>(</w:t>
      </w:r>
      <w:r w:rsidR="00F56339" w:rsidRPr="00F56339">
        <w:rPr>
          <w:rFonts w:ascii="Times New Roman" w:eastAsia="標楷體" w:hAnsi="Times New Roman" w:hint="eastAsia"/>
          <w:i/>
          <w:iCs/>
        </w:rPr>
        <w:t>ENVCOST</w:t>
      </w:r>
      <w:r w:rsidR="00F56339">
        <w:rPr>
          <w:rFonts w:ascii="Times New Roman" w:eastAsia="標楷體" w:hAnsi="Times New Roman" w:hint="eastAsia"/>
        </w:rPr>
        <w:t>)</w:t>
      </w:r>
      <w:r w:rsidR="000E3938">
        <w:rPr>
          <w:rFonts w:ascii="Times New Roman" w:eastAsia="標楷體" w:hAnsi="Times New Roman" w:hint="eastAsia"/>
        </w:rPr>
        <w:t>雖呈現負向關係，但在統計上未達顯著水準</w:t>
      </w:r>
      <w:r w:rsidR="00D3434F">
        <w:rPr>
          <w:rFonts w:ascii="Times New Roman" w:eastAsia="標楷體" w:hAnsi="Times New Roman" w:hint="eastAsia"/>
        </w:rPr>
        <w:t>。</w:t>
      </w:r>
      <w:r w:rsidR="00671137">
        <w:rPr>
          <w:rFonts w:ascii="Times New Roman" w:eastAsia="標楷體" w:hAnsi="Times New Roman" w:hint="eastAsia"/>
        </w:rPr>
        <w:t>相比之下，</w:t>
      </w:r>
      <w:r w:rsidR="00671137" w:rsidRPr="00671137">
        <w:rPr>
          <w:rFonts w:ascii="Times New Roman" w:eastAsia="標楷體" w:hAnsi="Times New Roman" w:hint="eastAsia"/>
          <w:i/>
          <w:iCs/>
        </w:rPr>
        <w:t>COLD</w:t>
      </w:r>
      <w:r w:rsidR="00671137">
        <w:rPr>
          <w:rFonts w:ascii="Times New Roman" w:eastAsia="標楷體" w:hAnsi="Times New Roman" w:hint="eastAsia"/>
        </w:rPr>
        <w:t>在各模型當中皆未呈現顯著影響</w:t>
      </w:r>
      <w:r w:rsidR="00352FFB">
        <w:rPr>
          <w:rFonts w:ascii="Times New Roman" w:eastAsia="標楷體" w:hAnsi="Times New Roman" w:hint="eastAsia"/>
        </w:rPr>
        <w:t>。</w:t>
      </w:r>
      <w:r w:rsidR="00193B1E">
        <w:rPr>
          <w:rFonts w:ascii="Times New Roman" w:eastAsia="標楷體" w:hAnsi="Times New Roman" w:hint="eastAsia"/>
        </w:rPr>
        <w:t>這個實證結果顯示企業對氣候變動的反應具有非對稱性</w:t>
      </w:r>
      <w:r w:rsidR="001814B0">
        <w:rPr>
          <w:rFonts w:ascii="Times New Roman" w:eastAsia="標楷體" w:hAnsi="Times New Roman" w:hint="eastAsia"/>
        </w:rPr>
        <w:t>，</w:t>
      </w:r>
      <w:r w:rsidR="007D1025">
        <w:rPr>
          <w:rFonts w:ascii="Times New Roman" w:eastAsia="標楷體" w:hAnsi="Times New Roman" w:hint="eastAsia"/>
        </w:rPr>
        <w:t>主要對氣溫上升的衝擊做出調整，</w:t>
      </w:r>
      <w:r w:rsidR="00454EB9">
        <w:rPr>
          <w:rFonts w:ascii="Times New Roman" w:eastAsia="標楷體" w:hAnsi="Times New Roman" w:hint="eastAsia"/>
        </w:rPr>
        <w:t>對氣溫下降的反應則相對有限</w:t>
      </w:r>
      <w:r w:rsidR="00D83B6A">
        <w:rPr>
          <w:rFonts w:ascii="Times New Roman" w:eastAsia="標楷體" w:hAnsi="Times New Roman" w:hint="eastAsia"/>
        </w:rPr>
        <w:t>，此現象可能</w:t>
      </w:r>
      <w:r w:rsidR="00D83B6A">
        <w:rPr>
          <w:rFonts w:ascii="Times New Roman" w:eastAsia="標楷體" w:hAnsi="Times New Roman" w:hint="eastAsia"/>
        </w:rPr>
        <w:lastRenderedPageBreak/>
        <w:t>反映</w:t>
      </w:r>
      <w:r w:rsidR="00A960F0">
        <w:rPr>
          <w:rFonts w:ascii="Times New Roman" w:eastAsia="標楷體" w:hAnsi="Times New Roman" w:hint="eastAsia"/>
        </w:rPr>
        <w:t>高溫事件較容易引發企業經理人</w:t>
      </w:r>
      <w:r w:rsidR="008C3B19">
        <w:rPr>
          <w:rFonts w:ascii="Times New Roman" w:eastAsia="標楷體" w:hAnsi="Times New Roman" w:hint="eastAsia"/>
        </w:rPr>
        <w:t>對氣候風險之</w:t>
      </w:r>
      <w:r w:rsidR="00A960F0">
        <w:rPr>
          <w:rFonts w:ascii="Times New Roman" w:eastAsia="標楷體" w:hAnsi="Times New Roman" w:hint="eastAsia"/>
        </w:rPr>
        <w:t>關注</w:t>
      </w:r>
      <w:r w:rsidR="008C3B19">
        <w:rPr>
          <w:rFonts w:ascii="Times New Roman" w:eastAsia="標楷體" w:hAnsi="Times New Roman" w:hint="eastAsia"/>
        </w:rPr>
        <w:t>，進而採取相關行為</w:t>
      </w:r>
      <w:r w:rsidR="005F156D">
        <w:rPr>
          <w:rFonts w:ascii="Times New Roman" w:eastAsia="標楷體" w:hAnsi="Times New Roman" w:hint="eastAsia"/>
        </w:rPr>
        <w:t>，而低溫較不易被視為迫切的氣候風險。</w:t>
      </w:r>
    </w:p>
    <w:p w14:paraId="3986C3D9" w14:textId="7BAECDD2" w:rsidR="00D72BFA" w:rsidRDefault="002C6004" w:rsidP="0076119F">
      <w:pPr>
        <w:spacing w:line="360" w:lineRule="auto"/>
        <w:ind w:firstLineChars="200" w:firstLine="480"/>
        <w:rPr>
          <w:rFonts w:ascii="Times New Roman" w:eastAsia="標楷體" w:hAnsi="Times New Roman"/>
        </w:rPr>
      </w:pPr>
      <w:r>
        <w:rPr>
          <w:rFonts w:ascii="Times New Roman" w:eastAsia="標楷體" w:hAnsi="Times New Roman" w:hint="eastAsia"/>
        </w:rPr>
        <w:t>接著可以看到表</w:t>
      </w:r>
      <w:r w:rsidR="005872A8">
        <w:rPr>
          <w:rFonts w:ascii="Times New Roman" w:eastAsia="標楷體" w:hAnsi="Times New Roman" w:hint="eastAsia"/>
        </w:rPr>
        <w:t>4-8</w:t>
      </w:r>
      <w:r>
        <w:rPr>
          <w:rFonts w:ascii="Times New Roman" w:eastAsia="標楷體" w:hAnsi="Times New Roman" w:hint="eastAsia"/>
        </w:rPr>
        <w:t>右半部納入異常溫度五分位數的模型</w:t>
      </w:r>
      <w:r w:rsidR="001545CE">
        <w:rPr>
          <w:rFonts w:ascii="Times New Roman" w:eastAsia="標楷體" w:hAnsi="Times New Roman" w:hint="eastAsia"/>
        </w:rPr>
        <w:t>。以第一分位</w:t>
      </w:r>
      <w:r w:rsidR="001545CE">
        <w:rPr>
          <w:rFonts w:ascii="Times New Roman" w:eastAsia="標楷體" w:hAnsi="Times New Roman" w:hint="eastAsia"/>
        </w:rPr>
        <w:t>(</w:t>
      </w:r>
      <w:r w:rsidR="00595ABA" w:rsidRPr="00595ABA">
        <w:rPr>
          <w:rFonts w:ascii="Times New Roman" w:eastAsia="標楷體" w:hAnsi="Times New Roman" w:hint="eastAsia"/>
          <w:i/>
          <w:iCs/>
        </w:rPr>
        <w:t>ABTEMP_Q1</w:t>
      </w:r>
      <w:r w:rsidR="001545CE">
        <w:rPr>
          <w:rFonts w:ascii="Times New Roman" w:eastAsia="標楷體" w:hAnsi="Times New Roman" w:hint="eastAsia"/>
        </w:rPr>
        <w:t>)</w:t>
      </w:r>
      <w:r w:rsidR="00595ABA">
        <w:rPr>
          <w:rFonts w:ascii="Times New Roman" w:eastAsia="標楷體" w:hAnsi="Times New Roman" w:hint="eastAsia"/>
        </w:rPr>
        <w:t>為基準組，</w:t>
      </w:r>
      <w:r w:rsidR="00091E07">
        <w:rPr>
          <w:rFonts w:ascii="Times New Roman" w:eastAsia="標楷體" w:hAnsi="Times New Roman" w:hint="eastAsia"/>
        </w:rPr>
        <w:t>結果發現隨著異常溫度分位提高</w:t>
      </w:r>
      <w:r w:rsidR="004D28C0">
        <w:rPr>
          <w:rFonts w:ascii="Times New Roman" w:eastAsia="標楷體" w:hAnsi="Times New Roman" w:hint="eastAsia"/>
        </w:rPr>
        <w:t>，對排放強度的影響</w:t>
      </w:r>
      <w:r w:rsidR="001005F8">
        <w:rPr>
          <w:rFonts w:ascii="Times New Roman" w:eastAsia="標楷體" w:hAnsi="Times New Roman" w:hint="eastAsia"/>
        </w:rPr>
        <w:t>大致</w:t>
      </w:r>
      <w:r w:rsidR="004D28C0">
        <w:rPr>
          <w:rFonts w:ascii="Times New Roman" w:eastAsia="標楷體" w:hAnsi="Times New Roman" w:hint="eastAsia"/>
        </w:rPr>
        <w:t>呈現</w:t>
      </w:r>
      <w:r w:rsidR="001005F8">
        <w:rPr>
          <w:rFonts w:ascii="Times New Roman" w:eastAsia="標楷體" w:hAnsi="Times New Roman" w:hint="eastAsia"/>
        </w:rPr>
        <w:t>負向增加</w:t>
      </w:r>
      <w:r w:rsidR="004D28C0">
        <w:rPr>
          <w:rFonts w:ascii="Times New Roman" w:eastAsia="標楷體" w:hAnsi="Times New Roman" w:hint="eastAsia"/>
        </w:rPr>
        <w:t>的趨勢</w:t>
      </w:r>
      <w:r w:rsidR="00DF7E22">
        <w:rPr>
          <w:rFonts w:ascii="Times New Roman" w:eastAsia="標楷體" w:hAnsi="Times New Roman" w:hint="eastAsia"/>
        </w:rPr>
        <w:t>，</w:t>
      </w:r>
      <w:r w:rsidR="002543FF">
        <w:rPr>
          <w:rFonts w:ascii="Times New Roman" w:eastAsia="標楷體" w:hAnsi="Times New Roman" w:hint="eastAsia"/>
        </w:rPr>
        <w:t>其中</w:t>
      </w:r>
      <w:r w:rsidR="00324A56">
        <w:rPr>
          <w:rFonts w:ascii="Times New Roman" w:eastAsia="標楷體" w:hAnsi="Times New Roman" w:hint="eastAsia"/>
        </w:rPr>
        <w:t>效果</w:t>
      </w:r>
      <w:r w:rsidR="002543FF">
        <w:rPr>
          <w:rFonts w:ascii="Times New Roman" w:eastAsia="標楷體" w:hAnsi="Times New Roman" w:hint="eastAsia"/>
        </w:rPr>
        <w:t>在第五分位</w:t>
      </w:r>
      <w:r w:rsidR="002543FF">
        <w:rPr>
          <w:rFonts w:ascii="Times New Roman" w:eastAsia="標楷體" w:hAnsi="Times New Roman" w:hint="eastAsia"/>
        </w:rPr>
        <w:t>(</w:t>
      </w:r>
      <w:r w:rsidR="002543FF" w:rsidRPr="002543FF">
        <w:rPr>
          <w:rFonts w:ascii="Times New Roman" w:eastAsia="標楷體" w:hAnsi="Times New Roman" w:hint="eastAsia"/>
          <w:i/>
          <w:iCs/>
        </w:rPr>
        <w:t>ABTEMP_Q5</w:t>
      </w:r>
      <w:r w:rsidR="002543FF">
        <w:rPr>
          <w:rFonts w:ascii="Times New Roman" w:eastAsia="標楷體" w:hAnsi="Times New Roman" w:hint="eastAsia"/>
        </w:rPr>
        <w:t>)</w:t>
      </w:r>
      <w:r w:rsidR="002543FF">
        <w:rPr>
          <w:rFonts w:ascii="Times New Roman" w:eastAsia="標楷體" w:hAnsi="Times New Roman" w:hint="eastAsia"/>
        </w:rPr>
        <w:t>下，</w:t>
      </w:r>
      <w:r w:rsidR="0068250B">
        <w:rPr>
          <w:rFonts w:ascii="Times New Roman" w:eastAsia="標楷體" w:hAnsi="Times New Roman" w:hint="eastAsia"/>
        </w:rPr>
        <w:t>負向關係</w:t>
      </w:r>
      <w:r w:rsidR="006338AD">
        <w:rPr>
          <w:rFonts w:ascii="Times New Roman" w:eastAsia="標楷體" w:hAnsi="Times New Roman" w:hint="eastAsia"/>
        </w:rPr>
        <w:t>最為顯著</w:t>
      </w:r>
      <w:r w:rsidR="00324A56">
        <w:rPr>
          <w:rFonts w:ascii="Times New Roman" w:eastAsia="標楷體" w:hAnsi="Times New Roman" w:hint="eastAsia"/>
        </w:rPr>
        <w:t>。</w:t>
      </w:r>
      <w:r w:rsidR="0076119F">
        <w:rPr>
          <w:rFonts w:ascii="Times New Roman" w:eastAsia="標楷體" w:hAnsi="Times New Roman" w:hint="eastAsia"/>
        </w:rPr>
        <w:t>除此之外，</w:t>
      </w:r>
      <w:r w:rsidR="00597B9E">
        <w:rPr>
          <w:rFonts w:ascii="Times New Roman" w:eastAsia="標楷體" w:hAnsi="Times New Roman" w:hint="eastAsia"/>
        </w:rPr>
        <w:t>第四分位</w:t>
      </w:r>
      <w:r w:rsidR="00597B9E">
        <w:rPr>
          <w:rFonts w:ascii="Times New Roman" w:eastAsia="標楷體" w:hAnsi="Times New Roman" w:hint="eastAsia"/>
        </w:rPr>
        <w:t>(</w:t>
      </w:r>
      <w:r w:rsidR="00597B9E" w:rsidRPr="00597B9E">
        <w:rPr>
          <w:rFonts w:ascii="Times New Roman" w:eastAsia="標楷體" w:hAnsi="Times New Roman" w:hint="eastAsia"/>
          <w:i/>
          <w:iCs/>
        </w:rPr>
        <w:t>ABTEMP_Q4</w:t>
      </w:r>
      <w:r w:rsidR="00597B9E">
        <w:rPr>
          <w:rFonts w:ascii="Times New Roman" w:eastAsia="標楷體" w:hAnsi="Times New Roman" w:hint="eastAsia"/>
        </w:rPr>
        <w:t>)</w:t>
      </w:r>
      <w:r w:rsidR="00597B9E">
        <w:rPr>
          <w:rFonts w:ascii="Times New Roman" w:eastAsia="標楷體" w:hAnsi="Times New Roman" w:hint="eastAsia"/>
        </w:rPr>
        <w:t>與第五分位</w:t>
      </w:r>
      <w:r w:rsidR="00597B9E">
        <w:rPr>
          <w:rFonts w:ascii="Times New Roman" w:eastAsia="標楷體" w:hAnsi="Times New Roman" w:hint="eastAsia"/>
        </w:rPr>
        <w:t>(</w:t>
      </w:r>
      <w:r w:rsidR="00597B9E" w:rsidRPr="002543FF">
        <w:rPr>
          <w:rFonts w:ascii="Times New Roman" w:eastAsia="標楷體" w:hAnsi="Times New Roman" w:hint="eastAsia"/>
          <w:i/>
          <w:iCs/>
        </w:rPr>
        <w:t>ABTEMP_Q5</w:t>
      </w:r>
      <w:r w:rsidR="00597B9E">
        <w:rPr>
          <w:rFonts w:ascii="Times New Roman" w:eastAsia="標楷體" w:hAnsi="Times New Roman" w:hint="eastAsia"/>
        </w:rPr>
        <w:t>)</w:t>
      </w:r>
      <w:r w:rsidR="00584698">
        <w:rPr>
          <w:rFonts w:ascii="Times New Roman" w:eastAsia="標楷體" w:hAnsi="Times New Roman" w:hint="eastAsia"/>
        </w:rPr>
        <w:t>對整體環境成本</w:t>
      </w:r>
      <w:r w:rsidR="00584698">
        <w:rPr>
          <w:rFonts w:ascii="Times New Roman" w:eastAsia="標楷體" w:hAnsi="Times New Roman" w:hint="eastAsia"/>
        </w:rPr>
        <w:t>(</w:t>
      </w:r>
      <w:r w:rsidR="00584698" w:rsidRPr="00584698">
        <w:rPr>
          <w:rFonts w:ascii="Times New Roman" w:eastAsia="標楷體" w:hAnsi="Times New Roman" w:hint="eastAsia"/>
          <w:i/>
          <w:iCs/>
        </w:rPr>
        <w:t>ENVC</w:t>
      </w:r>
      <w:r w:rsidR="00A312FC">
        <w:rPr>
          <w:rFonts w:ascii="Times New Roman" w:eastAsia="標楷體" w:hAnsi="Times New Roman" w:hint="eastAsia"/>
          <w:i/>
          <w:iCs/>
        </w:rPr>
        <w:t>OS</w:t>
      </w:r>
      <w:r w:rsidR="00584698" w:rsidRPr="00584698">
        <w:rPr>
          <w:rFonts w:ascii="Times New Roman" w:eastAsia="標楷體" w:hAnsi="Times New Roman" w:hint="eastAsia"/>
          <w:i/>
          <w:iCs/>
        </w:rPr>
        <w:t>T</w:t>
      </w:r>
      <w:r w:rsidR="00584698">
        <w:rPr>
          <w:rFonts w:ascii="Times New Roman" w:eastAsia="標楷體" w:hAnsi="Times New Roman" w:hint="eastAsia"/>
        </w:rPr>
        <w:t>)</w:t>
      </w:r>
      <w:r w:rsidR="00584698">
        <w:rPr>
          <w:rFonts w:ascii="Times New Roman" w:eastAsia="標楷體" w:hAnsi="Times New Roman" w:hint="eastAsia"/>
        </w:rPr>
        <w:t>的係數亦呈現</w:t>
      </w:r>
      <w:r w:rsidR="00952FA8">
        <w:rPr>
          <w:rFonts w:ascii="Times New Roman" w:eastAsia="標楷體" w:hAnsi="Times New Roman" w:hint="eastAsia"/>
        </w:rPr>
        <w:t>顯著負值，表示異常溫度達到較高區間時，</w:t>
      </w:r>
      <w:r w:rsidR="00C143DA">
        <w:rPr>
          <w:rFonts w:ascii="Times New Roman" w:eastAsia="標楷體" w:hAnsi="Times New Roman" w:hint="eastAsia"/>
        </w:rPr>
        <w:t>企業環境外部成本顯著降低</w:t>
      </w:r>
      <w:r w:rsidR="00FA3A5E">
        <w:rPr>
          <w:rFonts w:ascii="Times New Roman" w:eastAsia="標楷體" w:hAnsi="Times New Roman" w:hint="eastAsia"/>
        </w:rPr>
        <w:t>。</w:t>
      </w:r>
    </w:p>
    <w:p w14:paraId="612FA4CA" w14:textId="1B86C029" w:rsidR="006E016B" w:rsidRPr="006E016B" w:rsidRDefault="007430C5" w:rsidP="006E016B">
      <w:pPr>
        <w:spacing w:line="360" w:lineRule="auto"/>
        <w:ind w:firstLineChars="200" w:firstLine="480"/>
        <w:rPr>
          <w:rFonts w:ascii="Times New Roman" w:eastAsia="標楷體" w:hAnsi="Times New Roman"/>
        </w:rPr>
      </w:pPr>
      <w:r>
        <w:rPr>
          <w:rFonts w:ascii="Times New Roman" w:eastAsia="標楷體" w:hAnsi="Times New Roman" w:hint="eastAsia"/>
        </w:rPr>
        <w:t>到此可發現</w:t>
      </w:r>
      <w:r w:rsidR="00512397">
        <w:rPr>
          <w:rFonts w:ascii="Times New Roman" w:eastAsia="標楷體" w:hAnsi="Times New Roman" w:hint="eastAsia"/>
        </w:rPr>
        <w:t>上述效果主要集中於範疇一排放強度</w:t>
      </w:r>
      <w:r w:rsidR="00512397">
        <w:rPr>
          <w:rFonts w:ascii="Times New Roman" w:eastAsia="標楷體" w:hAnsi="Times New Roman" w:hint="eastAsia"/>
        </w:rPr>
        <w:t>(</w:t>
      </w:r>
      <w:r w:rsidR="00512397" w:rsidRPr="00512397">
        <w:rPr>
          <w:rFonts w:ascii="Times New Roman" w:eastAsia="標楷體" w:hAnsi="Times New Roman" w:hint="eastAsia"/>
          <w:i/>
          <w:iCs/>
        </w:rPr>
        <w:t>SCO1INT</w:t>
      </w:r>
      <w:r w:rsidR="00512397">
        <w:rPr>
          <w:rFonts w:ascii="Times New Roman" w:eastAsia="標楷體" w:hAnsi="Times New Roman" w:hint="eastAsia"/>
        </w:rPr>
        <w:t>)</w:t>
      </w:r>
      <w:r>
        <w:rPr>
          <w:rFonts w:ascii="Times New Roman" w:eastAsia="標楷體" w:hAnsi="Times New Roman" w:hint="eastAsia"/>
        </w:rPr>
        <w:t>，</w:t>
      </w:r>
      <w:r w:rsidR="003C422B">
        <w:rPr>
          <w:rFonts w:ascii="Times New Roman" w:eastAsia="標楷體" w:hAnsi="Times New Roman" w:hint="eastAsia"/>
        </w:rPr>
        <w:t>而對範疇二及範疇三的影響相較不明顯</w:t>
      </w:r>
      <w:r w:rsidR="000D6FFC">
        <w:rPr>
          <w:rFonts w:ascii="Times New Roman" w:eastAsia="標楷體" w:hAnsi="Times New Roman" w:hint="eastAsia"/>
        </w:rPr>
        <w:t>，</w:t>
      </w:r>
      <w:r w:rsidR="008D0379">
        <w:rPr>
          <w:rFonts w:ascii="Times New Roman" w:eastAsia="標楷體" w:hAnsi="Times New Roman" w:hint="eastAsia"/>
        </w:rPr>
        <w:t>背後可能的原因為</w:t>
      </w:r>
      <w:r w:rsidR="005C6CF9">
        <w:rPr>
          <w:rFonts w:ascii="Times New Roman" w:eastAsia="標楷體" w:hAnsi="Times New Roman" w:hint="eastAsia"/>
        </w:rPr>
        <w:t>不同類型排放在可控性與調整成本上有差異，</w:t>
      </w:r>
      <w:r w:rsidR="00E166B7">
        <w:rPr>
          <w:rFonts w:ascii="Times New Roman" w:eastAsia="標楷體" w:hAnsi="Times New Roman" w:hint="eastAsia"/>
        </w:rPr>
        <w:t>範疇一排放主要來自企業自身營運活動，</w:t>
      </w:r>
      <w:r w:rsidR="003D6F92">
        <w:rPr>
          <w:rFonts w:ascii="Times New Roman" w:eastAsia="標楷體" w:hAnsi="Times New Roman" w:hint="eastAsia"/>
        </w:rPr>
        <w:t>其排放行為較容易透過短期營運調整加以控制</w:t>
      </w:r>
      <w:r w:rsidR="001A2EB8">
        <w:rPr>
          <w:rFonts w:ascii="Times New Roman" w:eastAsia="標楷體" w:hAnsi="Times New Roman" w:hint="eastAsia"/>
        </w:rPr>
        <w:t>，</w:t>
      </w:r>
      <w:r w:rsidR="00AB2802">
        <w:rPr>
          <w:rFonts w:ascii="Times New Roman" w:eastAsia="標楷體" w:hAnsi="Times New Roman" w:hint="eastAsia"/>
        </w:rPr>
        <w:t>因此企業在面對異常高溫時，較可能</w:t>
      </w:r>
      <w:r w:rsidR="00C11F4E">
        <w:rPr>
          <w:rFonts w:ascii="Times New Roman" w:eastAsia="標楷體" w:hAnsi="Times New Roman" w:hint="eastAsia"/>
        </w:rPr>
        <w:t>優顯調整此項目，</w:t>
      </w:r>
      <w:r w:rsidR="00931CB5" w:rsidRPr="00931CB5">
        <w:rPr>
          <w:rFonts w:ascii="Times New Roman" w:eastAsia="標楷體" w:hAnsi="Times New Roman"/>
        </w:rPr>
        <w:t>其餘範疇二因涉及外購能源，調整的彈性受限於能源供應結構，以及範疇三涉及供應鏈與外部合作關係，短期內較難迅速改變</w:t>
      </w:r>
      <w:r w:rsidR="006E016B">
        <w:rPr>
          <w:rFonts w:ascii="Times New Roman" w:eastAsia="標楷體" w:hAnsi="Times New Roman" w:hint="eastAsia"/>
        </w:rPr>
        <w:t>。</w:t>
      </w:r>
    </w:p>
    <w:p w14:paraId="45706392" w14:textId="7597993E" w:rsidR="006E016B" w:rsidRDefault="006E016B"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171F6A">
        <w:rPr>
          <w:rFonts w:ascii="Times New Roman" w:eastAsia="標楷體" w:hAnsi="Times New Roman" w:cs="新細明體" w:hint="eastAsia"/>
          <w:color w:val="000000"/>
          <w:kern w:val="0"/>
        </w:rPr>
        <w:t>表</w:t>
      </w:r>
      <w:r w:rsidR="00171F6A">
        <w:rPr>
          <w:rFonts w:ascii="Times New Roman" w:eastAsia="標楷體" w:hAnsi="Times New Roman" w:cs="新細明體" w:hint="eastAsia"/>
          <w:color w:val="000000"/>
          <w:kern w:val="0"/>
        </w:rPr>
        <w:t>4-8</w:t>
      </w:r>
      <w:r>
        <w:rPr>
          <w:rFonts w:ascii="Times New Roman" w:eastAsia="標楷體" w:hAnsi="Times New Roman" w:cs="新細明體" w:hint="eastAsia"/>
          <w:color w:val="000000"/>
          <w:kern w:val="0"/>
        </w:rPr>
        <w:t>]</w:t>
      </w:r>
    </w:p>
    <w:p w14:paraId="2D93BA47" w14:textId="0C0785EE" w:rsidR="008E011F" w:rsidRPr="008E011F" w:rsidRDefault="00E80292" w:rsidP="000A36E4">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171F6A">
        <w:rPr>
          <w:rFonts w:ascii="Times New Roman" w:eastAsia="標楷體" w:hAnsi="Times New Roman" w:hint="eastAsia"/>
        </w:rPr>
        <w:t>4-9</w:t>
      </w:r>
      <w:r>
        <w:rPr>
          <w:rFonts w:ascii="Times New Roman" w:eastAsia="標楷體" w:hAnsi="Times New Roman" w:hint="eastAsia"/>
        </w:rPr>
        <w:t>接著研究異常溫度</w:t>
      </w:r>
      <w:r>
        <w:rPr>
          <w:rFonts w:ascii="Times New Roman" w:eastAsia="標楷體" w:hAnsi="Times New Roman" w:hint="eastAsia"/>
        </w:rPr>
        <w:t>(</w:t>
      </w:r>
      <w:r w:rsidRPr="00E80292">
        <w:rPr>
          <w:rFonts w:ascii="Times New Roman" w:eastAsia="標楷體" w:hAnsi="Times New Roman" w:hint="eastAsia"/>
          <w:i/>
          <w:iCs/>
        </w:rPr>
        <w:t>AB_TEMP</w:t>
      </w:r>
      <w:r>
        <w:rPr>
          <w:rFonts w:ascii="Times New Roman" w:eastAsia="標楷體" w:hAnsi="Times New Roman" w:hint="eastAsia"/>
        </w:rPr>
        <w:t>)</w:t>
      </w:r>
      <w:r>
        <w:rPr>
          <w:rFonts w:ascii="Times New Roman" w:eastAsia="標楷體" w:hAnsi="Times New Roman" w:hint="eastAsia"/>
        </w:rPr>
        <w:t>對不同產業別企業環境行為的影響，</w:t>
      </w:r>
      <w:r w:rsidR="006F2A81">
        <w:rPr>
          <w:rFonts w:ascii="Times New Roman" w:eastAsia="標楷體" w:hAnsi="Times New Roman" w:hint="eastAsia"/>
        </w:rPr>
        <w:t>本研究依據是否屬於高汙染產業進行分組分析</w:t>
      </w:r>
      <w:r w:rsidR="001032F2">
        <w:rPr>
          <w:rFonts w:ascii="Times New Roman" w:eastAsia="標楷體" w:hAnsi="Times New Roman" w:hint="eastAsia"/>
        </w:rPr>
        <w:t>，</w:t>
      </w:r>
      <w:r w:rsidR="00C90F63">
        <w:rPr>
          <w:rFonts w:ascii="Times New Roman" w:eastAsia="標楷體" w:hAnsi="Times New Roman" w:hint="eastAsia"/>
        </w:rPr>
        <w:t>以</w:t>
      </w:r>
      <w:r w:rsidR="00C90F63">
        <w:rPr>
          <w:rFonts w:ascii="Times New Roman" w:eastAsia="標楷體" w:hAnsi="Times New Roman" w:hint="eastAsia"/>
        </w:rPr>
        <w:t>SIC</w:t>
      </w:r>
      <w:r w:rsidR="00C90F63">
        <w:rPr>
          <w:rFonts w:ascii="Times New Roman" w:eastAsia="標楷體" w:hAnsi="Times New Roman" w:hint="eastAsia"/>
        </w:rPr>
        <w:t>二位數</w:t>
      </w:r>
      <w:r w:rsidR="00F26491">
        <w:rPr>
          <w:rFonts w:ascii="Times New Roman" w:eastAsia="標楷體" w:hAnsi="Times New Roman" w:hint="eastAsia"/>
        </w:rPr>
        <w:t>產業分類碼</w:t>
      </w:r>
      <w:r w:rsidR="00ED62F7">
        <w:rPr>
          <w:rFonts w:ascii="Times New Roman" w:eastAsia="標楷體" w:hAnsi="Times New Roman" w:hint="eastAsia"/>
        </w:rPr>
        <w:t>，</w:t>
      </w:r>
      <w:r w:rsidR="00F26491">
        <w:rPr>
          <w:rFonts w:ascii="Times New Roman" w:eastAsia="標楷體" w:hAnsi="Times New Roman" w:hint="eastAsia"/>
        </w:rPr>
        <w:t>把礦業、製造業、運輸與公共事業以及公用事業界定為</w:t>
      </w:r>
      <w:r w:rsidR="00E77FC8">
        <w:rPr>
          <w:rFonts w:ascii="Times New Roman" w:eastAsia="標楷體" w:hAnsi="Times New Roman" w:hint="eastAsia"/>
        </w:rPr>
        <w:t>高汙染產業</w:t>
      </w:r>
      <w:r w:rsidR="001A7178">
        <w:rPr>
          <w:rFonts w:ascii="Times New Roman" w:eastAsia="標楷體" w:hAnsi="Times New Roman" w:hint="eastAsia"/>
        </w:rPr>
        <w:t>，其餘</w:t>
      </w:r>
      <w:r w:rsidR="008B7E80">
        <w:rPr>
          <w:rFonts w:ascii="Times New Roman" w:eastAsia="標楷體" w:hAnsi="Times New Roman" w:hint="eastAsia"/>
        </w:rPr>
        <w:t>產業則歸類為非高汙染產業</w:t>
      </w:r>
      <w:r w:rsidR="009167B6">
        <w:rPr>
          <w:rFonts w:ascii="Times New Roman" w:eastAsia="標楷體" w:hAnsi="Times New Roman" w:hint="eastAsia"/>
        </w:rPr>
        <w:t>。</w:t>
      </w:r>
      <w:r w:rsidR="008E68ED">
        <w:rPr>
          <w:rFonts w:ascii="Times New Roman" w:eastAsia="標楷體" w:hAnsi="Times New Roman" w:hint="eastAsia"/>
        </w:rPr>
        <w:t>實證結果顯示，在高</w:t>
      </w:r>
      <w:r w:rsidR="008538D3">
        <w:rPr>
          <w:rFonts w:ascii="Times New Roman" w:eastAsia="標楷體" w:hAnsi="Times New Roman" w:hint="eastAsia"/>
        </w:rPr>
        <w:t>汙染</w:t>
      </w:r>
      <w:r w:rsidR="008E68ED">
        <w:rPr>
          <w:rFonts w:ascii="Times New Roman" w:eastAsia="標楷體" w:hAnsi="Times New Roman" w:hint="eastAsia"/>
        </w:rPr>
        <w:t>產業中</w:t>
      </w:r>
      <w:r w:rsidR="008538D3">
        <w:rPr>
          <w:rFonts w:ascii="Times New Roman" w:eastAsia="標楷體" w:hAnsi="Times New Roman" w:hint="eastAsia"/>
        </w:rPr>
        <w:t>，異常溫度</w:t>
      </w:r>
      <w:r w:rsidR="008538D3">
        <w:rPr>
          <w:rFonts w:ascii="Times New Roman" w:eastAsia="標楷體" w:hAnsi="Times New Roman" w:hint="eastAsia"/>
        </w:rPr>
        <w:t>(</w:t>
      </w:r>
      <w:r w:rsidR="008538D3" w:rsidRPr="00E80292">
        <w:rPr>
          <w:rFonts w:ascii="Times New Roman" w:eastAsia="標楷體" w:hAnsi="Times New Roman" w:hint="eastAsia"/>
          <w:i/>
          <w:iCs/>
        </w:rPr>
        <w:t>AB_TEMP</w:t>
      </w:r>
      <w:r w:rsidR="008538D3">
        <w:rPr>
          <w:rFonts w:ascii="Times New Roman" w:eastAsia="標楷體" w:hAnsi="Times New Roman" w:hint="eastAsia"/>
        </w:rPr>
        <w:t>)</w:t>
      </w:r>
      <w:r w:rsidR="00375F0B">
        <w:rPr>
          <w:rFonts w:ascii="Times New Roman" w:eastAsia="標楷體" w:hAnsi="Times New Roman" w:hint="eastAsia"/>
        </w:rPr>
        <w:t>對</w:t>
      </w:r>
      <w:r w:rsidR="008538D3">
        <w:rPr>
          <w:rFonts w:ascii="Times New Roman" w:eastAsia="標楷體" w:hAnsi="Times New Roman" w:hint="eastAsia"/>
        </w:rPr>
        <w:t>範疇一排放強度</w:t>
      </w:r>
      <w:r w:rsidR="00375F0B">
        <w:rPr>
          <w:rFonts w:ascii="Times New Roman" w:eastAsia="標楷體" w:hAnsi="Times New Roman" w:hint="eastAsia"/>
        </w:rPr>
        <w:t>(</w:t>
      </w:r>
      <w:r w:rsidR="00375F0B" w:rsidRPr="00375F0B">
        <w:rPr>
          <w:rFonts w:ascii="Times New Roman" w:eastAsia="標楷體" w:hAnsi="Times New Roman" w:hint="eastAsia"/>
          <w:i/>
          <w:iCs/>
        </w:rPr>
        <w:t>SCO1INT</w:t>
      </w:r>
      <w:r w:rsidR="00375F0B">
        <w:rPr>
          <w:rFonts w:ascii="Times New Roman" w:eastAsia="標楷體" w:hAnsi="Times New Roman" w:hint="eastAsia"/>
        </w:rPr>
        <w:t>)</w:t>
      </w:r>
      <w:r w:rsidR="00375F0B">
        <w:rPr>
          <w:rFonts w:ascii="Times New Roman" w:eastAsia="標楷體" w:hAnsi="Times New Roman" w:hint="eastAsia"/>
        </w:rPr>
        <w:t>與範疇三排放強度</w:t>
      </w:r>
      <w:r w:rsidR="00375F0B">
        <w:rPr>
          <w:rFonts w:ascii="Times New Roman" w:eastAsia="標楷體" w:hAnsi="Times New Roman" w:hint="eastAsia"/>
        </w:rPr>
        <w:t>(</w:t>
      </w:r>
      <w:r w:rsidR="00375F0B" w:rsidRPr="00375F0B">
        <w:rPr>
          <w:rFonts w:ascii="Times New Roman" w:eastAsia="標楷體" w:hAnsi="Times New Roman" w:hint="eastAsia"/>
          <w:i/>
          <w:iCs/>
        </w:rPr>
        <w:t>SCO3INT</w:t>
      </w:r>
      <w:r w:rsidR="00375F0B">
        <w:rPr>
          <w:rFonts w:ascii="Times New Roman" w:eastAsia="標楷體" w:hAnsi="Times New Roman" w:hint="eastAsia"/>
        </w:rPr>
        <w:t>)</w:t>
      </w:r>
      <w:r w:rsidR="00E221E7">
        <w:rPr>
          <w:rFonts w:ascii="Times New Roman" w:eastAsia="標楷體" w:hAnsi="Times New Roman" w:hint="eastAsia"/>
        </w:rPr>
        <w:t>呈現顯著負相關</w:t>
      </w:r>
      <w:r w:rsidR="00B55F4C">
        <w:rPr>
          <w:rFonts w:ascii="Times New Roman" w:eastAsia="標楷體" w:hAnsi="Times New Roman" w:hint="eastAsia"/>
        </w:rPr>
        <w:t>，</w:t>
      </w:r>
      <w:r w:rsidR="008E69B7">
        <w:rPr>
          <w:rFonts w:ascii="Times New Roman" w:eastAsia="標楷體" w:hAnsi="Times New Roman" w:hint="eastAsia"/>
        </w:rPr>
        <w:t>而在非高汙染產業中，則是對</w:t>
      </w:r>
      <w:r w:rsidR="002205FB">
        <w:rPr>
          <w:rFonts w:ascii="Times New Roman" w:eastAsia="標楷體" w:hAnsi="Times New Roman" w:hint="eastAsia"/>
        </w:rPr>
        <w:t>範疇二排放強度</w:t>
      </w:r>
      <w:r w:rsidR="002205FB">
        <w:rPr>
          <w:rFonts w:ascii="Times New Roman" w:eastAsia="標楷體" w:hAnsi="Times New Roman" w:hint="eastAsia"/>
        </w:rPr>
        <w:t>(</w:t>
      </w:r>
      <w:r w:rsidR="002205FB" w:rsidRPr="00F7512A">
        <w:rPr>
          <w:rFonts w:ascii="Times New Roman" w:eastAsia="標楷體" w:hAnsi="Times New Roman" w:hint="eastAsia"/>
          <w:i/>
          <w:iCs/>
        </w:rPr>
        <w:t>SCO2INT</w:t>
      </w:r>
      <w:r w:rsidR="002205FB">
        <w:rPr>
          <w:rFonts w:ascii="Times New Roman" w:eastAsia="標楷體" w:hAnsi="Times New Roman" w:hint="eastAsia"/>
        </w:rPr>
        <w:t>)</w:t>
      </w:r>
      <w:r w:rsidR="002205FB">
        <w:rPr>
          <w:rFonts w:ascii="Times New Roman" w:eastAsia="標楷體" w:hAnsi="Times New Roman" w:hint="eastAsia"/>
        </w:rPr>
        <w:t>和整體環境成本</w:t>
      </w:r>
      <w:r w:rsidR="002205FB">
        <w:rPr>
          <w:rFonts w:ascii="Times New Roman" w:eastAsia="標楷體" w:hAnsi="Times New Roman" w:hint="eastAsia"/>
        </w:rPr>
        <w:t>(</w:t>
      </w:r>
      <w:r w:rsidR="002205FB" w:rsidRPr="00F7512A">
        <w:rPr>
          <w:rFonts w:ascii="Times New Roman" w:eastAsia="標楷體" w:hAnsi="Times New Roman" w:hint="eastAsia"/>
          <w:i/>
          <w:iCs/>
        </w:rPr>
        <w:t>ENVCOST</w:t>
      </w:r>
      <w:r w:rsidR="002205FB">
        <w:rPr>
          <w:rFonts w:ascii="Times New Roman" w:eastAsia="標楷體" w:hAnsi="Times New Roman" w:hint="eastAsia"/>
        </w:rPr>
        <w:t>)</w:t>
      </w:r>
      <w:r w:rsidR="00F7512A">
        <w:rPr>
          <w:rFonts w:ascii="Times New Roman" w:eastAsia="標楷體" w:hAnsi="Times New Roman" w:hint="eastAsia"/>
        </w:rPr>
        <w:t>上呈現顯著負向效果。</w:t>
      </w:r>
      <w:r w:rsidR="008F370B">
        <w:rPr>
          <w:rFonts w:ascii="Times New Roman" w:eastAsia="標楷體" w:hAnsi="Times New Roman" w:hint="eastAsia"/>
        </w:rPr>
        <w:t>結果有如此差異可能原因在於</w:t>
      </w:r>
      <w:r w:rsidR="004C4CB2">
        <w:rPr>
          <w:rFonts w:ascii="Times New Roman" w:eastAsia="標楷體" w:hAnsi="Times New Roman" w:hint="eastAsia"/>
        </w:rPr>
        <w:t>對高汙染產業而言，其生產過程通常高度依賴</w:t>
      </w:r>
      <w:r w:rsidR="00B93E80">
        <w:rPr>
          <w:rFonts w:ascii="Times New Roman" w:eastAsia="標楷體" w:hAnsi="Times New Roman" w:hint="eastAsia"/>
        </w:rPr>
        <w:t>能源與污染密集型活動</w:t>
      </w:r>
      <w:r w:rsidR="00B7639B">
        <w:rPr>
          <w:rFonts w:ascii="Times New Roman" w:eastAsia="標楷體" w:hAnsi="Times New Roman" w:hint="eastAsia"/>
        </w:rPr>
        <w:t>，因此屬於範疇一的直接排放</w:t>
      </w:r>
      <w:r w:rsidR="001D0B88">
        <w:rPr>
          <w:rFonts w:ascii="Times New Roman" w:eastAsia="標楷體" w:hAnsi="Times New Roman" w:hint="eastAsia"/>
        </w:rPr>
        <w:t>及涉及供應鏈</w:t>
      </w:r>
      <w:r w:rsidR="004C7608">
        <w:rPr>
          <w:rFonts w:ascii="Times New Roman" w:eastAsia="標楷體" w:hAnsi="Times New Roman" w:hint="eastAsia"/>
        </w:rPr>
        <w:t>與下游活動的範疇三排放占比較高</w:t>
      </w:r>
      <w:r w:rsidR="005D4C2F">
        <w:rPr>
          <w:rFonts w:ascii="Times New Roman" w:eastAsia="標楷體" w:hAnsi="Times New Roman" w:hint="eastAsia"/>
        </w:rPr>
        <w:t>，當面對氣候衝擊時，</w:t>
      </w:r>
      <w:r w:rsidR="009B377C">
        <w:rPr>
          <w:rFonts w:ascii="Times New Roman" w:eastAsia="標楷體" w:hAnsi="Times New Roman" w:hint="eastAsia"/>
        </w:rPr>
        <w:lastRenderedPageBreak/>
        <w:t>這些企業較有動機優先調整其主要排放來源，以降低監管風險與外部壓力</w:t>
      </w:r>
      <w:r w:rsidR="0087685E">
        <w:rPr>
          <w:rFonts w:ascii="Times New Roman" w:eastAsia="標楷體" w:hAnsi="Times New Roman" w:hint="eastAsia"/>
        </w:rPr>
        <w:t>，而對於非高污染產業的排放來源</w:t>
      </w:r>
      <w:r w:rsidR="0091060E">
        <w:rPr>
          <w:rFonts w:ascii="Times New Roman" w:eastAsia="標楷體" w:hAnsi="Times New Roman" w:hint="eastAsia"/>
        </w:rPr>
        <w:t>多較分散，且直接排放占比較低</w:t>
      </w:r>
      <w:r w:rsidR="00EB27D8">
        <w:rPr>
          <w:rFonts w:ascii="Times New Roman" w:eastAsia="標楷體" w:hAnsi="Times New Roman" w:hint="eastAsia"/>
        </w:rPr>
        <w:t>，其排放結構較偏向能源使用所產生的間接排放</w:t>
      </w:r>
      <w:r w:rsidR="00A12848">
        <w:rPr>
          <w:rFonts w:ascii="Times New Roman" w:eastAsia="標楷體" w:hAnsi="Times New Roman" w:hint="eastAsia"/>
        </w:rPr>
        <w:t>，因此範疇二較容易出現顯著變動</w:t>
      </w:r>
      <w:r w:rsidR="00FE1D0B">
        <w:rPr>
          <w:rFonts w:ascii="Times New Roman" w:eastAsia="標楷體" w:hAnsi="Times New Roman" w:hint="eastAsia"/>
        </w:rPr>
        <w:t>。</w:t>
      </w:r>
      <w:r w:rsidR="00C32D5E">
        <w:rPr>
          <w:rFonts w:ascii="Times New Roman" w:eastAsia="標楷體" w:hAnsi="Times New Roman" w:hint="eastAsia"/>
        </w:rPr>
        <w:t>此外，</w:t>
      </w:r>
      <w:r w:rsidR="008F7322">
        <w:rPr>
          <w:rFonts w:ascii="Times New Roman" w:eastAsia="標楷體" w:hAnsi="Times New Roman" w:hint="eastAsia"/>
        </w:rPr>
        <w:t>非高汙染產業的環境成本也較具彈性，較容易透過營運</w:t>
      </w:r>
      <w:r w:rsidR="002242DA">
        <w:rPr>
          <w:rFonts w:ascii="Times New Roman" w:eastAsia="標楷體" w:hAnsi="Times New Roman" w:hint="eastAsia"/>
        </w:rPr>
        <w:t>進行</w:t>
      </w:r>
      <w:r w:rsidR="008F7322">
        <w:rPr>
          <w:rFonts w:ascii="Times New Roman" w:eastAsia="標楷體" w:hAnsi="Times New Roman" w:hint="eastAsia"/>
        </w:rPr>
        <w:t>調整</w:t>
      </w:r>
      <w:r w:rsidR="002242DA">
        <w:rPr>
          <w:rFonts w:ascii="Times New Roman" w:eastAsia="標楷體" w:hAnsi="Times New Roman" w:hint="eastAsia"/>
        </w:rPr>
        <w:t>，因而在整體環境成本</w:t>
      </w:r>
      <w:r w:rsidR="002242DA">
        <w:rPr>
          <w:rFonts w:ascii="Times New Roman" w:eastAsia="標楷體" w:hAnsi="Times New Roman" w:hint="eastAsia"/>
        </w:rPr>
        <w:t>(</w:t>
      </w:r>
      <w:r w:rsidR="002242DA" w:rsidRPr="002242DA">
        <w:rPr>
          <w:rFonts w:ascii="Times New Roman" w:eastAsia="標楷體" w:hAnsi="Times New Roman" w:hint="eastAsia"/>
          <w:i/>
          <w:iCs/>
        </w:rPr>
        <w:t>ENVCOST</w:t>
      </w:r>
      <w:r w:rsidR="002242DA">
        <w:rPr>
          <w:rFonts w:ascii="Times New Roman" w:eastAsia="標楷體" w:hAnsi="Times New Roman" w:hint="eastAsia"/>
        </w:rPr>
        <w:t>)</w:t>
      </w:r>
      <w:r w:rsidR="002242DA">
        <w:rPr>
          <w:rFonts w:ascii="Times New Roman" w:eastAsia="標楷體" w:hAnsi="Times New Roman" w:hint="eastAsia"/>
        </w:rPr>
        <w:t>上呈現顯著</w:t>
      </w:r>
      <w:r w:rsidR="004E22DD">
        <w:rPr>
          <w:rFonts w:ascii="Times New Roman" w:eastAsia="標楷體" w:hAnsi="Times New Roman" w:hint="eastAsia"/>
        </w:rPr>
        <w:t>影響</w:t>
      </w:r>
      <w:r w:rsidR="002242DA">
        <w:rPr>
          <w:rFonts w:ascii="Times New Roman" w:eastAsia="標楷體" w:hAnsi="Times New Roman" w:hint="eastAsia"/>
        </w:rPr>
        <w:t>。</w:t>
      </w:r>
    </w:p>
    <w:p w14:paraId="13F5C93E" w14:textId="7E1E6326" w:rsidR="004E22DD" w:rsidRDefault="004E22DD"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FA463A">
        <w:rPr>
          <w:rFonts w:ascii="Times New Roman" w:eastAsia="標楷體" w:hAnsi="Times New Roman" w:cs="新細明體" w:hint="eastAsia"/>
          <w:color w:val="000000"/>
          <w:kern w:val="0"/>
        </w:rPr>
        <w:t>表</w:t>
      </w:r>
      <w:r w:rsidR="00FA463A">
        <w:rPr>
          <w:rFonts w:ascii="Times New Roman" w:eastAsia="標楷體" w:hAnsi="Times New Roman" w:cs="新細明體" w:hint="eastAsia"/>
          <w:color w:val="000000"/>
          <w:kern w:val="0"/>
        </w:rPr>
        <w:t>4-9</w:t>
      </w:r>
      <w:r>
        <w:rPr>
          <w:rFonts w:ascii="Times New Roman" w:eastAsia="標楷體" w:hAnsi="Times New Roman" w:cs="新細明體" w:hint="eastAsia"/>
          <w:color w:val="000000"/>
          <w:kern w:val="0"/>
        </w:rPr>
        <w:t>]</w:t>
      </w:r>
    </w:p>
    <w:p w14:paraId="44174950" w14:textId="3CCAE6EC" w:rsidR="004E22DD" w:rsidRDefault="008400BE" w:rsidP="008F370B">
      <w:pPr>
        <w:spacing w:line="360" w:lineRule="auto"/>
        <w:ind w:firstLineChars="200" w:firstLine="480"/>
        <w:rPr>
          <w:rFonts w:ascii="Times New Roman" w:eastAsia="標楷體" w:hAnsi="Times New Roman"/>
        </w:rPr>
      </w:pPr>
      <w:r>
        <w:rPr>
          <w:rFonts w:ascii="Times New Roman" w:eastAsia="標楷體" w:hAnsi="Times New Roman" w:hint="eastAsia"/>
        </w:rPr>
        <w:t>表</w:t>
      </w:r>
      <w:r w:rsidR="00FA463A">
        <w:rPr>
          <w:rFonts w:ascii="Times New Roman" w:eastAsia="標楷體" w:hAnsi="Times New Roman" w:hint="eastAsia"/>
        </w:rPr>
        <w:t>4-10</w:t>
      </w:r>
      <w:r>
        <w:rPr>
          <w:rFonts w:ascii="Times New Roman" w:eastAsia="標楷體" w:hAnsi="Times New Roman" w:hint="eastAsia"/>
        </w:rPr>
        <w:t>進一步探討異常溫度</w:t>
      </w:r>
      <w:r>
        <w:rPr>
          <w:rFonts w:ascii="Times New Roman" w:eastAsia="標楷體" w:hAnsi="Times New Roman" w:hint="eastAsia"/>
        </w:rPr>
        <w:t>(</w:t>
      </w:r>
      <w:r w:rsidRPr="00E80292">
        <w:rPr>
          <w:rFonts w:ascii="Times New Roman" w:eastAsia="標楷體" w:hAnsi="Times New Roman" w:hint="eastAsia"/>
          <w:i/>
          <w:iCs/>
        </w:rPr>
        <w:t>AB_TEMP</w:t>
      </w:r>
      <w:r>
        <w:rPr>
          <w:rFonts w:ascii="Times New Roman" w:eastAsia="標楷體" w:hAnsi="Times New Roman" w:hint="eastAsia"/>
        </w:rPr>
        <w:t>)</w:t>
      </w:r>
      <w:r w:rsidR="00D76104">
        <w:rPr>
          <w:rFonts w:ascii="Times New Roman" w:eastAsia="標楷體" w:hAnsi="Times New Roman" w:hint="eastAsia"/>
        </w:rPr>
        <w:t>對企業環境行為</w:t>
      </w:r>
      <w:r w:rsidR="008B4146">
        <w:rPr>
          <w:rFonts w:ascii="Times New Roman" w:eastAsia="標楷體" w:hAnsi="Times New Roman" w:hint="eastAsia"/>
        </w:rPr>
        <w:t>的影響是否因產業特性而有所差異，特別聚焦於公用事業</w:t>
      </w:r>
      <w:r w:rsidR="008B4146">
        <w:rPr>
          <w:rFonts w:ascii="Times New Roman" w:eastAsia="標楷體" w:hAnsi="Times New Roman" w:hint="eastAsia"/>
        </w:rPr>
        <w:t>(Utilities)</w:t>
      </w:r>
      <w:r w:rsidR="008B4146">
        <w:rPr>
          <w:rFonts w:ascii="Times New Roman" w:eastAsia="標楷體" w:hAnsi="Times New Roman" w:hint="eastAsia"/>
        </w:rPr>
        <w:t>角色</w:t>
      </w:r>
      <w:r w:rsidR="0044184A">
        <w:rPr>
          <w:rFonts w:ascii="Times New Roman" w:eastAsia="標楷體" w:hAnsi="Times New Roman" w:hint="eastAsia"/>
        </w:rPr>
        <w:t>。本研究透過加入異常溫度與公用事業</w:t>
      </w:r>
      <w:r w:rsidR="00872D96">
        <w:rPr>
          <w:rFonts w:ascii="Times New Roman" w:eastAsia="標楷體" w:hAnsi="Times New Roman" w:hint="eastAsia"/>
        </w:rPr>
        <w:t>虛擬變數之交乘項</w:t>
      </w:r>
      <w:r w:rsidR="00872D96">
        <w:rPr>
          <w:rFonts w:ascii="Times New Roman" w:eastAsia="標楷體" w:hAnsi="Times New Roman" w:hint="eastAsia"/>
        </w:rPr>
        <w:t>(</w:t>
      </w:r>
      <w:r w:rsidR="0028651C" w:rsidRPr="00A96DF5">
        <w:rPr>
          <w:rFonts w:ascii="Times New Roman" w:eastAsia="標楷體" w:hAnsi="Times New Roman" w:cs="新細明體"/>
          <w:i/>
          <w:iCs/>
          <w:color w:val="000000"/>
          <w:kern w:val="0"/>
        </w:rPr>
        <w:t>A</w:t>
      </w:r>
      <w:r w:rsidR="0028651C" w:rsidRPr="00A96DF5">
        <w:rPr>
          <w:rFonts w:ascii="Times New Roman" w:eastAsia="標楷體" w:hAnsi="Times New Roman" w:cs="新細明體" w:hint="eastAsia"/>
          <w:i/>
          <w:iCs/>
          <w:color w:val="000000"/>
          <w:kern w:val="0"/>
        </w:rPr>
        <w:t xml:space="preserve">B_TEMP </w:t>
      </w:r>
      <w:r w:rsidR="0028651C" w:rsidRPr="00A96DF5">
        <w:rPr>
          <w:rFonts w:ascii="Times New Roman" w:eastAsia="標楷體" w:hAnsi="Times New Roman" w:cs="新細明體"/>
          <w:i/>
          <w:iCs/>
          <w:color w:val="000000"/>
          <w:kern w:val="0"/>
        </w:rPr>
        <w:t>×</w:t>
      </w:r>
      <w:r w:rsidR="0028651C" w:rsidRPr="00A96DF5">
        <w:rPr>
          <w:rFonts w:ascii="Times New Roman" w:eastAsia="標楷體" w:hAnsi="Times New Roman" w:cs="新細明體" w:hint="eastAsia"/>
          <w:i/>
          <w:iCs/>
          <w:color w:val="000000"/>
          <w:kern w:val="0"/>
        </w:rPr>
        <w:t xml:space="preserve"> UTILITY</w:t>
      </w:r>
      <w:r w:rsidR="00872D96">
        <w:rPr>
          <w:rFonts w:ascii="Times New Roman" w:eastAsia="標楷體" w:hAnsi="Times New Roman" w:hint="eastAsia"/>
        </w:rPr>
        <w:t>)</w:t>
      </w:r>
      <w:r w:rsidR="00AB7774">
        <w:rPr>
          <w:rFonts w:ascii="Times New Roman" w:eastAsia="標楷體" w:hAnsi="Times New Roman" w:hint="eastAsia"/>
        </w:rPr>
        <w:t>以檢驗其影響</w:t>
      </w:r>
      <w:r w:rsidR="00A561C2">
        <w:rPr>
          <w:rFonts w:ascii="Times New Roman" w:eastAsia="標楷體" w:hAnsi="Times New Roman" w:hint="eastAsia"/>
        </w:rPr>
        <w:t>。</w:t>
      </w:r>
    </w:p>
    <w:p w14:paraId="48250692" w14:textId="5EBA8112" w:rsidR="00A561C2" w:rsidRDefault="00BC657F" w:rsidP="008F370B">
      <w:pPr>
        <w:spacing w:line="360" w:lineRule="auto"/>
        <w:ind w:firstLineChars="200" w:firstLine="480"/>
        <w:rPr>
          <w:rFonts w:ascii="Times New Roman" w:eastAsia="標楷體" w:hAnsi="Times New Roman"/>
        </w:rPr>
      </w:pPr>
      <w:r>
        <w:rPr>
          <w:rFonts w:ascii="Times New Roman" w:eastAsia="標楷體" w:hAnsi="Times New Roman" w:hint="eastAsia"/>
        </w:rPr>
        <w:t>異常溫度</w:t>
      </w:r>
      <w:r>
        <w:rPr>
          <w:rFonts w:ascii="Times New Roman" w:eastAsia="標楷體" w:hAnsi="Times New Roman" w:hint="eastAsia"/>
        </w:rPr>
        <w:t>(</w:t>
      </w:r>
      <w:r w:rsidRPr="00E80292">
        <w:rPr>
          <w:rFonts w:ascii="Times New Roman" w:eastAsia="標楷體" w:hAnsi="Times New Roman" w:hint="eastAsia"/>
          <w:i/>
          <w:iCs/>
        </w:rPr>
        <w:t>AB_TEMP</w:t>
      </w:r>
      <w:r>
        <w:rPr>
          <w:rFonts w:ascii="Times New Roman" w:eastAsia="標楷體" w:hAnsi="Times New Roman" w:hint="eastAsia"/>
        </w:rPr>
        <w:t>)</w:t>
      </w:r>
      <w:r>
        <w:rPr>
          <w:rFonts w:ascii="Times New Roman" w:eastAsia="標楷體" w:hAnsi="Times New Roman" w:hint="eastAsia"/>
        </w:rPr>
        <w:t>對範疇二排放強度</w:t>
      </w:r>
      <w:r>
        <w:rPr>
          <w:rFonts w:ascii="Times New Roman" w:eastAsia="標楷體" w:hAnsi="Times New Roman" w:hint="eastAsia"/>
        </w:rPr>
        <w:t>(</w:t>
      </w:r>
      <w:r w:rsidRPr="00BC657F">
        <w:rPr>
          <w:rFonts w:ascii="Times New Roman" w:eastAsia="標楷體" w:hAnsi="Times New Roman" w:hint="eastAsia"/>
          <w:i/>
          <w:iCs/>
        </w:rPr>
        <w:t>SCO2INT</w:t>
      </w:r>
      <w:r>
        <w:rPr>
          <w:rFonts w:ascii="Times New Roman" w:eastAsia="標楷體" w:hAnsi="Times New Roman" w:hint="eastAsia"/>
        </w:rPr>
        <w:t>)</w:t>
      </w:r>
      <w:r w:rsidR="003D24ED">
        <w:rPr>
          <w:rFonts w:ascii="Times New Roman" w:eastAsia="標楷體" w:hAnsi="Times New Roman" w:hint="eastAsia"/>
        </w:rPr>
        <w:t>在主效果上呈現顯著負向影響，</w:t>
      </w:r>
      <w:r w:rsidR="00BA3C71">
        <w:rPr>
          <w:rFonts w:ascii="Times New Roman" w:eastAsia="標楷體" w:hAnsi="Times New Roman" w:hint="eastAsia"/>
        </w:rPr>
        <w:t>而對其餘被解釋變數則未達顯著，</w:t>
      </w:r>
      <w:r w:rsidR="00210923">
        <w:rPr>
          <w:rFonts w:ascii="Times New Roman" w:eastAsia="標楷體" w:hAnsi="Times New Roman" w:hint="eastAsia"/>
        </w:rPr>
        <w:t>顯示在非公用事業產業中，異常溫度對企業環境行為</w:t>
      </w:r>
      <w:r w:rsidR="006C4B95">
        <w:rPr>
          <w:rFonts w:ascii="Times New Roman" w:eastAsia="標楷體" w:hAnsi="Times New Roman" w:hint="eastAsia"/>
        </w:rPr>
        <w:t>的影響相對有限。</w:t>
      </w:r>
      <w:r w:rsidR="00F337F3">
        <w:rPr>
          <w:rFonts w:ascii="Times New Roman" w:eastAsia="標楷體" w:hAnsi="Times New Roman" w:hint="eastAsia"/>
        </w:rPr>
        <w:t>然而，交乘項</w:t>
      </w:r>
      <w:r w:rsidR="0091088A">
        <w:rPr>
          <w:rFonts w:ascii="Times New Roman" w:eastAsia="標楷體" w:hAnsi="Times New Roman" w:hint="eastAsia"/>
        </w:rPr>
        <w:t>的結果顯示在範疇一排放強度</w:t>
      </w:r>
      <w:r w:rsidR="0091088A">
        <w:rPr>
          <w:rFonts w:ascii="Times New Roman" w:eastAsia="標楷體" w:hAnsi="Times New Roman" w:hint="eastAsia"/>
        </w:rPr>
        <w:t>(</w:t>
      </w:r>
      <w:r w:rsidR="0091088A" w:rsidRPr="00F26BB9">
        <w:rPr>
          <w:rFonts w:ascii="Times New Roman" w:eastAsia="標楷體" w:hAnsi="Times New Roman" w:hint="eastAsia"/>
          <w:i/>
          <w:iCs/>
        </w:rPr>
        <w:t>SCO1INT</w:t>
      </w:r>
      <w:r w:rsidR="0091088A">
        <w:rPr>
          <w:rFonts w:ascii="Times New Roman" w:eastAsia="標楷體" w:hAnsi="Times New Roman" w:hint="eastAsia"/>
        </w:rPr>
        <w:t>)</w:t>
      </w:r>
      <w:r w:rsidR="00F26BB9">
        <w:rPr>
          <w:rFonts w:ascii="Times New Roman" w:eastAsia="標楷體" w:hAnsi="Times New Roman" w:hint="eastAsia"/>
        </w:rPr>
        <w:t>、範疇三排放強度</w:t>
      </w:r>
      <w:r w:rsidR="00F26BB9">
        <w:rPr>
          <w:rFonts w:ascii="Times New Roman" w:eastAsia="標楷體" w:hAnsi="Times New Roman" w:hint="eastAsia"/>
        </w:rPr>
        <w:t>(</w:t>
      </w:r>
      <w:r w:rsidR="00F26BB9" w:rsidRPr="00F26BB9">
        <w:rPr>
          <w:rFonts w:ascii="Times New Roman" w:eastAsia="標楷體" w:hAnsi="Times New Roman" w:hint="eastAsia"/>
          <w:i/>
          <w:iCs/>
        </w:rPr>
        <w:t>SCO3INT</w:t>
      </w:r>
      <w:r w:rsidR="00F26BB9">
        <w:rPr>
          <w:rFonts w:ascii="Times New Roman" w:eastAsia="標楷體" w:hAnsi="Times New Roman" w:hint="eastAsia"/>
        </w:rPr>
        <w:t>)</w:t>
      </w:r>
      <w:r w:rsidR="00F26BB9">
        <w:rPr>
          <w:rFonts w:ascii="Times New Roman" w:eastAsia="標楷體" w:hAnsi="Times New Roman" w:hint="eastAsia"/>
        </w:rPr>
        <w:t>及整體環境成本</w:t>
      </w:r>
      <w:r w:rsidR="00F26BB9">
        <w:rPr>
          <w:rFonts w:ascii="Times New Roman" w:eastAsia="標楷體" w:hAnsi="Times New Roman" w:hint="eastAsia"/>
        </w:rPr>
        <w:t>(</w:t>
      </w:r>
      <w:r w:rsidR="00F26BB9" w:rsidRPr="00F26BB9">
        <w:rPr>
          <w:rFonts w:ascii="Times New Roman" w:eastAsia="標楷體" w:hAnsi="Times New Roman" w:hint="eastAsia"/>
          <w:i/>
          <w:iCs/>
        </w:rPr>
        <w:t>ENVCOST</w:t>
      </w:r>
      <w:r w:rsidR="00F26BB9">
        <w:rPr>
          <w:rFonts w:ascii="Times New Roman" w:eastAsia="標楷體" w:hAnsi="Times New Roman" w:hint="eastAsia"/>
        </w:rPr>
        <w:t>)</w:t>
      </w:r>
      <w:r w:rsidR="008A6BBB">
        <w:rPr>
          <w:rFonts w:ascii="Times New Roman" w:eastAsia="標楷體" w:hAnsi="Times New Roman" w:hint="eastAsia"/>
        </w:rPr>
        <w:t>皆呈現顯著負相關，說明相較於非公用事業，公用事業在面對氣候衝擊時</w:t>
      </w:r>
      <w:r w:rsidR="0026191D">
        <w:rPr>
          <w:rFonts w:ascii="Times New Roman" w:eastAsia="標楷體" w:hAnsi="Times New Roman" w:hint="eastAsia"/>
        </w:rPr>
        <w:t>，因</w:t>
      </w:r>
      <w:r w:rsidR="00E404DA">
        <w:rPr>
          <w:rFonts w:ascii="Times New Roman" w:eastAsia="標楷體" w:hAnsi="Times New Roman" w:hint="eastAsia"/>
        </w:rPr>
        <w:t>為</w:t>
      </w:r>
      <w:r w:rsidR="0026191D">
        <w:rPr>
          <w:rFonts w:ascii="Times New Roman" w:eastAsia="標楷體" w:hAnsi="Times New Roman" w:hint="eastAsia"/>
        </w:rPr>
        <w:t>公用事業高排放特性與高度監管環境</w:t>
      </w:r>
      <w:r w:rsidR="00C04FB6">
        <w:rPr>
          <w:rFonts w:ascii="Times New Roman" w:eastAsia="標楷體" w:hAnsi="Times New Roman" w:hint="eastAsia"/>
        </w:rPr>
        <w:t>，對氣候風險的反應更為敏感</w:t>
      </w:r>
      <w:r w:rsidR="00E404DA">
        <w:rPr>
          <w:rFonts w:ascii="Times New Roman" w:eastAsia="標楷體" w:hAnsi="Times New Roman" w:hint="eastAsia"/>
        </w:rPr>
        <w:t>，所</w:t>
      </w:r>
      <w:r w:rsidR="00FC7F70">
        <w:rPr>
          <w:rFonts w:ascii="Times New Roman" w:eastAsia="標楷體" w:hAnsi="Times New Roman" w:hint="eastAsia"/>
        </w:rPr>
        <w:t>以</w:t>
      </w:r>
      <w:r w:rsidR="00E404DA">
        <w:rPr>
          <w:rFonts w:ascii="Times New Roman" w:eastAsia="標楷體" w:hAnsi="Times New Roman" w:hint="eastAsia"/>
        </w:rPr>
        <w:t>其下降幅度</w:t>
      </w:r>
      <w:r w:rsidR="00197403">
        <w:rPr>
          <w:rFonts w:ascii="Times New Roman" w:eastAsia="標楷體" w:hAnsi="Times New Roman" w:hint="eastAsia"/>
        </w:rPr>
        <w:t>相較</w:t>
      </w:r>
      <w:r w:rsidR="00E404DA">
        <w:rPr>
          <w:rFonts w:ascii="Times New Roman" w:eastAsia="標楷體" w:hAnsi="Times New Roman" w:hint="eastAsia"/>
        </w:rPr>
        <w:t>顯著</w:t>
      </w:r>
      <w:r w:rsidR="00C04FB6">
        <w:rPr>
          <w:rFonts w:ascii="Times New Roman" w:eastAsia="標楷體" w:hAnsi="Times New Roman" w:hint="eastAsia"/>
        </w:rPr>
        <w:t>。</w:t>
      </w:r>
      <w:r w:rsidR="00A97B18">
        <w:rPr>
          <w:rFonts w:ascii="Times New Roman" w:eastAsia="標楷體" w:hAnsi="Times New Roman" w:hint="eastAsia"/>
        </w:rPr>
        <w:t>此結果補強本研究的實證發現，</w:t>
      </w:r>
      <w:r w:rsidR="005F5194">
        <w:rPr>
          <w:rFonts w:ascii="Times New Roman" w:eastAsia="標楷體" w:hAnsi="Times New Roman" w:hint="eastAsia"/>
        </w:rPr>
        <w:t>顯示氣候風險對企業經理人決策</w:t>
      </w:r>
      <w:r w:rsidR="00843D79">
        <w:rPr>
          <w:rFonts w:ascii="Times New Roman" w:eastAsia="標楷體" w:hAnsi="Times New Roman" w:hint="eastAsia"/>
        </w:rPr>
        <w:t>的影響在產業上具有差異性。</w:t>
      </w:r>
    </w:p>
    <w:p w14:paraId="37F0784C" w14:textId="02879431" w:rsidR="006862D0" w:rsidRPr="006862D0" w:rsidRDefault="006862D0" w:rsidP="002E27E7">
      <w:pPr>
        <w:spacing w:line="36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23699F">
        <w:rPr>
          <w:rFonts w:ascii="Times New Roman" w:eastAsia="標楷體" w:hAnsi="Times New Roman" w:cs="新細明體" w:hint="eastAsia"/>
          <w:color w:val="000000"/>
          <w:kern w:val="0"/>
        </w:rPr>
        <w:t>表</w:t>
      </w:r>
      <w:r w:rsidR="0023699F">
        <w:rPr>
          <w:rFonts w:ascii="Times New Roman" w:eastAsia="標楷體" w:hAnsi="Times New Roman" w:cs="新細明體" w:hint="eastAsia"/>
          <w:color w:val="000000"/>
          <w:kern w:val="0"/>
        </w:rPr>
        <w:t>4-10</w:t>
      </w:r>
      <w:r>
        <w:rPr>
          <w:rFonts w:ascii="Times New Roman" w:eastAsia="標楷體" w:hAnsi="Times New Roman" w:cs="新細明體" w:hint="eastAsia"/>
          <w:color w:val="000000"/>
          <w:kern w:val="0"/>
        </w:rPr>
        <w:t>]</w:t>
      </w:r>
      <w:r w:rsidR="00803CD2">
        <w:rPr>
          <w:rFonts w:ascii="Times New Roman" w:eastAsia="標楷體" w:hAnsi="Times New Roman" w:cs="新細明體"/>
          <w:color w:val="000000"/>
          <w:kern w:val="0"/>
        </w:rPr>
        <w:br w:type="page"/>
      </w:r>
    </w:p>
    <w:p w14:paraId="1D2E32CE" w14:textId="07267923" w:rsidR="00813725" w:rsidRPr="00D33D97" w:rsidRDefault="00813725" w:rsidP="00D91B53">
      <w:pPr>
        <w:pStyle w:val="1"/>
        <w:numPr>
          <w:ilvl w:val="0"/>
          <w:numId w:val="6"/>
        </w:numPr>
        <w:spacing w:line="360" w:lineRule="auto"/>
        <w:jc w:val="center"/>
        <w:rPr>
          <w:rFonts w:ascii="標楷體" w:eastAsia="標楷體" w:hAnsi="標楷體"/>
          <w:b/>
          <w:bCs/>
          <w:color w:val="auto"/>
          <w:sz w:val="32"/>
          <w:szCs w:val="32"/>
        </w:rPr>
      </w:pPr>
      <w:bookmarkStart w:id="23" w:name="_Toc232796426"/>
      <w:r w:rsidRPr="00D33D97">
        <w:rPr>
          <w:rFonts w:ascii="標楷體" w:eastAsia="標楷體" w:hAnsi="標楷體" w:hint="eastAsia"/>
          <w:b/>
          <w:bCs/>
          <w:color w:val="auto"/>
          <w:sz w:val="32"/>
          <w:szCs w:val="32"/>
        </w:rPr>
        <w:lastRenderedPageBreak/>
        <w:t>結論</w:t>
      </w:r>
      <w:bookmarkEnd w:id="23"/>
    </w:p>
    <w:p w14:paraId="105FD3C4" w14:textId="02D6D16D" w:rsidR="00813725" w:rsidRDefault="00AE4F25" w:rsidP="00813725">
      <w:pPr>
        <w:spacing w:line="360" w:lineRule="auto"/>
        <w:ind w:firstLineChars="200" w:firstLine="480"/>
        <w:rPr>
          <w:rFonts w:ascii="Times New Roman" w:eastAsia="標楷體" w:hAnsi="Times New Roman"/>
        </w:rPr>
      </w:pPr>
      <w:r>
        <w:rPr>
          <w:rFonts w:ascii="Times New Roman" w:eastAsia="標楷體" w:hAnsi="Times New Roman" w:hint="eastAsia"/>
        </w:rPr>
        <w:t>全球氣溫不斷升高</w:t>
      </w:r>
      <w:r w:rsidR="00D10E4B">
        <w:rPr>
          <w:rFonts w:ascii="Times New Roman" w:eastAsia="標楷體" w:hAnsi="Times New Roman" w:hint="eastAsia"/>
        </w:rPr>
        <w:t>、極端氣候事件日益頻繁，使氣候變遷不再僅</w:t>
      </w:r>
      <w:r w:rsidR="00EE73B3">
        <w:rPr>
          <w:rFonts w:ascii="Times New Roman" w:eastAsia="標楷體" w:hAnsi="Times New Roman" w:hint="eastAsia"/>
        </w:rPr>
        <w:t>僅</w:t>
      </w:r>
      <w:r w:rsidR="00D10E4B">
        <w:rPr>
          <w:rFonts w:ascii="Times New Roman" w:eastAsia="標楷體" w:hAnsi="Times New Roman" w:hint="eastAsia"/>
        </w:rPr>
        <w:t>是</w:t>
      </w:r>
      <w:r w:rsidR="00EE73B3">
        <w:rPr>
          <w:rFonts w:ascii="Times New Roman" w:eastAsia="標楷體" w:hAnsi="Times New Roman" w:hint="eastAsia"/>
        </w:rPr>
        <w:t>停留在環境議題，</w:t>
      </w:r>
      <w:r w:rsidR="00C303A1">
        <w:rPr>
          <w:rFonts w:ascii="Times New Roman" w:eastAsia="標楷體" w:hAnsi="Times New Roman" w:hint="eastAsia"/>
        </w:rPr>
        <w:t>而是逐漸成為影響企業</w:t>
      </w:r>
      <w:r w:rsidR="00993814">
        <w:rPr>
          <w:rFonts w:ascii="Times New Roman" w:eastAsia="標楷體" w:hAnsi="Times New Roman" w:hint="eastAsia"/>
        </w:rPr>
        <w:t>經營決策、風險管理與</w:t>
      </w:r>
      <w:r w:rsidR="00F73E8E">
        <w:rPr>
          <w:rFonts w:ascii="Times New Roman" w:eastAsia="標楷體" w:hAnsi="Times New Roman" w:hint="eastAsia"/>
        </w:rPr>
        <w:t>永續發展的重要因素。</w:t>
      </w:r>
      <w:r w:rsidR="0082744A">
        <w:rPr>
          <w:rFonts w:ascii="Times New Roman" w:eastAsia="標楷體" w:hAnsi="Times New Roman" w:hint="eastAsia"/>
        </w:rPr>
        <w:t>既有文獻大多聚焦</w:t>
      </w:r>
      <w:r w:rsidR="00283285">
        <w:rPr>
          <w:rFonts w:ascii="Times New Roman" w:eastAsia="標楷體" w:hAnsi="Times New Roman" w:hint="eastAsia"/>
        </w:rPr>
        <w:t>於氣候風險對資本市場</w:t>
      </w:r>
      <w:r w:rsidR="00E23BE1">
        <w:rPr>
          <w:rFonts w:ascii="Times New Roman" w:eastAsia="標楷體" w:hAnsi="Times New Roman" w:hint="eastAsia"/>
        </w:rPr>
        <w:t>的反應，或是對</w:t>
      </w:r>
      <w:r w:rsidR="00E16C01">
        <w:rPr>
          <w:rFonts w:ascii="Times New Roman" w:eastAsia="標楷體" w:hAnsi="Times New Roman" w:hint="eastAsia"/>
        </w:rPr>
        <w:t>公司財務結構的影響</w:t>
      </w:r>
      <w:r w:rsidR="007B4A9C">
        <w:rPr>
          <w:rFonts w:ascii="Times New Roman" w:eastAsia="標楷體" w:hAnsi="Times New Roman" w:hint="eastAsia"/>
        </w:rPr>
        <w:t>，</w:t>
      </w:r>
      <w:r w:rsidR="002F22A2">
        <w:rPr>
          <w:rFonts w:ascii="Times New Roman" w:eastAsia="標楷體" w:hAnsi="Times New Roman" w:hint="eastAsia"/>
        </w:rPr>
        <w:t>然而對於企業是否會因氣候衝擊而主動調整環境行為</w:t>
      </w:r>
      <w:r w:rsidR="00CF1248">
        <w:rPr>
          <w:rFonts w:ascii="Times New Roman" w:eastAsia="標楷體" w:hAnsi="Times New Roman" w:hint="eastAsia"/>
        </w:rPr>
        <w:t>，仍缺乏相關研究進行探討</w:t>
      </w:r>
      <w:r w:rsidR="001C20D9">
        <w:rPr>
          <w:rFonts w:ascii="Times New Roman" w:eastAsia="標楷體" w:hAnsi="Times New Roman" w:hint="eastAsia"/>
        </w:rPr>
        <w:t>，因此本研究以異常溫度</w:t>
      </w:r>
      <w:r w:rsidR="00C8193C">
        <w:rPr>
          <w:rFonts w:ascii="Times New Roman" w:eastAsia="標楷體" w:hAnsi="Times New Roman" w:hint="eastAsia"/>
        </w:rPr>
        <w:t>代表外生性氣候衝擊，分析企業在面臨如此異常氣候現象時</w:t>
      </w:r>
      <w:r w:rsidR="00F4575E">
        <w:rPr>
          <w:rFonts w:ascii="Times New Roman" w:eastAsia="標楷體" w:hAnsi="Times New Roman" w:hint="eastAsia"/>
        </w:rPr>
        <w:t>，是否會透過降低溫室氣體排放</w:t>
      </w:r>
      <w:r w:rsidR="000B2869">
        <w:rPr>
          <w:rFonts w:ascii="Times New Roman" w:eastAsia="標楷體" w:hAnsi="Times New Roman" w:hint="eastAsia"/>
        </w:rPr>
        <w:t>與改善環境外部成本</w:t>
      </w:r>
      <w:r w:rsidR="00FF1366">
        <w:rPr>
          <w:rFonts w:ascii="Times New Roman" w:eastAsia="標楷體" w:hAnsi="Times New Roman" w:hint="eastAsia"/>
        </w:rPr>
        <w:t>作出回應。</w:t>
      </w:r>
    </w:p>
    <w:p w14:paraId="704EC3AE" w14:textId="7C2B3339" w:rsidR="00630A5E" w:rsidRPr="00BC1E28" w:rsidRDefault="008C1A4F" w:rsidP="00813725">
      <w:pPr>
        <w:spacing w:line="360" w:lineRule="auto"/>
        <w:ind w:firstLineChars="200" w:firstLine="480"/>
        <w:rPr>
          <w:rFonts w:ascii="Times New Roman" w:eastAsia="標楷體" w:hAnsi="Times New Roman"/>
        </w:rPr>
      </w:pPr>
      <w:r>
        <w:rPr>
          <w:rFonts w:ascii="Times New Roman" w:eastAsia="標楷體" w:hAnsi="Times New Roman" w:hint="eastAsia"/>
        </w:rPr>
        <w:t>本研究實證結果</w:t>
      </w:r>
      <w:r w:rsidR="00FB55F2">
        <w:rPr>
          <w:rFonts w:ascii="Times New Roman" w:eastAsia="標楷體" w:hAnsi="Times New Roman" w:hint="eastAsia"/>
        </w:rPr>
        <w:t>發現</w:t>
      </w:r>
      <w:r w:rsidR="007F31A3">
        <w:rPr>
          <w:rFonts w:ascii="Times New Roman" w:eastAsia="標楷體" w:hAnsi="Times New Roman" w:hint="eastAsia"/>
        </w:rPr>
        <w:t>，當異常溫度</w:t>
      </w:r>
      <w:r w:rsidR="006A4079">
        <w:rPr>
          <w:rFonts w:ascii="Times New Roman" w:eastAsia="標楷體" w:hAnsi="Times New Roman" w:hint="eastAsia"/>
        </w:rPr>
        <w:t>上升時，企業範疇一、範疇二及範疇三的溫室氣體排放強度</w:t>
      </w:r>
      <w:r w:rsidR="0082696B">
        <w:rPr>
          <w:rFonts w:ascii="Times New Roman" w:eastAsia="標楷體" w:hAnsi="Times New Roman" w:hint="eastAsia"/>
        </w:rPr>
        <w:t>皆呈現顯著下降</w:t>
      </w:r>
      <w:r w:rsidR="00023AC5">
        <w:rPr>
          <w:rFonts w:ascii="Times New Roman" w:eastAsia="標楷體" w:hAnsi="Times New Roman" w:hint="eastAsia"/>
        </w:rPr>
        <w:t>；</w:t>
      </w:r>
      <w:r w:rsidR="00042BBD">
        <w:rPr>
          <w:rFonts w:ascii="Times New Roman" w:eastAsia="標楷體" w:hAnsi="Times New Roman" w:hint="eastAsia"/>
        </w:rPr>
        <w:t>同時</w:t>
      </w:r>
      <w:r w:rsidR="00023AC5">
        <w:rPr>
          <w:rFonts w:ascii="Times New Roman" w:eastAsia="標楷體" w:hAnsi="Times New Roman" w:hint="eastAsia"/>
        </w:rPr>
        <w:t>，</w:t>
      </w:r>
      <w:r w:rsidR="004C6DC9">
        <w:rPr>
          <w:rFonts w:ascii="Times New Roman" w:eastAsia="標楷體" w:hAnsi="Times New Roman" w:hint="eastAsia"/>
        </w:rPr>
        <w:t>結果</w:t>
      </w:r>
      <w:r w:rsidR="00042BBD">
        <w:rPr>
          <w:rFonts w:ascii="Times New Roman" w:eastAsia="標楷體" w:hAnsi="Times New Roman" w:hint="eastAsia"/>
        </w:rPr>
        <w:t>也</w:t>
      </w:r>
      <w:r w:rsidR="00DB5DAB">
        <w:rPr>
          <w:rFonts w:ascii="Times New Roman" w:eastAsia="標楷體" w:hAnsi="Times New Roman" w:hint="eastAsia"/>
        </w:rPr>
        <w:t>發現</w:t>
      </w:r>
      <w:r w:rsidR="00042BBD">
        <w:rPr>
          <w:rFonts w:ascii="Times New Roman" w:eastAsia="標楷體" w:hAnsi="Times New Roman" w:hint="eastAsia"/>
        </w:rPr>
        <w:t>與企業整體環境成本呈顯著負向關係</w:t>
      </w:r>
      <w:r w:rsidR="009331D2">
        <w:rPr>
          <w:rFonts w:ascii="Times New Roman" w:eastAsia="標楷體" w:hAnsi="Times New Roman" w:hint="eastAsia"/>
        </w:rPr>
        <w:t>，</w:t>
      </w:r>
      <w:r w:rsidR="00DB5DAB">
        <w:rPr>
          <w:rFonts w:ascii="Times New Roman" w:eastAsia="標楷體" w:hAnsi="Times New Roman" w:hint="eastAsia"/>
        </w:rPr>
        <w:t>顯示</w:t>
      </w:r>
      <w:r w:rsidR="003F3253">
        <w:rPr>
          <w:rFonts w:ascii="Times New Roman" w:eastAsia="標楷體" w:hAnsi="Times New Roman" w:hint="eastAsia"/>
        </w:rPr>
        <w:t>企業管理階層在面臨氣候衝擊時</w:t>
      </w:r>
      <w:r w:rsidR="00FC7B08" w:rsidRPr="00BC1E28">
        <w:rPr>
          <w:rFonts w:ascii="Times New Roman" w:eastAsia="標楷體" w:hAnsi="Times New Roman" w:hint="eastAsia"/>
        </w:rPr>
        <w:t>，</w:t>
      </w:r>
      <w:r w:rsidR="004B2226" w:rsidRPr="00BC1E28">
        <w:rPr>
          <w:rFonts w:ascii="Times New Roman" w:eastAsia="標楷體" w:hAnsi="Times New Roman" w:hint="eastAsia"/>
        </w:rPr>
        <w:t>可能</w:t>
      </w:r>
      <w:r w:rsidR="004D247D" w:rsidRPr="00BC1E28">
        <w:rPr>
          <w:rFonts w:ascii="Times New Roman" w:eastAsia="標楷體" w:hAnsi="Times New Roman" w:hint="eastAsia"/>
        </w:rPr>
        <w:t>會對</w:t>
      </w:r>
      <w:r w:rsidR="006A75A8" w:rsidRPr="00BC1E28">
        <w:rPr>
          <w:rFonts w:ascii="Times New Roman" w:eastAsia="標楷體" w:hAnsi="Times New Roman" w:hint="eastAsia"/>
        </w:rPr>
        <w:t>氣候風險的主觀認知與決策判斷產生</w:t>
      </w:r>
      <w:r w:rsidR="00A92D6F" w:rsidRPr="00BC1E28">
        <w:rPr>
          <w:rFonts w:ascii="Times New Roman" w:eastAsia="標楷體" w:hAnsi="Times New Roman" w:hint="eastAsia"/>
        </w:rPr>
        <w:t>偏差，</w:t>
      </w:r>
      <w:r w:rsidR="00F37D67" w:rsidRPr="00BC1E28">
        <w:rPr>
          <w:rFonts w:ascii="Times New Roman" w:eastAsia="標楷體" w:hAnsi="Times New Roman" w:hint="eastAsia"/>
        </w:rPr>
        <w:t>促使</w:t>
      </w:r>
      <w:r w:rsidR="001606A3" w:rsidRPr="00BC1E28">
        <w:rPr>
          <w:rFonts w:ascii="Times New Roman" w:eastAsia="標楷體" w:hAnsi="Times New Roman" w:hint="eastAsia"/>
        </w:rPr>
        <w:t>其</w:t>
      </w:r>
      <w:r w:rsidR="00F37D67" w:rsidRPr="00BC1E28">
        <w:rPr>
          <w:rFonts w:ascii="Times New Roman" w:eastAsia="標楷體" w:hAnsi="Times New Roman" w:hint="eastAsia"/>
        </w:rPr>
        <w:t>調整生產流程、能源使用結構及供應鏈管理等等</w:t>
      </w:r>
      <w:r w:rsidR="00E73321" w:rsidRPr="00BC1E28">
        <w:rPr>
          <w:rFonts w:ascii="Times New Roman" w:eastAsia="標楷體" w:hAnsi="Times New Roman" w:hint="eastAsia"/>
        </w:rPr>
        <w:t>更積極的環境管理行為</w:t>
      </w:r>
      <w:r w:rsidR="007C5252" w:rsidRPr="00BC1E28">
        <w:rPr>
          <w:rFonts w:ascii="Times New Roman" w:eastAsia="標楷體" w:hAnsi="Times New Roman" w:hint="eastAsia"/>
        </w:rPr>
        <w:t>。</w:t>
      </w:r>
      <w:r w:rsidR="002D02BD" w:rsidRPr="00BC1E28">
        <w:rPr>
          <w:rFonts w:ascii="Times New Roman" w:eastAsia="標楷體" w:hAnsi="Times New Roman" w:hint="eastAsia"/>
        </w:rPr>
        <w:t>在延伸分析方面，</w:t>
      </w:r>
      <w:r w:rsidR="00A26D4A" w:rsidRPr="00BC1E28">
        <w:rPr>
          <w:rFonts w:ascii="Times New Roman" w:eastAsia="標楷體" w:hAnsi="Times New Roman" w:hint="eastAsia"/>
        </w:rPr>
        <w:t>本研究實證結果顯示</w:t>
      </w:r>
      <w:r w:rsidR="00A9293C" w:rsidRPr="00BC1E28">
        <w:rPr>
          <w:rFonts w:ascii="Times New Roman" w:eastAsia="標楷體" w:hAnsi="Times New Roman" w:hint="eastAsia"/>
        </w:rPr>
        <w:t>主要效果來自異常高溫，而異常低溫則未呈現</w:t>
      </w:r>
      <w:r w:rsidR="00416F2A" w:rsidRPr="00BC1E28">
        <w:rPr>
          <w:rFonts w:ascii="Times New Roman" w:eastAsia="標楷體" w:hAnsi="Times New Roman" w:hint="eastAsia"/>
        </w:rPr>
        <w:t>顯著影響。另將異常溫度依五分位數進行分析時</w:t>
      </w:r>
      <w:r w:rsidR="00094FB3" w:rsidRPr="00BC1E28">
        <w:rPr>
          <w:rFonts w:ascii="Times New Roman" w:eastAsia="標楷體" w:hAnsi="Times New Roman" w:hint="eastAsia"/>
        </w:rPr>
        <w:t>，</w:t>
      </w:r>
      <w:r w:rsidR="00E239E6" w:rsidRPr="00BC1E28">
        <w:rPr>
          <w:rFonts w:ascii="Times New Roman" w:eastAsia="標楷體" w:hAnsi="Times New Roman" w:hint="eastAsia"/>
        </w:rPr>
        <w:t>也發現當異常溫度處於較高分位數時，其負向影響更為顯著</w:t>
      </w:r>
      <w:r w:rsidR="00E33A2A" w:rsidRPr="00BC1E28">
        <w:rPr>
          <w:rFonts w:ascii="Times New Roman" w:eastAsia="標楷體" w:hAnsi="Times New Roman" w:hint="eastAsia"/>
        </w:rPr>
        <w:t>。</w:t>
      </w:r>
      <w:r w:rsidR="004A2537" w:rsidRPr="00BC1E28">
        <w:rPr>
          <w:rFonts w:ascii="Times New Roman" w:eastAsia="標楷體" w:hAnsi="Times New Roman" w:hint="eastAsia"/>
        </w:rPr>
        <w:t>最後產業異質性</w:t>
      </w:r>
      <w:r w:rsidR="00654A9A" w:rsidRPr="00BC1E28">
        <w:rPr>
          <w:rFonts w:ascii="Times New Roman" w:eastAsia="標楷體" w:hAnsi="Times New Roman" w:hint="eastAsia"/>
        </w:rPr>
        <w:t>分析結果指出，高汙染產業與公用事業</w:t>
      </w:r>
      <w:r w:rsidR="00871D07" w:rsidRPr="00BC1E28">
        <w:rPr>
          <w:rFonts w:ascii="Times New Roman" w:eastAsia="標楷體" w:hAnsi="Times New Roman" w:hint="eastAsia"/>
        </w:rPr>
        <w:t>降低碳排的效果在範疇一及範疇三較為明顯</w:t>
      </w:r>
      <w:r w:rsidR="00E74572" w:rsidRPr="00BC1E28">
        <w:rPr>
          <w:rFonts w:ascii="Times New Roman" w:eastAsia="標楷體" w:hAnsi="Times New Roman" w:hint="eastAsia"/>
        </w:rPr>
        <w:t>，範疇二排放強度則是於低汙染與非公用事業較為顯著</w:t>
      </w:r>
      <w:r w:rsidR="0035118F" w:rsidRPr="00BC1E28">
        <w:rPr>
          <w:rFonts w:ascii="Times New Roman" w:eastAsia="標楷體" w:hAnsi="Times New Roman" w:hint="eastAsia"/>
        </w:rPr>
        <w:t>，說明不同產業的能源使用結構、排放來源及監管</w:t>
      </w:r>
      <w:r w:rsidR="0087662C" w:rsidRPr="00BC1E28">
        <w:rPr>
          <w:rFonts w:ascii="Times New Roman" w:eastAsia="標楷體" w:hAnsi="Times New Roman" w:hint="eastAsia"/>
        </w:rPr>
        <w:t>壓力</w:t>
      </w:r>
      <w:r w:rsidR="0035118F" w:rsidRPr="00BC1E28">
        <w:rPr>
          <w:rFonts w:ascii="Times New Roman" w:eastAsia="標楷體" w:hAnsi="Times New Roman" w:hint="eastAsia"/>
        </w:rPr>
        <w:t>差異</w:t>
      </w:r>
      <w:r w:rsidR="0087662C" w:rsidRPr="00BC1E28">
        <w:rPr>
          <w:rFonts w:ascii="Times New Roman" w:eastAsia="標楷體" w:hAnsi="Times New Roman" w:hint="eastAsia"/>
        </w:rPr>
        <w:t>，將影響企業面對氣候衝擊時的調整方式。</w:t>
      </w:r>
    </w:p>
    <w:p w14:paraId="66E2E6B5" w14:textId="07C6D4F6" w:rsidR="0009072E" w:rsidRPr="00BC1E28" w:rsidRDefault="00B11A34" w:rsidP="0009072E">
      <w:pPr>
        <w:spacing w:line="360" w:lineRule="auto"/>
        <w:ind w:firstLineChars="200" w:firstLine="480"/>
        <w:rPr>
          <w:rFonts w:ascii="Times New Roman" w:eastAsia="標楷體" w:hAnsi="Times New Roman"/>
        </w:rPr>
      </w:pPr>
      <w:r w:rsidRPr="00BC1E28">
        <w:rPr>
          <w:rFonts w:ascii="Times New Roman" w:eastAsia="標楷體" w:hAnsi="Times New Roman" w:hint="eastAsia"/>
        </w:rPr>
        <w:t>本研究結果對政府政策制定可以提供一些重要參考價值。</w:t>
      </w:r>
      <w:r w:rsidR="00B067D3" w:rsidRPr="00BC1E28">
        <w:rPr>
          <w:rFonts w:ascii="Times New Roman" w:eastAsia="標楷體" w:hAnsi="Times New Roman" w:hint="eastAsia"/>
        </w:rPr>
        <w:t>當企業會因氣候衝擊而主動調整環境行為時</w:t>
      </w:r>
      <w:r w:rsidR="009003EF" w:rsidRPr="00BC1E28">
        <w:rPr>
          <w:rFonts w:ascii="Times New Roman" w:eastAsia="標楷體" w:hAnsi="Times New Roman" w:hint="eastAsia"/>
        </w:rPr>
        <w:t>，代表氣候風險本身已具備一定程度的約束效果</w:t>
      </w:r>
      <w:r w:rsidR="002E3273" w:rsidRPr="00BC1E28">
        <w:rPr>
          <w:rFonts w:ascii="Times New Roman" w:eastAsia="標楷體" w:hAnsi="Times New Roman" w:hint="eastAsia"/>
        </w:rPr>
        <w:t>。然而，僅依賴自然衝擊促使企業改變，仍可能過於被動</w:t>
      </w:r>
      <w:r w:rsidR="00D5146C" w:rsidRPr="00BC1E28">
        <w:rPr>
          <w:rFonts w:ascii="Times New Roman" w:eastAsia="標楷體" w:hAnsi="Times New Roman" w:hint="eastAsia"/>
        </w:rPr>
        <w:t>，</w:t>
      </w:r>
      <w:r w:rsidR="003731AA" w:rsidRPr="00BC1E28">
        <w:rPr>
          <w:rFonts w:ascii="Times New Roman" w:eastAsia="標楷體" w:hAnsi="Times New Roman" w:hint="eastAsia"/>
        </w:rPr>
        <w:t>倘若政府可藉此進一步</w:t>
      </w:r>
      <w:r w:rsidR="00587472" w:rsidRPr="00BC1E28">
        <w:rPr>
          <w:rFonts w:ascii="Times New Roman" w:eastAsia="標楷體" w:hAnsi="Times New Roman" w:hint="eastAsia"/>
        </w:rPr>
        <w:t>制定碳定價制度、排放資訊揭露機制、綠色補貼政策及產業轉型等措施</w:t>
      </w:r>
      <w:r w:rsidR="00142F72" w:rsidRPr="00BC1E28">
        <w:rPr>
          <w:rFonts w:ascii="Times New Roman" w:eastAsia="標楷體" w:hAnsi="Times New Roman" w:hint="eastAsia"/>
        </w:rPr>
        <w:t>，即可加強企業減碳誘因</w:t>
      </w:r>
      <w:r w:rsidR="0009072E" w:rsidRPr="00BC1E28">
        <w:rPr>
          <w:rFonts w:ascii="Times New Roman" w:eastAsia="標楷體" w:hAnsi="Times New Roman" w:hint="eastAsia"/>
        </w:rPr>
        <w:t>，提升整體社會降低碳排的效率</w:t>
      </w:r>
      <w:r w:rsidR="004F52C1" w:rsidRPr="00BC1E28">
        <w:rPr>
          <w:rFonts w:ascii="Times New Roman" w:eastAsia="標楷體" w:hAnsi="Times New Roman" w:hint="eastAsia"/>
        </w:rPr>
        <w:t>。</w:t>
      </w:r>
    </w:p>
    <w:p w14:paraId="6AC16208" w14:textId="688D86FB" w:rsidR="004F52C1" w:rsidRPr="00BC1E28" w:rsidRDefault="00955F3D" w:rsidP="0009072E">
      <w:pPr>
        <w:spacing w:line="360" w:lineRule="auto"/>
        <w:ind w:firstLineChars="200" w:firstLine="480"/>
        <w:rPr>
          <w:rFonts w:ascii="Times New Roman" w:eastAsia="標楷體" w:hAnsi="Times New Roman"/>
        </w:rPr>
      </w:pPr>
      <w:r w:rsidRPr="00BC1E28">
        <w:rPr>
          <w:rFonts w:ascii="Times New Roman" w:eastAsia="標楷體" w:hAnsi="Times New Roman" w:hint="eastAsia"/>
        </w:rPr>
        <w:lastRenderedPageBreak/>
        <w:t>雖然</w:t>
      </w:r>
      <w:r w:rsidR="00E265B7" w:rsidRPr="00BC1E28">
        <w:rPr>
          <w:rFonts w:ascii="Times New Roman" w:eastAsia="標楷體" w:hAnsi="Times New Roman" w:hint="eastAsia"/>
        </w:rPr>
        <w:t>本研究提供異常溫度影響企業環境管理行為的實證證據，</w:t>
      </w:r>
      <w:r w:rsidR="006618EA" w:rsidRPr="00BC1E28">
        <w:rPr>
          <w:rFonts w:ascii="Times New Roman" w:eastAsia="標楷體" w:hAnsi="Times New Roman" w:hint="eastAsia"/>
        </w:rPr>
        <w:t>但</w:t>
      </w:r>
      <w:r w:rsidR="00FE00C9" w:rsidRPr="00BC1E28">
        <w:rPr>
          <w:rFonts w:ascii="Times New Roman" w:eastAsia="標楷體" w:hAnsi="Times New Roman" w:hint="eastAsia"/>
        </w:rPr>
        <w:t>依然</w:t>
      </w:r>
      <w:r w:rsidR="006618EA" w:rsidRPr="00BC1E28">
        <w:rPr>
          <w:rFonts w:ascii="Times New Roman" w:eastAsia="標楷體" w:hAnsi="Times New Roman" w:hint="eastAsia"/>
        </w:rPr>
        <w:t>存在些許限制</w:t>
      </w:r>
      <w:r w:rsidR="00FE00C9" w:rsidRPr="00BC1E28">
        <w:rPr>
          <w:rFonts w:ascii="Times New Roman" w:eastAsia="標楷體" w:hAnsi="Times New Roman" w:hint="eastAsia"/>
        </w:rPr>
        <w:t>。</w:t>
      </w:r>
      <w:r w:rsidR="001D0B7D" w:rsidRPr="00BC1E28">
        <w:rPr>
          <w:rFonts w:ascii="Times New Roman" w:eastAsia="標楷體" w:hAnsi="Times New Roman" w:hint="eastAsia"/>
        </w:rPr>
        <w:t>本研究樣本主要集中於美國企業</w:t>
      </w:r>
      <w:r w:rsidR="008171F9" w:rsidRPr="00BC1E28">
        <w:rPr>
          <w:rFonts w:ascii="Times New Roman" w:eastAsia="標楷體" w:hAnsi="Times New Roman" w:hint="eastAsia"/>
        </w:rPr>
        <w:t>，其制度環境、法規強度</w:t>
      </w:r>
      <w:r w:rsidR="00FB28E0" w:rsidRPr="00BC1E28">
        <w:rPr>
          <w:rFonts w:ascii="Times New Roman" w:eastAsia="標楷體" w:hAnsi="Times New Roman" w:hint="eastAsia"/>
        </w:rPr>
        <w:t>及</w:t>
      </w:r>
      <w:r w:rsidR="008171F9" w:rsidRPr="00BC1E28">
        <w:rPr>
          <w:rFonts w:ascii="Times New Roman" w:eastAsia="標楷體" w:hAnsi="Times New Roman" w:hint="eastAsia"/>
        </w:rPr>
        <w:t>資本市場</w:t>
      </w:r>
      <w:r w:rsidR="00FB28E0" w:rsidRPr="00BC1E28">
        <w:rPr>
          <w:rFonts w:ascii="Times New Roman" w:eastAsia="標楷體" w:hAnsi="Times New Roman" w:hint="eastAsia"/>
        </w:rPr>
        <w:t>成熟度與其它國家有所差異</w:t>
      </w:r>
      <w:r w:rsidR="00D8245D" w:rsidRPr="00BC1E28">
        <w:rPr>
          <w:rFonts w:ascii="Times New Roman" w:eastAsia="標楷體" w:hAnsi="Times New Roman" w:hint="eastAsia"/>
        </w:rPr>
        <w:t>，</w:t>
      </w:r>
      <w:r w:rsidR="009B2BC6" w:rsidRPr="00BC1E28">
        <w:rPr>
          <w:rFonts w:ascii="Times New Roman" w:eastAsia="標楷體" w:hAnsi="Times New Roman" w:hint="eastAsia"/>
        </w:rPr>
        <w:t>因此</w:t>
      </w:r>
      <w:r w:rsidR="00604875" w:rsidRPr="00BC1E28">
        <w:rPr>
          <w:rFonts w:ascii="Times New Roman" w:eastAsia="標楷體" w:hAnsi="Times New Roman" w:hint="eastAsia"/>
        </w:rPr>
        <w:t>本研究結果能否在新興市場或其它地區</w:t>
      </w:r>
      <w:r w:rsidR="00E61EA8" w:rsidRPr="00BC1E28">
        <w:rPr>
          <w:rFonts w:ascii="Times New Roman" w:eastAsia="標楷體" w:hAnsi="Times New Roman" w:hint="eastAsia"/>
        </w:rPr>
        <w:t>展現同樣的效果</w:t>
      </w:r>
      <w:r w:rsidR="00C53A7C" w:rsidRPr="00BC1E28">
        <w:rPr>
          <w:rFonts w:ascii="Times New Roman" w:eastAsia="標楷體" w:hAnsi="Times New Roman" w:hint="eastAsia"/>
        </w:rPr>
        <w:t>，仍待進一步驗證。</w:t>
      </w:r>
      <w:r w:rsidR="00177EA2" w:rsidRPr="00BC1E28">
        <w:rPr>
          <w:rFonts w:ascii="Times New Roman" w:eastAsia="標楷體" w:hAnsi="Times New Roman" w:hint="eastAsia"/>
        </w:rPr>
        <w:t>其次，</w:t>
      </w:r>
      <w:r w:rsidR="00CC4D51" w:rsidRPr="00BC1E28">
        <w:rPr>
          <w:rFonts w:ascii="Times New Roman" w:eastAsia="標楷體" w:hAnsi="Times New Roman" w:hint="eastAsia"/>
        </w:rPr>
        <w:t>本研究雖以異常溫度作為氣候衝擊的衡量指標</w:t>
      </w:r>
      <w:r w:rsidR="000B1BCF" w:rsidRPr="00BC1E28">
        <w:rPr>
          <w:rFonts w:ascii="Times New Roman" w:eastAsia="標楷體" w:hAnsi="Times New Roman" w:hint="eastAsia"/>
        </w:rPr>
        <w:t>，並推論</w:t>
      </w:r>
      <w:r w:rsidR="00D9005A" w:rsidRPr="00BC1E28">
        <w:rPr>
          <w:rFonts w:ascii="Times New Roman" w:eastAsia="標楷體" w:hAnsi="Times New Roman" w:hint="eastAsia"/>
        </w:rPr>
        <w:t>其</w:t>
      </w:r>
      <w:r w:rsidR="0079348D" w:rsidRPr="00BC1E28">
        <w:rPr>
          <w:rFonts w:ascii="Times New Roman" w:eastAsia="標楷體" w:hAnsi="Times New Roman" w:hint="eastAsia"/>
        </w:rPr>
        <w:t>可能透過</w:t>
      </w:r>
      <w:r w:rsidR="00214C5D" w:rsidRPr="00BC1E28">
        <w:rPr>
          <w:rFonts w:ascii="Times New Roman" w:eastAsia="標楷體" w:hAnsi="Times New Roman" w:hint="eastAsia"/>
        </w:rPr>
        <w:t>改變</w:t>
      </w:r>
      <w:r w:rsidR="0079348D" w:rsidRPr="00BC1E28">
        <w:rPr>
          <w:rFonts w:ascii="Times New Roman" w:eastAsia="標楷體" w:hAnsi="Times New Roman" w:hint="eastAsia"/>
        </w:rPr>
        <w:t>管理者風險認知</w:t>
      </w:r>
      <w:r w:rsidR="00ED0ACE" w:rsidRPr="00BC1E28">
        <w:rPr>
          <w:rFonts w:ascii="Times New Roman" w:eastAsia="標楷體" w:hAnsi="Times New Roman" w:hint="eastAsia"/>
        </w:rPr>
        <w:t>影響企業決策</w:t>
      </w:r>
      <w:r w:rsidR="00214C5D" w:rsidRPr="00BC1E28">
        <w:rPr>
          <w:rFonts w:ascii="Times New Roman" w:eastAsia="標楷體" w:hAnsi="Times New Roman" w:hint="eastAsia"/>
        </w:rPr>
        <w:t>，但</w:t>
      </w:r>
      <w:r w:rsidR="00EB131A" w:rsidRPr="00BC1E28">
        <w:rPr>
          <w:rFonts w:ascii="Times New Roman" w:eastAsia="標楷體" w:hAnsi="Times New Roman" w:hint="eastAsia"/>
        </w:rPr>
        <w:t>管理階層的心理狀態與決策過程</w:t>
      </w:r>
      <w:r w:rsidR="00013740" w:rsidRPr="00BC1E28">
        <w:rPr>
          <w:rFonts w:ascii="Times New Roman" w:eastAsia="標楷體" w:hAnsi="Times New Roman" w:hint="eastAsia"/>
        </w:rPr>
        <w:t>無法被直接觀察</w:t>
      </w:r>
      <w:r w:rsidR="00EB131A" w:rsidRPr="00BC1E28">
        <w:rPr>
          <w:rFonts w:ascii="Times New Roman" w:eastAsia="標楷體" w:hAnsi="Times New Roman" w:hint="eastAsia"/>
        </w:rPr>
        <w:t>，</w:t>
      </w:r>
      <w:r w:rsidR="00013740" w:rsidRPr="00BC1E28">
        <w:rPr>
          <w:rFonts w:ascii="Times New Roman" w:eastAsia="標楷體" w:hAnsi="Times New Roman" w:hint="eastAsia"/>
        </w:rPr>
        <w:t>對於作用機制的解釋仍屬間接推論。</w:t>
      </w:r>
    </w:p>
    <w:p w14:paraId="57616384" w14:textId="2E848D16" w:rsidR="004E3C8C" w:rsidRPr="00BE39AA" w:rsidRDefault="00883814" w:rsidP="00803CD2">
      <w:pPr>
        <w:spacing w:line="360" w:lineRule="auto"/>
        <w:ind w:firstLineChars="200" w:firstLine="480"/>
        <w:rPr>
          <w:rFonts w:ascii="Times New Roman" w:eastAsia="標楷體" w:hAnsi="Times New Roman"/>
          <w:sz w:val="22"/>
          <w:szCs w:val="22"/>
        </w:rPr>
      </w:pPr>
      <w:r w:rsidRPr="00BC1E28">
        <w:rPr>
          <w:rFonts w:ascii="Times New Roman" w:eastAsia="標楷體" w:hAnsi="Times New Roman" w:hint="eastAsia"/>
        </w:rPr>
        <w:t>未來研究可以從</w:t>
      </w:r>
      <w:r w:rsidR="005A3162" w:rsidRPr="00BC1E28">
        <w:rPr>
          <w:rFonts w:ascii="Times New Roman" w:eastAsia="標楷體" w:hAnsi="Times New Roman" w:hint="eastAsia"/>
        </w:rPr>
        <w:t>許多方面進行</w:t>
      </w:r>
      <w:r w:rsidRPr="00BC1E28">
        <w:rPr>
          <w:rFonts w:ascii="Times New Roman" w:eastAsia="標楷體" w:hAnsi="Times New Roman" w:hint="eastAsia"/>
        </w:rPr>
        <w:t>延伸</w:t>
      </w:r>
      <w:r w:rsidR="00B379B8" w:rsidRPr="00BC1E28">
        <w:rPr>
          <w:rFonts w:ascii="Times New Roman" w:eastAsia="標楷體" w:hAnsi="Times New Roman" w:hint="eastAsia"/>
        </w:rPr>
        <w:t>，例如可以進一步探討管理者個人特質，</w:t>
      </w:r>
      <w:r w:rsidR="00B32516" w:rsidRPr="00BC1E28">
        <w:rPr>
          <w:rFonts w:ascii="Times New Roman" w:eastAsia="標楷體" w:hAnsi="Times New Roman" w:hint="eastAsia"/>
        </w:rPr>
        <w:t>如管理者年齡、教育背景、政治立場、環境意識</w:t>
      </w:r>
      <w:r w:rsidR="006502B4" w:rsidRPr="00BC1E28">
        <w:rPr>
          <w:rFonts w:ascii="Times New Roman" w:eastAsia="標楷體" w:hAnsi="Times New Roman" w:hint="eastAsia"/>
        </w:rPr>
        <w:t>或過往災害經驗，是否影響企業面對氣候衝擊時的決策反應</w:t>
      </w:r>
      <w:r w:rsidR="00675344" w:rsidRPr="00BC1E28">
        <w:rPr>
          <w:rFonts w:ascii="Times New Roman" w:eastAsia="標楷體" w:hAnsi="Times New Roman" w:hint="eastAsia"/>
        </w:rPr>
        <w:t>；或是可將研究樣本擴展至其他國家，比較不同區域</w:t>
      </w:r>
      <w:r w:rsidR="00FE7D85" w:rsidRPr="00BC1E28">
        <w:rPr>
          <w:rFonts w:ascii="Times New Roman" w:eastAsia="標楷體" w:hAnsi="Times New Roman" w:hint="eastAsia"/>
        </w:rPr>
        <w:t>制度環境、環境法規與投資人偏好下</w:t>
      </w:r>
      <w:r w:rsidR="008D7256" w:rsidRPr="00BC1E28">
        <w:rPr>
          <w:rFonts w:ascii="Times New Roman" w:eastAsia="標楷體" w:hAnsi="Times New Roman" w:hint="eastAsia"/>
        </w:rPr>
        <w:t>，企業對氣候風險調整行為是否存在差異</w:t>
      </w:r>
      <w:r w:rsidR="001873B8" w:rsidRPr="00BC1E28">
        <w:rPr>
          <w:rFonts w:ascii="Times New Roman" w:eastAsia="標楷體" w:hAnsi="Times New Roman" w:hint="eastAsia"/>
        </w:rPr>
        <w:t>；最後</w:t>
      </w:r>
      <w:r w:rsidR="000F753C" w:rsidRPr="00BC1E28">
        <w:rPr>
          <w:rFonts w:ascii="Times New Roman" w:eastAsia="標楷體" w:hAnsi="Times New Roman" w:hint="eastAsia"/>
        </w:rPr>
        <w:t>，</w:t>
      </w:r>
      <w:r w:rsidR="00655299" w:rsidRPr="00BC1E28">
        <w:rPr>
          <w:rFonts w:ascii="Times New Roman" w:eastAsia="標楷體" w:hAnsi="Times New Roman" w:hint="eastAsia"/>
        </w:rPr>
        <w:t>未來亦可探討</w:t>
      </w:r>
      <w:r w:rsidR="000B10D6" w:rsidRPr="00BC1E28">
        <w:rPr>
          <w:rFonts w:ascii="Times New Roman" w:eastAsia="標楷體" w:hAnsi="Times New Roman" w:hint="eastAsia"/>
        </w:rPr>
        <w:t>資本市場是否會對企業因應氣候風險</w:t>
      </w:r>
      <w:r w:rsidR="00F469BB" w:rsidRPr="00BC1E28">
        <w:rPr>
          <w:rFonts w:ascii="Times New Roman" w:eastAsia="標楷體" w:hAnsi="Times New Roman" w:hint="eastAsia"/>
        </w:rPr>
        <w:t>的環境改善行為給予正向評價</w:t>
      </w:r>
      <w:r w:rsidR="00823769" w:rsidRPr="00BC1E28">
        <w:rPr>
          <w:rFonts w:ascii="Times New Roman" w:eastAsia="標楷體" w:hAnsi="Times New Roman" w:hint="eastAsia"/>
        </w:rPr>
        <w:t>，如股票報酬等等</w:t>
      </w:r>
      <w:r w:rsidR="009D1DDC" w:rsidRPr="00BC1E28">
        <w:rPr>
          <w:rFonts w:ascii="Times New Roman" w:eastAsia="標楷體" w:hAnsi="Times New Roman" w:hint="eastAsia"/>
        </w:rPr>
        <w:t>，以進一步分析企業</w:t>
      </w:r>
      <w:r w:rsidR="00BE0FEE" w:rsidRPr="00BC1E28">
        <w:rPr>
          <w:rFonts w:ascii="Times New Roman" w:eastAsia="標楷體" w:hAnsi="Times New Roman" w:hint="eastAsia"/>
        </w:rPr>
        <w:t>實施</w:t>
      </w:r>
      <w:r w:rsidR="009D1DDC" w:rsidRPr="00BC1E28">
        <w:rPr>
          <w:rFonts w:ascii="Times New Roman" w:eastAsia="標楷體" w:hAnsi="Times New Roman" w:hint="eastAsia"/>
        </w:rPr>
        <w:t>減碳行為</w:t>
      </w:r>
      <w:r w:rsidR="00BE39AA" w:rsidRPr="00BC1E28">
        <w:rPr>
          <w:rFonts w:ascii="Times New Roman" w:eastAsia="標楷體" w:hAnsi="Times New Roman" w:hint="eastAsia"/>
        </w:rPr>
        <w:t>後</w:t>
      </w:r>
      <w:r w:rsidR="00BE0FEE" w:rsidRPr="00BC1E28">
        <w:rPr>
          <w:rFonts w:ascii="Times New Roman" w:eastAsia="標楷體" w:hAnsi="Times New Roman" w:hint="eastAsia"/>
        </w:rPr>
        <w:t>所帶來的經濟效果。</w:t>
      </w:r>
      <w:r w:rsidR="00803CD2">
        <w:rPr>
          <w:rFonts w:ascii="Times New Roman" w:eastAsia="標楷體" w:hAnsi="Times New Roman"/>
          <w:sz w:val="22"/>
          <w:szCs w:val="22"/>
        </w:rPr>
        <w:br w:type="page"/>
      </w:r>
    </w:p>
    <w:p w14:paraId="474BD241" w14:textId="77777777" w:rsidR="00813725" w:rsidRPr="00D33D97" w:rsidRDefault="00813725" w:rsidP="00813725">
      <w:pPr>
        <w:pStyle w:val="1"/>
        <w:jc w:val="center"/>
        <w:rPr>
          <w:rFonts w:ascii="標楷體" w:eastAsia="標楷體" w:hAnsi="標楷體"/>
          <w:b/>
          <w:bCs/>
          <w:color w:val="auto"/>
          <w:sz w:val="32"/>
          <w:szCs w:val="32"/>
        </w:rPr>
      </w:pPr>
      <w:bookmarkStart w:id="24" w:name="_Toc232796427"/>
      <w:r w:rsidRPr="00D33D97">
        <w:rPr>
          <w:rFonts w:ascii="標楷體" w:eastAsia="標楷體" w:hAnsi="標楷體" w:hint="eastAsia"/>
          <w:b/>
          <w:bCs/>
          <w:color w:val="auto"/>
          <w:sz w:val="32"/>
          <w:szCs w:val="32"/>
        </w:rPr>
        <w:lastRenderedPageBreak/>
        <w:t>參考文獻</w:t>
      </w:r>
      <w:bookmarkEnd w:id="24"/>
    </w:p>
    <w:p w14:paraId="5ACB9F37" w14:textId="0E1CB700" w:rsidR="00035584" w:rsidRDefault="00035584"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035584">
        <w:rPr>
          <w:rFonts w:ascii="Times New Roman" w:eastAsia="新細明體" w:hAnsi="Times New Roman" w:cs="Times New Roman"/>
          <w:color w:val="000000"/>
          <w:kern w:val="0"/>
          <w14:ligatures w14:val="none"/>
        </w:rPr>
        <w:t>Addoum, J. M., Ng, D. T., &amp; Ortiz-Bobea, A. (2020). Temperature shocks and establishment sales. </w:t>
      </w:r>
      <w:r w:rsidRPr="00035584">
        <w:rPr>
          <w:rFonts w:ascii="Times New Roman" w:eastAsia="新細明體" w:hAnsi="Times New Roman" w:cs="Times New Roman"/>
          <w:i/>
          <w:iCs/>
          <w:color w:val="000000"/>
          <w:kern w:val="0"/>
          <w14:ligatures w14:val="none"/>
        </w:rPr>
        <w:t>The Review of Financial Studies</w:t>
      </w:r>
      <w:r w:rsidRPr="00035584">
        <w:rPr>
          <w:rFonts w:ascii="Times New Roman" w:eastAsia="新細明體" w:hAnsi="Times New Roman" w:cs="Times New Roman"/>
          <w:color w:val="000000"/>
          <w:kern w:val="0"/>
          <w14:ligatures w14:val="none"/>
        </w:rPr>
        <w:t>, </w:t>
      </w:r>
      <w:r w:rsidRPr="00035584">
        <w:rPr>
          <w:rFonts w:ascii="Times New Roman" w:eastAsia="新細明體" w:hAnsi="Times New Roman" w:cs="Times New Roman"/>
          <w:i/>
          <w:iCs/>
          <w:color w:val="000000"/>
          <w:kern w:val="0"/>
          <w14:ligatures w14:val="none"/>
        </w:rPr>
        <w:t>33</w:t>
      </w:r>
      <w:r w:rsidRPr="00035584">
        <w:rPr>
          <w:rFonts w:ascii="Times New Roman" w:eastAsia="新細明體" w:hAnsi="Times New Roman" w:cs="Times New Roman"/>
          <w:color w:val="000000"/>
          <w:kern w:val="0"/>
          <w14:ligatures w14:val="none"/>
        </w:rPr>
        <w:t>(3), 1331-1366.</w:t>
      </w:r>
    </w:p>
    <w:p w14:paraId="196C07ED" w14:textId="32FE1844" w:rsidR="000C2295" w:rsidRDefault="000C2295"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0C2295">
        <w:rPr>
          <w:rFonts w:ascii="Times New Roman" w:eastAsia="新細明體" w:hAnsi="Times New Roman" w:cs="Times New Roman"/>
          <w:color w:val="000000"/>
          <w:kern w:val="0"/>
          <w14:ligatures w14:val="none"/>
        </w:rPr>
        <w:t>Addoum, J. M., Ng, D. T., &amp; Ortiz-Bobea, A. (2023). Temperature shocks and industry earnings news. </w:t>
      </w:r>
      <w:r w:rsidRPr="000C2295">
        <w:rPr>
          <w:rFonts w:ascii="Times New Roman" w:eastAsia="新細明體" w:hAnsi="Times New Roman" w:cs="Times New Roman"/>
          <w:i/>
          <w:iCs/>
          <w:color w:val="000000"/>
          <w:kern w:val="0"/>
          <w14:ligatures w14:val="none"/>
        </w:rPr>
        <w:t>Journal of Financial Economics</w:t>
      </w:r>
      <w:r w:rsidRPr="000C2295">
        <w:rPr>
          <w:rFonts w:ascii="Times New Roman" w:eastAsia="新細明體" w:hAnsi="Times New Roman" w:cs="Times New Roman"/>
          <w:color w:val="000000"/>
          <w:kern w:val="0"/>
          <w14:ligatures w14:val="none"/>
        </w:rPr>
        <w:t>, </w:t>
      </w:r>
      <w:r w:rsidRPr="000C2295">
        <w:rPr>
          <w:rFonts w:ascii="Times New Roman" w:eastAsia="新細明體" w:hAnsi="Times New Roman" w:cs="Times New Roman"/>
          <w:i/>
          <w:iCs/>
          <w:color w:val="000000"/>
          <w:kern w:val="0"/>
          <w14:ligatures w14:val="none"/>
        </w:rPr>
        <w:t>150</w:t>
      </w:r>
      <w:r w:rsidRPr="000C2295">
        <w:rPr>
          <w:rFonts w:ascii="Times New Roman" w:eastAsia="新細明體" w:hAnsi="Times New Roman" w:cs="Times New Roman"/>
          <w:color w:val="000000"/>
          <w:kern w:val="0"/>
          <w14:ligatures w14:val="none"/>
        </w:rPr>
        <w:t>(1), 1-45.</w:t>
      </w:r>
    </w:p>
    <w:p w14:paraId="4247B040" w14:textId="0F95C6A5" w:rsidR="004856C7" w:rsidRDefault="004856C7"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4856C7">
        <w:rPr>
          <w:rFonts w:ascii="Times New Roman" w:eastAsia="新細明體" w:hAnsi="Times New Roman" w:cs="Times New Roman"/>
          <w:color w:val="000000"/>
          <w:kern w:val="0"/>
          <w14:ligatures w14:val="none"/>
        </w:rPr>
        <w:t>Alok, S., Kumar, N., &amp; Wermers, R. (2020). Do fund managers misestimate climatic disaster risk. </w:t>
      </w:r>
      <w:r w:rsidRPr="004856C7">
        <w:rPr>
          <w:rFonts w:ascii="Times New Roman" w:eastAsia="新細明體" w:hAnsi="Times New Roman" w:cs="Times New Roman"/>
          <w:i/>
          <w:iCs/>
          <w:color w:val="000000"/>
          <w:kern w:val="0"/>
          <w14:ligatures w14:val="none"/>
        </w:rPr>
        <w:t>The Review of Financial Studies</w:t>
      </w:r>
      <w:r w:rsidRPr="004856C7">
        <w:rPr>
          <w:rFonts w:ascii="Times New Roman" w:eastAsia="新細明體" w:hAnsi="Times New Roman" w:cs="Times New Roman"/>
          <w:color w:val="000000"/>
          <w:kern w:val="0"/>
          <w14:ligatures w14:val="none"/>
        </w:rPr>
        <w:t>, </w:t>
      </w:r>
      <w:r w:rsidRPr="004856C7">
        <w:rPr>
          <w:rFonts w:ascii="Times New Roman" w:eastAsia="新細明體" w:hAnsi="Times New Roman" w:cs="Times New Roman"/>
          <w:i/>
          <w:iCs/>
          <w:color w:val="000000"/>
          <w:kern w:val="0"/>
          <w14:ligatures w14:val="none"/>
        </w:rPr>
        <w:t>33</w:t>
      </w:r>
      <w:r w:rsidRPr="004856C7">
        <w:rPr>
          <w:rFonts w:ascii="Times New Roman" w:eastAsia="新細明體" w:hAnsi="Times New Roman" w:cs="Times New Roman"/>
          <w:color w:val="000000"/>
          <w:kern w:val="0"/>
          <w14:ligatures w14:val="none"/>
        </w:rPr>
        <w:t>(3), 1146-1183.</w:t>
      </w:r>
    </w:p>
    <w:p w14:paraId="7721F609" w14:textId="4F369902" w:rsidR="004F0686" w:rsidRDefault="004F0686"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4F0686">
        <w:rPr>
          <w:rFonts w:ascii="Times New Roman" w:eastAsia="新細明體" w:hAnsi="Times New Roman" w:cs="Times New Roman"/>
          <w:color w:val="000000"/>
          <w:kern w:val="0"/>
          <w14:ligatures w14:val="none"/>
        </w:rPr>
        <w:t>Baldauf, M., Garlappi, L., &amp; Yannelis, C. (2020). Does climate change affect real estate prices? Only if you believe in it. </w:t>
      </w:r>
      <w:r w:rsidRPr="004F0686">
        <w:rPr>
          <w:rFonts w:ascii="Times New Roman" w:eastAsia="新細明體" w:hAnsi="Times New Roman" w:cs="Times New Roman"/>
          <w:i/>
          <w:iCs/>
          <w:color w:val="000000"/>
          <w:kern w:val="0"/>
          <w14:ligatures w14:val="none"/>
        </w:rPr>
        <w:t>The Review of Financial Studies</w:t>
      </w:r>
      <w:r w:rsidRPr="004F0686">
        <w:rPr>
          <w:rFonts w:ascii="Times New Roman" w:eastAsia="新細明體" w:hAnsi="Times New Roman" w:cs="Times New Roman"/>
          <w:color w:val="000000"/>
          <w:kern w:val="0"/>
          <w14:ligatures w14:val="none"/>
        </w:rPr>
        <w:t>, </w:t>
      </w:r>
      <w:r w:rsidRPr="004F0686">
        <w:rPr>
          <w:rFonts w:ascii="Times New Roman" w:eastAsia="新細明體" w:hAnsi="Times New Roman" w:cs="Times New Roman"/>
          <w:i/>
          <w:iCs/>
          <w:color w:val="000000"/>
          <w:kern w:val="0"/>
          <w14:ligatures w14:val="none"/>
        </w:rPr>
        <w:t>33</w:t>
      </w:r>
      <w:r w:rsidRPr="004F0686">
        <w:rPr>
          <w:rFonts w:ascii="Times New Roman" w:eastAsia="新細明體" w:hAnsi="Times New Roman" w:cs="Times New Roman"/>
          <w:color w:val="000000"/>
          <w:kern w:val="0"/>
          <w14:ligatures w14:val="none"/>
        </w:rPr>
        <w:t>(3), 1256-1295.</w:t>
      </w:r>
    </w:p>
    <w:p w14:paraId="2869D5B2" w14:textId="5EAE2B9A" w:rsidR="001C382F" w:rsidRDefault="001C382F"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1C382F">
        <w:rPr>
          <w:rFonts w:ascii="Times New Roman" w:eastAsia="新細明體" w:hAnsi="Times New Roman" w:cs="Times New Roman"/>
          <w:color w:val="000000"/>
          <w:kern w:val="0"/>
          <w14:ligatures w14:val="none"/>
        </w:rPr>
        <w:t>Barberis, N., Shleifer, A., &amp; Vishny, R. (1998). A model of investor sentiment. </w:t>
      </w:r>
      <w:r w:rsidRPr="001C382F">
        <w:rPr>
          <w:rFonts w:ascii="Times New Roman" w:eastAsia="新細明體" w:hAnsi="Times New Roman" w:cs="Times New Roman"/>
          <w:i/>
          <w:iCs/>
          <w:color w:val="000000"/>
          <w:kern w:val="0"/>
          <w14:ligatures w14:val="none"/>
        </w:rPr>
        <w:t>Journal of financial economics</w:t>
      </w:r>
      <w:r w:rsidRPr="001C382F">
        <w:rPr>
          <w:rFonts w:ascii="Times New Roman" w:eastAsia="新細明體" w:hAnsi="Times New Roman" w:cs="Times New Roman"/>
          <w:color w:val="000000"/>
          <w:kern w:val="0"/>
          <w14:ligatures w14:val="none"/>
        </w:rPr>
        <w:t>, </w:t>
      </w:r>
      <w:r w:rsidRPr="001C382F">
        <w:rPr>
          <w:rFonts w:ascii="Times New Roman" w:eastAsia="新細明體" w:hAnsi="Times New Roman" w:cs="Times New Roman"/>
          <w:i/>
          <w:iCs/>
          <w:color w:val="000000"/>
          <w:kern w:val="0"/>
          <w14:ligatures w14:val="none"/>
        </w:rPr>
        <w:t>49</w:t>
      </w:r>
      <w:r w:rsidRPr="001C382F">
        <w:rPr>
          <w:rFonts w:ascii="Times New Roman" w:eastAsia="新細明體" w:hAnsi="Times New Roman" w:cs="Times New Roman"/>
          <w:color w:val="000000"/>
          <w:kern w:val="0"/>
          <w14:ligatures w14:val="none"/>
        </w:rPr>
        <w:t>(3), 307-343.</w:t>
      </w:r>
    </w:p>
    <w:p w14:paraId="096F9EC7" w14:textId="4F0F6DE3" w:rsidR="0053685F" w:rsidRDefault="0053685F"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53685F">
        <w:rPr>
          <w:rFonts w:ascii="Times New Roman" w:eastAsia="新細明體" w:hAnsi="Times New Roman" w:cs="Times New Roman"/>
          <w:color w:val="000000"/>
          <w:kern w:val="0"/>
          <w14:ligatures w14:val="none"/>
        </w:rPr>
        <w:t>Bhatti, U. A., Bhatti, M. A., Tang, H., Syam, M. S., Awwad, E. M., Sharaf, M., &amp; Ghadi, Y. Y. (2024). Global production patterns: Understanding the relationship between greenhouse gas emissions, agriculture greening and climate variability. </w:t>
      </w:r>
      <w:r w:rsidRPr="0053685F">
        <w:rPr>
          <w:rFonts w:ascii="Times New Roman" w:eastAsia="新細明體" w:hAnsi="Times New Roman" w:cs="Times New Roman"/>
          <w:i/>
          <w:iCs/>
          <w:color w:val="000000"/>
          <w:kern w:val="0"/>
          <w14:ligatures w14:val="none"/>
        </w:rPr>
        <w:t>Environmental Research</w:t>
      </w:r>
      <w:r w:rsidRPr="0053685F">
        <w:rPr>
          <w:rFonts w:ascii="Times New Roman" w:eastAsia="新細明體" w:hAnsi="Times New Roman" w:cs="Times New Roman"/>
          <w:color w:val="000000"/>
          <w:kern w:val="0"/>
          <w14:ligatures w14:val="none"/>
        </w:rPr>
        <w:t>, </w:t>
      </w:r>
      <w:r w:rsidRPr="0053685F">
        <w:rPr>
          <w:rFonts w:ascii="Times New Roman" w:eastAsia="新細明體" w:hAnsi="Times New Roman" w:cs="Times New Roman"/>
          <w:i/>
          <w:iCs/>
          <w:color w:val="000000"/>
          <w:kern w:val="0"/>
          <w14:ligatures w14:val="none"/>
        </w:rPr>
        <w:t>245</w:t>
      </w:r>
      <w:r w:rsidRPr="0053685F">
        <w:rPr>
          <w:rFonts w:ascii="Times New Roman" w:eastAsia="新細明體" w:hAnsi="Times New Roman" w:cs="Times New Roman"/>
          <w:color w:val="000000"/>
          <w:kern w:val="0"/>
          <w14:ligatures w14:val="none"/>
        </w:rPr>
        <w:t>, 118049.</w:t>
      </w:r>
    </w:p>
    <w:p w14:paraId="1B301048" w14:textId="09A480BA" w:rsidR="00B21203" w:rsidRDefault="00B21203"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B21203">
        <w:rPr>
          <w:rFonts w:ascii="Times New Roman" w:eastAsia="新細明體" w:hAnsi="Times New Roman" w:cs="Times New Roman"/>
          <w:color w:val="000000"/>
          <w:kern w:val="0"/>
          <w14:ligatures w14:val="none"/>
        </w:rPr>
        <w:t>Bolton, P., &amp; Kacperczyk, M. (2021). Do investors care about carbon risk?. </w:t>
      </w:r>
      <w:r w:rsidRPr="00B21203">
        <w:rPr>
          <w:rFonts w:ascii="Times New Roman" w:eastAsia="新細明體" w:hAnsi="Times New Roman" w:cs="Times New Roman"/>
          <w:i/>
          <w:iCs/>
          <w:color w:val="000000"/>
          <w:kern w:val="0"/>
          <w14:ligatures w14:val="none"/>
        </w:rPr>
        <w:t>Journal of financial economics</w:t>
      </w:r>
      <w:r w:rsidRPr="00B21203">
        <w:rPr>
          <w:rFonts w:ascii="Times New Roman" w:eastAsia="新細明體" w:hAnsi="Times New Roman" w:cs="Times New Roman"/>
          <w:color w:val="000000"/>
          <w:kern w:val="0"/>
          <w14:ligatures w14:val="none"/>
        </w:rPr>
        <w:t>, </w:t>
      </w:r>
      <w:r w:rsidRPr="00B21203">
        <w:rPr>
          <w:rFonts w:ascii="Times New Roman" w:eastAsia="新細明體" w:hAnsi="Times New Roman" w:cs="Times New Roman"/>
          <w:i/>
          <w:iCs/>
          <w:color w:val="000000"/>
          <w:kern w:val="0"/>
          <w14:ligatures w14:val="none"/>
        </w:rPr>
        <w:t>142</w:t>
      </w:r>
      <w:r w:rsidRPr="00B21203">
        <w:rPr>
          <w:rFonts w:ascii="Times New Roman" w:eastAsia="新細明體" w:hAnsi="Times New Roman" w:cs="Times New Roman"/>
          <w:color w:val="000000"/>
          <w:kern w:val="0"/>
          <w14:ligatures w14:val="none"/>
        </w:rPr>
        <w:t>(2), 517-549.</w:t>
      </w:r>
    </w:p>
    <w:p w14:paraId="6760069D" w14:textId="200CDC3D" w:rsidR="00CD1D65" w:rsidRDefault="00630141" w:rsidP="00813725">
      <w:pPr>
        <w:spacing w:line="240" w:lineRule="auto"/>
        <w:ind w:left="480" w:hangingChars="200" w:hanging="480"/>
        <w:jc w:val="both"/>
        <w:rPr>
          <w:rFonts w:ascii="Times New Roman" w:eastAsia="新細明體" w:hAnsi="Times New Roman" w:cs="Times New Roman"/>
          <w:color w:val="000000"/>
          <w:kern w:val="0"/>
          <w14:ligatures w14:val="none"/>
        </w:rPr>
      </w:pPr>
      <w:r w:rsidRPr="00630141">
        <w:rPr>
          <w:rFonts w:ascii="Times New Roman" w:eastAsia="新細明體" w:hAnsi="Times New Roman" w:cs="Times New Roman"/>
          <w:color w:val="000000"/>
          <w:kern w:val="0"/>
          <w14:ligatures w14:val="none"/>
        </w:rPr>
        <w:t>Bordalo, P., Gennaioli, N., &amp; Shleifer, A. (2012). Salience theory of choice under risk. </w:t>
      </w:r>
      <w:r w:rsidRPr="00630141">
        <w:rPr>
          <w:rFonts w:ascii="Times New Roman" w:eastAsia="新細明體" w:hAnsi="Times New Roman" w:cs="Times New Roman"/>
          <w:i/>
          <w:iCs/>
          <w:color w:val="000000"/>
          <w:kern w:val="0"/>
          <w14:ligatures w14:val="none"/>
        </w:rPr>
        <w:t>The Quarterly journal of economics</w:t>
      </w:r>
      <w:r w:rsidRPr="00630141">
        <w:rPr>
          <w:rFonts w:ascii="Times New Roman" w:eastAsia="新細明體" w:hAnsi="Times New Roman" w:cs="Times New Roman"/>
          <w:color w:val="000000"/>
          <w:kern w:val="0"/>
          <w14:ligatures w14:val="none"/>
        </w:rPr>
        <w:t>, </w:t>
      </w:r>
      <w:r w:rsidRPr="00630141">
        <w:rPr>
          <w:rFonts w:ascii="Times New Roman" w:eastAsia="新細明體" w:hAnsi="Times New Roman" w:cs="Times New Roman"/>
          <w:i/>
          <w:iCs/>
          <w:color w:val="000000"/>
          <w:kern w:val="0"/>
          <w14:ligatures w14:val="none"/>
        </w:rPr>
        <w:t>127</w:t>
      </w:r>
      <w:r w:rsidRPr="00630141">
        <w:rPr>
          <w:rFonts w:ascii="Times New Roman" w:eastAsia="新細明體" w:hAnsi="Times New Roman" w:cs="Times New Roman"/>
          <w:color w:val="000000"/>
          <w:kern w:val="0"/>
          <w14:ligatures w14:val="none"/>
        </w:rPr>
        <w:t>(3), 1243-1285.</w:t>
      </w:r>
    </w:p>
    <w:p w14:paraId="2F341EB8" w14:textId="69C3D334" w:rsidR="00195DB6" w:rsidRDefault="00195DB6" w:rsidP="00813725">
      <w:pPr>
        <w:spacing w:line="240" w:lineRule="auto"/>
        <w:ind w:left="480" w:hangingChars="200" w:hanging="480"/>
        <w:jc w:val="both"/>
        <w:rPr>
          <w:rFonts w:ascii="Times New Roman" w:eastAsia="標楷體" w:hAnsi="Times New Roman"/>
        </w:rPr>
      </w:pPr>
      <w:r w:rsidRPr="00195DB6">
        <w:rPr>
          <w:rFonts w:ascii="Times New Roman" w:eastAsia="標楷體" w:hAnsi="Times New Roman"/>
        </w:rPr>
        <w:t>Bordalo, P., Gennaioli, N., &amp; Shleifer, A. (2013). Salience and consumer choice. </w:t>
      </w:r>
      <w:r w:rsidRPr="00195DB6">
        <w:rPr>
          <w:rFonts w:ascii="Times New Roman" w:eastAsia="標楷體" w:hAnsi="Times New Roman"/>
          <w:i/>
          <w:iCs/>
        </w:rPr>
        <w:t>Journal of Political Economy</w:t>
      </w:r>
      <w:r w:rsidRPr="00195DB6">
        <w:rPr>
          <w:rFonts w:ascii="Times New Roman" w:eastAsia="標楷體" w:hAnsi="Times New Roman"/>
        </w:rPr>
        <w:t>, </w:t>
      </w:r>
      <w:r w:rsidRPr="00195DB6">
        <w:rPr>
          <w:rFonts w:ascii="Times New Roman" w:eastAsia="標楷體" w:hAnsi="Times New Roman"/>
          <w:i/>
          <w:iCs/>
        </w:rPr>
        <w:t>121</w:t>
      </w:r>
      <w:r w:rsidRPr="00195DB6">
        <w:rPr>
          <w:rFonts w:ascii="Times New Roman" w:eastAsia="標楷體" w:hAnsi="Times New Roman"/>
        </w:rPr>
        <w:t>(5), 803-843.</w:t>
      </w:r>
    </w:p>
    <w:p w14:paraId="42CDEF77" w14:textId="731AD4BB" w:rsidR="00813725" w:rsidRDefault="00B245BC" w:rsidP="00813725">
      <w:pPr>
        <w:spacing w:line="240" w:lineRule="auto"/>
        <w:ind w:left="480" w:hangingChars="200" w:hanging="480"/>
        <w:jc w:val="both"/>
        <w:rPr>
          <w:rFonts w:ascii="Times New Roman" w:eastAsia="標楷體" w:hAnsi="Times New Roman"/>
        </w:rPr>
      </w:pPr>
      <w:r w:rsidRPr="00B245BC">
        <w:rPr>
          <w:rFonts w:ascii="Times New Roman" w:eastAsia="標楷體" w:hAnsi="Times New Roman"/>
        </w:rPr>
        <w:t>Choi, D., Gao, Z., &amp; Jiang, W. (2020). Attention to global warming. </w:t>
      </w:r>
      <w:r w:rsidRPr="00B245BC">
        <w:rPr>
          <w:rFonts w:ascii="Times New Roman" w:eastAsia="標楷體" w:hAnsi="Times New Roman"/>
          <w:i/>
          <w:iCs/>
        </w:rPr>
        <w:t>The Review of Financial Studies</w:t>
      </w:r>
      <w:r w:rsidRPr="00B245BC">
        <w:rPr>
          <w:rFonts w:ascii="Times New Roman" w:eastAsia="標楷體" w:hAnsi="Times New Roman"/>
        </w:rPr>
        <w:t>, </w:t>
      </w:r>
      <w:r w:rsidRPr="00B245BC">
        <w:rPr>
          <w:rFonts w:ascii="Times New Roman" w:eastAsia="標楷體" w:hAnsi="Times New Roman"/>
          <w:i/>
          <w:iCs/>
        </w:rPr>
        <w:t>33</w:t>
      </w:r>
      <w:r w:rsidRPr="00B245BC">
        <w:rPr>
          <w:rFonts w:ascii="Times New Roman" w:eastAsia="標楷體" w:hAnsi="Times New Roman"/>
        </w:rPr>
        <w:t>(3), 1112-1145.</w:t>
      </w:r>
    </w:p>
    <w:p w14:paraId="3E14A07F" w14:textId="351D9698" w:rsidR="00D24B5A" w:rsidRDefault="00D24B5A" w:rsidP="00813725">
      <w:pPr>
        <w:spacing w:line="240" w:lineRule="auto"/>
        <w:ind w:left="480" w:hangingChars="200" w:hanging="480"/>
        <w:jc w:val="both"/>
        <w:rPr>
          <w:rFonts w:ascii="Times New Roman" w:eastAsia="標楷體" w:hAnsi="Times New Roman"/>
        </w:rPr>
      </w:pPr>
      <w:r w:rsidRPr="00D24B5A">
        <w:rPr>
          <w:rFonts w:ascii="Times New Roman" w:eastAsia="標楷體" w:hAnsi="Times New Roman"/>
        </w:rPr>
        <w:t>Cook, J., Nuccitelli, D., Green, S. A., Richardson, M., Winkler, B., Painting, R., ... &amp; Skuce, A. (2013). Quantifying the consensus on anthropogenic global warming in the scientific literature. </w:t>
      </w:r>
      <w:r w:rsidRPr="00D24B5A">
        <w:rPr>
          <w:rFonts w:ascii="Times New Roman" w:eastAsia="標楷體" w:hAnsi="Times New Roman"/>
          <w:i/>
          <w:iCs/>
        </w:rPr>
        <w:t>Environmental research letters</w:t>
      </w:r>
      <w:r w:rsidRPr="00D24B5A">
        <w:rPr>
          <w:rFonts w:ascii="Times New Roman" w:eastAsia="標楷體" w:hAnsi="Times New Roman"/>
        </w:rPr>
        <w:t>, </w:t>
      </w:r>
      <w:r w:rsidRPr="00D24B5A">
        <w:rPr>
          <w:rFonts w:ascii="Times New Roman" w:eastAsia="標楷體" w:hAnsi="Times New Roman"/>
          <w:i/>
          <w:iCs/>
        </w:rPr>
        <w:t>8</w:t>
      </w:r>
      <w:r w:rsidRPr="00D24B5A">
        <w:rPr>
          <w:rFonts w:ascii="Times New Roman" w:eastAsia="標楷體" w:hAnsi="Times New Roman"/>
        </w:rPr>
        <w:t>(2), 024024.</w:t>
      </w:r>
    </w:p>
    <w:p w14:paraId="0035AF11" w14:textId="662E07DE" w:rsidR="00F74375" w:rsidRDefault="00F74375" w:rsidP="00813725">
      <w:pPr>
        <w:spacing w:line="240" w:lineRule="auto"/>
        <w:ind w:left="480" w:hangingChars="200" w:hanging="480"/>
        <w:jc w:val="both"/>
        <w:rPr>
          <w:rFonts w:ascii="Times New Roman" w:eastAsia="標楷體" w:hAnsi="Times New Roman"/>
        </w:rPr>
      </w:pPr>
      <w:r w:rsidRPr="00F74375">
        <w:rPr>
          <w:rFonts w:ascii="Times New Roman" w:eastAsia="標楷體" w:hAnsi="Times New Roman"/>
        </w:rPr>
        <w:t>El Ghoul, S., Guedhami, O., Kim, H., &amp; Park, K. (2018). Corporate environmental responsibility and the cost of capital: International evidence. </w:t>
      </w:r>
      <w:r w:rsidRPr="00F74375">
        <w:rPr>
          <w:rFonts w:ascii="Times New Roman" w:eastAsia="標楷體" w:hAnsi="Times New Roman"/>
          <w:i/>
          <w:iCs/>
        </w:rPr>
        <w:t>Journal of Business Ethics</w:t>
      </w:r>
      <w:r w:rsidRPr="00F74375">
        <w:rPr>
          <w:rFonts w:ascii="Times New Roman" w:eastAsia="標楷體" w:hAnsi="Times New Roman"/>
        </w:rPr>
        <w:t>, </w:t>
      </w:r>
      <w:r w:rsidRPr="00F74375">
        <w:rPr>
          <w:rFonts w:ascii="Times New Roman" w:eastAsia="標楷體" w:hAnsi="Times New Roman"/>
          <w:i/>
          <w:iCs/>
        </w:rPr>
        <w:t>149</w:t>
      </w:r>
      <w:r w:rsidRPr="00F74375">
        <w:rPr>
          <w:rFonts w:ascii="Times New Roman" w:eastAsia="標楷體" w:hAnsi="Times New Roman"/>
        </w:rPr>
        <w:t>(2), 335-361.</w:t>
      </w:r>
    </w:p>
    <w:p w14:paraId="1895D188" w14:textId="32F7ADC6" w:rsidR="008422EE" w:rsidRDefault="008422EE" w:rsidP="00813725">
      <w:pPr>
        <w:spacing w:line="240" w:lineRule="auto"/>
        <w:ind w:left="480" w:hangingChars="200" w:hanging="480"/>
        <w:jc w:val="both"/>
        <w:rPr>
          <w:rFonts w:ascii="Times New Roman" w:eastAsia="標楷體" w:hAnsi="Times New Roman"/>
        </w:rPr>
      </w:pPr>
      <w:r w:rsidRPr="008422EE">
        <w:rPr>
          <w:rFonts w:ascii="Times New Roman" w:eastAsia="標楷體" w:hAnsi="Times New Roman"/>
        </w:rPr>
        <w:t xml:space="preserve">Filonchyk, M., Peterson, M. P., Zhang, L., Hurynovich, V., &amp; He, Y. (2024). Greenhouse gases emissions and global climate change: Examining the influence </w:t>
      </w:r>
      <w:r w:rsidRPr="008422EE">
        <w:rPr>
          <w:rFonts w:ascii="Times New Roman" w:eastAsia="標楷體" w:hAnsi="Times New Roman"/>
        </w:rPr>
        <w:lastRenderedPageBreak/>
        <w:t>of CO2, CH4, and N2O. </w:t>
      </w:r>
      <w:r w:rsidRPr="008422EE">
        <w:rPr>
          <w:rFonts w:ascii="Times New Roman" w:eastAsia="標楷體" w:hAnsi="Times New Roman"/>
          <w:i/>
          <w:iCs/>
        </w:rPr>
        <w:t>Science of The Total Environment</w:t>
      </w:r>
      <w:r w:rsidRPr="008422EE">
        <w:rPr>
          <w:rFonts w:ascii="Times New Roman" w:eastAsia="標楷體" w:hAnsi="Times New Roman"/>
        </w:rPr>
        <w:t>, </w:t>
      </w:r>
      <w:r w:rsidRPr="008422EE">
        <w:rPr>
          <w:rFonts w:ascii="Times New Roman" w:eastAsia="標楷體" w:hAnsi="Times New Roman"/>
          <w:i/>
          <w:iCs/>
        </w:rPr>
        <w:t>935</w:t>
      </w:r>
      <w:r w:rsidRPr="008422EE">
        <w:rPr>
          <w:rFonts w:ascii="Times New Roman" w:eastAsia="標楷體" w:hAnsi="Times New Roman"/>
        </w:rPr>
        <w:t>, 173359.</w:t>
      </w:r>
    </w:p>
    <w:p w14:paraId="4622A592" w14:textId="54951B97" w:rsidR="00EF6BCE" w:rsidRDefault="00EF6BCE" w:rsidP="00813725">
      <w:pPr>
        <w:spacing w:line="240" w:lineRule="auto"/>
        <w:ind w:left="480" w:hangingChars="200" w:hanging="480"/>
        <w:jc w:val="both"/>
        <w:rPr>
          <w:rFonts w:ascii="Times New Roman" w:eastAsia="標楷體" w:hAnsi="Times New Roman"/>
        </w:rPr>
      </w:pPr>
      <w:r w:rsidRPr="00EF6BCE">
        <w:rPr>
          <w:rFonts w:ascii="Times New Roman" w:eastAsia="標楷體" w:hAnsi="Times New Roman"/>
        </w:rPr>
        <w:t>Flammer, C. (2015). Does corporate social responsibility lead to superior financial performance? A regression discontinuity approach. </w:t>
      </w:r>
      <w:r w:rsidRPr="00EF6BCE">
        <w:rPr>
          <w:rFonts w:ascii="Times New Roman" w:eastAsia="標楷體" w:hAnsi="Times New Roman"/>
          <w:i/>
          <w:iCs/>
        </w:rPr>
        <w:t>Management science</w:t>
      </w:r>
      <w:r w:rsidRPr="00EF6BCE">
        <w:rPr>
          <w:rFonts w:ascii="Times New Roman" w:eastAsia="標楷體" w:hAnsi="Times New Roman"/>
        </w:rPr>
        <w:t>, </w:t>
      </w:r>
      <w:r w:rsidRPr="00EF6BCE">
        <w:rPr>
          <w:rFonts w:ascii="Times New Roman" w:eastAsia="標楷體" w:hAnsi="Times New Roman"/>
          <w:i/>
          <w:iCs/>
        </w:rPr>
        <w:t>61</w:t>
      </w:r>
      <w:r w:rsidRPr="00EF6BCE">
        <w:rPr>
          <w:rFonts w:ascii="Times New Roman" w:eastAsia="標楷體" w:hAnsi="Times New Roman"/>
        </w:rPr>
        <w:t>(11), 2549-2568.</w:t>
      </w:r>
    </w:p>
    <w:p w14:paraId="09162007" w14:textId="30A90DFD" w:rsidR="004341E4" w:rsidRDefault="004341E4" w:rsidP="00813725">
      <w:pPr>
        <w:spacing w:line="240" w:lineRule="auto"/>
        <w:ind w:left="480" w:hangingChars="200" w:hanging="480"/>
        <w:jc w:val="both"/>
        <w:rPr>
          <w:rFonts w:ascii="Times New Roman" w:eastAsia="標楷體" w:hAnsi="Times New Roman"/>
        </w:rPr>
      </w:pPr>
      <w:r w:rsidRPr="004341E4">
        <w:rPr>
          <w:rFonts w:ascii="Times New Roman" w:eastAsia="標楷體" w:hAnsi="Times New Roman"/>
        </w:rPr>
        <w:t>Flammer, C. (2015). Does product market competition foster corporate social responsibility? Evidence from trade liberalization. </w:t>
      </w:r>
      <w:r w:rsidRPr="004341E4">
        <w:rPr>
          <w:rFonts w:ascii="Times New Roman" w:eastAsia="標楷體" w:hAnsi="Times New Roman"/>
          <w:i/>
          <w:iCs/>
        </w:rPr>
        <w:t>Strategic management journal</w:t>
      </w:r>
      <w:r w:rsidRPr="004341E4">
        <w:rPr>
          <w:rFonts w:ascii="Times New Roman" w:eastAsia="標楷體" w:hAnsi="Times New Roman"/>
        </w:rPr>
        <w:t>, </w:t>
      </w:r>
      <w:r w:rsidRPr="004341E4">
        <w:rPr>
          <w:rFonts w:ascii="Times New Roman" w:eastAsia="標楷體" w:hAnsi="Times New Roman"/>
          <w:i/>
          <w:iCs/>
        </w:rPr>
        <w:t>36</w:t>
      </w:r>
      <w:r w:rsidRPr="004341E4">
        <w:rPr>
          <w:rFonts w:ascii="Times New Roman" w:eastAsia="標楷體" w:hAnsi="Times New Roman"/>
        </w:rPr>
        <w:t>(10), 1469-1485.</w:t>
      </w:r>
    </w:p>
    <w:p w14:paraId="0D3AA9B5" w14:textId="43F700F9" w:rsidR="000F6037" w:rsidRDefault="000F6037" w:rsidP="00813725">
      <w:pPr>
        <w:spacing w:line="240" w:lineRule="auto"/>
        <w:ind w:left="480" w:hangingChars="200" w:hanging="480"/>
        <w:jc w:val="both"/>
        <w:rPr>
          <w:rFonts w:ascii="Times New Roman" w:eastAsia="標楷體" w:hAnsi="Times New Roman"/>
        </w:rPr>
      </w:pPr>
      <w:r w:rsidRPr="000F6037">
        <w:rPr>
          <w:rFonts w:ascii="Times New Roman" w:eastAsia="標楷體" w:hAnsi="Times New Roman"/>
        </w:rPr>
        <w:t>Garg, T., Jagnani, M., &amp; Taraz, V. (2020). Temperature and human capital in India. </w:t>
      </w:r>
      <w:r w:rsidRPr="000F6037">
        <w:rPr>
          <w:rFonts w:ascii="Times New Roman" w:eastAsia="標楷體" w:hAnsi="Times New Roman"/>
          <w:i/>
          <w:iCs/>
        </w:rPr>
        <w:t>Journal of the Association of Environmental and Resource Economists</w:t>
      </w:r>
      <w:r w:rsidRPr="000F6037">
        <w:rPr>
          <w:rFonts w:ascii="Times New Roman" w:eastAsia="標楷體" w:hAnsi="Times New Roman"/>
        </w:rPr>
        <w:t>, </w:t>
      </w:r>
      <w:r w:rsidRPr="000F6037">
        <w:rPr>
          <w:rFonts w:ascii="Times New Roman" w:eastAsia="標楷體" w:hAnsi="Times New Roman"/>
          <w:i/>
          <w:iCs/>
        </w:rPr>
        <w:t>7</w:t>
      </w:r>
      <w:r w:rsidRPr="000F6037">
        <w:rPr>
          <w:rFonts w:ascii="Times New Roman" w:eastAsia="標楷體" w:hAnsi="Times New Roman"/>
        </w:rPr>
        <w:t>(6), 1113-1150.</w:t>
      </w:r>
    </w:p>
    <w:p w14:paraId="10406587" w14:textId="6916889C" w:rsidR="000F6037" w:rsidRDefault="000F6037" w:rsidP="00813725">
      <w:pPr>
        <w:spacing w:line="240" w:lineRule="auto"/>
        <w:ind w:left="480" w:hangingChars="200" w:hanging="480"/>
        <w:jc w:val="both"/>
        <w:rPr>
          <w:rFonts w:ascii="Times New Roman" w:eastAsia="標楷體" w:hAnsi="Times New Roman"/>
        </w:rPr>
      </w:pPr>
      <w:r w:rsidRPr="000F6037">
        <w:rPr>
          <w:rFonts w:ascii="Times New Roman" w:eastAsia="標楷體" w:hAnsi="Times New Roman"/>
        </w:rPr>
        <w:t>Gounopoulos, D., &amp; Zhang, Y. (2024). Temperature trend and corporate cash holdings. </w:t>
      </w:r>
      <w:r w:rsidRPr="000F6037">
        <w:rPr>
          <w:rFonts w:ascii="Times New Roman" w:eastAsia="標楷體" w:hAnsi="Times New Roman"/>
          <w:i/>
          <w:iCs/>
        </w:rPr>
        <w:t>Financial Management</w:t>
      </w:r>
      <w:r w:rsidRPr="000F6037">
        <w:rPr>
          <w:rFonts w:ascii="Times New Roman" w:eastAsia="標楷體" w:hAnsi="Times New Roman"/>
        </w:rPr>
        <w:t>, </w:t>
      </w:r>
      <w:r w:rsidRPr="000F6037">
        <w:rPr>
          <w:rFonts w:ascii="Times New Roman" w:eastAsia="標楷體" w:hAnsi="Times New Roman"/>
          <w:i/>
          <w:iCs/>
        </w:rPr>
        <w:t>53</w:t>
      </w:r>
      <w:r w:rsidRPr="000F6037">
        <w:rPr>
          <w:rFonts w:ascii="Times New Roman" w:eastAsia="標楷體" w:hAnsi="Times New Roman"/>
        </w:rPr>
        <w:t>(3), 471-499.</w:t>
      </w:r>
    </w:p>
    <w:p w14:paraId="1D05365B" w14:textId="27AE6C18" w:rsidR="007B0403" w:rsidRDefault="007B0403" w:rsidP="00813725">
      <w:pPr>
        <w:spacing w:line="240" w:lineRule="auto"/>
        <w:ind w:left="480" w:hangingChars="200" w:hanging="480"/>
        <w:jc w:val="both"/>
        <w:rPr>
          <w:rFonts w:ascii="Times New Roman" w:eastAsia="標楷體" w:hAnsi="Times New Roman"/>
        </w:rPr>
      </w:pPr>
      <w:r w:rsidRPr="007B0403">
        <w:rPr>
          <w:rFonts w:ascii="Times New Roman" w:eastAsia="標楷體" w:hAnsi="Times New Roman"/>
        </w:rPr>
        <w:t>Hansen, J. E., Kharecha, P., Sato, M., Tselioudis, G., Kelly, J., Bauer, S. E., ... &amp; Pokela, A. (2025). Global warming has accelerated: are the United Nations and the public well-informed?. </w:t>
      </w:r>
      <w:r w:rsidRPr="007B0403">
        <w:rPr>
          <w:rFonts w:ascii="Times New Roman" w:eastAsia="標楷體" w:hAnsi="Times New Roman"/>
          <w:i/>
          <w:iCs/>
        </w:rPr>
        <w:t>Environment: Science and Policy for Sustainable Development</w:t>
      </w:r>
      <w:r w:rsidRPr="007B0403">
        <w:rPr>
          <w:rFonts w:ascii="Times New Roman" w:eastAsia="標楷體" w:hAnsi="Times New Roman"/>
        </w:rPr>
        <w:t>, </w:t>
      </w:r>
      <w:r w:rsidRPr="007B0403">
        <w:rPr>
          <w:rFonts w:ascii="Times New Roman" w:eastAsia="標楷體" w:hAnsi="Times New Roman"/>
          <w:i/>
          <w:iCs/>
        </w:rPr>
        <w:t>67</w:t>
      </w:r>
      <w:r w:rsidRPr="007B0403">
        <w:rPr>
          <w:rFonts w:ascii="Times New Roman" w:eastAsia="標楷體" w:hAnsi="Times New Roman"/>
        </w:rPr>
        <w:t>(1), 6-44.</w:t>
      </w:r>
    </w:p>
    <w:p w14:paraId="64EA359A" w14:textId="1A28DD1B" w:rsidR="00A523B9" w:rsidRDefault="00A523B9" w:rsidP="00813725">
      <w:pPr>
        <w:spacing w:line="240" w:lineRule="auto"/>
        <w:ind w:left="480" w:hangingChars="200" w:hanging="480"/>
        <w:jc w:val="both"/>
        <w:rPr>
          <w:rFonts w:ascii="Times New Roman" w:eastAsia="標楷體" w:hAnsi="Times New Roman"/>
        </w:rPr>
      </w:pPr>
      <w:r w:rsidRPr="00A523B9">
        <w:rPr>
          <w:rFonts w:ascii="Times New Roman" w:eastAsia="標楷體" w:hAnsi="Times New Roman"/>
        </w:rPr>
        <w:t>Hirshleifer, D., Lim, S. S., &amp; Teoh, S. H. (2009). Driven to distraction: Extraneous events and underreaction to earnings news. </w:t>
      </w:r>
      <w:r w:rsidRPr="00A523B9">
        <w:rPr>
          <w:rFonts w:ascii="Times New Roman" w:eastAsia="標楷體" w:hAnsi="Times New Roman"/>
          <w:i/>
          <w:iCs/>
        </w:rPr>
        <w:t>The journal of finance</w:t>
      </w:r>
      <w:r w:rsidRPr="00A523B9">
        <w:rPr>
          <w:rFonts w:ascii="Times New Roman" w:eastAsia="標楷體" w:hAnsi="Times New Roman"/>
        </w:rPr>
        <w:t>, </w:t>
      </w:r>
      <w:r w:rsidRPr="00A523B9">
        <w:rPr>
          <w:rFonts w:ascii="Times New Roman" w:eastAsia="標楷體" w:hAnsi="Times New Roman"/>
          <w:i/>
          <w:iCs/>
        </w:rPr>
        <w:t>64</w:t>
      </w:r>
      <w:r w:rsidRPr="00A523B9">
        <w:rPr>
          <w:rFonts w:ascii="Times New Roman" w:eastAsia="標楷體" w:hAnsi="Times New Roman"/>
        </w:rPr>
        <w:t>(5), 2289-2325.</w:t>
      </w:r>
    </w:p>
    <w:p w14:paraId="5DFB7D71" w14:textId="7F1E7704" w:rsidR="00BF38C9" w:rsidRDefault="00BF38C9" w:rsidP="00813725">
      <w:pPr>
        <w:spacing w:line="240" w:lineRule="auto"/>
        <w:ind w:left="480" w:hangingChars="200" w:hanging="480"/>
        <w:jc w:val="both"/>
        <w:rPr>
          <w:rFonts w:ascii="Times New Roman" w:eastAsia="標楷體" w:hAnsi="Times New Roman"/>
        </w:rPr>
      </w:pPr>
      <w:r w:rsidRPr="00BF38C9">
        <w:rPr>
          <w:rFonts w:ascii="Times New Roman" w:eastAsia="標楷體" w:hAnsi="Times New Roman"/>
        </w:rPr>
        <w:t>Hsu, P. H., Li, K., &amp; Tsou, C. Y. (2023). The pollution premium. </w:t>
      </w:r>
      <w:r w:rsidRPr="00BF38C9">
        <w:rPr>
          <w:rFonts w:ascii="Times New Roman" w:eastAsia="標楷體" w:hAnsi="Times New Roman"/>
          <w:i/>
          <w:iCs/>
        </w:rPr>
        <w:t>The Journal of Finance</w:t>
      </w:r>
      <w:r w:rsidRPr="00BF38C9">
        <w:rPr>
          <w:rFonts w:ascii="Times New Roman" w:eastAsia="標楷體" w:hAnsi="Times New Roman"/>
        </w:rPr>
        <w:t>, </w:t>
      </w:r>
      <w:r w:rsidRPr="00BF38C9">
        <w:rPr>
          <w:rFonts w:ascii="Times New Roman" w:eastAsia="標楷體" w:hAnsi="Times New Roman"/>
          <w:i/>
          <w:iCs/>
        </w:rPr>
        <w:t>78</w:t>
      </w:r>
      <w:r w:rsidRPr="00BF38C9">
        <w:rPr>
          <w:rFonts w:ascii="Times New Roman" w:eastAsia="標楷體" w:hAnsi="Times New Roman"/>
        </w:rPr>
        <w:t>(3), 1343-1392.</w:t>
      </w:r>
    </w:p>
    <w:p w14:paraId="3B9E3638" w14:textId="6042B705" w:rsidR="00BD4A6B" w:rsidRDefault="00A82229" w:rsidP="00813725">
      <w:pPr>
        <w:spacing w:line="240" w:lineRule="auto"/>
        <w:ind w:left="480" w:hangingChars="200" w:hanging="480"/>
        <w:jc w:val="both"/>
        <w:rPr>
          <w:rFonts w:ascii="Times New Roman" w:eastAsia="標楷體" w:hAnsi="Times New Roman"/>
        </w:rPr>
      </w:pPr>
      <w:r w:rsidRPr="00A82229">
        <w:rPr>
          <w:rFonts w:ascii="Times New Roman" w:eastAsia="標楷體" w:hAnsi="Times New Roman"/>
        </w:rPr>
        <w:t>Hsu, P. H., Liang, H., &amp; Matos, P. (2023). Leviathan Inc. and corporate environmental engagement. </w:t>
      </w:r>
      <w:r w:rsidRPr="00A82229">
        <w:rPr>
          <w:rFonts w:ascii="Times New Roman" w:eastAsia="標楷體" w:hAnsi="Times New Roman"/>
          <w:i/>
          <w:iCs/>
        </w:rPr>
        <w:t>Management Science</w:t>
      </w:r>
      <w:r w:rsidRPr="00A82229">
        <w:rPr>
          <w:rFonts w:ascii="Times New Roman" w:eastAsia="標楷體" w:hAnsi="Times New Roman"/>
        </w:rPr>
        <w:t>, </w:t>
      </w:r>
      <w:r w:rsidRPr="00A82229">
        <w:rPr>
          <w:rFonts w:ascii="Times New Roman" w:eastAsia="標楷體" w:hAnsi="Times New Roman"/>
          <w:i/>
          <w:iCs/>
        </w:rPr>
        <w:t>69</w:t>
      </w:r>
      <w:r w:rsidRPr="00A82229">
        <w:rPr>
          <w:rFonts w:ascii="Times New Roman" w:eastAsia="標楷體" w:hAnsi="Times New Roman"/>
        </w:rPr>
        <w:t>(12), 7719-7758.</w:t>
      </w:r>
    </w:p>
    <w:p w14:paraId="20F01ADA" w14:textId="74944B51" w:rsidR="00BF4B21" w:rsidRDefault="00BF4B21" w:rsidP="00813725">
      <w:pPr>
        <w:spacing w:line="240" w:lineRule="auto"/>
        <w:ind w:left="480" w:hangingChars="200" w:hanging="480"/>
        <w:jc w:val="both"/>
        <w:rPr>
          <w:rFonts w:ascii="Times New Roman" w:eastAsia="標楷體" w:hAnsi="Times New Roman"/>
        </w:rPr>
      </w:pPr>
      <w:r w:rsidRPr="00BF4B21">
        <w:rPr>
          <w:rFonts w:ascii="Times New Roman" w:eastAsia="標楷體" w:hAnsi="Times New Roman"/>
        </w:rPr>
        <w:t>Ilhan, E., Sautner, Z., &amp; Vilkov, G. (2021). Carbon tail risk. </w:t>
      </w:r>
      <w:r w:rsidRPr="00BF4B21">
        <w:rPr>
          <w:rFonts w:ascii="Times New Roman" w:eastAsia="標楷體" w:hAnsi="Times New Roman"/>
          <w:i/>
          <w:iCs/>
        </w:rPr>
        <w:t>The Review of Financial Studies</w:t>
      </w:r>
      <w:r w:rsidRPr="00BF4B21">
        <w:rPr>
          <w:rFonts w:ascii="Times New Roman" w:eastAsia="標楷體" w:hAnsi="Times New Roman"/>
        </w:rPr>
        <w:t>, </w:t>
      </w:r>
      <w:r w:rsidRPr="00BF4B21">
        <w:rPr>
          <w:rFonts w:ascii="Times New Roman" w:eastAsia="標楷體" w:hAnsi="Times New Roman"/>
          <w:i/>
          <w:iCs/>
        </w:rPr>
        <w:t>34</w:t>
      </w:r>
      <w:r w:rsidRPr="00BF4B21">
        <w:rPr>
          <w:rFonts w:ascii="Times New Roman" w:eastAsia="標楷體" w:hAnsi="Times New Roman"/>
        </w:rPr>
        <w:t>(3), 1540-1571.</w:t>
      </w:r>
    </w:p>
    <w:p w14:paraId="5A9FB444" w14:textId="5F76D42E" w:rsidR="003A4344" w:rsidRDefault="003A4344" w:rsidP="00813725">
      <w:pPr>
        <w:spacing w:line="240" w:lineRule="auto"/>
        <w:ind w:left="480" w:hangingChars="200" w:hanging="480"/>
        <w:jc w:val="both"/>
        <w:rPr>
          <w:rFonts w:ascii="Times New Roman" w:eastAsia="標楷體" w:hAnsi="Times New Roman"/>
        </w:rPr>
      </w:pPr>
      <w:r w:rsidRPr="003A4344">
        <w:rPr>
          <w:rFonts w:ascii="Times New Roman" w:eastAsia="標楷體" w:hAnsi="Times New Roman"/>
        </w:rPr>
        <w:t>Kaltenegger, L. (2017). How to characterize habitable worlds and signs of life. </w:t>
      </w:r>
      <w:r w:rsidRPr="003A4344">
        <w:rPr>
          <w:rFonts w:ascii="Times New Roman" w:eastAsia="標楷體" w:hAnsi="Times New Roman"/>
          <w:i/>
          <w:iCs/>
        </w:rPr>
        <w:t>Annual Review of Astronomy and Astrophysics</w:t>
      </w:r>
      <w:r w:rsidRPr="003A4344">
        <w:rPr>
          <w:rFonts w:ascii="Times New Roman" w:eastAsia="標楷體" w:hAnsi="Times New Roman"/>
        </w:rPr>
        <w:t>, </w:t>
      </w:r>
      <w:r w:rsidRPr="003A4344">
        <w:rPr>
          <w:rFonts w:ascii="Times New Roman" w:eastAsia="標楷體" w:hAnsi="Times New Roman"/>
          <w:i/>
          <w:iCs/>
        </w:rPr>
        <w:t>55</w:t>
      </w:r>
      <w:r w:rsidRPr="003A4344">
        <w:rPr>
          <w:rFonts w:ascii="Times New Roman" w:eastAsia="標楷體" w:hAnsi="Times New Roman"/>
        </w:rPr>
        <w:t>, 433-485.</w:t>
      </w:r>
    </w:p>
    <w:p w14:paraId="565ED263" w14:textId="7DC83550" w:rsidR="00793291" w:rsidRDefault="00793291" w:rsidP="00813725">
      <w:pPr>
        <w:spacing w:line="240" w:lineRule="auto"/>
        <w:ind w:left="480" w:hangingChars="200" w:hanging="480"/>
        <w:jc w:val="both"/>
        <w:rPr>
          <w:rFonts w:ascii="Times New Roman" w:eastAsia="標楷體" w:hAnsi="Times New Roman"/>
        </w:rPr>
      </w:pPr>
      <w:r w:rsidRPr="00793291">
        <w:rPr>
          <w:rFonts w:ascii="Times New Roman" w:eastAsia="標楷體" w:hAnsi="Times New Roman"/>
        </w:rPr>
        <w:t>Krueger, P., Sautner, Z., &amp; Starks, L. T. (2020). The importance of climate risks for institutional investors. </w:t>
      </w:r>
      <w:r w:rsidRPr="00793291">
        <w:rPr>
          <w:rFonts w:ascii="Times New Roman" w:eastAsia="標楷體" w:hAnsi="Times New Roman"/>
          <w:i/>
          <w:iCs/>
        </w:rPr>
        <w:t>The Review of financial studies</w:t>
      </w:r>
      <w:r w:rsidRPr="00793291">
        <w:rPr>
          <w:rFonts w:ascii="Times New Roman" w:eastAsia="標楷體" w:hAnsi="Times New Roman"/>
        </w:rPr>
        <w:t>, </w:t>
      </w:r>
      <w:r w:rsidRPr="00793291">
        <w:rPr>
          <w:rFonts w:ascii="Times New Roman" w:eastAsia="標楷體" w:hAnsi="Times New Roman"/>
          <w:i/>
          <w:iCs/>
        </w:rPr>
        <w:t>33</w:t>
      </w:r>
      <w:r w:rsidRPr="00793291">
        <w:rPr>
          <w:rFonts w:ascii="Times New Roman" w:eastAsia="標楷體" w:hAnsi="Times New Roman"/>
        </w:rPr>
        <w:t>(3), 1067-1111.</w:t>
      </w:r>
    </w:p>
    <w:p w14:paraId="1A2C9067" w14:textId="7DD6DBE0" w:rsidR="008E610F" w:rsidRDefault="008E610F" w:rsidP="00813725">
      <w:pPr>
        <w:spacing w:line="240" w:lineRule="auto"/>
        <w:ind w:left="480" w:hangingChars="200" w:hanging="480"/>
        <w:jc w:val="both"/>
        <w:rPr>
          <w:rFonts w:ascii="Times New Roman" w:eastAsia="標楷體" w:hAnsi="Times New Roman"/>
        </w:rPr>
      </w:pPr>
      <w:r w:rsidRPr="008E610F">
        <w:rPr>
          <w:rFonts w:ascii="Times New Roman" w:eastAsia="標楷體" w:hAnsi="Times New Roman"/>
        </w:rPr>
        <w:t>Kweku, D. W., Bismark, O., Maxwell, A., Desmond, K. A., Danso, K. B., Oti-Mensah, E. A., ... &amp; Adormaa, B. B. (2018). Greenhouse effect: greenhouse gases and their impact on global warming. </w:t>
      </w:r>
      <w:r w:rsidRPr="008E610F">
        <w:rPr>
          <w:rFonts w:ascii="Times New Roman" w:eastAsia="標楷體" w:hAnsi="Times New Roman"/>
          <w:i/>
          <w:iCs/>
        </w:rPr>
        <w:t>Journal of Scientific research and reports</w:t>
      </w:r>
      <w:r w:rsidRPr="008E610F">
        <w:rPr>
          <w:rFonts w:ascii="Times New Roman" w:eastAsia="標楷體" w:hAnsi="Times New Roman"/>
        </w:rPr>
        <w:t>, </w:t>
      </w:r>
      <w:r w:rsidRPr="008E610F">
        <w:rPr>
          <w:rFonts w:ascii="Times New Roman" w:eastAsia="標楷體" w:hAnsi="Times New Roman"/>
          <w:i/>
          <w:iCs/>
        </w:rPr>
        <w:t>17</w:t>
      </w:r>
      <w:r w:rsidRPr="008E610F">
        <w:rPr>
          <w:rFonts w:ascii="Times New Roman" w:eastAsia="標楷體" w:hAnsi="Times New Roman"/>
        </w:rPr>
        <w:t>(6), 1-9.</w:t>
      </w:r>
    </w:p>
    <w:p w14:paraId="2EADA789" w14:textId="344AC687" w:rsidR="002155CC" w:rsidRDefault="002155CC" w:rsidP="00813725">
      <w:pPr>
        <w:spacing w:line="240" w:lineRule="auto"/>
        <w:ind w:left="480" w:hangingChars="200" w:hanging="480"/>
        <w:jc w:val="both"/>
        <w:rPr>
          <w:rFonts w:ascii="Times New Roman" w:eastAsia="標楷體" w:hAnsi="Times New Roman"/>
        </w:rPr>
      </w:pPr>
      <w:r w:rsidRPr="002155CC">
        <w:rPr>
          <w:rFonts w:ascii="Times New Roman" w:eastAsia="標楷體" w:hAnsi="Times New Roman"/>
        </w:rPr>
        <w:t xml:space="preserve">Lashof, D. A., &amp; Ahuja, D. R. (1990). Relative contributions of greenhouse gas </w:t>
      </w:r>
      <w:r w:rsidRPr="002155CC">
        <w:rPr>
          <w:rFonts w:ascii="Times New Roman" w:eastAsia="標楷體" w:hAnsi="Times New Roman"/>
        </w:rPr>
        <w:lastRenderedPageBreak/>
        <w:t>emissions to global warming. </w:t>
      </w:r>
      <w:r w:rsidRPr="002155CC">
        <w:rPr>
          <w:rFonts w:ascii="Times New Roman" w:eastAsia="標楷體" w:hAnsi="Times New Roman"/>
          <w:i/>
          <w:iCs/>
        </w:rPr>
        <w:t>Nature</w:t>
      </w:r>
      <w:r w:rsidRPr="002155CC">
        <w:rPr>
          <w:rFonts w:ascii="Times New Roman" w:eastAsia="標楷體" w:hAnsi="Times New Roman"/>
        </w:rPr>
        <w:t>, </w:t>
      </w:r>
      <w:r w:rsidRPr="002155CC">
        <w:rPr>
          <w:rFonts w:ascii="Times New Roman" w:eastAsia="標楷體" w:hAnsi="Times New Roman"/>
          <w:i/>
          <w:iCs/>
        </w:rPr>
        <w:t>344</w:t>
      </w:r>
      <w:r w:rsidRPr="002155CC">
        <w:rPr>
          <w:rFonts w:ascii="Times New Roman" w:eastAsia="標楷體" w:hAnsi="Times New Roman"/>
        </w:rPr>
        <w:t>(6266), 529-531.</w:t>
      </w:r>
    </w:p>
    <w:p w14:paraId="574A964F" w14:textId="1F536F3F" w:rsidR="00D42EEC" w:rsidRDefault="00D42EEC" w:rsidP="00813725">
      <w:pPr>
        <w:spacing w:line="240" w:lineRule="auto"/>
        <w:ind w:left="480" w:hangingChars="200" w:hanging="480"/>
        <w:jc w:val="both"/>
        <w:rPr>
          <w:rFonts w:ascii="Times New Roman" w:eastAsia="標楷體" w:hAnsi="Times New Roman"/>
        </w:rPr>
      </w:pPr>
      <w:r w:rsidRPr="00D42EEC">
        <w:rPr>
          <w:rFonts w:ascii="Times New Roman" w:eastAsia="標楷體" w:hAnsi="Times New Roman"/>
        </w:rPr>
        <w:t>Ledley, T. S., Sundquist, E. T., Schwartz, S. E., Hall, D. K., Fellows, J. D., &amp; Killeen, T. L. (1999). Climate change and greenhouse gases. </w:t>
      </w:r>
      <w:r w:rsidRPr="00D42EEC">
        <w:rPr>
          <w:rFonts w:ascii="Times New Roman" w:eastAsia="標楷體" w:hAnsi="Times New Roman"/>
          <w:i/>
          <w:iCs/>
        </w:rPr>
        <w:t>Eos, Transactions American Geophysical Union</w:t>
      </w:r>
      <w:r w:rsidRPr="00D42EEC">
        <w:rPr>
          <w:rFonts w:ascii="Times New Roman" w:eastAsia="標楷體" w:hAnsi="Times New Roman"/>
        </w:rPr>
        <w:t>, </w:t>
      </w:r>
      <w:r w:rsidRPr="00D42EEC">
        <w:rPr>
          <w:rFonts w:ascii="Times New Roman" w:eastAsia="標楷體" w:hAnsi="Times New Roman"/>
          <w:i/>
          <w:iCs/>
        </w:rPr>
        <w:t>80</w:t>
      </w:r>
      <w:r w:rsidRPr="00D42EEC">
        <w:rPr>
          <w:rFonts w:ascii="Times New Roman" w:eastAsia="標楷體" w:hAnsi="Times New Roman"/>
        </w:rPr>
        <w:t>(39), 453-458.</w:t>
      </w:r>
    </w:p>
    <w:p w14:paraId="210680CF" w14:textId="5D782F91" w:rsidR="001F26C2" w:rsidRDefault="001F26C2" w:rsidP="00813725">
      <w:pPr>
        <w:spacing w:line="240" w:lineRule="auto"/>
        <w:ind w:left="480" w:hangingChars="200" w:hanging="480"/>
        <w:jc w:val="both"/>
        <w:rPr>
          <w:rFonts w:ascii="Times New Roman" w:eastAsia="標楷體" w:hAnsi="Times New Roman"/>
        </w:rPr>
      </w:pPr>
      <w:r w:rsidRPr="001F26C2">
        <w:rPr>
          <w:rFonts w:ascii="Times New Roman" w:eastAsia="標楷體" w:hAnsi="Times New Roman"/>
        </w:rPr>
        <w:t>Mikhaylov, A., Moiseev, N., Aleshin, K., &amp; Burkhardt, T. (2020). Global climate change and greenhouse effect. </w:t>
      </w:r>
      <w:r w:rsidRPr="001F26C2">
        <w:rPr>
          <w:rFonts w:ascii="Times New Roman" w:eastAsia="標楷體" w:hAnsi="Times New Roman"/>
          <w:i/>
          <w:iCs/>
        </w:rPr>
        <w:t>Entrepreneurship and Sustainability Issues</w:t>
      </w:r>
      <w:r w:rsidRPr="001F26C2">
        <w:rPr>
          <w:rFonts w:ascii="Times New Roman" w:eastAsia="標楷體" w:hAnsi="Times New Roman"/>
        </w:rPr>
        <w:t>, </w:t>
      </w:r>
      <w:r w:rsidRPr="001F26C2">
        <w:rPr>
          <w:rFonts w:ascii="Times New Roman" w:eastAsia="標楷體" w:hAnsi="Times New Roman"/>
          <w:i/>
          <w:iCs/>
        </w:rPr>
        <w:t>7</w:t>
      </w:r>
      <w:r w:rsidRPr="001F26C2">
        <w:rPr>
          <w:rFonts w:ascii="Times New Roman" w:eastAsia="標楷體" w:hAnsi="Times New Roman"/>
        </w:rPr>
        <w:t>(4), 2897.</w:t>
      </w:r>
    </w:p>
    <w:p w14:paraId="0A91E77F" w14:textId="0B108EA1" w:rsidR="00D1475B" w:rsidRDefault="00D1475B" w:rsidP="00813725">
      <w:pPr>
        <w:spacing w:line="240" w:lineRule="auto"/>
        <w:ind w:left="480" w:hangingChars="200" w:hanging="480"/>
        <w:jc w:val="both"/>
        <w:rPr>
          <w:rFonts w:ascii="Times New Roman" w:eastAsia="標楷體" w:hAnsi="Times New Roman"/>
        </w:rPr>
      </w:pPr>
      <w:r w:rsidRPr="00D1475B">
        <w:rPr>
          <w:rFonts w:ascii="Times New Roman" w:eastAsia="標楷體" w:hAnsi="Times New Roman"/>
        </w:rPr>
        <w:t>Pankratz, N., Bauer, R., &amp; Derwall, J. (2023). Climate change, firm performance, and investor surprises. </w:t>
      </w:r>
      <w:r w:rsidRPr="00D1475B">
        <w:rPr>
          <w:rFonts w:ascii="Times New Roman" w:eastAsia="標楷體" w:hAnsi="Times New Roman"/>
          <w:i/>
          <w:iCs/>
        </w:rPr>
        <w:t>Management science</w:t>
      </w:r>
      <w:r w:rsidRPr="00D1475B">
        <w:rPr>
          <w:rFonts w:ascii="Times New Roman" w:eastAsia="標楷體" w:hAnsi="Times New Roman"/>
        </w:rPr>
        <w:t>, </w:t>
      </w:r>
      <w:r w:rsidRPr="00D1475B">
        <w:rPr>
          <w:rFonts w:ascii="Times New Roman" w:eastAsia="標楷體" w:hAnsi="Times New Roman"/>
          <w:i/>
          <w:iCs/>
        </w:rPr>
        <w:t>69</w:t>
      </w:r>
      <w:r w:rsidRPr="00D1475B">
        <w:rPr>
          <w:rFonts w:ascii="Times New Roman" w:eastAsia="標楷體" w:hAnsi="Times New Roman"/>
        </w:rPr>
        <w:t>(12), 7352-7398.</w:t>
      </w:r>
    </w:p>
    <w:p w14:paraId="67B2E3CF" w14:textId="7FBCB8F7" w:rsidR="00CE2F7F" w:rsidRDefault="00CE2F7F" w:rsidP="00813725">
      <w:pPr>
        <w:spacing w:line="240" w:lineRule="auto"/>
        <w:ind w:left="480" w:hangingChars="200" w:hanging="480"/>
        <w:jc w:val="both"/>
        <w:rPr>
          <w:rFonts w:ascii="Times New Roman" w:eastAsia="標楷體" w:hAnsi="Times New Roman"/>
        </w:rPr>
      </w:pPr>
      <w:r w:rsidRPr="00CE2F7F">
        <w:rPr>
          <w:rFonts w:ascii="Times New Roman" w:eastAsia="標楷體" w:hAnsi="Times New Roman"/>
        </w:rPr>
        <w:t>Pankratz, N. M., &amp; Schiller, C. M. (2024). Climate change and adaptation in global supply-chain networks. </w:t>
      </w:r>
      <w:r w:rsidRPr="00CE2F7F">
        <w:rPr>
          <w:rFonts w:ascii="Times New Roman" w:eastAsia="標楷體" w:hAnsi="Times New Roman"/>
          <w:i/>
          <w:iCs/>
        </w:rPr>
        <w:t>The Review of Financial Studies</w:t>
      </w:r>
      <w:r w:rsidRPr="00CE2F7F">
        <w:rPr>
          <w:rFonts w:ascii="Times New Roman" w:eastAsia="標楷體" w:hAnsi="Times New Roman"/>
        </w:rPr>
        <w:t>, </w:t>
      </w:r>
      <w:r w:rsidRPr="00CE2F7F">
        <w:rPr>
          <w:rFonts w:ascii="Times New Roman" w:eastAsia="標楷體" w:hAnsi="Times New Roman"/>
          <w:i/>
          <w:iCs/>
        </w:rPr>
        <w:t>37</w:t>
      </w:r>
      <w:r w:rsidRPr="00CE2F7F">
        <w:rPr>
          <w:rFonts w:ascii="Times New Roman" w:eastAsia="標楷體" w:hAnsi="Times New Roman"/>
        </w:rPr>
        <w:t>(6), 1729-1777.</w:t>
      </w:r>
    </w:p>
    <w:p w14:paraId="369205F7" w14:textId="4E3006C9" w:rsidR="007E2FCC" w:rsidRDefault="007E2FCC" w:rsidP="00813725">
      <w:pPr>
        <w:spacing w:line="240" w:lineRule="auto"/>
        <w:ind w:left="480" w:hangingChars="200" w:hanging="480"/>
        <w:jc w:val="both"/>
        <w:rPr>
          <w:rFonts w:ascii="Times New Roman" w:eastAsia="標楷體" w:hAnsi="Times New Roman"/>
        </w:rPr>
      </w:pPr>
      <w:r w:rsidRPr="007E2FCC">
        <w:rPr>
          <w:rFonts w:ascii="Times New Roman" w:eastAsia="標楷體" w:hAnsi="Times New Roman"/>
        </w:rPr>
        <w:t>Sautner, Z., Van Lent, L., Vilkov, G., &amp; Zhang, R. (2023). Firm‐level climate change exposure. </w:t>
      </w:r>
      <w:r w:rsidRPr="007E2FCC">
        <w:rPr>
          <w:rFonts w:ascii="Times New Roman" w:eastAsia="標楷體" w:hAnsi="Times New Roman"/>
          <w:i/>
          <w:iCs/>
        </w:rPr>
        <w:t>The Journal of Finance</w:t>
      </w:r>
      <w:r w:rsidRPr="007E2FCC">
        <w:rPr>
          <w:rFonts w:ascii="Times New Roman" w:eastAsia="標楷體" w:hAnsi="Times New Roman"/>
        </w:rPr>
        <w:t>, </w:t>
      </w:r>
      <w:r w:rsidRPr="007E2FCC">
        <w:rPr>
          <w:rFonts w:ascii="Times New Roman" w:eastAsia="標楷體" w:hAnsi="Times New Roman"/>
          <w:i/>
          <w:iCs/>
        </w:rPr>
        <w:t>78</w:t>
      </w:r>
      <w:r w:rsidRPr="007E2FCC">
        <w:rPr>
          <w:rFonts w:ascii="Times New Roman" w:eastAsia="標楷體" w:hAnsi="Times New Roman"/>
        </w:rPr>
        <w:t>(3), 1449-1498.</w:t>
      </w:r>
    </w:p>
    <w:p w14:paraId="5819590A" w14:textId="670E1A50" w:rsidR="00AE149A" w:rsidRDefault="00AE149A" w:rsidP="00813725">
      <w:pPr>
        <w:spacing w:line="240" w:lineRule="auto"/>
        <w:ind w:left="480" w:hangingChars="200" w:hanging="480"/>
        <w:jc w:val="both"/>
        <w:rPr>
          <w:rFonts w:ascii="Times New Roman" w:eastAsia="標楷體" w:hAnsi="Times New Roman"/>
        </w:rPr>
      </w:pPr>
      <w:r w:rsidRPr="00AE149A">
        <w:rPr>
          <w:rFonts w:ascii="Times New Roman" w:eastAsia="標楷體" w:hAnsi="Times New Roman"/>
        </w:rPr>
        <w:t>Stroeve, J. C., Notz, D., Dawson, J., Schuur, E. A., Dahl-Jensen, D., &amp; Giesse, C. (2025). Disappearing landscapes: The Arctic at+ 2.7° C global warming. </w:t>
      </w:r>
      <w:r w:rsidRPr="00AE149A">
        <w:rPr>
          <w:rFonts w:ascii="Times New Roman" w:eastAsia="標楷體" w:hAnsi="Times New Roman"/>
          <w:i/>
          <w:iCs/>
        </w:rPr>
        <w:t>Science</w:t>
      </w:r>
      <w:r w:rsidRPr="00AE149A">
        <w:rPr>
          <w:rFonts w:ascii="Times New Roman" w:eastAsia="標楷體" w:hAnsi="Times New Roman"/>
        </w:rPr>
        <w:t>, </w:t>
      </w:r>
      <w:r w:rsidRPr="00AE149A">
        <w:rPr>
          <w:rFonts w:ascii="Times New Roman" w:eastAsia="標楷體" w:hAnsi="Times New Roman"/>
          <w:i/>
          <w:iCs/>
        </w:rPr>
        <w:t>387</w:t>
      </w:r>
      <w:r w:rsidRPr="00AE149A">
        <w:rPr>
          <w:rFonts w:ascii="Times New Roman" w:eastAsia="標楷體" w:hAnsi="Times New Roman"/>
        </w:rPr>
        <w:t>(6734), 616-621.</w:t>
      </w:r>
    </w:p>
    <w:p w14:paraId="52D2DD1B" w14:textId="5783A023" w:rsidR="00454934" w:rsidRDefault="00454934" w:rsidP="00813725">
      <w:pPr>
        <w:spacing w:line="240" w:lineRule="auto"/>
        <w:ind w:left="480" w:hangingChars="200" w:hanging="480"/>
        <w:jc w:val="both"/>
        <w:rPr>
          <w:rFonts w:ascii="Times New Roman" w:eastAsia="標楷體" w:hAnsi="Times New Roman"/>
        </w:rPr>
      </w:pPr>
      <w:r w:rsidRPr="00454934">
        <w:rPr>
          <w:rFonts w:ascii="Times New Roman" w:eastAsia="標楷體" w:hAnsi="Times New Roman"/>
        </w:rPr>
        <w:t>Sung, M. C., Costa Sperb, F., Ma, T., &amp; Johnson, J. (2021). Turning the heat on financial decisions: examining the role temperature plays in the incidence of bias in a time-limited financial market. </w:t>
      </w:r>
      <w:r w:rsidRPr="00454934">
        <w:rPr>
          <w:rFonts w:ascii="Times New Roman" w:eastAsia="標楷體" w:hAnsi="Times New Roman"/>
          <w:i/>
          <w:iCs/>
        </w:rPr>
        <w:t>European Journal of Operational Research</w:t>
      </w:r>
      <w:r w:rsidRPr="00454934">
        <w:rPr>
          <w:rFonts w:ascii="Times New Roman" w:eastAsia="標楷體" w:hAnsi="Times New Roman"/>
        </w:rPr>
        <w:t>.</w:t>
      </w:r>
    </w:p>
    <w:p w14:paraId="716878A0" w14:textId="10850876" w:rsidR="00013CF6" w:rsidRDefault="00AF4F5B" w:rsidP="00B178E7">
      <w:pPr>
        <w:spacing w:line="240" w:lineRule="auto"/>
        <w:ind w:left="480" w:hangingChars="200" w:hanging="480"/>
        <w:jc w:val="both"/>
        <w:rPr>
          <w:rFonts w:ascii="Times New Roman" w:eastAsia="標楷體" w:hAnsi="Times New Roman"/>
        </w:rPr>
      </w:pPr>
      <w:r w:rsidRPr="00AF4F5B">
        <w:rPr>
          <w:rFonts w:ascii="Times New Roman" w:eastAsia="標楷體" w:hAnsi="Times New Roman"/>
        </w:rPr>
        <w:t>Tversky, A., &amp; Kahneman, D. (1974). Judgment under Uncertainty: Heuristics and Biases: Biases in judgments reveal some heuristics of thinking under uncertainty. </w:t>
      </w:r>
      <w:r w:rsidRPr="00AF4F5B">
        <w:rPr>
          <w:rFonts w:ascii="Times New Roman" w:eastAsia="標楷體" w:hAnsi="Times New Roman"/>
          <w:i/>
          <w:iCs/>
        </w:rPr>
        <w:t>science</w:t>
      </w:r>
      <w:r w:rsidRPr="00AF4F5B">
        <w:rPr>
          <w:rFonts w:ascii="Times New Roman" w:eastAsia="標楷體" w:hAnsi="Times New Roman"/>
        </w:rPr>
        <w:t>, </w:t>
      </w:r>
      <w:r w:rsidRPr="00AF4F5B">
        <w:rPr>
          <w:rFonts w:ascii="Times New Roman" w:eastAsia="標楷體" w:hAnsi="Times New Roman"/>
          <w:i/>
          <w:iCs/>
        </w:rPr>
        <w:t>185</w:t>
      </w:r>
      <w:r w:rsidRPr="00AF4F5B">
        <w:rPr>
          <w:rFonts w:ascii="Times New Roman" w:eastAsia="標楷體" w:hAnsi="Times New Roman"/>
        </w:rPr>
        <w:t>(4157), 1124-1131.</w:t>
      </w:r>
      <w:r w:rsidR="00803CD2">
        <w:rPr>
          <w:rFonts w:ascii="Times New Roman" w:eastAsia="標楷體" w:hAnsi="Times New Roman"/>
        </w:rPr>
        <w:br w:type="page"/>
      </w:r>
    </w:p>
    <w:p w14:paraId="774D9990" w14:textId="14BAD243" w:rsidR="00D56C56" w:rsidRDefault="007F2091" w:rsidP="00A9286C">
      <w:pPr>
        <w:pStyle w:val="afd"/>
        <w:outlineLvl w:val="3"/>
      </w:pPr>
      <w:bookmarkStart w:id="25" w:name="_Toc231903513"/>
      <w:bookmarkStart w:id="26" w:name="_GoBack"/>
      <w:bookmarkEnd w:id="26"/>
      <w:r w:rsidRPr="006843A7">
        <w:rPr>
          <w:rStyle w:val="afe"/>
          <w:rFonts w:hint="eastAsia"/>
        </w:rPr>
        <w:lastRenderedPageBreak/>
        <w:t>表</w:t>
      </w:r>
      <w:r w:rsidRPr="006843A7">
        <w:rPr>
          <w:rStyle w:val="afe"/>
          <w:rFonts w:hint="eastAsia"/>
        </w:rPr>
        <w:t>3-1</w:t>
      </w:r>
      <w:r w:rsidR="00D56C56" w:rsidRPr="007F2091">
        <w:rPr>
          <w:rFonts w:hint="eastAsia"/>
        </w:rPr>
        <w:t xml:space="preserve"> </w:t>
      </w:r>
      <w:r w:rsidR="00C15C72" w:rsidRPr="007F2091">
        <w:rPr>
          <w:rFonts w:hint="eastAsia"/>
        </w:rPr>
        <w:t>資料合併</w:t>
      </w:r>
      <w:bookmarkEnd w:id="25"/>
    </w:p>
    <w:tbl>
      <w:tblPr>
        <w:tblW w:w="5004" w:type="pct"/>
        <w:tblCellMar>
          <w:left w:w="28" w:type="dxa"/>
          <w:right w:w="28" w:type="dxa"/>
        </w:tblCellMar>
        <w:tblLook w:val="04A0" w:firstRow="1" w:lastRow="0" w:firstColumn="1" w:lastColumn="0" w:noHBand="0" w:noVBand="1"/>
      </w:tblPr>
      <w:tblGrid>
        <w:gridCol w:w="7024"/>
        <w:gridCol w:w="1289"/>
      </w:tblGrid>
      <w:tr w:rsidR="00276641" w:rsidRPr="00AA447B" w14:paraId="5B6D183C" w14:textId="77777777" w:rsidTr="0073156F">
        <w:trPr>
          <w:trHeight w:val="530"/>
        </w:trPr>
        <w:tc>
          <w:tcPr>
            <w:tcW w:w="4225" w:type="pct"/>
            <w:tcBorders>
              <w:top w:val="single" w:sz="8" w:space="0" w:color="000000"/>
              <w:left w:val="nil"/>
              <w:bottom w:val="single" w:sz="8" w:space="0" w:color="000000"/>
              <w:right w:val="nil"/>
            </w:tcBorders>
            <w:noWrap/>
            <w:vAlign w:val="center"/>
            <w:hideMark/>
          </w:tcPr>
          <w:p w14:paraId="65F86FFE" w14:textId="77777777" w:rsidR="00276641" w:rsidRPr="00AA447B" w:rsidRDefault="00276641" w:rsidP="0073156F">
            <w:pPr>
              <w:widowControl/>
              <w:spacing w:after="0" w:line="360" w:lineRule="auto"/>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篩選程序</w:t>
            </w:r>
          </w:p>
        </w:tc>
        <w:tc>
          <w:tcPr>
            <w:tcW w:w="775" w:type="pct"/>
            <w:tcBorders>
              <w:top w:val="single" w:sz="8" w:space="0" w:color="000000"/>
              <w:left w:val="nil"/>
              <w:bottom w:val="single" w:sz="8" w:space="0" w:color="000000"/>
              <w:right w:val="nil"/>
            </w:tcBorders>
            <w:noWrap/>
            <w:vAlign w:val="center"/>
            <w:hideMark/>
          </w:tcPr>
          <w:p w14:paraId="06ED5F49"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筆數</w:t>
            </w:r>
          </w:p>
        </w:tc>
      </w:tr>
      <w:tr w:rsidR="00276641" w:rsidRPr="00AA447B" w14:paraId="74397EA3" w14:textId="77777777" w:rsidTr="0073156F">
        <w:trPr>
          <w:trHeight w:val="530"/>
        </w:trPr>
        <w:tc>
          <w:tcPr>
            <w:tcW w:w="4225" w:type="pct"/>
            <w:tcBorders>
              <w:top w:val="single" w:sz="8" w:space="0" w:color="000000"/>
              <w:left w:val="nil"/>
              <w:bottom w:val="nil"/>
              <w:right w:val="nil"/>
            </w:tcBorders>
            <w:noWrap/>
            <w:vAlign w:val="center"/>
            <w:hideMark/>
          </w:tcPr>
          <w:p w14:paraId="03478FCA" w14:textId="77777777" w:rsidR="00276641" w:rsidRPr="00AA447B" w:rsidRDefault="00276641" w:rsidP="0073156F">
            <w:pPr>
              <w:widowControl/>
              <w:spacing w:after="0" w:line="360" w:lineRule="auto"/>
              <w:rPr>
                <w:rFonts w:ascii="Times New Roman" w:eastAsia="標楷體" w:hAnsi="Times New Roman" w:cs="新細明體"/>
                <w:b/>
                <w:bCs/>
                <w:color w:val="000000"/>
                <w:kern w:val="0"/>
              </w:rPr>
            </w:pPr>
            <w:r w:rsidRPr="00AA447B">
              <w:rPr>
                <w:rFonts w:ascii="Times New Roman" w:eastAsia="標楷體" w:hAnsi="Times New Roman" w:cs="新細明體"/>
                <w:b/>
                <w:bCs/>
                <w:color w:val="000000"/>
                <w:kern w:val="0"/>
              </w:rPr>
              <w:t>資料來源</w:t>
            </w:r>
            <w:r w:rsidRPr="00AA447B">
              <w:rPr>
                <w:rFonts w:ascii="Times New Roman" w:eastAsia="標楷體" w:hAnsi="Times New Roman" w:cs="新細明體"/>
                <w:b/>
                <w:bCs/>
                <w:color w:val="000000"/>
                <w:kern w:val="0"/>
              </w:rPr>
              <w:t>: Trucost</w:t>
            </w:r>
          </w:p>
        </w:tc>
        <w:tc>
          <w:tcPr>
            <w:tcW w:w="775" w:type="pct"/>
            <w:tcBorders>
              <w:top w:val="single" w:sz="8" w:space="0" w:color="000000"/>
              <w:left w:val="nil"/>
              <w:bottom w:val="nil"/>
              <w:right w:val="nil"/>
            </w:tcBorders>
            <w:noWrap/>
            <w:vAlign w:val="center"/>
            <w:hideMark/>
          </w:tcPr>
          <w:p w14:paraId="6B63F1A0" w14:textId="77777777" w:rsidR="00276641" w:rsidRPr="00AA447B" w:rsidRDefault="00276641" w:rsidP="0073156F">
            <w:pPr>
              <w:widowControl/>
              <w:spacing w:after="0" w:line="360" w:lineRule="auto"/>
              <w:rPr>
                <w:rFonts w:ascii="Times New Roman" w:eastAsia="標楷體" w:hAnsi="Times New Roman" w:cs="新細明體"/>
                <w:color w:val="000000"/>
                <w:kern w:val="0"/>
              </w:rPr>
            </w:pPr>
          </w:p>
        </w:tc>
      </w:tr>
      <w:tr w:rsidR="00276641" w:rsidRPr="00AA447B" w14:paraId="47220506" w14:textId="77777777" w:rsidTr="0073156F">
        <w:trPr>
          <w:trHeight w:val="530"/>
        </w:trPr>
        <w:tc>
          <w:tcPr>
            <w:tcW w:w="4225" w:type="pct"/>
            <w:tcBorders>
              <w:top w:val="nil"/>
              <w:left w:val="nil"/>
              <w:bottom w:val="nil"/>
              <w:right w:val="nil"/>
            </w:tcBorders>
            <w:noWrap/>
            <w:vAlign w:val="center"/>
            <w:hideMark/>
          </w:tcPr>
          <w:p w14:paraId="5CBC1931" w14:textId="77777777" w:rsidR="00276641" w:rsidRPr="00AA447B" w:rsidRDefault="00276641" w:rsidP="0073156F">
            <w:pPr>
              <w:widowControl/>
              <w:spacing w:after="0" w:line="360" w:lineRule="auto"/>
              <w:ind w:firstLineChars="200" w:firstLine="480"/>
              <w:rPr>
                <w:rFonts w:ascii="Times New Roman" w:eastAsia="標楷體" w:hAnsi="Times New Roman" w:cs="新細明體"/>
                <w:color w:val="000000"/>
                <w:kern w:val="0"/>
              </w:rPr>
            </w:pPr>
            <w:r w:rsidRPr="00AA447B">
              <w:rPr>
                <w:rFonts w:ascii="Times New Roman" w:eastAsia="標楷體" w:hAnsi="Times New Roman"/>
                <w:color w:val="000000"/>
                <w:kern w:val="0"/>
              </w:rPr>
              <w:t>2002</w:t>
            </w:r>
            <w:r w:rsidRPr="00AA447B">
              <w:rPr>
                <w:rFonts w:ascii="Times New Roman" w:eastAsia="標楷體" w:hAnsi="Times New Roman" w:cs="新細明體"/>
                <w:color w:val="000000"/>
                <w:kern w:val="0"/>
              </w:rPr>
              <w:t>年到</w:t>
            </w:r>
            <w:r w:rsidRPr="00AA447B">
              <w:rPr>
                <w:rFonts w:ascii="Times New Roman" w:eastAsia="標楷體" w:hAnsi="Times New Roman"/>
                <w:color w:val="000000"/>
                <w:kern w:val="0"/>
              </w:rPr>
              <w:t>2023</w:t>
            </w:r>
            <w:r w:rsidRPr="00AA447B">
              <w:rPr>
                <w:rFonts w:ascii="Times New Roman" w:eastAsia="標楷體" w:hAnsi="Times New Roman" w:cs="新細明體"/>
                <w:color w:val="000000"/>
                <w:kern w:val="0"/>
              </w:rPr>
              <w:t>年每年美國企業環境相關資料筆數</w:t>
            </w:r>
          </w:p>
        </w:tc>
        <w:tc>
          <w:tcPr>
            <w:tcW w:w="775" w:type="pct"/>
            <w:tcBorders>
              <w:top w:val="nil"/>
              <w:left w:val="nil"/>
              <w:bottom w:val="nil"/>
              <w:right w:val="nil"/>
            </w:tcBorders>
            <w:noWrap/>
            <w:vAlign w:val="center"/>
            <w:hideMark/>
          </w:tcPr>
          <w:p w14:paraId="371F4EE2"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39</w:t>
            </w: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636</w:t>
            </w:r>
          </w:p>
        </w:tc>
      </w:tr>
      <w:tr w:rsidR="00276641" w:rsidRPr="00AA447B" w14:paraId="15E58155" w14:textId="77777777" w:rsidTr="0073156F">
        <w:trPr>
          <w:trHeight w:val="530"/>
        </w:trPr>
        <w:tc>
          <w:tcPr>
            <w:tcW w:w="4225" w:type="pct"/>
            <w:tcBorders>
              <w:top w:val="nil"/>
              <w:left w:val="nil"/>
              <w:bottom w:val="nil"/>
              <w:right w:val="nil"/>
            </w:tcBorders>
            <w:noWrap/>
            <w:vAlign w:val="center"/>
            <w:hideMark/>
          </w:tcPr>
          <w:p w14:paraId="7F27979C" w14:textId="77777777" w:rsidR="00276641" w:rsidRPr="00AA447B" w:rsidRDefault="00276641" w:rsidP="0073156F">
            <w:pPr>
              <w:widowControl/>
              <w:spacing w:after="0" w:line="360" w:lineRule="auto"/>
              <w:rPr>
                <w:rFonts w:ascii="Times New Roman" w:eastAsia="標楷體" w:hAnsi="Times New Roman" w:cs="新細明體"/>
                <w:b/>
                <w:bCs/>
                <w:color w:val="000000"/>
                <w:kern w:val="0"/>
              </w:rPr>
            </w:pPr>
            <w:r w:rsidRPr="00AA447B">
              <w:rPr>
                <w:rFonts w:ascii="Times New Roman" w:eastAsia="標楷體" w:hAnsi="Times New Roman" w:cs="新細明體"/>
                <w:b/>
                <w:bCs/>
                <w:color w:val="000000"/>
                <w:kern w:val="0"/>
              </w:rPr>
              <w:t>資料來源</w:t>
            </w:r>
            <w:r w:rsidRPr="00AA447B">
              <w:rPr>
                <w:rFonts w:ascii="Times New Roman" w:eastAsia="標楷體" w:hAnsi="Times New Roman" w:cs="新細明體"/>
                <w:b/>
                <w:bCs/>
                <w:color w:val="000000"/>
                <w:kern w:val="0"/>
              </w:rPr>
              <w:t>: GSOD</w:t>
            </w:r>
          </w:p>
        </w:tc>
        <w:tc>
          <w:tcPr>
            <w:tcW w:w="775" w:type="pct"/>
            <w:tcBorders>
              <w:top w:val="nil"/>
              <w:left w:val="nil"/>
              <w:bottom w:val="nil"/>
              <w:right w:val="nil"/>
            </w:tcBorders>
            <w:noWrap/>
            <w:vAlign w:val="center"/>
            <w:hideMark/>
          </w:tcPr>
          <w:p w14:paraId="2CF0331C" w14:textId="77777777" w:rsidR="00276641" w:rsidRPr="00AA447B" w:rsidRDefault="00276641" w:rsidP="0073156F">
            <w:pPr>
              <w:widowControl/>
              <w:spacing w:after="0" w:line="360" w:lineRule="auto"/>
              <w:rPr>
                <w:rFonts w:ascii="Times New Roman" w:eastAsia="標楷體" w:hAnsi="Times New Roman" w:cs="新細明體"/>
                <w:color w:val="000000"/>
                <w:kern w:val="0"/>
              </w:rPr>
            </w:pPr>
          </w:p>
        </w:tc>
      </w:tr>
      <w:tr w:rsidR="00276641" w:rsidRPr="00AA447B" w14:paraId="63A282CE" w14:textId="77777777" w:rsidTr="0073156F">
        <w:trPr>
          <w:trHeight w:val="530"/>
        </w:trPr>
        <w:tc>
          <w:tcPr>
            <w:tcW w:w="4225" w:type="pct"/>
            <w:tcBorders>
              <w:top w:val="nil"/>
              <w:left w:val="nil"/>
              <w:bottom w:val="nil"/>
              <w:right w:val="nil"/>
            </w:tcBorders>
            <w:noWrap/>
            <w:vAlign w:val="center"/>
            <w:hideMark/>
          </w:tcPr>
          <w:p w14:paraId="209F4A49" w14:textId="77777777" w:rsidR="00276641" w:rsidRPr="00AA447B" w:rsidRDefault="00276641" w:rsidP="0073156F">
            <w:pPr>
              <w:widowControl/>
              <w:spacing w:after="0" w:line="360" w:lineRule="auto"/>
              <w:ind w:firstLineChars="200" w:firstLine="480"/>
              <w:rPr>
                <w:rFonts w:ascii="Times New Roman" w:eastAsia="標楷體" w:hAnsi="Times New Roman"/>
                <w:color w:val="000000"/>
                <w:kern w:val="0"/>
              </w:rPr>
            </w:pPr>
            <w:r w:rsidRPr="00AA447B">
              <w:rPr>
                <w:rFonts w:ascii="Times New Roman" w:eastAsia="標楷體" w:hAnsi="Times New Roman"/>
                <w:color w:val="000000"/>
                <w:kern w:val="0"/>
              </w:rPr>
              <w:t>2000</w:t>
            </w:r>
            <w:r w:rsidRPr="00AA447B">
              <w:rPr>
                <w:rFonts w:ascii="Times New Roman" w:eastAsia="標楷體" w:hAnsi="Times New Roman"/>
                <w:color w:val="000000"/>
                <w:kern w:val="0"/>
              </w:rPr>
              <w:t>年到</w:t>
            </w:r>
            <w:r w:rsidRPr="00AA447B">
              <w:rPr>
                <w:rFonts w:ascii="Times New Roman" w:eastAsia="標楷體" w:hAnsi="Times New Roman"/>
                <w:color w:val="000000"/>
                <w:kern w:val="0"/>
              </w:rPr>
              <w:t>2024</w:t>
            </w:r>
            <w:r w:rsidRPr="00AA447B">
              <w:rPr>
                <w:rFonts w:ascii="Times New Roman" w:eastAsia="標楷體" w:hAnsi="Times New Roman"/>
                <w:color w:val="000000"/>
                <w:kern w:val="0"/>
              </w:rPr>
              <w:t>年每年美國溫度資料筆數</w:t>
            </w:r>
          </w:p>
        </w:tc>
        <w:tc>
          <w:tcPr>
            <w:tcW w:w="775" w:type="pct"/>
            <w:tcBorders>
              <w:top w:val="nil"/>
              <w:left w:val="nil"/>
              <w:bottom w:val="nil"/>
              <w:right w:val="nil"/>
            </w:tcBorders>
            <w:noWrap/>
            <w:vAlign w:val="center"/>
            <w:hideMark/>
          </w:tcPr>
          <w:p w14:paraId="19F19309"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176</w:t>
            </w: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375</w:t>
            </w:r>
          </w:p>
        </w:tc>
      </w:tr>
      <w:tr w:rsidR="00276641" w:rsidRPr="00AA447B" w14:paraId="241EAF3D" w14:textId="77777777" w:rsidTr="0073156F">
        <w:trPr>
          <w:trHeight w:val="530"/>
        </w:trPr>
        <w:tc>
          <w:tcPr>
            <w:tcW w:w="4225" w:type="pct"/>
            <w:tcBorders>
              <w:top w:val="nil"/>
              <w:left w:val="nil"/>
              <w:bottom w:val="nil"/>
              <w:right w:val="nil"/>
            </w:tcBorders>
            <w:noWrap/>
            <w:vAlign w:val="center"/>
            <w:hideMark/>
          </w:tcPr>
          <w:p w14:paraId="6C80FE10" w14:textId="77777777" w:rsidR="00276641" w:rsidRPr="00AA447B" w:rsidRDefault="00276641" w:rsidP="0073156F">
            <w:pPr>
              <w:widowControl/>
              <w:spacing w:after="0" w:line="360" w:lineRule="auto"/>
              <w:rPr>
                <w:rFonts w:ascii="Times New Roman" w:eastAsia="標楷體" w:hAnsi="Times New Roman"/>
                <w:b/>
                <w:bCs/>
                <w:color w:val="000000"/>
                <w:kern w:val="0"/>
              </w:rPr>
            </w:pPr>
            <w:r w:rsidRPr="00AA447B">
              <w:rPr>
                <w:rFonts w:ascii="Times New Roman" w:eastAsia="標楷體" w:hAnsi="Times New Roman"/>
                <w:b/>
                <w:bCs/>
                <w:color w:val="000000"/>
                <w:kern w:val="0"/>
              </w:rPr>
              <w:t>資料來源</w:t>
            </w:r>
            <w:r w:rsidRPr="00AA447B">
              <w:rPr>
                <w:rFonts w:ascii="Times New Roman" w:eastAsia="標楷體" w:hAnsi="Times New Roman"/>
                <w:b/>
                <w:bCs/>
                <w:color w:val="000000"/>
                <w:kern w:val="0"/>
              </w:rPr>
              <w:t>: Compustat</w:t>
            </w:r>
          </w:p>
        </w:tc>
        <w:tc>
          <w:tcPr>
            <w:tcW w:w="775" w:type="pct"/>
            <w:tcBorders>
              <w:top w:val="nil"/>
              <w:left w:val="nil"/>
              <w:bottom w:val="nil"/>
              <w:right w:val="nil"/>
            </w:tcBorders>
            <w:noWrap/>
            <w:vAlign w:val="center"/>
            <w:hideMark/>
          </w:tcPr>
          <w:p w14:paraId="2B9F94DD" w14:textId="77777777" w:rsidR="00276641" w:rsidRPr="00AA447B" w:rsidRDefault="00276641" w:rsidP="0073156F">
            <w:pPr>
              <w:widowControl/>
              <w:spacing w:after="0" w:line="360" w:lineRule="auto"/>
              <w:rPr>
                <w:rFonts w:ascii="Times New Roman" w:eastAsia="標楷體" w:hAnsi="Times New Roman"/>
                <w:color w:val="000000"/>
                <w:kern w:val="0"/>
              </w:rPr>
            </w:pPr>
          </w:p>
        </w:tc>
      </w:tr>
      <w:tr w:rsidR="00276641" w:rsidRPr="00AA447B" w14:paraId="64DA0559" w14:textId="77777777" w:rsidTr="0073156F">
        <w:trPr>
          <w:trHeight w:val="530"/>
        </w:trPr>
        <w:tc>
          <w:tcPr>
            <w:tcW w:w="4225" w:type="pct"/>
            <w:tcBorders>
              <w:top w:val="nil"/>
              <w:left w:val="nil"/>
              <w:bottom w:val="nil"/>
              <w:right w:val="nil"/>
            </w:tcBorders>
            <w:noWrap/>
            <w:vAlign w:val="center"/>
            <w:hideMark/>
          </w:tcPr>
          <w:p w14:paraId="48357F8A" w14:textId="77777777" w:rsidR="00276641" w:rsidRPr="00AA447B" w:rsidRDefault="00276641" w:rsidP="0073156F">
            <w:pPr>
              <w:widowControl/>
              <w:spacing w:after="0" w:line="360" w:lineRule="auto"/>
              <w:ind w:firstLineChars="200" w:firstLine="480"/>
              <w:rPr>
                <w:rFonts w:ascii="Times New Roman" w:eastAsia="標楷體" w:hAnsi="Times New Roman"/>
                <w:color w:val="000000"/>
                <w:kern w:val="0"/>
              </w:rPr>
            </w:pPr>
            <w:r w:rsidRPr="00AA447B">
              <w:rPr>
                <w:rFonts w:ascii="Times New Roman" w:eastAsia="標楷體" w:hAnsi="Times New Roman"/>
                <w:color w:val="000000"/>
                <w:kern w:val="0"/>
              </w:rPr>
              <w:t>1990</w:t>
            </w:r>
            <w:r w:rsidRPr="00AA447B">
              <w:rPr>
                <w:rFonts w:ascii="Times New Roman" w:eastAsia="標楷體" w:hAnsi="Times New Roman"/>
                <w:color w:val="000000"/>
                <w:kern w:val="0"/>
              </w:rPr>
              <w:t>年到</w:t>
            </w:r>
            <w:r w:rsidRPr="00AA447B">
              <w:rPr>
                <w:rFonts w:ascii="Times New Roman" w:eastAsia="標楷體" w:hAnsi="Times New Roman"/>
                <w:color w:val="000000"/>
                <w:kern w:val="0"/>
              </w:rPr>
              <w:t>2024</w:t>
            </w:r>
            <w:r w:rsidRPr="00AA447B">
              <w:rPr>
                <w:rFonts w:ascii="Times New Roman" w:eastAsia="標楷體" w:hAnsi="Times New Roman"/>
                <w:color w:val="000000"/>
                <w:kern w:val="0"/>
              </w:rPr>
              <w:t>年每年</w:t>
            </w:r>
            <w:r>
              <w:rPr>
                <w:rFonts w:ascii="Times New Roman" w:eastAsia="標楷體" w:hAnsi="Times New Roman" w:hint="eastAsia"/>
                <w:color w:val="000000"/>
                <w:kern w:val="0"/>
              </w:rPr>
              <w:t>美國</w:t>
            </w:r>
            <w:r w:rsidRPr="00AA447B">
              <w:rPr>
                <w:rFonts w:ascii="Times New Roman" w:eastAsia="標楷體" w:hAnsi="Times New Roman"/>
                <w:color w:val="000000"/>
                <w:kern w:val="0"/>
              </w:rPr>
              <w:t>企業財務相關資料筆數</w:t>
            </w:r>
          </w:p>
        </w:tc>
        <w:tc>
          <w:tcPr>
            <w:tcW w:w="775" w:type="pct"/>
            <w:tcBorders>
              <w:top w:val="nil"/>
              <w:left w:val="nil"/>
              <w:bottom w:val="nil"/>
              <w:right w:val="nil"/>
            </w:tcBorders>
            <w:noWrap/>
            <w:vAlign w:val="center"/>
            <w:hideMark/>
          </w:tcPr>
          <w:p w14:paraId="476ABCCE"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397</w:t>
            </w: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784</w:t>
            </w:r>
          </w:p>
        </w:tc>
      </w:tr>
      <w:tr w:rsidR="00276641" w:rsidRPr="00AA447B" w14:paraId="365C4CCE" w14:textId="77777777" w:rsidTr="0073156F">
        <w:trPr>
          <w:trHeight w:val="530"/>
        </w:trPr>
        <w:tc>
          <w:tcPr>
            <w:tcW w:w="4225" w:type="pct"/>
            <w:tcBorders>
              <w:top w:val="nil"/>
              <w:left w:val="nil"/>
              <w:bottom w:val="nil"/>
              <w:right w:val="nil"/>
            </w:tcBorders>
            <w:noWrap/>
            <w:vAlign w:val="center"/>
            <w:hideMark/>
          </w:tcPr>
          <w:p w14:paraId="1B0C115C" w14:textId="77777777" w:rsidR="00276641" w:rsidRPr="00AA447B" w:rsidRDefault="00276641" w:rsidP="0073156F">
            <w:pPr>
              <w:widowControl/>
              <w:spacing w:after="0" w:line="360" w:lineRule="auto"/>
              <w:rPr>
                <w:rFonts w:ascii="Times New Roman" w:eastAsia="標楷體" w:hAnsi="Times New Roman" w:cs="新細明體"/>
                <w:b/>
                <w:bCs/>
                <w:color w:val="000000"/>
                <w:kern w:val="0"/>
              </w:rPr>
            </w:pPr>
            <w:r w:rsidRPr="00AA447B">
              <w:rPr>
                <w:rFonts w:ascii="Times New Roman" w:eastAsia="標楷體" w:hAnsi="Times New Roman" w:cs="新細明體"/>
                <w:b/>
                <w:bCs/>
                <w:color w:val="000000"/>
                <w:kern w:val="0"/>
              </w:rPr>
              <w:t>資料合併後樣本</w:t>
            </w:r>
          </w:p>
        </w:tc>
        <w:tc>
          <w:tcPr>
            <w:tcW w:w="775" w:type="pct"/>
            <w:tcBorders>
              <w:top w:val="nil"/>
              <w:left w:val="nil"/>
              <w:bottom w:val="nil"/>
              <w:right w:val="nil"/>
            </w:tcBorders>
            <w:noWrap/>
            <w:vAlign w:val="center"/>
            <w:hideMark/>
          </w:tcPr>
          <w:p w14:paraId="3902AAB9" w14:textId="77777777" w:rsidR="00276641" w:rsidRPr="00AA447B" w:rsidRDefault="00276641" w:rsidP="0073156F">
            <w:pPr>
              <w:widowControl/>
              <w:spacing w:after="0" w:line="360" w:lineRule="auto"/>
              <w:rPr>
                <w:rFonts w:ascii="Times New Roman" w:eastAsia="標楷體" w:hAnsi="Times New Roman" w:cs="新細明體"/>
                <w:color w:val="000000"/>
                <w:kern w:val="0"/>
              </w:rPr>
            </w:pPr>
          </w:p>
        </w:tc>
      </w:tr>
      <w:tr w:rsidR="00276641" w:rsidRPr="00AA447B" w14:paraId="4685CE88" w14:textId="77777777" w:rsidTr="0073156F">
        <w:trPr>
          <w:trHeight w:val="530"/>
        </w:trPr>
        <w:tc>
          <w:tcPr>
            <w:tcW w:w="4225" w:type="pct"/>
            <w:tcBorders>
              <w:top w:val="nil"/>
              <w:left w:val="nil"/>
              <w:bottom w:val="nil"/>
              <w:right w:val="nil"/>
            </w:tcBorders>
            <w:noWrap/>
            <w:vAlign w:val="center"/>
            <w:hideMark/>
          </w:tcPr>
          <w:p w14:paraId="0DFB4D43" w14:textId="77777777" w:rsidR="00276641" w:rsidRPr="00AA447B" w:rsidRDefault="00276641" w:rsidP="0073156F">
            <w:pPr>
              <w:widowControl/>
              <w:spacing w:after="0" w:line="360" w:lineRule="auto"/>
              <w:ind w:firstLineChars="200" w:firstLine="480"/>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合併後資料筆數</w:t>
            </w:r>
          </w:p>
        </w:tc>
        <w:tc>
          <w:tcPr>
            <w:tcW w:w="775" w:type="pct"/>
            <w:tcBorders>
              <w:top w:val="nil"/>
              <w:left w:val="nil"/>
              <w:bottom w:val="nil"/>
              <w:right w:val="nil"/>
            </w:tcBorders>
            <w:noWrap/>
            <w:vAlign w:val="center"/>
            <w:hideMark/>
          </w:tcPr>
          <w:p w14:paraId="7CCFAF52"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39</w:t>
            </w: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636</w:t>
            </w:r>
          </w:p>
        </w:tc>
      </w:tr>
      <w:tr w:rsidR="00276641" w:rsidRPr="00AA447B" w14:paraId="38CF5936" w14:textId="77777777" w:rsidTr="0073156F">
        <w:trPr>
          <w:trHeight w:val="530"/>
        </w:trPr>
        <w:tc>
          <w:tcPr>
            <w:tcW w:w="4225" w:type="pct"/>
            <w:tcBorders>
              <w:top w:val="nil"/>
              <w:left w:val="nil"/>
              <w:bottom w:val="nil"/>
              <w:right w:val="nil"/>
            </w:tcBorders>
            <w:noWrap/>
            <w:vAlign w:val="center"/>
            <w:hideMark/>
          </w:tcPr>
          <w:p w14:paraId="1651070F" w14:textId="77777777" w:rsidR="00276641" w:rsidRPr="00AA447B" w:rsidRDefault="00276641" w:rsidP="0073156F">
            <w:pPr>
              <w:widowControl/>
              <w:spacing w:after="0" w:line="360" w:lineRule="auto"/>
              <w:ind w:leftChars="300" w:left="720"/>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減</w:t>
            </w:r>
            <w:r w:rsidRPr="00AA447B">
              <w:rPr>
                <w:rFonts w:ascii="Times New Roman" w:eastAsia="標楷體" w:hAnsi="Times New Roman" w:cs="新細明體"/>
                <w:color w:val="000000"/>
                <w:kern w:val="0"/>
              </w:rPr>
              <w:t xml:space="preserve">: </w:t>
            </w:r>
            <w:r w:rsidRPr="00AA447B">
              <w:rPr>
                <w:rFonts w:ascii="Times New Roman" w:eastAsia="標楷體" w:hAnsi="Times New Roman" w:cs="新細明體"/>
                <w:color w:val="000000"/>
                <w:kern w:val="0"/>
              </w:rPr>
              <w:t>變數重複值</w:t>
            </w:r>
          </w:p>
        </w:tc>
        <w:tc>
          <w:tcPr>
            <w:tcW w:w="775" w:type="pct"/>
            <w:tcBorders>
              <w:top w:val="nil"/>
              <w:left w:val="nil"/>
              <w:bottom w:val="nil"/>
              <w:right w:val="nil"/>
            </w:tcBorders>
            <w:noWrap/>
            <w:vAlign w:val="center"/>
            <w:hideMark/>
          </w:tcPr>
          <w:p w14:paraId="3D888126"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307</w:t>
            </w:r>
            <w:r>
              <w:rPr>
                <w:rFonts w:ascii="Times New Roman" w:eastAsia="標楷體" w:hAnsi="Times New Roman" w:cs="新細明體" w:hint="eastAsia"/>
                <w:color w:val="000000"/>
                <w:kern w:val="0"/>
              </w:rPr>
              <w:t>)</w:t>
            </w:r>
          </w:p>
        </w:tc>
      </w:tr>
      <w:tr w:rsidR="00276641" w:rsidRPr="00AA447B" w14:paraId="5091A50D" w14:textId="77777777" w:rsidTr="0073156F">
        <w:trPr>
          <w:trHeight w:val="530"/>
        </w:trPr>
        <w:tc>
          <w:tcPr>
            <w:tcW w:w="4225" w:type="pct"/>
            <w:tcBorders>
              <w:top w:val="nil"/>
              <w:left w:val="nil"/>
              <w:bottom w:val="single" w:sz="8" w:space="0" w:color="000000"/>
              <w:right w:val="nil"/>
            </w:tcBorders>
            <w:noWrap/>
            <w:vAlign w:val="center"/>
            <w:hideMark/>
          </w:tcPr>
          <w:p w14:paraId="059E2E42" w14:textId="77777777" w:rsidR="00276641" w:rsidRPr="00AA447B" w:rsidRDefault="00276641" w:rsidP="0073156F">
            <w:pPr>
              <w:widowControl/>
              <w:spacing w:after="0" w:line="360" w:lineRule="auto"/>
              <w:ind w:leftChars="300" w:left="720"/>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減</w:t>
            </w:r>
            <w:r w:rsidRPr="00AA447B">
              <w:rPr>
                <w:rFonts w:ascii="Times New Roman" w:eastAsia="標楷體" w:hAnsi="Times New Roman" w:cs="新細明體"/>
                <w:color w:val="000000"/>
                <w:kern w:val="0"/>
              </w:rPr>
              <w:t xml:space="preserve">: </w:t>
            </w:r>
            <w:r w:rsidRPr="00AA447B">
              <w:rPr>
                <w:rFonts w:ascii="Times New Roman" w:eastAsia="標楷體" w:hAnsi="Times New Roman" w:cs="新細明體"/>
                <w:color w:val="000000"/>
                <w:kern w:val="0"/>
              </w:rPr>
              <w:t>變數缺漏</w:t>
            </w:r>
            <w:r>
              <w:rPr>
                <w:rFonts w:ascii="Times New Roman" w:eastAsia="標楷體" w:hAnsi="Times New Roman" w:cs="新細明體" w:hint="eastAsia"/>
                <w:color w:val="000000"/>
                <w:kern w:val="0"/>
              </w:rPr>
              <w:t>值</w:t>
            </w:r>
          </w:p>
        </w:tc>
        <w:tc>
          <w:tcPr>
            <w:tcW w:w="775" w:type="pct"/>
            <w:tcBorders>
              <w:top w:val="nil"/>
              <w:left w:val="nil"/>
              <w:bottom w:val="single" w:sz="8" w:space="0" w:color="000000"/>
              <w:right w:val="nil"/>
            </w:tcBorders>
            <w:noWrap/>
            <w:vAlign w:val="center"/>
            <w:hideMark/>
          </w:tcPr>
          <w:p w14:paraId="206151F3"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7</w:t>
            </w: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729</w:t>
            </w:r>
            <w:r>
              <w:rPr>
                <w:rFonts w:ascii="Times New Roman" w:eastAsia="標楷體" w:hAnsi="Times New Roman" w:cs="新細明體" w:hint="eastAsia"/>
                <w:color w:val="000000"/>
                <w:kern w:val="0"/>
              </w:rPr>
              <w:t>)</w:t>
            </w:r>
          </w:p>
        </w:tc>
      </w:tr>
      <w:tr w:rsidR="00276641" w:rsidRPr="00AA447B" w14:paraId="0C20B08B" w14:textId="77777777" w:rsidTr="0073156F">
        <w:trPr>
          <w:trHeight w:val="530"/>
        </w:trPr>
        <w:tc>
          <w:tcPr>
            <w:tcW w:w="4225" w:type="pct"/>
            <w:tcBorders>
              <w:top w:val="single" w:sz="8" w:space="0" w:color="000000"/>
              <w:left w:val="nil"/>
              <w:bottom w:val="single" w:sz="8" w:space="0" w:color="000000"/>
              <w:right w:val="nil"/>
            </w:tcBorders>
            <w:noWrap/>
            <w:vAlign w:val="center"/>
            <w:hideMark/>
          </w:tcPr>
          <w:p w14:paraId="7E75D263" w14:textId="77777777" w:rsidR="00276641" w:rsidRPr="003C6BD7" w:rsidRDefault="00276641" w:rsidP="0073156F">
            <w:pPr>
              <w:widowControl/>
              <w:spacing w:after="0" w:line="360" w:lineRule="auto"/>
              <w:rPr>
                <w:rFonts w:ascii="Times New Roman" w:eastAsia="標楷體" w:hAnsi="Times New Roman" w:cs="新細明體"/>
                <w:color w:val="000000"/>
                <w:kern w:val="0"/>
              </w:rPr>
            </w:pPr>
            <w:r w:rsidRPr="003C6BD7">
              <w:rPr>
                <w:rFonts w:ascii="Times New Roman" w:eastAsia="標楷體" w:hAnsi="Times New Roman" w:cs="新細明體"/>
                <w:color w:val="000000"/>
                <w:kern w:val="0"/>
              </w:rPr>
              <w:t>最終樣本筆數</w:t>
            </w:r>
          </w:p>
        </w:tc>
        <w:tc>
          <w:tcPr>
            <w:tcW w:w="775" w:type="pct"/>
            <w:tcBorders>
              <w:top w:val="single" w:sz="8" w:space="0" w:color="000000"/>
              <w:left w:val="nil"/>
              <w:bottom w:val="single" w:sz="8" w:space="0" w:color="000000"/>
              <w:right w:val="nil"/>
            </w:tcBorders>
            <w:noWrap/>
            <w:vAlign w:val="center"/>
            <w:hideMark/>
          </w:tcPr>
          <w:p w14:paraId="09152B09" w14:textId="77777777" w:rsidR="00276641" w:rsidRPr="00AA447B" w:rsidRDefault="00276641" w:rsidP="0073156F">
            <w:pPr>
              <w:widowControl/>
              <w:spacing w:after="0" w:line="360" w:lineRule="auto"/>
              <w:jc w:val="right"/>
              <w:rPr>
                <w:rFonts w:ascii="Times New Roman" w:eastAsia="標楷體" w:hAnsi="Times New Roman" w:cs="新細明體"/>
                <w:color w:val="000000"/>
                <w:kern w:val="0"/>
              </w:rPr>
            </w:pPr>
            <w:r w:rsidRPr="00AA447B">
              <w:rPr>
                <w:rFonts w:ascii="Times New Roman" w:eastAsia="標楷體" w:hAnsi="Times New Roman" w:cs="新細明體"/>
                <w:color w:val="000000"/>
                <w:kern w:val="0"/>
              </w:rPr>
              <w:t>31</w:t>
            </w:r>
            <w:r>
              <w:rPr>
                <w:rFonts w:ascii="Times New Roman" w:eastAsia="標楷體" w:hAnsi="Times New Roman" w:cs="新細明體" w:hint="eastAsia"/>
                <w:color w:val="000000"/>
                <w:kern w:val="0"/>
              </w:rPr>
              <w:t>,</w:t>
            </w:r>
            <w:r w:rsidRPr="00AA447B">
              <w:rPr>
                <w:rFonts w:ascii="Times New Roman" w:eastAsia="標楷體" w:hAnsi="Times New Roman" w:cs="新細明體"/>
                <w:color w:val="000000"/>
                <w:kern w:val="0"/>
              </w:rPr>
              <w:t>600</w:t>
            </w:r>
          </w:p>
        </w:tc>
      </w:tr>
    </w:tbl>
    <w:p w14:paraId="06CE4497" w14:textId="77777777" w:rsidR="00D51398" w:rsidRPr="00652513" w:rsidRDefault="00D51398" w:rsidP="00D51398">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Pr>
          <w:rFonts w:ascii="Times New Roman" w:eastAsia="標楷體" w:hAnsi="Times New Roman" w:hint="eastAsia"/>
        </w:rPr>
        <w:t>此表展示三個資料庫的篩選過程。透過</w:t>
      </w:r>
      <w:r>
        <w:rPr>
          <w:rFonts w:ascii="Times New Roman" w:eastAsia="標楷體" w:hAnsi="Times New Roman" w:hint="eastAsia"/>
        </w:rPr>
        <w:t>GVKEY</w:t>
      </w:r>
      <w:r>
        <w:rPr>
          <w:rFonts w:ascii="Times New Roman" w:eastAsia="標楷體" w:hAnsi="Times New Roman" w:hint="eastAsia"/>
        </w:rPr>
        <w:t>作為資料庫合併之依據，初步得到</w:t>
      </w:r>
      <w:r>
        <w:rPr>
          <w:rFonts w:ascii="Times New Roman" w:eastAsia="標楷體" w:hAnsi="Times New Roman" w:hint="eastAsia"/>
        </w:rPr>
        <w:t>39,636</w:t>
      </w:r>
      <w:r>
        <w:rPr>
          <w:rFonts w:ascii="Times New Roman" w:eastAsia="標楷體" w:hAnsi="Times New Roman" w:hint="eastAsia"/>
        </w:rPr>
        <w:t>筆觀察值，經扣除部分變數重複以及缺漏等問題，最終資料為</w:t>
      </w:r>
      <w:r>
        <w:rPr>
          <w:rFonts w:ascii="Times New Roman" w:eastAsia="標楷體" w:hAnsi="Times New Roman" w:hint="eastAsia"/>
        </w:rPr>
        <w:t>2003</w:t>
      </w:r>
      <w:r>
        <w:rPr>
          <w:rFonts w:ascii="Times New Roman" w:eastAsia="標楷體" w:hAnsi="Times New Roman" w:hint="eastAsia"/>
        </w:rPr>
        <w:t>年至</w:t>
      </w:r>
      <w:r>
        <w:rPr>
          <w:rFonts w:ascii="Times New Roman" w:eastAsia="標楷體" w:hAnsi="Times New Roman" w:hint="eastAsia"/>
        </w:rPr>
        <w:t>2023</w:t>
      </w:r>
      <w:r>
        <w:rPr>
          <w:rFonts w:ascii="Times New Roman" w:eastAsia="標楷體" w:hAnsi="Times New Roman" w:hint="eastAsia"/>
        </w:rPr>
        <w:t>年、涵蓋</w:t>
      </w:r>
      <w:r>
        <w:rPr>
          <w:rFonts w:ascii="Times New Roman" w:eastAsia="標楷體" w:hAnsi="Times New Roman" w:hint="eastAsia"/>
        </w:rPr>
        <w:t>4</w:t>
      </w:r>
      <w:r>
        <w:rPr>
          <w:rFonts w:ascii="Times New Roman" w:eastAsia="標楷體" w:hAnsi="Times New Roman"/>
        </w:rPr>
        <w:t>,</w:t>
      </w:r>
      <w:r>
        <w:rPr>
          <w:rFonts w:ascii="Times New Roman" w:eastAsia="標楷體" w:hAnsi="Times New Roman" w:hint="eastAsia"/>
        </w:rPr>
        <w:t>476</w:t>
      </w:r>
      <w:r>
        <w:rPr>
          <w:rFonts w:ascii="Times New Roman" w:eastAsia="標楷體" w:hAnsi="Times New Roman" w:hint="eastAsia"/>
        </w:rPr>
        <w:t>間公司、</w:t>
      </w:r>
      <w:r>
        <w:rPr>
          <w:rFonts w:ascii="Times New Roman" w:eastAsia="標楷體" w:hAnsi="Times New Roman" w:hint="eastAsia"/>
        </w:rPr>
        <w:t>31</w:t>
      </w:r>
      <w:r>
        <w:rPr>
          <w:rFonts w:ascii="Times New Roman" w:eastAsia="標楷體" w:hAnsi="Times New Roman"/>
        </w:rPr>
        <w:t>,</w:t>
      </w:r>
      <w:r>
        <w:rPr>
          <w:rFonts w:ascii="Times New Roman" w:eastAsia="標楷體" w:hAnsi="Times New Roman" w:hint="eastAsia"/>
        </w:rPr>
        <w:t>600</w:t>
      </w:r>
      <w:r>
        <w:rPr>
          <w:rFonts w:ascii="Times New Roman" w:eastAsia="標楷體" w:hAnsi="Times New Roman" w:hint="eastAsia"/>
        </w:rPr>
        <w:t>筆樣本。</w:t>
      </w:r>
    </w:p>
    <w:p w14:paraId="4F302F44" w14:textId="593522B7" w:rsidR="00495AF5" w:rsidRPr="002E3B97" w:rsidRDefault="00475417" w:rsidP="006843A7">
      <w:pPr>
        <w:pStyle w:val="afd"/>
      </w:pPr>
      <w:r>
        <w:br w:type="page"/>
      </w:r>
      <w:bookmarkStart w:id="27" w:name="_Toc231903514"/>
      <w:r w:rsidR="006843A7">
        <w:rPr>
          <w:rFonts w:hint="eastAsia"/>
        </w:rPr>
        <w:lastRenderedPageBreak/>
        <w:t>表</w:t>
      </w:r>
      <w:r w:rsidR="006843A7">
        <w:rPr>
          <w:rFonts w:hint="eastAsia"/>
        </w:rPr>
        <w:t>4-1</w:t>
      </w:r>
      <w:r w:rsidR="00495AF5">
        <w:rPr>
          <w:rFonts w:hint="eastAsia"/>
        </w:rPr>
        <w:t xml:space="preserve"> </w:t>
      </w:r>
      <w:r w:rsidR="00495AF5">
        <w:rPr>
          <w:rFonts w:hint="eastAsia"/>
        </w:rPr>
        <w:t>每州樣本分布</w:t>
      </w:r>
      <w:bookmarkEnd w:id="27"/>
    </w:p>
    <w:tbl>
      <w:tblPr>
        <w:tblW w:w="8306" w:type="dxa"/>
        <w:tblCellMar>
          <w:left w:w="28" w:type="dxa"/>
          <w:right w:w="28" w:type="dxa"/>
        </w:tblCellMar>
        <w:tblLook w:val="04A0" w:firstRow="1" w:lastRow="0" w:firstColumn="1" w:lastColumn="0" w:noHBand="0" w:noVBand="1"/>
      </w:tblPr>
      <w:tblGrid>
        <w:gridCol w:w="2645"/>
        <w:gridCol w:w="1608"/>
        <w:gridCol w:w="1417"/>
        <w:gridCol w:w="1109"/>
        <w:gridCol w:w="1527"/>
      </w:tblGrid>
      <w:tr w:rsidR="00CC4681" w:rsidRPr="003162B7" w14:paraId="0D83BE89" w14:textId="77777777" w:rsidTr="00655BB9">
        <w:trPr>
          <w:trHeight w:val="323"/>
        </w:trPr>
        <w:tc>
          <w:tcPr>
            <w:tcW w:w="2645" w:type="dxa"/>
            <w:tcBorders>
              <w:left w:val="nil"/>
              <w:bottom w:val="single" w:sz="8" w:space="0" w:color="000000"/>
              <w:right w:val="nil"/>
            </w:tcBorders>
            <w:noWrap/>
            <w:vAlign w:val="center"/>
          </w:tcPr>
          <w:p w14:paraId="057AE7DB" w14:textId="3E480770" w:rsidR="00CC4681" w:rsidRPr="003162B7" w:rsidRDefault="00CC4681" w:rsidP="00655BB9">
            <w:pPr>
              <w:widowControl/>
              <w:spacing w:after="0" w:line="360" w:lineRule="auto"/>
              <w:rPr>
                <w:rFonts w:ascii="Times New Roman" w:eastAsia="標楷體" w:hAnsi="Times New Roman" w:cs="新細明體"/>
                <w:color w:val="000000"/>
                <w:kern w:val="0"/>
              </w:rPr>
            </w:pPr>
          </w:p>
        </w:tc>
        <w:tc>
          <w:tcPr>
            <w:tcW w:w="1608" w:type="dxa"/>
            <w:tcBorders>
              <w:left w:val="nil"/>
              <w:bottom w:val="single" w:sz="8" w:space="0" w:color="000000"/>
              <w:right w:val="nil"/>
            </w:tcBorders>
            <w:noWrap/>
            <w:vAlign w:val="center"/>
          </w:tcPr>
          <w:p w14:paraId="571D71C2" w14:textId="77777777" w:rsidR="00CC4681" w:rsidRPr="003162B7" w:rsidRDefault="00CC4681" w:rsidP="00655BB9">
            <w:pPr>
              <w:widowControl/>
              <w:spacing w:after="0" w:line="360" w:lineRule="auto"/>
              <w:jc w:val="right"/>
              <w:rPr>
                <w:rFonts w:ascii="Times New Roman" w:eastAsia="標楷體" w:hAnsi="Times New Roman" w:cs="新細明體"/>
                <w:color w:val="000000"/>
                <w:kern w:val="0"/>
              </w:rPr>
            </w:pPr>
          </w:p>
        </w:tc>
        <w:tc>
          <w:tcPr>
            <w:tcW w:w="1417" w:type="dxa"/>
            <w:tcBorders>
              <w:left w:val="nil"/>
              <w:bottom w:val="single" w:sz="8" w:space="0" w:color="000000"/>
              <w:right w:val="nil"/>
            </w:tcBorders>
            <w:noWrap/>
            <w:vAlign w:val="center"/>
          </w:tcPr>
          <w:p w14:paraId="1FA1F7F8" w14:textId="77777777" w:rsidR="00CC4681" w:rsidRPr="003162B7" w:rsidRDefault="00CC4681" w:rsidP="00655BB9">
            <w:pPr>
              <w:widowControl/>
              <w:spacing w:after="0" w:line="360" w:lineRule="auto"/>
              <w:jc w:val="right"/>
              <w:rPr>
                <w:rFonts w:ascii="Times New Roman" w:eastAsia="標楷體" w:hAnsi="Times New Roman" w:cs="新細明體"/>
                <w:color w:val="000000"/>
                <w:kern w:val="0"/>
              </w:rPr>
            </w:pPr>
          </w:p>
        </w:tc>
        <w:tc>
          <w:tcPr>
            <w:tcW w:w="1109" w:type="dxa"/>
            <w:tcBorders>
              <w:left w:val="nil"/>
              <w:bottom w:val="single" w:sz="8" w:space="0" w:color="000000"/>
              <w:right w:val="nil"/>
            </w:tcBorders>
            <w:noWrap/>
            <w:vAlign w:val="center"/>
          </w:tcPr>
          <w:p w14:paraId="23B2AC6D" w14:textId="77777777" w:rsidR="00CC4681" w:rsidRPr="003162B7" w:rsidRDefault="00CC4681" w:rsidP="00655BB9">
            <w:pPr>
              <w:widowControl/>
              <w:spacing w:after="0" w:line="360" w:lineRule="auto"/>
              <w:jc w:val="right"/>
              <w:rPr>
                <w:rFonts w:ascii="Times New Roman" w:eastAsia="標楷體" w:hAnsi="Times New Roman" w:cs="新細明體"/>
                <w:color w:val="000000"/>
                <w:kern w:val="0"/>
              </w:rPr>
            </w:pPr>
          </w:p>
        </w:tc>
        <w:tc>
          <w:tcPr>
            <w:tcW w:w="1527" w:type="dxa"/>
            <w:tcBorders>
              <w:left w:val="nil"/>
              <w:bottom w:val="single" w:sz="8" w:space="0" w:color="000000"/>
              <w:right w:val="nil"/>
            </w:tcBorders>
            <w:noWrap/>
            <w:vAlign w:val="center"/>
          </w:tcPr>
          <w:p w14:paraId="188DA871" w14:textId="77777777" w:rsidR="00CC4681" w:rsidRPr="003162B7" w:rsidRDefault="00CC4681" w:rsidP="00655BB9">
            <w:pPr>
              <w:widowControl/>
              <w:spacing w:after="0" w:line="360" w:lineRule="auto"/>
              <w:jc w:val="right"/>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Pr>
                <w:rFonts w:ascii="Times New Roman" w:eastAsia="標楷體" w:hAnsi="Times New Roman" w:cs="新細明體" w:hint="eastAsia"/>
                <w:color w:val="000000"/>
                <w:kern w:val="0"/>
              </w:rPr>
              <w:t>單位</w:t>
            </w:r>
            <w:r>
              <w:rPr>
                <w:rFonts w:ascii="Times New Roman" w:eastAsia="標楷體" w:hAnsi="Times New Roman" w:cs="新細明體" w:hint="eastAsia"/>
                <w:color w:val="000000"/>
                <w:kern w:val="0"/>
              </w:rPr>
              <w:t xml:space="preserve"> : </w:t>
            </w:r>
            <w:r>
              <w:rPr>
                <w:rFonts w:ascii="Times New Roman" w:eastAsia="標楷體" w:hAnsi="Times New Roman" w:cs="新細明體" w:hint="eastAsia"/>
                <w:color w:val="000000"/>
                <w:kern w:val="0"/>
              </w:rPr>
              <w:t>攝氏</w:t>
            </w:r>
            <w:r>
              <w:rPr>
                <w:rFonts w:ascii="Times New Roman" w:eastAsia="標楷體" w:hAnsi="Times New Roman" w:cs="新細明體" w:hint="eastAsia"/>
                <w:color w:val="000000"/>
                <w:kern w:val="0"/>
              </w:rPr>
              <w:t>)</w:t>
            </w:r>
          </w:p>
        </w:tc>
      </w:tr>
      <w:tr w:rsidR="00CC4681" w:rsidRPr="003162B7" w14:paraId="0303C8AC" w14:textId="77777777" w:rsidTr="00655BB9">
        <w:trPr>
          <w:trHeight w:val="323"/>
        </w:trPr>
        <w:tc>
          <w:tcPr>
            <w:tcW w:w="2645" w:type="dxa"/>
            <w:tcBorders>
              <w:top w:val="single" w:sz="8" w:space="0" w:color="000000"/>
              <w:left w:val="nil"/>
              <w:bottom w:val="single" w:sz="8" w:space="0" w:color="000000"/>
              <w:right w:val="nil"/>
            </w:tcBorders>
            <w:noWrap/>
            <w:vAlign w:val="center"/>
            <w:hideMark/>
          </w:tcPr>
          <w:p w14:paraId="12314C30" w14:textId="77777777" w:rsidR="00CC4681" w:rsidRPr="003162B7" w:rsidRDefault="00CC4681"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w:t>
            </w:r>
            <w:r w:rsidRPr="003162B7">
              <w:rPr>
                <w:rFonts w:ascii="Times New Roman" w:eastAsia="標楷體" w:hAnsi="Times New Roman" w:cs="新細明體" w:hint="eastAsia"/>
                <w:color w:val="000000"/>
                <w:kern w:val="0"/>
              </w:rPr>
              <w:t>tate</w:t>
            </w:r>
          </w:p>
        </w:tc>
        <w:tc>
          <w:tcPr>
            <w:tcW w:w="1608" w:type="dxa"/>
            <w:tcBorders>
              <w:top w:val="single" w:sz="8" w:space="0" w:color="000000"/>
              <w:left w:val="nil"/>
              <w:bottom w:val="single" w:sz="8" w:space="0" w:color="000000"/>
              <w:right w:val="nil"/>
            </w:tcBorders>
            <w:noWrap/>
            <w:vAlign w:val="center"/>
            <w:hideMark/>
          </w:tcPr>
          <w:p w14:paraId="08448CAE" w14:textId="77777777" w:rsidR="00CC4681" w:rsidRPr="00A471CA" w:rsidRDefault="00CC4681" w:rsidP="00655BB9">
            <w:pPr>
              <w:widowControl/>
              <w:spacing w:after="0" w:line="240" w:lineRule="auto"/>
              <w:jc w:val="right"/>
              <w:rPr>
                <w:rFonts w:ascii="Times New Roman" w:eastAsia="標楷體" w:hAnsi="Times New Roman" w:cs="新細明體"/>
                <w:i/>
                <w:iCs/>
                <w:color w:val="000000"/>
                <w:kern w:val="0"/>
              </w:rPr>
            </w:pPr>
            <w:r w:rsidRPr="00A471CA">
              <w:rPr>
                <w:rFonts w:ascii="Times New Roman" w:eastAsia="標楷體" w:hAnsi="Times New Roman" w:cs="新細明體"/>
                <w:i/>
                <w:iCs/>
                <w:color w:val="000000"/>
                <w:kern w:val="0"/>
              </w:rPr>
              <w:t>AB_TEMP</w:t>
            </w:r>
          </w:p>
        </w:tc>
        <w:tc>
          <w:tcPr>
            <w:tcW w:w="1417" w:type="dxa"/>
            <w:tcBorders>
              <w:top w:val="single" w:sz="8" w:space="0" w:color="000000"/>
              <w:left w:val="nil"/>
              <w:bottom w:val="single" w:sz="8" w:space="0" w:color="000000"/>
              <w:right w:val="nil"/>
            </w:tcBorders>
            <w:noWrap/>
            <w:vAlign w:val="center"/>
            <w:hideMark/>
          </w:tcPr>
          <w:p w14:paraId="48D5AE60" w14:textId="77777777" w:rsidR="00CC4681" w:rsidRPr="00A471CA" w:rsidRDefault="00CC4681" w:rsidP="00655BB9">
            <w:pPr>
              <w:widowControl/>
              <w:spacing w:after="0" w:line="240" w:lineRule="auto"/>
              <w:jc w:val="right"/>
              <w:rPr>
                <w:rFonts w:ascii="Times New Roman" w:eastAsia="標楷體" w:hAnsi="Times New Roman" w:cs="新細明體"/>
                <w:i/>
                <w:iCs/>
                <w:color w:val="000000"/>
                <w:kern w:val="0"/>
              </w:rPr>
            </w:pPr>
            <w:r w:rsidRPr="00A471CA">
              <w:rPr>
                <w:rFonts w:ascii="Times New Roman" w:eastAsia="標楷體" w:hAnsi="Times New Roman" w:cs="新細明體"/>
                <w:i/>
                <w:iCs/>
                <w:color w:val="000000"/>
                <w:kern w:val="0"/>
              </w:rPr>
              <w:t>TEMP</w:t>
            </w:r>
          </w:p>
        </w:tc>
        <w:tc>
          <w:tcPr>
            <w:tcW w:w="1109" w:type="dxa"/>
            <w:tcBorders>
              <w:top w:val="single" w:sz="8" w:space="0" w:color="000000"/>
              <w:left w:val="nil"/>
              <w:bottom w:val="single" w:sz="8" w:space="0" w:color="000000"/>
              <w:right w:val="nil"/>
            </w:tcBorders>
            <w:noWrap/>
            <w:vAlign w:val="center"/>
            <w:hideMark/>
          </w:tcPr>
          <w:p w14:paraId="488F776F" w14:textId="77777777" w:rsidR="00CC4681" w:rsidRPr="003162B7" w:rsidRDefault="00CC4681" w:rsidP="00655BB9">
            <w:pPr>
              <w:widowControl/>
              <w:spacing w:after="0" w:line="240" w:lineRule="auto"/>
              <w:jc w:val="right"/>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n</w:t>
            </w:r>
          </w:p>
        </w:tc>
        <w:tc>
          <w:tcPr>
            <w:tcW w:w="1527" w:type="dxa"/>
            <w:tcBorders>
              <w:top w:val="single" w:sz="8" w:space="0" w:color="000000"/>
              <w:left w:val="nil"/>
              <w:bottom w:val="single" w:sz="8" w:space="0" w:color="000000"/>
              <w:right w:val="nil"/>
            </w:tcBorders>
            <w:noWrap/>
            <w:vAlign w:val="center"/>
            <w:hideMark/>
          </w:tcPr>
          <w:p w14:paraId="42E5C001" w14:textId="77777777" w:rsidR="00CC4681" w:rsidRPr="003162B7" w:rsidRDefault="00CC4681" w:rsidP="00655BB9">
            <w:pPr>
              <w:widowControl/>
              <w:spacing w:after="0" w:line="240" w:lineRule="auto"/>
              <w:jc w:val="right"/>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w:t>
            </w:r>
          </w:p>
        </w:tc>
      </w:tr>
      <w:tr w:rsidR="00A6234E" w:rsidRPr="003162B7" w14:paraId="170C0D08" w14:textId="77777777" w:rsidTr="00655BB9">
        <w:trPr>
          <w:trHeight w:val="323"/>
        </w:trPr>
        <w:tc>
          <w:tcPr>
            <w:tcW w:w="2645" w:type="dxa"/>
            <w:tcBorders>
              <w:top w:val="single" w:sz="8" w:space="0" w:color="000000"/>
              <w:left w:val="nil"/>
              <w:bottom w:val="nil"/>
              <w:right w:val="nil"/>
            </w:tcBorders>
            <w:noWrap/>
            <w:vAlign w:val="center"/>
            <w:hideMark/>
          </w:tcPr>
          <w:p w14:paraId="43362DF3"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Alaska</w:t>
            </w:r>
          </w:p>
        </w:tc>
        <w:tc>
          <w:tcPr>
            <w:tcW w:w="1608" w:type="dxa"/>
            <w:tcBorders>
              <w:top w:val="single" w:sz="8" w:space="0" w:color="000000"/>
              <w:left w:val="nil"/>
              <w:bottom w:val="nil"/>
              <w:right w:val="nil"/>
            </w:tcBorders>
            <w:noWrap/>
            <w:vAlign w:val="center"/>
            <w:hideMark/>
          </w:tcPr>
          <w:p w14:paraId="108D975A" w14:textId="1664802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0.67</w:t>
            </w:r>
          </w:p>
        </w:tc>
        <w:tc>
          <w:tcPr>
            <w:tcW w:w="1417" w:type="dxa"/>
            <w:tcBorders>
              <w:top w:val="single" w:sz="8" w:space="0" w:color="000000"/>
              <w:left w:val="nil"/>
              <w:bottom w:val="nil"/>
              <w:right w:val="nil"/>
            </w:tcBorders>
            <w:noWrap/>
            <w:vAlign w:val="center"/>
            <w:hideMark/>
          </w:tcPr>
          <w:p w14:paraId="22F41A89" w14:textId="0E30D5A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0.70</w:t>
            </w:r>
          </w:p>
        </w:tc>
        <w:tc>
          <w:tcPr>
            <w:tcW w:w="1109" w:type="dxa"/>
            <w:tcBorders>
              <w:top w:val="single" w:sz="8" w:space="0" w:color="000000"/>
              <w:left w:val="nil"/>
              <w:bottom w:val="nil"/>
              <w:right w:val="nil"/>
            </w:tcBorders>
            <w:noWrap/>
            <w:vAlign w:val="center"/>
            <w:hideMark/>
          </w:tcPr>
          <w:p w14:paraId="09AAAE26" w14:textId="4DC7BDD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6</w:t>
            </w:r>
          </w:p>
        </w:tc>
        <w:tc>
          <w:tcPr>
            <w:tcW w:w="1527" w:type="dxa"/>
            <w:tcBorders>
              <w:top w:val="single" w:sz="8" w:space="0" w:color="000000"/>
              <w:left w:val="nil"/>
              <w:bottom w:val="nil"/>
              <w:right w:val="nil"/>
            </w:tcBorders>
            <w:noWrap/>
            <w:vAlign w:val="center"/>
            <w:hideMark/>
          </w:tcPr>
          <w:p w14:paraId="73E79A01" w14:textId="579E008F"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0.02</w:t>
            </w:r>
          </w:p>
        </w:tc>
      </w:tr>
      <w:tr w:rsidR="00A6234E" w:rsidRPr="003162B7" w14:paraId="4D36E986" w14:textId="77777777" w:rsidTr="00655BB9">
        <w:trPr>
          <w:trHeight w:val="323"/>
        </w:trPr>
        <w:tc>
          <w:tcPr>
            <w:tcW w:w="2645" w:type="dxa"/>
            <w:tcBorders>
              <w:top w:val="nil"/>
              <w:left w:val="nil"/>
              <w:bottom w:val="nil"/>
              <w:right w:val="nil"/>
            </w:tcBorders>
            <w:noWrap/>
            <w:vAlign w:val="center"/>
            <w:hideMark/>
          </w:tcPr>
          <w:p w14:paraId="445C9857"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Alabama</w:t>
            </w:r>
          </w:p>
        </w:tc>
        <w:tc>
          <w:tcPr>
            <w:tcW w:w="1608" w:type="dxa"/>
            <w:tcBorders>
              <w:top w:val="nil"/>
              <w:left w:val="nil"/>
              <w:bottom w:val="nil"/>
              <w:right w:val="nil"/>
            </w:tcBorders>
            <w:noWrap/>
            <w:vAlign w:val="center"/>
            <w:hideMark/>
          </w:tcPr>
          <w:p w14:paraId="2F4D106E" w14:textId="00AC7CB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0.17</w:t>
            </w:r>
          </w:p>
        </w:tc>
        <w:tc>
          <w:tcPr>
            <w:tcW w:w="1417" w:type="dxa"/>
            <w:tcBorders>
              <w:top w:val="nil"/>
              <w:left w:val="nil"/>
              <w:bottom w:val="nil"/>
              <w:right w:val="nil"/>
            </w:tcBorders>
            <w:noWrap/>
            <w:vAlign w:val="center"/>
            <w:hideMark/>
          </w:tcPr>
          <w:p w14:paraId="3A7C2919" w14:textId="74240B6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17.85</w:t>
            </w:r>
          </w:p>
        </w:tc>
        <w:tc>
          <w:tcPr>
            <w:tcW w:w="1109" w:type="dxa"/>
            <w:tcBorders>
              <w:top w:val="nil"/>
              <w:left w:val="nil"/>
              <w:bottom w:val="nil"/>
              <w:right w:val="nil"/>
            </w:tcBorders>
            <w:noWrap/>
            <w:vAlign w:val="center"/>
            <w:hideMark/>
          </w:tcPr>
          <w:p w14:paraId="48417574" w14:textId="10A2F1F7"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172</w:t>
            </w:r>
          </w:p>
        </w:tc>
        <w:tc>
          <w:tcPr>
            <w:tcW w:w="1527" w:type="dxa"/>
            <w:tcBorders>
              <w:top w:val="nil"/>
              <w:left w:val="nil"/>
              <w:bottom w:val="nil"/>
              <w:right w:val="nil"/>
            </w:tcBorders>
            <w:noWrap/>
            <w:vAlign w:val="center"/>
            <w:hideMark/>
          </w:tcPr>
          <w:p w14:paraId="1243C706" w14:textId="0BBF6DA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0.54</w:t>
            </w:r>
          </w:p>
        </w:tc>
      </w:tr>
      <w:tr w:rsidR="00A6234E" w:rsidRPr="003162B7" w14:paraId="3B84A6B1" w14:textId="77777777" w:rsidTr="00655BB9">
        <w:trPr>
          <w:trHeight w:val="323"/>
        </w:trPr>
        <w:tc>
          <w:tcPr>
            <w:tcW w:w="2645" w:type="dxa"/>
            <w:tcBorders>
              <w:top w:val="nil"/>
              <w:left w:val="nil"/>
              <w:bottom w:val="nil"/>
              <w:right w:val="nil"/>
            </w:tcBorders>
            <w:noWrap/>
            <w:vAlign w:val="center"/>
            <w:hideMark/>
          </w:tcPr>
          <w:p w14:paraId="4EA9AA4C"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Arkansas</w:t>
            </w:r>
          </w:p>
        </w:tc>
        <w:tc>
          <w:tcPr>
            <w:tcW w:w="1608" w:type="dxa"/>
            <w:tcBorders>
              <w:top w:val="nil"/>
              <w:left w:val="nil"/>
              <w:bottom w:val="nil"/>
              <w:right w:val="nil"/>
            </w:tcBorders>
            <w:noWrap/>
            <w:vAlign w:val="center"/>
            <w:hideMark/>
          </w:tcPr>
          <w:p w14:paraId="5DF6FFAC" w14:textId="120BE95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0.14</w:t>
            </w:r>
          </w:p>
        </w:tc>
        <w:tc>
          <w:tcPr>
            <w:tcW w:w="1417" w:type="dxa"/>
            <w:tcBorders>
              <w:top w:val="nil"/>
              <w:left w:val="nil"/>
              <w:bottom w:val="nil"/>
              <w:right w:val="nil"/>
            </w:tcBorders>
            <w:noWrap/>
            <w:vAlign w:val="center"/>
            <w:hideMark/>
          </w:tcPr>
          <w:p w14:paraId="67BB500F" w14:textId="781A653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16.28</w:t>
            </w:r>
          </w:p>
        </w:tc>
        <w:tc>
          <w:tcPr>
            <w:tcW w:w="1109" w:type="dxa"/>
            <w:tcBorders>
              <w:top w:val="nil"/>
              <w:left w:val="nil"/>
              <w:bottom w:val="nil"/>
              <w:right w:val="nil"/>
            </w:tcBorders>
            <w:noWrap/>
            <w:vAlign w:val="center"/>
            <w:hideMark/>
          </w:tcPr>
          <w:p w14:paraId="17FB42D7" w14:textId="476A7B2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105</w:t>
            </w:r>
          </w:p>
        </w:tc>
        <w:tc>
          <w:tcPr>
            <w:tcW w:w="1527" w:type="dxa"/>
            <w:tcBorders>
              <w:top w:val="nil"/>
              <w:left w:val="nil"/>
              <w:bottom w:val="nil"/>
              <w:right w:val="nil"/>
            </w:tcBorders>
            <w:noWrap/>
            <w:vAlign w:val="center"/>
            <w:hideMark/>
          </w:tcPr>
          <w:p w14:paraId="1D400175" w14:textId="4441A04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0.33</w:t>
            </w:r>
          </w:p>
        </w:tc>
      </w:tr>
      <w:tr w:rsidR="00A6234E" w:rsidRPr="003162B7" w14:paraId="324E4519" w14:textId="77777777" w:rsidTr="00655BB9">
        <w:trPr>
          <w:trHeight w:val="323"/>
        </w:trPr>
        <w:tc>
          <w:tcPr>
            <w:tcW w:w="2645" w:type="dxa"/>
            <w:tcBorders>
              <w:top w:val="nil"/>
              <w:left w:val="nil"/>
              <w:bottom w:val="nil"/>
              <w:right w:val="nil"/>
            </w:tcBorders>
            <w:noWrap/>
            <w:vAlign w:val="center"/>
            <w:hideMark/>
          </w:tcPr>
          <w:p w14:paraId="6AFBAF30"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Arizona</w:t>
            </w:r>
          </w:p>
        </w:tc>
        <w:tc>
          <w:tcPr>
            <w:tcW w:w="1608" w:type="dxa"/>
            <w:tcBorders>
              <w:top w:val="nil"/>
              <w:left w:val="nil"/>
              <w:bottom w:val="nil"/>
              <w:right w:val="nil"/>
            </w:tcBorders>
            <w:noWrap/>
            <w:vAlign w:val="center"/>
            <w:hideMark/>
          </w:tcPr>
          <w:p w14:paraId="547CAAF0" w14:textId="01377C8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0.13</w:t>
            </w:r>
          </w:p>
        </w:tc>
        <w:tc>
          <w:tcPr>
            <w:tcW w:w="1417" w:type="dxa"/>
            <w:tcBorders>
              <w:top w:val="nil"/>
              <w:left w:val="nil"/>
              <w:bottom w:val="nil"/>
              <w:right w:val="nil"/>
            </w:tcBorders>
            <w:noWrap/>
            <w:vAlign w:val="center"/>
            <w:hideMark/>
          </w:tcPr>
          <w:p w14:paraId="4DB6A59C" w14:textId="1E80560F"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22.55</w:t>
            </w:r>
          </w:p>
        </w:tc>
        <w:tc>
          <w:tcPr>
            <w:tcW w:w="1109" w:type="dxa"/>
            <w:tcBorders>
              <w:top w:val="nil"/>
              <w:left w:val="nil"/>
              <w:bottom w:val="nil"/>
              <w:right w:val="nil"/>
            </w:tcBorders>
            <w:noWrap/>
            <w:vAlign w:val="center"/>
            <w:hideMark/>
          </w:tcPr>
          <w:p w14:paraId="72FC2524" w14:textId="05E82D76"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598</w:t>
            </w:r>
          </w:p>
        </w:tc>
        <w:tc>
          <w:tcPr>
            <w:tcW w:w="1527" w:type="dxa"/>
            <w:tcBorders>
              <w:top w:val="nil"/>
              <w:left w:val="nil"/>
              <w:bottom w:val="nil"/>
              <w:right w:val="nil"/>
            </w:tcBorders>
            <w:noWrap/>
            <w:vAlign w:val="center"/>
            <w:hideMark/>
          </w:tcPr>
          <w:p w14:paraId="4E29BD41" w14:textId="16033E5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1.89</w:t>
            </w:r>
          </w:p>
        </w:tc>
      </w:tr>
      <w:tr w:rsidR="00A6234E" w:rsidRPr="003162B7" w14:paraId="686C6D6D" w14:textId="77777777" w:rsidTr="00655BB9">
        <w:trPr>
          <w:trHeight w:val="323"/>
        </w:trPr>
        <w:tc>
          <w:tcPr>
            <w:tcW w:w="2645" w:type="dxa"/>
            <w:tcBorders>
              <w:top w:val="nil"/>
              <w:left w:val="nil"/>
              <w:bottom w:val="nil"/>
              <w:right w:val="nil"/>
            </w:tcBorders>
            <w:noWrap/>
            <w:vAlign w:val="center"/>
            <w:hideMark/>
          </w:tcPr>
          <w:p w14:paraId="7FBDABCA"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California</w:t>
            </w:r>
          </w:p>
        </w:tc>
        <w:tc>
          <w:tcPr>
            <w:tcW w:w="1608" w:type="dxa"/>
            <w:tcBorders>
              <w:top w:val="nil"/>
              <w:left w:val="nil"/>
              <w:bottom w:val="nil"/>
              <w:right w:val="nil"/>
            </w:tcBorders>
            <w:noWrap/>
            <w:vAlign w:val="center"/>
            <w:hideMark/>
          </w:tcPr>
          <w:p w14:paraId="2A74712D" w14:textId="48306ED3"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0.08</w:t>
            </w:r>
          </w:p>
        </w:tc>
        <w:tc>
          <w:tcPr>
            <w:tcW w:w="1417" w:type="dxa"/>
            <w:tcBorders>
              <w:top w:val="nil"/>
              <w:left w:val="nil"/>
              <w:bottom w:val="nil"/>
              <w:right w:val="nil"/>
            </w:tcBorders>
            <w:noWrap/>
            <w:vAlign w:val="center"/>
            <w:hideMark/>
          </w:tcPr>
          <w:p w14:paraId="50268A83" w14:textId="176A516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16.20</w:t>
            </w:r>
          </w:p>
        </w:tc>
        <w:tc>
          <w:tcPr>
            <w:tcW w:w="1109" w:type="dxa"/>
            <w:tcBorders>
              <w:top w:val="nil"/>
              <w:left w:val="nil"/>
              <w:bottom w:val="nil"/>
              <w:right w:val="nil"/>
            </w:tcBorders>
            <w:noWrap/>
            <w:vAlign w:val="center"/>
            <w:hideMark/>
          </w:tcPr>
          <w:p w14:paraId="719CA226" w14:textId="654619C6"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4620</w:t>
            </w:r>
          </w:p>
        </w:tc>
        <w:tc>
          <w:tcPr>
            <w:tcW w:w="1527" w:type="dxa"/>
            <w:tcBorders>
              <w:top w:val="nil"/>
              <w:left w:val="nil"/>
              <w:bottom w:val="nil"/>
              <w:right w:val="nil"/>
            </w:tcBorders>
            <w:noWrap/>
            <w:vAlign w:val="center"/>
            <w:hideMark/>
          </w:tcPr>
          <w:p w14:paraId="21056E7D" w14:textId="380F644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14.62</w:t>
            </w:r>
          </w:p>
        </w:tc>
      </w:tr>
      <w:tr w:rsidR="00A6234E" w:rsidRPr="003162B7" w14:paraId="0D8DE406" w14:textId="77777777" w:rsidTr="00655BB9">
        <w:trPr>
          <w:trHeight w:val="323"/>
        </w:trPr>
        <w:tc>
          <w:tcPr>
            <w:tcW w:w="2645" w:type="dxa"/>
            <w:tcBorders>
              <w:top w:val="nil"/>
              <w:left w:val="nil"/>
              <w:bottom w:val="nil"/>
              <w:right w:val="nil"/>
            </w:tcBorders>
            <w:noWrap/>
            <w:vAlign w:val="center"/>
            <w:hideMark/>
          </w:tcPr>
          <w:p w14:paraId="22AEDB65"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Colorado</w:t>
            </w:r>
          </w:p>
        </w:tc>
        <w:tc>
          <w:tcPr>
            <w:tcW w:w="1608" w:type="dxa"/>
            <w:tcBorders>
              <w:top w:val="nil"/>
              <w:left w:val="nil"/>
              <w:bottom w:val="nil"/>
              <w:right w:val="nil"/>
            </w:tcBorders>
            <w:noWrap/>
            <w:vAlign w:val="center"/>
            <w:hideMark/>
          </w:tcPr>
          <w:p w14:paraId="292381A4" w14:textId="456DC37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0.11</w:t>
            </w:r>
          </w:p>
        </w:tc>
        <w:tc>
          <w:tcPr>
            <w:tcW w:w="1417" w:type="dxa"/>
            <w:tcBorders>
              <w:top w:val="nil"/>
              <w:left w:val="nil"/>
              <w:bottom w:val="nil"/>
              <w:right w:val="nil"/>
            </w:tcBorders>
            <w:noWrap/>
            <w:vAlign w:val="center"/>
            <w:hideMark/>
          </w:tcPr>
          <w:p w14:paraId="52314326" w14:textId="6643A8A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11.24</w:t>
            </w:r>
          </w:p>
        </w:tc>
        <w:tc>
          <w:tcPr>
            <w:tcW w:w="1109" w:type="dxa"/>
            <w:tcBorders>
              <w:top w:val="nil"/>
              <w:left w:val="nil"/>
              <w:bottom w:val="nil"/>
              <w:right w:val="nil"/>
            </w:tcBorders>
            <w:noWrap/>
            <w:vAlign w:val="center"/>
            <w:hideMark/>
          </w:tcPr>
          <w:p w14:paraId="46E9E916" w14:textId="05E5DA9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1054</w:t>
            </w:r>
          </w:p>
        </w:tc>
        <w:tc>
          <w:tcPr>
            <w:tcW w:w="1527" w:type="dxa"/>
            <w:tcBorders>
              <w:top w:val="nil"/>
              <w:left w:val="nil"/>
              <w:bottom w:val="nil"/>
              <w:right w:val="nil"/>
            </w:tcBorders>
            <w:noWrap/>
            <w:vAlign w:val="center"/>
            <w:hideMark/>
          </w:tcPr>
          <w:p w14:paraId="169FDA7E" w14:textId="1C8F4ED6"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3.34</w:t>
            </w:r>
          </w:p>
        </w:tc>
      </w:tr>
      <w:tr w:rsidR="00A6234E" w:rsidRPr="003162B7" w14:paraId="53EFB8CE" w14:textId="77777777" w:rsidTr="00655BB9">
        <w:trPr>
          <w:trHeight w:val="323"/>
        </w:trPr>
        <w:tc>
          <w:tcPr>
            <w:tcW w:w="2645" w:type="dxa"/>
            <w:tcBorders>
              <w:top w:val="nil"/>
              <w:left w:val="nil"/>
              <w:bottom w:val="nil"/>
              <w:right w:val="nil"/>
            </w:tcBorders>
            <w:noWrap/>
            <w:vAlign w:val="center"/>
            <w:hideMark/>
          </w:tcPr>
          <w:p w14:paraId="17718243"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Connecticut</w:t>
            </w:r>
          </w:p>
        </w:tc>
        <w:tc>
          <w:tcPr>
            <w:tcW w:w="1608" w:type="dxa"/>
            <w:tcBorders>
              <w:top w:val="nil"/>
              <w:left w:val="nil"/>
              <w:bottom w:val="nil"/>
              <w:right w:val="nil"/>
            </w:tcBorders>
            <w:noWrap/>
            <w:vAlign w:val="center"/>
            <w:hideMark/>
          </w:tcPr>
          <w:p w14:paraId="789F1423" w14:textId="0E76D99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0.31</w:t>
            </w:r>
          </w:p>
        </w:tc>
        <w:tc>
          <w:tcPr>
            <w:tcW w:w="1417" w:type="dxa"/>
            <w:tcBorders>
              <w:top w:val="nil"/>
              <w:left w:val="nil"/>
              <w:bottom w:val="nil"/>
              <w:right w:val="nil"/>
            </w:tcBorders>
            <w:noWrap/>
            <w:vAlign w:val="center"/>
            <w:hideMark/>
          </w:tcPr>
          <w:p w14:paraId="09D46DB7" w14:textId="12D2C7D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12.00</w:t>
            </w:r>
          </w:p>
        </w:tc>
        <w:tc>
          <w:tcPr>
            <w:tcW w:w="1109" w:type="dxa"/>
            <w:tcBorders>
              <w:top w:val="nil"/>
              <w:left w:val="nil"/>
              <w:bottom w:val="nil"/>
              <w:right w:val="nil"/>
            </w:tcBorders>
            <w:noWrap/>
            <w:vAlign w:val="center"/>
            <w:hideMark/>
          </w:tcPr>
          <w:p w14:paraId="3581C7A5" w14:textId="704A23E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697</w:t>
            </w:r>
          </w:p>
        </w:tc>
        <w:tc>
          <w:tcPr>
            <w:tcW w:w="1527" w:type="dxa"/>
            <w:tcBorders>
              <w:top w:val="nil"/>
              <w:left w:val="nil"/>
              <w:bottom w:val="nil"/>
              <w:right w:val="nil"/>
            </w:tcBorders>
            <w:noWrap/>
            <w:vAlign w:val="center"/>
            <w:hideMark/>
          </w:tcPr>
          <w:p w14:paraId="4ED4C754" w14:textId="1B32B57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2.21</w:t>
            </w:r>
          </w:p>
        </w:tc>
      </w:tr>
      <w:tr w:rsidR="00A6234E" w:rsidRPr="003162B7" w14:paraId="27FBBEE2" w14:textId="77777777" w:rsidTr="00655BB9">
        <w:trPr>
          <w:trHeight w:val="323"/>
        </w:trPr>
        <w:tc>
          <w:tcPr>
            <w:tcW w:w="2645" w:type="dxa"/>
            <w:tcBorders>
              <w:top w:val="nil"/>
              <w:left w:val="nil"/>
              <w:bottom w:val="nil"/>
              <w:right w:val="nil"/>
            </w:tcBorders>
            <w:noWrap/>
            <w:vAlign w:val="center"/>
            <w:hideMark/>
          </w:tcPr>
          <w:p w14:paraId="2E91A821"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District of Columbia</w:t>
            </w:r>
          </w:p>
        </w:tc>
        <w:tc>
          <w:tcPr>
            <w:tcW w:w="1608" w:type="dxa"/>
            <w:tcBorders>
              <w:top w:val="nil"/>
              <w:left w:val="nil"/>
              <w:bottom w:val="nil"/>
              <w:right w:val="nil"/>
            </w:tcBorders>
            <w:noWrap/>
            <w:vAlign w:val="center"/>
            <w:hideMark/>
          </w:tcPr>
          <w:p w14:paraId="24EBC60B" w14:textId="399439C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0.19</w:t>
            </w:r>
          </w:p>
        </w:tc>
        <w:tc>
          <w:tcPr>
            <w:tcW w:w="1417" w:type="dxa"/>
            <w:tcBorders>
              <w:top w:val="nil"/>
              <w:left w:val="nil"/>
              <w:bottom w:val="nil"/>
              <w:right w:val="nil"/>
            </w:tcBorders>
            <w:noWrap/>
            <w:vAlign w:val="center"/>
            <w:hideMark/>
          </w:tcPr>
          <w:p w14:paraId="0419557D" w14:textId="165D3B4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14.31</w:t>
            </w:r>
          </w:p>
        </w:tc>
        <w:tc>
          <w:tcPr>
            <w:tcW w:w="1109" w:type="dxa"/>
            <w:tcBorders>
              <w:top w:val="nil"/>
              <w:left w:val="nil"/>
              <w:bottom w:val="nil"/>
              <w:right w:val="nil"/>
            </w:tcBorders>
            <w:noWrap/>
            <w:vAlign w:val="center"/>
            <w:hideMark/>
          </w:tcPr>
          <w:p w14:paraId="5AF14672" w14:textId="7D14495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118</w:t>
            </w:r>
          </w:p>
        </w:tc>
        <w:tc>
          <w:tcPr>
            <w:tcW w:w="1527" w:type="dxa"/>
            <w:tcBorders>
              <w:top w:val="nil"/>
              <w:left w:val="nil"/>
              <w:bottom w:val="nil"/>
              <w:right w:val="nil"/>
            </w:tcBorders>
            <w:noWrap/>
            <w:vAlign w:val="center"/>
            <w:hideMark/>
          </w:tcPr>
          <w:p w14:paraId="7528596E" w14:textId="0EC8388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0.37</w:t>
            </w:r>
          </w:p>
        </w:tc>
      </w:tr>
      <w:tr w:rsidR="00A6234E" w:rsidRPr="003162B7" w14:paraId="4F665E96" w14:textId="77777777" w:rsidTr="00655BB9">
        <w:trPr>
          <w:trHeight w:val="323"/>
        </w:trPr>
        <w:tc>
          <w:tcPr>
            <w:tcW w:w="2645" w:type="dxa"/>
            <w:tcBorders>
              <w:top w:val="nil"/>
              <w:left w:val="nil"/>
              <w:bottom w:val="nil"/>
              <w:right w:val="nil"/>
            </w:tcBorders>
            <w:noWrap/>
            <w:vAlign w:val="center"/>
            <w:hideMark/>
          </w:tcPr>
          <w:p w14:paraId="7FD6A98E"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Delaware</w:t>
            </w:r>
          </w:p>
        </w:tc>
        <w:tc>
          <w:tcPr>
            <w:tcW w:w="1608" w:type="dxa"/>
            <w:tcBorders>
              <w:top w:val="nil"/>
              <w:left w:val="nil"/>
              <w:bottom w:val="nil"/>
              <w:right w:val="nil"/>
            </w:tcBorders>
            <w:noWrap/>
            <w:vAlign w:val="center"/>
            <w:hideMark/>
          </w:tcPr>
          <w:p w14:paraId="6933BB66" w14:textId="6DEE3EF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0.24</w:t>
            </w:r>
          </w:p>
        </w:tc>
        <w:tc>
          <w:tcPr>
            <w:tcW w:w="1417" w:type="dxa"/>
            <w:tcBorders>
              <w:top w:val="nil"/>
              <w:left w:val="nil"/>
              <w:bottom w:val="nil"/>
              <w:right w:val="nil"/>
            </w:tcBorders>
            <w:noWrap/>
            <w:vAlign w:val="center"/>
            <w:hideMark/>
          </w:tcPr>
          <w:p w14:paraId="00A919FD" w14:textId="4A4CB1B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13.38</w:t>
            </w:r>
          </w:p>
        </w:tc>
        <w:tc>
          <w:tcPr>
            <w:tcW w:w="1109" w:type="dxa"/>
            <w:tcBorders>
              <w:top w:val="nil"/>
              <w:left w:val="nil"/>
              <w:bottom w:val="nil"/>
              <w:right w:val="nil"/>
            </w:tcBorders>
            <w:noWrap/>
            <w:vAlign w:val="center"/>
            <w:hideMark/>
          </w:tcPr>
          <w:p w14:paraId="7256C1E5" w14:textId="68CE460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114</w:t>
            </w:r>
          </w:p>
        </w:tc>
        <w:tc>
          <w:tcPr>
            <w:tcW w:w="1527" w:type="dxa"/>
            <w:tcBorders>
              <w:top w:val="nil"/>
              <w:left w:val="nil"/>
              <w:bottom w:val="nil"/>
              <w:right w:val="nil"/>
            </w:tcBorders>
            <w:noWrap/>
            <w:vAlign w:val="center"/>
            <w:hideMark/>
          </w:tcPr>
          <w:p w14:paraId="055956DF" w14:textId="7A3ABB9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0.36</w:t>
            </w:r>
          </w:p>
        </w:tc>
      </w:tr>
      <w:tr w:rsidR="00A6234E" w:rsidRPr="003162B7" w14:paraId="372DA4C7" w14:textId="77777777" w:rsidTr="00655BB9">
        <w:trPr>
          <w:trHeight w:val="323"/>
        </w:trPr>
        <w:tc>
          <w:tcPr>
            <w:tcW w:w="2645" w:type="dxa"/>
            <w:tcBorders>
              <w:top w:val="nil"/>
              <w:left w:val="nil"/>
              <w:bottom w:val="nil"/>
              <w:right w:val="nil"/>
            </w:tcBorders>
            <w:noWrap/>
            <w:vAlign w:val="center"/>
            <w:hideMark/>
          </w:tcPr>
          <w:p w14:paraId="25477576"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Florida</w:t>
            </w:r>
          </w:p>
        </w:tc>
        <w:tc>
          <w:tcPr>
            <w:tcW w:w="1608" w:type="dxa"/>
            <w:tcBorders>
              <w:top w:val="nil"/>
              <w:left w:val="nil"/>
              <w:bottom w:val="nil"/>
              <w:right w:val="nil"/>
            </w:tcBorders>
            <w:noWrap/>
            <w:vAlign w:val="center"/>
            <w:hideMark/>
          </w:tcPr>
          <w:p w14:paraId="417208F5" w14:textId="7B4E438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0.33</w:t>
            </w:r>
          </w:p>
        </w:tc>
        <w:tc>
          <w:tcPr>
            <w:tcW w:w="1417" w:type="dxa"/>
            <w:tcBorders>
              <w:top w:val="nil"/>
              <w:left w:val="nil"/>
              <w:bottom w:val="nil"/>
              <w:right w:val="nil"/>
            </w:tcBorders>
            <w:noWrap/>
            <w:vAlign w:val="center"/>
            <w:hideMark/>
          </w:tcPr>
          <w:p w14:paraId="4ECE77B8" w14:textId="13BBC25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22.68</w:t>
            </w:r>
          </w:p>
        </w:tc>
        <w:tc>
          <w:tcPr>
            <w:tcW w:w="1109" w:type="dxa"/>
            <w:tcBorders>
              <w:top w:val="nil"/>
              <w:left w:val="nil"/>
              <w:bottom w:val="nil"/>
              <w:right w:val="nil"/>
            </w:tcBorders>
            <w:noWrap/>
            <w:vAlign w:val="center"/>
            <w:hideMark/>
          </w:tcPr>
          <w:p w14:paraId="61D3AA14" w14:textId="3A26E66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1467</w:t>
            </w:r>
          </w:p>
        </w:tc>
        <w:tc>
          <w:tcPr>
            <w:tcW w:w="1527" w:type="dxa"/>
            <w:tcBorders>
              <w:top w:val="nil"/>
              <w:left w:val="nil"/>
              <w:bottom w:val="nil"/>
              <w:right w:val="nil"/>
            </w:tcBorders>
            <w:noWrap/>
            <w:vAlign w:val="center"/>
            <w:hideMark/>
          </w:tcPr>
          <w:p w14:paraId="1030B21C" w14:textId="15573D3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4.64</w:t>
            </w:r>
          </w:p>
        </w:tc>
      </w:tr>
      <w:tr w:rsidR="00A6234E" w:rsidRPr="003162B7" w14:paraId="1562EB38" w14:textId="77777777" w:rsidTr="00655BB9">
        <w:trPr>
          <w:trHeight w:val="323"/>
        </w:trPr>
        <w:tc>
          <w:tcPr>
            <w:tcW w:w="2645" w:type="dxa"/>
            <w:tcBorders>
              <w:top w:val="nil"/>
              <w:left w:val="nil"/>
              <w:bottom w:val="nil"/>
              <w:right w:val="nil"/>
            </w:tcBorders>
            <w:noWrap/>
            <w:vAlign w:val="center"/>
            <w:hideMark/>
          </w:tcPr>
          <w:p w14:paraId="6D174081"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Georgia</w:t>
            </w:r>
          </w:p>
        </w:tc>
        <w:tc>
          <w:tcPr>
            <w:tcW w:w="1608" w:type="dxa"/>
            <w:tcBorders>
              <w:top w:val="nil"/>
              <w:left w:val="nil"/>
              <w:bottom w:val="nil"/>
              <w:right w:val="nil"/>
            </w:tcBorders>
            <w:noWrap/>
            <w:vAlign w:val="center"/>
            <w:hideMark/>
          </w:tcPr>
          <w:p w14:paraId="30128961" w14:textId="4F9F7EF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0.12</w:t>
            </w:r>
          </w:p>
        </w:tc>
        <w:tc>
          <w:tcPr>
            <w:tcW w:w="1417" w:type="dxa"/>
            <w:tcBorders>
              <w:top w:val="nil"/>
              <w:left w:val="nil"/>
              <w:bottom w:val="nil"/>
              <w:right w:val="nil"/>
            </w:tcBorders>
            <w:noWrap/>
            <w:vAlign w:val="center"/>
            <w:hideMark/>
          </w:tcPr>
          <w:p w14:paraId="522D1319" w14:textId="44E48BF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16.88</w:t>
            </w:r>
          </w:p>
        </w:tc>
        <w:tc>
          <w:tcPr>
            <w:tcW w:w="1109" w:type="dxa"/>
            <w:tcBorders>
              <w:top w:val="nil"/>
              <w:left w:val="nil"/>
              <w:bottom w:val="nil"/>
              <w:right w:val="nil"/>
            </w:tcBorders>
            <w:noWrap/>
            <w:vAlign w:val="center"/>
            <w:hideMark/>
          </w:tcPr>
          <w:p w14:paraId="26427D27" w14:textId="5EEC3FA6"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904</w:t>
            </w:r>
          </w:p>
        </w:tc>
        <w:tc>
          <w:tcPr>
            <w:tcW w:w="1527" w:type="dxa"/>
            <w:tcBorders>
              <w:top w:val="nil"/>
              <w:left w:val="nil"/>
              <w:bottom w:val="nil"/>
              <w:right w:val="nil"/>
            </w:tcBorders>
            <w:noWrap/>
            <w:vAlign w:val="center"/>
            <w:hideMark/>
          </w:tcPr>
          <w:p w14:paraId="5FC7F731" w14:textId="04E4C04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2.86</w:t>
            </w:r>
          </w:p>
        </w:tc>
      </w:tr>
      <w:tr w:rsidR="00A6234E" w:rsidRPr="003162B7" w14:paraId="216B2154" w14:textId="77777777" w:rsidTr="00655BB9">
        <w:trPr>
          <w:trHeight w:val="323"/>
        </w:trPr>
        <w:tc>
          <w:tcPr>
            <w:tcW w:w="2645" w:type="dxa"/>
            <w:tcBorders>
              <w:top w:val="nil"/>
              <w:left w:val="nil"/>
              <w:bottom w:val="nil"/>
              <w:right w:val="nil"/>
            </w:tcBorders>
            <w:noWrap/>
            <w:vAlign w:val="center"/>
            <w:hideMark/>
          </w:tcPr>
          <w:p w14:paraId="0EE683B6"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Hawaii</w:t>
            </w:r>
          </w:p>
        </w:tc>
        <w:tc>
          <w:tcPr>
            <w:tcW w:w="1608" w:type="dxa"/>
            <w:tcBorders>
              <w:top w:val="nil"/>
              <w:left w:val="nil"/>
              <w:bottom w:val="nil"/>
              <w:right w:val="nil"/>
            </w:tcBorders>
            <w:noWrap/>
            <w:vAlign w:val="center"/>
            <w:hideMark/>
          </w:tcPr>
          <w:p w14:paraId="3C5791B8" w14:textId="00784E7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0.11</w:t>
            </w:r>
          </w:p>
        </w:tc>
        <w:tc>
          <w:tcPr>
            <w:tcW w:w="1417" w:type="dxa"/>
            <w:tcBorders>
              <w:top w:val="nil"/>
              <w:left w:val="nil"/>
              <w:bottom w:val="nil"/>
              <w:right w:val="nil"/>
            </w:tcBorders>
            <w:noWrap/>
            <w:vAlign w:val="center"/>
            <w:hideMark/>
          </w:tcPr>
          <w:p w14:paraId="067E06F4" w14:textId="4B5E5F0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25.01</w:t>
            </w:r>
          </w:p>
        </w:tc>
        <w:tc>
          <w:tcPr>
            <w:tcW w:w="1109" w:type="dxa"/>
            <w:tcBorders>
              <w:top w:val="nil"/>
              <w:left w:val="nil"/>
              <w:bottom w:val="nil"/>
              <w:right w:val="nil"/>
            </w:tcBorders>
            <w:noWrap/>
            <w:vAlign w:val="center"/>
            <w:hideMark/>
          </w:tcPr>
          <w:p w14:paraId="2BDD8094" w14:textId="5A301E17"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98</w:t>
            </w:r>
          </w:p>
        </w:tc>
        <w:tc>
          <w:tcPr>
            <w:tcW w:w="1527" w:type="dxa"/>
            <w:tcBorders>
              <w:top w:val="nil"/>
              <w:left w:val="nil"/>
              <w:bottom w:val="nil"/>
              <w:right w:val="nil"/>
            </w:tcBorders>
            <w:noWrap/>
            <w:vAlign w:val="center"/>
            <w:hideMark/>
          </w:tcPr>
          <w:p w14:paraId="6B9A819C" w14:textId="15DBDB5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0.31</w:t>
            </w:r>
          </w:p>
        </w:tc>
      </w:tr>
      <w:tr w:rsidR="00A6234E" w:rsidRPr="003162B7" w14:paraId="19DC9E17" w14:textId="77777777" w:rsidTr="00655BB9">
        <w:trPr>
          <w:trHeight w:val="323"/>
        </w:trPr>
        <w:tc>
          <w:tcPr>
            <w:tcW w:w="2645" w:type="dxa"/>
            <w:tcBorders>
              <w:top w:val="nil"/>
              <w:left w:val="nil"/>
              <w:bottom w:val="nil"/>
              <w:right w:val="nil"/>
            </w:tcBorders>
            <w:noWrap/>
            <w:vAlign w:val="center"/>
            <w:hideMark/>
          </w:tcPr>
          <w:p w14:paraId="25EA5D79"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Iowa</w:t>
            </w:r>
          </w:p>
        </w:tc>
        <w:tc>
          <w:tcPr>
            <w:tcW w:w="1608" w:type="dxa"/>
            <w:tcBorders>
              <w:top w:val="nil"/>
              <w:left w:val="nil"/>
              <w:bottom w:val="nil"/>
              <w:right w:val="nil"/>
            </w:tcBorders>
            <w:noWrap/>
            <w:vAlign w:val="center"/>
            <w:hideMark/>
          </w:tcPr>
          <w:p w14:paraId="2B10A926" w14:textId="05F04D7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0.16</w:t>
            </w:r>
          </w:p>
        </w:tc>
        <w:tc>
          <w:tcPr>
            <w:tcW w:w="1417" w:type="dxa"/>
            <w:tcBorders>
              <w:top w:val="nil"/>
              <w:left w:val="nil"/>
              <w:bottom w:val="nil"/>
              <w:right w:val="nil"/>
            </w:tcBorders>
            <w:noWrap/>
            <w:vAlign w:val="center"/>
            <w:hideMark/>
          </w:tcPr>
          <w:p w14:paraId="3935E781" w14:textId="592CCFA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10.14</w:t>
            </w:r>
          </w:p>
        </w:tc>
        <w:tc>
          <w:tcPr>
            <w:tcW w:w="1109" w:type="dxa"/>
            <w:tcBorders>
              <w:top w:val="nil"/>
              <w:left w:val="nil"/>
              <w:bottom w:val="nil"/>
              <w:right w:val="nil"/>
            </w:tcBorders>
            <w:noWrap/>
            <w:vAlign w:val="center"/>
            <w:hideMark/>
          </w:tcPr>
          <w:p w14:paraId="63FF0B64" w14:textId="19B5498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136</w:t>
            </w:r>
          </w:p>
        </w:tc>
        <w:tc>
          <w:tcPr>
            <w:tcW w:w="1527" w:type="dxa"/>
            <w:tcBorders>
              <w:top w:val="nil"/>
              <w:left w:val="nil"/>
              <w:bottom w:val="nil"/>
              <w:right w:val="nil"/>
            </w:tcBorders>
            <w:noWrap/>
            <w:vAlign w:val="center"/>
            <w:hideMark/>
          </w:tcPr>
          <w:p w14:paraId="4A64D8C3" w14:textId="45FCC6E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0.43</w:t>
            </w:r>
          </w:p>
        </w:tc>
      </w:tr>
      <w:tr w:rsidR="00A6234E" w:rsidRPr="003162B7" w14:paraId="1D741AFC" w14:textId="77777777" w:rsidTr="00655BB9">
        <w:trPr>
          <w:trHeight w:val="323"/>
        </w:trPr>
        <w:tc>
          <w:tcPr>
            <w:tcW w:w="2645" w:type="dxa"/>
            <w:tcBorders>
              <w:top w:val="nil"/>
              <w:left w:val="nil"/>
              <w:bottom w:val="nil"/>
              <w:right w:val="nil"/>
            </w:tcBorders>
            <w:noWrap/>
            <w:vAlign w:val="center"/>
            <w:hideMark/>
          </w:tcPr>
          <w:p w14:paraId="3FA98563"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Idaho</w:t>
            </w:r>
          </w:p>
        </w:tc>
        <w:tc>
          <w:tcPr>
            <w:tcW w:w="1608" w:type="dxa"/>
            <w:tcBorders>
              <w:top w:val="nil"/>
              <w:left w:val="nil"/>
              <w:bottom w:val="nil"/>
              <w:right w:val="nil"/>
            </w:tcBorders>
            <w:noWrap/>
            <w:vAlign w:val="center"/>
            <w:hideMark/>
          </w:tcPr>
          <w:p w14:paraId="656F072C" w14:textId="5AC7784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0.18</w:t>
            </w:r>
          </w:p>
        </w:tc>
        <w:tc>
          <w:tcPr>
            <w:tcW w:w="1417" w:type="dxa"/>
            <w:tcBorders>
              <w:top w:val="nil"/>
              <w:left w:val="nil"/>
              <w:bottom w:val="nil"/>
              <w:right w:val="nil"/>
            </w:tcBorders>
            <w:noWrap/>
            <w:vAlign w:val="center"/>
            <w:hideMark/>
          </w:tcPr>
          <w:p w14:paraId="6F730583" w14:textId="17A0B9F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11.01</w:t>
            </w:r>
          </w:p>
        </w:tc>
        <w:tc>
          <w:tcPr>
            <w:tcW w:w="1109" w:type="dxa"/>
            <w:tcBorders>
              <w:top w:val="nil"/>
              <w:left w:val="nil"/>
              <w:bottom w:val="nil"/>
              <w:right w:val="nil"/>
            </w:tcBorders>
            <w:noWrap/>
            <w:vAlign w:val="center"/>
            <w:hideMark/>
          </w:tcPr>
          <w:p w14:paraId="2AA76D53" w14:textId="2F7B486F"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83</w:t>
            </w:r>
          </w:p>
        </w:tc>
        <w:tc>
          <w:tcPr>
            <w:tcW w:w="1527" w:type="dxa"/>
            <w:tcBorders>
              <w:top w:val="nil"/>
              <w:left w:val="nil"/>
              <w:bottom w:val="nil"/>
              <w:right w:val="nil"/>
            </w:tcBorders>
            <w:noWrap/>
            <w:vAlign w:val="center"/>
            <w:hideMark/>
          </w:tcPr>
          <w:p w14:paraId="7419D101" w14:textId="54C9631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0.26</w:t>
            </w:r>
          </w:p>
        </w:tc>
      </w:tr>
      <w:tr w:rsidR="00A6234E" w:rsidRPr="003162B7" w14:paraId="3C369683" w14:textId="77777777" w:rsidTr="00655BB9">
        <w:trPr>
          <w:trHeight w:val="323"/>
        </w:trPr>
        <w:tc>
          <w:tcPr>
            <w:tcW w:w="2645" w:type="dxa"/>
            <w:tcBorders>
              <w:top w:val="nil"/>
              <w:left w:val="nil"/>
              <w:bottom w:val="nil"/>
              <w:right w:val="nil"/>
            </w:tcBorders>
            <w:noWrap/>
            <w:vAlign w:val="center"/>
            <w:hideMark/>
          </w:tcPr>
          <w:p w14:paraId="0A3C06B3"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Illinois</w:t>
            </w:r>
          </w:p>
        </w:tc>
        <w:tc>
          <w:tcPr>
            <w:tcW w:w="1608" w:type="dxa"/>
            <w:tcBorders>
              <w:top w:val="nil"/>
              <w:left w:val="nil"/>
              <w:bottom w:val="nil"/>
              <w:right w:val="nil"/>
            </w:tcBorders>
            <w:noWrap/>
            <w:vAlign w:val="center"/>
            <w:hideMark/>
          </w:tcPr>
          <w:p w14:paraId="3BD9A9A4" w14:textId="1353B1C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0.23</w:t>
            </w:r>
          </w:p>
        </w:tc>
        <w:tc>
          <w:tcPr>
            <w:tcW w:w="1417" w:type="dxa"/>
            <w:tcBorders>
              <w:top w:val="nil"/>
              <w:left w:val="nil"/>
              <w:bottom w:val="nil"/>
              <w:right w:val="nil"/>
            </w:tcBorders>
            <w:noWrap/>
            <w:vAlign w:val="center"/>
            <w:hideMark/>
          </w:tcPr>
          <w:p w14:paraId="284DBD4A" w14:textId="27EF603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10.90</w:t>
            </w:r>
          </w:p>
        </w:tc>
        <w:tc>
          <w:tcPr>
            <w:tcW w:w="1109" w:type="dxa"/>
            <w:tcBorders>
              <w:top w:val="nil"/>
              <w:left w:val="nil"/>
              <w:bottom w:val="nil"/>
              <w:right w:val="nil"/>
            </w:tcBorders>
            <w:noWrap/>
            <w:vAlign w:val="center"/>
            <w:hideMark/>
          </w:tcPr>
          <w:p w14:paraId="49638903" w14:textId="213284B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1546</w:t>
            </w:r>
          </w:p>
        </w:tc>
        <w:tc>
          <w:tcPr>
            <w:tcW w:w="1527" w:type="dxa"/>
            <w:tcBorders>
              <w:top w:val="nil"/>
              <w:left w:val="nil"/>
              <w:bottom w:val="nil"/>
              <w:right w:val="nil"/>
            </w:tcBorders>
            <w:noWrap/>
            <w:vAlign w:val="center"/>
            <w:hideMark/>
          </w:tcPr>
          <w:p w14:paraId="0A8C1CB9" w14:textId="225184B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4.89</w:t>
            </w:r>
          </w:p>
        </w:tc>
      </w:tr>
      <w:tr w:rsidR="00A6234E" w:rsidRPr="003162B7" w14:paraId="3EC75CDB" w14:textId="77777777" w:rsidTr="00655BB9">
        <w:trPr>
          <w:trHeight w:val="323"/>
        </w:trPr>
        <w:tc>
          <w:tcPr>
            <w:tcW w:w="2645" w:type="dxa"/>
            <w:tcBorders>
              <w:top w:val="nil"/>
              <w:left w:val="nil"/>
              <w:bottom w:val="nil"/>
              <w:right w:val="nil"/>
            </w:tcBorders>
            <w:noWrap/>
            <w:vAlign w:val="center"/>
            <w:hideMark/>
          </w:tcPr>
          <w:p w14:paraId="1538E700"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Indiana</w:t>
            </w:r>
          </w:p>
        </w:tc>
        <w:tc>
          <w:tcPr>
            <w:tcW w:w="1608" w:type="dxa"/>
            <w:tcBorders>
              <w:top w:val="nil"/>
              <w:left w:val="nil"/>
              <w:bottom w:val="nil"/>
              <w:right w:val="nil"/>
            </w:tcBorders>
            <w:noWrap/>
            <w:vAlign w:val="center"/>
            <w:hideMark/>
          </w:tcPr>
          <w:p w14:paraId="4302A272" w14:textId="1D90CC53"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0.15</w:t>
            </w:r>
          </w:p>
        </w:tc>
        <w:tc>
          <w:tcPr>
            <w:tcW w:w="1417" w:type="dxa"/>
            <w:tcBorders>
              <w:top w:val="nil"/>
              <w:left w:val="nil"/>
              <w:bottom w:val="nil"/>
              <w:right w:val="nil"/>
            </w:tcBorders>
            <w:noWrap/>
            <w:vAlign w:val="center"/>
            <w:hideMark/>
          </w:tcPr>
          <w:p w14:paraId="571ED923" w14:textId="0093CBD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11.86</w:t>
            </w:r>
          </w:p>
        </w:tc>
        <w:tc>
          <w:tcPr>
            <w:tcW w:w="1109" w:type="dxa"/>
            <w:tcBorders>
              <w:top w:val="nil"/>
              <w:left w:val="nil"/>
              <w:bottom w:val="nil"/>
              <w:right w:val="nil"/>
            </w:tcBorders>
            <w:noWrap/>
            <w:vAlign w:val="center"/>
            <w:hideMark/>
          </w:tcPr>
          <w:p w14:paraId="557CF8DE" w14:textId="3DF4D05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352</w:t>
            </w:r>
          </w:p>
        </w:tc>
        <w:tc>
          <w:tcPr>
            <w:tcW w:w="1527" w:type="dxa"/>
            <w:tcBorders>
              <w:top w:val="nil"/>
              <w:left w:val="nil"/>
              <w:bottom w:val="nil"/>
              <w:right w:val="nil"/>
            </w:tcBorders>
            <w:noWrap/>
            <w:vAlign w:val="center"/>
            <w:hideMark/>
          </w:tcPr>
          <w:p w14:paraId="36643EBB" w14:textId="6598B68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1.11</w:t>
            </w:r>
          </w:p>
        </w:tc>
      </w:tr>
      <w:tr w:rsidR="00A6234E" w:rsidRPr="003162B7" w14:paraId="294DAF58" w14:textId="77777777" w:rsidTr="00655BB9">
        <w:trPr>
          <w:trHeight w:val="323"/>
        </w:trPr>
        <w:tc>
          <w:tcPr>
            <w:tcW w:w="2645" w:type="dxa"/>
            <w:tcBorders>
              <w:top w:val="nil"/>
              <w:left w:val="nil"/>
              <w:bottom w:val="nil"/>
              <w:right w:val="nil"/>
            </w:tcBorders>
            <w:noWrap/>
            <w:vAlign w:val="center"/>
            <w:hideMark/>
          </w:tcPr>
          <w:p w14:paraId="01421DFF"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Kansas</w:t>
            </w:r>
          </w:p>
        </w:tc>
        <w:tc>
          <w:tcPr>
            <w:tcW w:w="1608" w:type="dxa"/>
            <w:tcBorders>
              <w:top w:val="nil"/>
              <w:left w:val="nil"/>
              <w:bottom w:val="nil"/>
              <w:right w:val="nil"/>
            </w:tcBorders>
            <w:noWrap/>
            <w:vAlign w:val="center"/>
            <w:hideMark/>
          </w:tcPr>
          <w:p w14:paraId="60856A58" w14:textId="33B685F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0.31</w:t>
            </w:r>
          </w:p>
        </w:tc>
        <w:tc>
          <w:tcPr>
            <w:tcW w:w="1417" w:type="dxa"/>
            <w:tcBorders>
              <w:top w:val="nil"/>
              <w:left w:val="nil"/>
              <w:bottom w:val="nil"/>
              <w:right w:val="nil"/>
            </w:tcBorders>
            <w:noWrap/>
            <w:vAlign w:val="center"/>
            <w:hideMark/>
          </w:tcPr>
          <w:p w14:paraId="794DA056" w14:textId="007ACD6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13.89</w:t>
            </w:r>
          </w:p>
        </w:tc>
        <w:tc>
          <w:tcPr>
            <w:tcW w:w="1109" w:type="dxa"/>
            <w:tcBorders>
              <w:top w:val="nil"/>
              <w:left w:val="nil"/>
              <w:bottom w:val="nil"/>
              <w:right w:val="nil"/>
            </w:tcBorders>
            <w:noWrap/>
            <w:vAlign w:val="center"/>
            <w:hideMark/>
          </w:tcPr>
          <w:p w14:paraId="320CFDE7" w14:textId="2A91639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129</w:t>
            </w:r>
          </w:p>
        </w:tc>
        <w:tc>
          <w:tcPr>
            <w:tcW w:w="1527" w:type="dxa"/>
            <w:tcBorders>
              <w:top w:val="nil"/>
              <w:left w:val="nil"/>
              <w:bottom w:val="nil"/>
              <w:right w:val="nil"/>
            </w:tcBorders>
            <w:noWrap/>
            <w:vAlign w:val="center"/>
            <w:hideMark/>
          </w:tcPr>
          <w:p w14:paraId="377547BB" w14:textId="7219F34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0.41</w:t>
            </w:r>
          </w:p>
        </w:tc>
      </w:tr>
      <w:tr w:rsidR="00A6234E" w:rsidRPr="003162B7" w14:paraId="23F95F15" w14:textId="77777777" w:rsidTr="00655BB9">
        <w:trPr>
          <w:trHeight w:val="323"/>
        </w:trPr>
        <w:tc>
          <w:tcPr>
            <w:tcW w:w="2645" w:type="dxa"/>
            <w:tcBorders>
              <w:top w:val="nil"/>
              <w:left w:val="nil"/>
              <w:bottom w:val="nil"/>
              <w:right w:val="nil"/>
            </w:tcBorders>
            <w:noWrap/>
            <w:vAlign w:val="center"/>
            <w:hideMark/>
          </w:tcPr>
          <w:p w14:paraId="244C97B7"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Kentucky</w:t>
            </w:r>
          </w:p>
        </w:tc>
        <w:tc>
          <w:tcPr>
            <w:tcW w:w="1608" w:type="dxa"/>
            <w:tcBorders>
              <w:top w:val="nil"/>
              <w:left w:val="nil"/>
              <w:bottom w:val="nil"/>
              <w:right w:val="nil"/>
            </w:tcBorders>
            <w:noWrap/>
            <w:vAlign w:val="center"/>
            <w:hideMark/>
          </w:tcPr>
          <w:p w14:paraId="29650BAB" w14:textId="63750BD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0.14</w:t>
            </w:r>
          </w:p>
        </w:tc>
        <w:tc>
          <w:tcPr>
            <w:tcW w:w="1417" w:type="dxa"/>
            <w:tcBorders>
              <w:top w:val="nil"/>
              <w:left w:val="nil"/>
              <w:bottom w:val="nil"/>
              <w:right w:val="nil"/>
            </w:tcBorders>
            <w:noWrap/>
            <w:vAlign w:val="center"/>
            <w:hideMark/>
          </w:tcPr>
          <w:p w14:paraId="247D5DD7" w14:textId="45A3B66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13.85</w:t>
            </w:r>
          </w:p>
        </w:tc>
        <w:tc>
          <w:tcPr>
            <w:tcW w:w="1109" w:type="dxa"/>
            <w:tcBorders>
              <w:top w:val="nil"/>
              <w:left w:val="nil"/>
              <w:bottom w:val="nil"/>
              <w:right w:val="nil"/>
            </w:tcBorders>
            <w:noWrap/>
            <w:vAlign w:val="center"/>
            <w:hideMark/>
          </w:tcPr>
          <w:p w14:paraId="7885B5DA" w14:textId="02E6326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175</w:t>
            </w:r>
          </w:p>
        </w:tc>
        <w:tc>
          <w:tcPr>
            <w:tcW w:w="1527" w:type="dxa"/>
            <w:tcBorders>
              <w:top w:val="nil"/>
              <w:left w:val="nil"/>
              <w:bottom w:val="nil"/>
              <w:right w:val="nil"/>
            </w:tcBorders>
            <w:noWrap/>
            <w:vAlign w:val="center"/>
            <w:hideMark/>
          </w:tcPr>
          <w:p w14:paraId="3C9E679A" w14:textId="34975A9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0.55</w:t>
            </w:r>
          </w:p>
        </w:tc>
      </w:tr>
      <w:tr w:rsidR="00A6234E" w:rsidRPr="003162B7" w14:paraId="768C10D9" w14:textId="77777777" w:rsidTr="00655BB9">
        <w:trPr>
          <w:trHeight w:val="323"/>
        </w:trPr>
        <w:tc>
          <w:tcPr>
            <w:tcW w:w="2645" w:type="dxa"/>
            <w:tcBorders>
              <w:top w:val="nil"/>
              <w:left w:val="nil"/>
              <w:bottom w:val="nil"/>
              <w:right w:val="nil"/>
            </w:tcBorders>
            <w:noWrap/>
            <w:vAlign w:val="center"/>
            <w:hideMark/>
          </w:tcPr>
          <w:p w14:paraId="30C15DD4"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Louisiana</w:t>
            </w:r>
          </w:p>
        </w:tc>
        <w:tc>
          <w:tcPr>
            <w:tcW w:w="1608" w:type="dxa"/>
            <w:tcBorders>
              <w:top w:val="nil"/>
              <w:left w:val="nil"/>
              <w:bottom w:val="nil"/>
              <w:right w:val="nil"/>
            </w:tcBorders>
            <w:noWrap/>
            <w:vAlign w:val="center"/>
            <w:hideMark/>
          </w:tcPr>
          <w:p w14:paraId="05396683" w14:textId="452F9BC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0.14</w:t>
            </w:r>
          </w:p>
        </w:tc>
        <w:tc>
          <w:tcPr>
            <w:tcW w:w="1417" w:type="dxa"/>
            <w:tcBorders>
              <w:top w:val="nil"/>
              <w:left w:val="nil"/>
              <w:bottom w:val="nil"/>
              <w:right w:val="nil"/>
            </w:tcBorders>
            <w:noWrap/>
            <w:vAlign w:val="center"/>
            <w:hideMark/>
          </w:tcPr>
          <w:p w14:paraId="061E5090" w14:textId="0CF2DC8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19.56</w:t>
            </w:r>
          </w:p>
        </w:tc>
        <w:tc>
          <w:tcPr>
            <w:tcW w:w="1109" w:type="dxa"/>
            <w:tcBorders>
              <w:top w:val="nil"/>
              <w:left w:val="nil"/>
              <w:bottom w:val="nil"/>
              <w:right w:val="nil"/>
            </w:tcBorders>
            <w:noWrap/>
            <w:vAlign w:val="center"/>
            <w:hideMark/>
          </w:tcPr>
          <w:p w14:paraId="540554CA" w14:textId="16BF67C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184</w:t>
            </w:r>
          </w:p>
        </w:tc>
        <w:tc>
          <w:tcPr>
            <w:tcW w:w="1527" w:type="dxa"/>
            <w:tcBorders>
              <w:top w:val="nil"/>
              <w:left w:val="nil"/>
              <w:bottom w:val="nil"/>
              <w:right w:val="nil"/>
            </w:tcBorders>
            <w:noWrap/>
            <w:vAlign w:val="center"/>
            <w:hideMark/>
          </w:tcPr>
          <w:p w14:paraId="6B92B73A" w14:textId="792D523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0.58</w:t>
            </w:r>
          </w:p>
        </w:tc>
      </w:tr>
      <w:tr w:rsidR="00A6234E" w:rsidRPr="003162B7" w14:paraId="4682ED08" w14:textId="77777777" w:rsidTr="00655BB9">
        <w:trPr>
          <w:trHeight w:val="323"/>
        </w:trPr>
        <w:tc>
          <w:tcPr>
            <w:tcW w:w="2645" w:type="dxa"/>
            <w:tcBorders>
              <w:top w:val="nil"/>
              <w:left w:val="nil"/>
              <w:bottom w:val="nil"/>
              <w:right w:val="nil"/>
            </w:tcBorders>
            <w:noWrap/>
            <w:vAlign w:val="center"/>
            <w:hideMark/>
          </w:tcPr>
          <w:p w14:paraId="766F3A82"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Massachusetts</w:t>
            </w:r>
          </w:p>
        </w:tc>
        <w:tc>
          <w:tcPr>
            <w:tcW w:w="1608" w:type="dxa"/>
            <w:tcBorders>
              <w:top w:val="nil"/>
              <w:left w:val="nil"/>
              <w:bottom w:val="nil"/>
              <w:right w:val="nil"/>
            </w:tcBorders>
            <w:noWrap/>
            <w:vAlign w:val="center"/>
            <w:hideMark/>
          </w:tcPr>
          <w:p w14:paraId="242479CD" w14:textId="716C890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0.47</w:t>
            </w:r>
          </w:p>
        </w:tc>
        <w:tc>
          <w:tcPr>
            <w:tcW w:w="1417" w:type="dxa"/>
            <w:tcBorders>
              <w:top w:val="nil"/>
              <w:left w:val="nil"/>
              <w:bottom w:val="nil"/>
              <w:right w:val="nil"/>
            </w:tcBorders>
            <w:noWrap/>
            <w:vAlign w:val="center"/>
            <w:hideMark/>
          </w:tcPr>
          <w:p w14:paraId="26616898" w14:textId="78046CF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11.24</w:t>
            </w:r>
          </w:p>
        </w:tc>
        <w:tc>
          <w:tcPr>
            <w:tcW w:w="1109" w:type="dxa"/>
            <w:tcBorders>
              <w:top w:val="nil"/>
              <w:left w:val="nil"/>
              <w:bottom w:val="nil"/>
              <w:right w:val="nil"/>
            </w:tcBorders>
            <w:noWrap/>
            <w:vAlign w:val="center"/>
            <w:hideMark/>
          </w:tcPr>
          <w:p w14:paraId="01F64EC3" w14:textId="05E413C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1816</w:t>
            </w:r>
          </w:p>
        </w:tc>
        <w:tc>
          <w:tcPr>
            <w:tcW w:w="1527" w:type="dxa"/>
            <w:tcBorders>
              <w:top w:val="nil"/>
              <w:left w:val="nil"/>
              <w:bottom w:val="nil"/>
              <w:right w:val="nil"/>
            </w:tcBorders>
            <w:noWrap/>
            <w:vAlign w:val="center"/>
            <w:hideMark/>
          </w:tcPr>
          <w:p w14:paraId="61384383" w14:textId="6AE14F97"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5.75</w:t>
            </w:r>
          </w:p>
        </w:tc>
      </w:tr>
      <w:tr w:rsidR="00A6234E" w:rsidRPr="003162B7" w14:paraId="5521A819" w14:textId="77777777" w:rsidTr="00655BB9">
        <w:trPr>
          <w:trHeight w:val="323"/>
        </w:trPr>
        <w:tc>
          <w:tcPr>
            <w:tcW w:w="2645" w:type="dxa"/>
            <w:tcBorders>
              <w:top w:val="nil"/>
              <w:left w:val="nil"/>
              <w:bottom w:val="nil"/>
              <w:right w:val="nil"/>
            </w:tcBorders>
            <w:noWrap/>
            <w:vAlign w:val="center"/>
            <w:hideMark/>
          </w:tcPr>
          <w:p w14:paraId="27CC20BA"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Maryland</w:t>
            </w:r>
          </w:p>
        </w:tc>
        <w:tc>
          <w:tcPr>
            <w:tcW w:w="1608" w:type="dxa"/>
            <w:tcBorders>
              <w:top w:val="nil"/>
              <w:left w:val="nil"/>
              <w:bottom w:val="nil"/>
              <w:right w:val="nil"/>
            </w:tcBorders>
            <w:noWrap/>
            <w:vAlign w:val="center"/>
            <w:hideMark/>
          </w:tcPr>
          <w:p w14:paraId="5D104AB9" w14:textId="73547E4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0.22</w:t>
            </w:r>
          </w:p>
        </w:tc>
        <w:tc>
          <w:tcPr>
            <w:tcW w:w="1417" w:type="dxa"/>
            <w:tcBorders>
              <w:top w:val="nil"/>
              <w:left w:val="nil"/>
              <w:bottom w:val="nil"/>
              <w:right w:val="nil"/>
            </w:tcBorders>
            <w:noWrap/>
            <w:vAlign w:val="center"/>
            <w:hideMark/>
          </w:tcPr>
          <w:p w14:paraId="550F7C2A" w14:textId="05A059A7"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14.27</w:t>
            </w:r>
          </w:p>
        </w:tc>
        <w:tc>
          <w:tcPr>
            <w:tcW w:w="1109" w:type="dxa"/>
            <w:tcBorders>
              <w:top w:val="nil"/>
              <w:left w:val="nil"/>
              <w:bottom w:val="nil"/>
              <w:right w:val="nil"/>
            </w:tcBorders>
            <w:noWrap/>
            <w:vAlign w:val="center"/>
            <w:hideMark/>
          </w:tcPr>
          <w:p w14:paraId="4E1B32BF" w14:textId="4232105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579</w:t>
            </w:r>
          </w:p>
        </w:tc>
        <w:tc>
          <w:tcPr>
            <w:tcW w:w="1527" w:type="dxa"/>
            <w:tcBorders>
              <w:top w:val="nil"/>
              <w:left w:val="nil"/>
              <w:bottom w:val="nil"/>
              <w:right w:val="nil"/>
            </w:tcBorders>
            <w:noWrap/>
            <w:vAlign w:val="center"/>
            <w:hideMark/>
          </w:tcPr>
          <w:p w14:paraId="04769AEA" w14:textId="06564CB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1.83</w:t>
            </w:r>
          </w:p>
        </w:tc>
      </w:tr>
      <w:tr w:rsidR="00A6234E" w:rsidRPr="003162B7" w14:paraId="2F3E7CB3" w14:textId="77777777" w:rsidTr="00655BB9">
        <w:trPr>
          <w:trHeight w:val="323"/>
        </w:trPr>
        <w:tc>
          <w:tcPr>
            <w:tcW w:w="2645" w:type="dxa"/>
            <w:tcBorders>
              <w:top w:val="nil"/>
              <w:left w:val="nil"/>
              <w:bottom w:val="nil"/>
              <w:right w:val="nil"/>
            </w:tcBorders>
            <w:noWrap/>
            <w:vAlign w:val="center"/>
            <w:hideMark/>
          </w:tcPr>
          <w:p w14:paraId="073A9D8E"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Maine</w:t>
            </w:r>
          </w:p>
        </w:tc>
        <w:tc>
          <w:tcPr>
            <w:tcW w:w="1608" w:type="dxa"/>
            <w:tcBorders>
              <w:top w:val="nil"/>
              <w:left w:val="nil"/>
              <w:bottom w:val="nil"/>
              <w:right w:val="nil"/>
            </w:tcBorders>
            <w:noWrap/>
            <w:vAlign w:val="center"/>
            <w:hideMark/>
          </w:tcPr>
          <w:p w14:paraId="6EBAF539" w14:textId="47F062C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0.27</w:t>
            </w:r>
          </w:p>
        </w:tc>
        <w:tc>
          <w:tcPr>
            <w:tcW w:w="1417" w:type="dxa"/>
            <w:tcBorders>
              <w:top w:val="nil"/>
              <w:left w:val="nil"/>
              <w:bottom w:val="nil"/>
              <w:right w:val="nil"/>
            </w:tcBorders>
            <w:noWrap/>
            <w:vAlign w:val="center"/>
            <w:hideMark/>
          </w:tcPr>
          <w:p w14:paraId="155E8518" w14:textId="4410E77F"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8.75</w:t>
            </w:r>
          </w:p>
        </w:tc>
        <w:tc>
          <w:tcPr>
            <w:tcW w:w="1109" w:type="dxa"/>
            <w:tcBorders>
              <w:top w:val="nil"/>
              <w:left w:val="nil"/>
              <w:bottom w:val="nil"/>
              <w:right w:val="nil"/>
            </w:tcBorders>
            <w:noWrap/>
            <w:vAlign w:val="center"/>
            <w:hideMark/>
          </w:tcPr>
          <w:p w14:paraId="6624A715" w14:textId="73EC7C4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26</w:t>
            </w:r>
          </w:p>
        </w:tc>
        <w:tc>
          <w:tcPr>
            <w:tcW w:w="1527" w:type="dxa"/>
            <w:tcBorders>
              <w:top w:val="nil"/>
              <w:left w:val="nil"/>
              <w:bottom w:val="nil"/>
              <w:right w:val="nil"/>
            </w:tcBorders>
            <w:noWrap/>
            <w:vAlign w:val="center"/>
            <w:hideMark/>
          </w:tcPr>
          <w:p w14:paraId="272AC7C4" w14:textId="1F49E74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0.08</w:t>
            </w:r>
          </w:p>
        </w:tc>
      </w:tr>
      <w:tr w:rsidR="00A6234E" w:rsidRPr="003162B7" w14:paraId="53FC4E2F" w14:textId="77777777" w:rsidTr="00655BB9">
        <w:trPr>
          <w:trHeight w:val="323"/>
        </w:trPr>
        <w:tc>
          <w:tcPr>
            <w:tcW w:w="2645" w:type="dxa"/>
            <w:tcBorders>
              <w:top w:val="nil"/>
              <w:left w:val="nil"/>
              <w:bottom w:val="nil"/>
              <w:right w:val="nil"/>
            </w:tcBorders>
            <w:noWrap/>
            <w:vAlign w:val="center"/>
            <w:hideMark/>
          </w:tcPr>
          <w:p w14:paraId="0B42B858"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Michigan</w:t>
            </w:r>
          </w:p>
        </w:tc>
        <w:tc>
          <w:tcPr>
            <w:tcW w:w="1608" w:type="dxa"/>
            <w:tcBorders>
              <w:top w:val="nil"/>
              <w:left w:val="nil"/>
              <w:bottom w:val="nil"/>
              <w:right w:val="nil"/>
            </w:tcBorders>
            <w:noWrap/>
            <w:vAlign w:val="center"/>
            <w:hideMark/>
          </w:tcPr>
          <w:p w14:paraId="19A6CF3A" w14:textId="3EDCA38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0.24</w:t>
            </w:r>
          </w:p>
        </w:tc>
        <w:tc>
          <w:tcPr>
            <w:tcW w:w="1417" w:type="dxa"/>
            <w:tcBorders>
              <w:top w:val="nil"/>
              <w:left w:val="nil"/>
              <w:bottom w:val="nil"/>
              <w:right w:val="nil"/>
            </w:tcBorders>
            <w:noWrap/>
            <w:vAlign w:val="center"/>
            <w:hideMark/>
          </w:tcPr>
          <w:p w14:paraId="2F68B3F2" w14:textId="6532914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10.35</w:t>
            </w:r>
          </w:p>
        </w:tc>
        <w:tc>
          <w:tcPr>
            <w:tcW w:w="1109" w:type="dxa"/>
            <w:tcBorders>
              <w:top w:val="nil"/>
              <w:left w:val="nil"/>
              <w:bottom w:val="nil"/>
              <w:right w:val="nil"/>
            </w:tcBorders>
            <w:noWrap/>
            <w:vAlign w:val="center"/>
            <w:hideMark/>
          </w:tcPr>
          <w:p w14:paraId="5ECC1684" w14:textId="0CB3F3A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565</w:t>
            </w:r>
          </w:p>
        </w:tc>
        <w:tc>
          <w:tcPr>
            <w:tcW w:w="1527" w:type="dxa"/>
            <w:tcBorders>
              <w:top w:val="nil"/>
              <w:left w:val="nil"/>
              <w:bottom w:val="nil"/>
              <w:right w:val="nil"/>
            </w:tcBorders>
            <w:noWrap/>
            <w:vAlign w:val="center"/>
            <w:hideMark/>
          </w:tcPr>
          <w:p w14:paraId="5688AA5B" w14:textId="13B717D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1.79</w:t>
            </w:r>
          </w:p>
        </w:tc>
      </w:tr>
      <w:tr w:rsidR="00A6234E" w:rsidRPr="003162B7" w14:paraId="5C972C37" w14:textId="77777777" w:rsidTr="00655BB9">
        <w:trPr>
          <w:trHeight w:val="323"/>
        </w:trPr>
        <w:tc>
          <w:tcPr>
            <w:tcW w:w="2645" w:type="dxa"/>
            <w:tcBorders>
              <w:top w:val="nil"/>
              <w:left w:val="nil"/>
              <w:bottom w:val="nil"/>
              <w:right w:val="nil"/>
            </w:tcBorders>
            <w:noWrap/>
            <w:vAlign w:val="center"/>
            <w:hideMark/>
          </w:tcPr>
          <w:p w14:paraId="115034D9"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Minnesota</w:t>
            </w:r>
          </w:p>
        </w:tc>
        <w:tc>
          <w:tcPr>
            <w:tcW w:w="1608" w:type="dxa"/>
            <w:tcBorders>
              <w:top w:val="nil"/>
              <w:left w:val="nil"/>
              <w:bottom w:val="nil"/>
              <w:right w:val="nil"/>
            </w:tcBorders>
            <w:noWrap/>
            <w:vAlign w:val="center"/>
            <w:hideMark/>
          </w:tcPr>
          <w:p w14:paraId="4D081F28" w14:textId="4F7AC4C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0.18</w:t>
            </w:r>
          </w:p>
        </w:tc>
        <w:tc>
          <w:tcPr>
            <w:tcW w:w="1417" w:type="dxa"/>
            <w:tcBorders>
              <w:top w:val="nil"/>
              <w:left w:val="nil"/>
              <w:bottom w:val="nil"/>
              <w:right w:val="nil"/>
            </w:tcBorders>
            <w:noWrap/>
            <w:vAlign w:val="center"/>
            <w:hideMark/>
          </w:tcPr>
          <w:p w14:paraId="4BA00F75" w14:textId="1EA0DD6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8.41</w:t>
            </w:r>
          </w:p>
        </w:tc>
        <w:tc>
          <w:tcPr>
            <w:tcW w:w="1109" w:type="dxa"/>
            <w:tcBorders>
              <w:top w:val="nil"/>
              <w:left w:val="nil"/>
              <w:bottom w:val="nil"/>
              <w:right w:val="nil"/>
            </w:tcBorders>
            <w:noWrap/>
            <w:vAlign w:val="center"/>
            <w:hideMark/>
          </w:tcPr>
          <w:p w14:paraId="567DD1BF" w14:textId="47005696"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652</w:t>
            </w:r>
          </w:p>
        </w:tc>
        <w:tc>
          <w:tcPr>
            <w:tcW w:w="1527" w:type="dxa"/>
            <w:tcBorders>
              <w:top w:val="nil"/>
              <w:left w:val="nil"/>
              <w:bottom w:val="nil"/>
              <w:right w:val="nil"/>
            </w:tcBorders>
            <w:noWrap/>
            <w:vAlign w:val="center"/>
            <w:hideMark/>
          </w:tcPr>
          <w:p w14:paraId="33E468D9" w14:textId="612AF5E4"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2.06</w:t>
            </w:r>
          </w:p>
        </w:tc>
      </w:tr>
      <w:tr w:rsidR="00A6234E" w:rsidRPr="003162B7" w14:paraId="415D1A79" w14:textId="77777777" w:rsidTr="00655BB9">
        <w:trPr>
          <w:trHeight w:val="323"/>
        </w:trPr>
        <w:tc>
          <w:tcPr>
            <w:tcW w:w="2645" w:type="dxa"/>
            <w:tcBorders>
              <w:top w:val="nil"/>
              <w:left w:val="nil"/>
              <w:bottom w:val="nil"/>
              <w:right w:val="nil"/>
            </w:tcBorders>
            <w:noWrap/>
            <w:vAlign w:val="center"/>
            <w:hideMark/>
          </w:tcPr>
          <w:p w14:paraId="2E881C96"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Missouri</w:t>
            </w:r>
          </w:p>
        </w:tc>
        <w:tc>
          <w:tcPr>
            <w:tcW w:w="1608" w:type="dxa"/>
            <w:tcBorders>
              <w:top w:val="nil"/>
              <w:left w:val="nil"/>
              <w:bottom w:val="nil"/>
              <w:right w:val="nil"/>
            </w:tcBorders>
            <w:noWrap/>
            <w:vAlign w:val="center"/>
            <w:hideMark/>
          </w:tcPr>
          <w:p w14:paraId="36BD81D5" w14:textId="4399355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0.18</w:t>
            </w:r>
          </w:p>
        </w:tc>
        <w:tc>
          <w:tcPr>
            <w:tcW w:w="1417" w:type="dxa"/>
            <w:tcBorders>
              <w:top w:val="nil"/>
              <w:left w:val="nil"/>
              <w:bottom w:val="nil"/>
              <w:right w:val="nil"/>
            </w:tcBorders>
            <w:noWrap/>
            <w:vAlign w:val="center"/>
            <w:hideMark/>
          </w:tcPr>
          <w:p w14:paraId="1F2A8BF7" w14:textId="0A54850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13.72</w:t>
            </w:r>
          </w:p>
        </w:tc>
        <w:tc>
          <w:tcPr>
            <w:tcW w:w="1109" w:type="dxa"/>
            <w:tcBorders>
              <w:top w:val="nil"/>
              <w:left w:val="nil"/>
              <w:bottom w:val="nil"/>
              <w:right w:val="nil"/>
            </w:tcBorders>
            <w:noWrap/>
            <w:vAlign w:val="center"/>
            <w:hideMark/>
          </w:tcPr>
          <w:p w14:paraId="3E48566D" w14:textId="3D57F69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517</w:t>
            </w:r>
          </w:p>
        </w:tc>
        <w:tc>
          <w:tcPr>
            <w:tcW w:w="1527" w:type="dxa"/>
            <w:tcBorders>
              <w:top w:val="nil"/>
              <w:left w:val="nil"/>
              <w:bottom w:val="nil"/>
              <w:right w:val="nil"/>
            </w:tcBorders>
            <w:noWrap/>
            <w:vAlign w:val="center"/>
            <w:hideMark/>
          </w:tcPr>
          <w:p w14:paraId="78286950" w14:textId="55D6A96F"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1.64</w:t>
            </w:r>
          </w:p>
        </w:tc>
      </w:tr>
      <w:tr w:rsidR="00A6234E" w:rsidRPr="003162B7" w14:paraId="02814C08" w14:textId="77777777" w:rsidTr="00655BB9">
        <w:trPr>
          <w:trHeight w:val="323"/>
        </w:trPr>
        <w:tc>
          <w:tcPr>
            <w:tcW w:w="2645" w:type="dxa"/>
            <w:tcBorders>
              <w:top w:val="nil"/>
              <w:left w:val="nil"/>
              <w:bottom w:val="nil"/>
              <w:right w:val="nil"/>
            </w:tcBorders>
            <w:noWrap/>
            <w:vAlign w:val="center"/>
            <w:hideMark/>
          </w:tcPr>
          <w:p w14:paraId="2BCD69E7"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Mississippi</w:t>
            </w:r>
          </w:p>
        </w:tc>
        <w:tc>
          <w:tcPr>
            <w:tcW w:w="1608" w:type="dxa"/>
            <w:tcBorders>
              <w:top w:val="nil"/>
              <w:left w:val="nil"/>
              <w:bottom w:val="nil"/>
              <w:right w:val="nil"/>
            </w:tcBorders>
            <w:noWrap/>
            <w:vAlign w:val="center"/>
            <w:hideMark/>
          </w:tcPr>
          <w:p w14:paraId="02648383" w14:textId="4FEAB29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0.46</w:t>
            </w:r>
          </w:p>
        </w:tc>
        <w:tc>
          <w:tcPr>
            <w:tcW w:w="1417" w:type="dxa"/>
            <w:tcBorders>
              <w:top w:val="nil"/>
              <w:left w:val="nil"/>
              <w:bottom w:val="nil"/>
              <w:right w:val="nil"/>
            </w:tcBorders>
            <w:noWrap/>
            <w:vAlign w:val="center"/>
            <w:hideMark/>
          </w:tcPr>
          <w:p w14:paraId="6515DBBB" w14:textId="323DAF1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19.42</w:t>
            </w:r>
          </w:p>
        </w:tc>
        <w:tc>
          <w:tcPr>
            <w:tcW w:w="1109" w:type="dxa"/>
            <w:tcBorders>
              <w:top w:val="nil"/>
              <w:left w:val="nil"/>
              <w:bottom w:val="nil"/>
              <w:right w:val="nil"/>
            </w:tcBorders>
            <w:noWrap/>
            <w:vAlign w:val="center"/>
            <w:hideMark/>
          </w:tcPr>
          <w:p w14:paraId="129B760C" w14:textId="3F18B47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43</w:t>
            </w:r>
          </w:p>
        </w:tc>
        <w:tc>
          <w:tcPr>
            <w:tcW w:w="1527" w:type="dxa"/>
            <w:tcBorders>
              <w:top w:val="nil"/>
              <w:left w:val="nil"/>
              <w:bottom w:val="nil"/>
              <w:right w:val="nil"/>
            </w:tcBorders>
            <w:noWrap/>
            <w:vAlign w:val="center"/>
            <w:hideMark/>
          </w:tcPr>
          <w:p w14:paraId="710C5E0F" w14:textId="79E1F47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0.14</w:t>
            </w:r>
          </w:p>
        </w:tc>
      </w:tr>
      <w:tr w:rsidR="00A6234E" w:rsidRPr="003162B7" w14:paraId="400261E3" w14:textId="77777777" w:rsidTr="00655BB9">
        <w:trPr>
          <w:trHeight w:val="323"/>
        </w:trPr>
        <w:tc>
          <w:tcPr>
            <w:tcW w:w="2645" w:type="dxa"/>
            <w:tcBorders>
              <w:top w:val="nil"/>
              <w:left w:val="nil"/>
              <w:bottom w:val="nil"/>
              <w:right w:val="nil"/>
            </w:tcBorders>
            <w:noWrap/>
            <w:vAlign w:val="center"/>
            <w:hideMark/>
          </w:tcPr>
          <w:p w14:paraId="354E75A5"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Montana</w:t>
            </w:r>
          </w:p>
        </w:tc>
        <w:tc>
          <w:tcPr>
            <w:tcW w:w="1608" w:type="dxa"/>
            <w:tcBorders>
              <w:top w:val="nil"/>
              <w:left w:val="nil"/>
              <w:bottom w:val="nil"/>
              <w:right w:val="nil"/>
            </w:tcBorders>
            <w:noWrap/>
            <w:vAlign w:val="center"/>
            <w:hideMark/>
          </w:tcPr>
          <w:p w14:paraId="1E041143" w14:textId="210406C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0.12</w:t>
            </w:r>
          </w:p>
        </w:tc>
        <w:tc>
          <w:tcPr>
            <w:tcW w:w="1417" w:type="dxa"/>
            <w:tcBorders>
              <w:top w:val="nil"/>
              <w:left w:val="nil"/>
              <w:bottom w:val="nil"/>
              <w:right w:val="nil"/>
            </w:tcBorders>
            <w:noWrap/>
            <w:vAlign w:val="center"/>
            <w:hideMark/>
          </w:tcPr>
          <w:p w14:paraId="1D170B69" w14:textId="367EB6A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8.82</w:t>
            </w:r>
          </w:p>
        </w:tc>
        <w:tc>
          <w:tcPr>
            <w:tcW w:w="1109" w:type="dxa"/>
            <w:tcBorders>
              <w:top w:val="nil"/>
              <w:left w:val="nil"/>
              <w:bottom w:val="nil"/>
              <w:right w:val="nil"/>
            </w:tcBorders>
            <w:noWrap/>
            <w:vAlign w:val="center"/>
            <w:hideMark/>
          </w:tcPr>
          <w:p w14:paraId="181D8D58" w14:textId="18EBAD3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27</w:t>
            </w:r>
          </w:p>
        </w:tc>
        <w:tc>
          <w:tcPr>
            <w:tcW w:w="1527" w:type="dxa"/>
            <w:tcBorders>
              <w:top w:val="nil"/>
              <w:left w:val="nil"/>
              <w:bottom w:val="nil"/>
              <w:right w:val="nil"/>
            </w:tcBorders>
            <w:noWrap/>
            <w:vAlign w:val="center"/>
            <w:hideMark/>
          </w:tcPr>
          <w:p w14:paraId="40C42669" w14:textId="50D3C52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0.09</w:t>
            </w:r>
          </w:p>
        </w:tc>
      </w:tr>
      <w:tr w:rsidR="00A6234E" w:rsidRPr="003162B7" w14:paraId="28F28788" w14:textId="77777777" w:rsidTr="00655BB9">
        <w:trPr>
          <w:trHeight w:val="323"/>
        </w:trPr>
        <w:tc>
          <w:tcPr>
            <w:tcW w:w="2645" w:type="dxa"/>
            <w:tcBorders>
              <w:top w:val="nil"/>
              <w:left w:val="nil"/>
              <w:bottom w:val="nil"/>
              <w:right w:val="nil"/>
            </w:tcBorders>
            <w:noWrap/>
            <w:vAlign w:val="center"/>
            <w:hideMark/>
          </w:tcPr>
          <w:p w14:paraId="36720FD7"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North Carolina</w:t>
            </w:r>
          </w:p>
        </w:tc>
        <w:tc>
          <w:tcPr>
            <w:tcW w:w="1608" w:type="dxa"/>
            <w:tcBorders>
              <w:top w:val="nil"/>
              <w:left w:val="nil"/>
              <w:bottom w:val="nil"/>
              <w:right w:val="nil"/>
            </w:tcBorders>
            <w:noWrap/>
            <w:vAlign w:val="center"/>
            <w:hideMark/>
          </w:tcPr>
          <w:p w14:paraId="50D684CB" w14:textId="612823E8"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0.20</w:t>
            </w:r>
          </w:p>
        </w:tc>
        <w:tc>
          <w:tcPr>
            <w:tcW w:w="1417" w:type="dxa"/>
            <w:tcBorders>
              <w:top w:val="nil"/>
              <w:left w:val="nil"/>
              <w:bottom w:val="nil"/>
              <w:right w:val="nil"/>
            </w:tcBorders>
            <w:noWrap/>
            <w:vAlign w:val="center"/>
            <w:hideMark/>
          </w:tcPr>
          <w:p w14:paraId="50B149D8" w14:textId="16993C0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15.84</w:t>
            </w:r>
          </w:p>
        </w:tc>
        <w:tc>
          <w:tcPr>
            <w:tcW w:w="1109" w:type="dxa"/>
            <w:tcBorders>
              <w:top w:val="nil"/>
              <w:left w:val="nil"/>
              <w:bottom w:val="nil"/>
              <w:right w:val="nil"/>
            </w:tcBorders>
            <w:noWrap/>
            <w:vAlign w:val="center"/>
            <w:hideMark/>
          </w:tcPr>
          <w:p w14:paraId="3C6AC51A" w14:textId="796DC90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720</w:t>
            </w:r>
          </w:p>
        </w:tc>
        <w:tc>
          <w:tcPr>
            <w:tcW w:w="1527" w:type="dxa"/>
            <w:tcBorders>
              <w:top w:val="nil"/>
              <w:left w:val="nil"/>
              <w:bottom w:val="nil"/>
              <w:right w:val="nil"/>
            </w:tcBorders>
            <w:noWrap/>
            <w:vAlign w:val="center"/>
            <w:hideMark/>
          </w:tcPr>
          <w:p w14:paraId="671843EB" w14:textId="3745FA9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2.28</w:t>
            </w:r>
          </w:p>
        </w:tc>
      </w:tr>
      <w:tr w:rsidR="00A6234E" w:rsidRPr="003162B7" w14:paraId="47672649" w14:textId="77777777" w:rsidTr="00655BB9">
        <w:trPr>
          <w:trHeight w:val="323"/>
        </w:trPr>
        <w:tc>
          <w:tcPr>
            <w:tcW w:w="2645" w:type="dxa"/>
            <w:tcBorders>
              <w:top w:val="nil"/>
              <w:left w:val="nil"/>
              <w:bottom w:val="nil"/>
              <w:right w:val="nil"/>
            </w:tcBorders>
            <w:noWrap/>
            <w:vAlign w:val="center"/>
            <w:hideMark/>
          </w:tcPr>
          <w:p w14:paraId="7B463B3A"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North Dakota</w:t>
            </w:r>
          </w:p>
        </w:tc>
        <w:tc>
          <w:tcPr>
            <w:tcW w:w="1608" w:type="dxa"/>
            <w:tcBorders>
              <w:top w:val="nil"/>
              <w:left w:val="nil"/>
              <w:bottom w:val="nil"/>
              <w:right w:val="nil"/>
            </w:tcBorders>
            <w:noWrap/>
            <w:vAlign w:val="center"/>
            <w:hideMark/>
          </w:tcPr>
          <w:p w14:paraId="505B2392" w14:textId="336A0B3B"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0.09</w:t>
            </w:r>
          </w:p>
        </w:tc>
        <w:tc>
          <w:tcPr>
            <w:tcW w:w="1417" w:type="dxa"/>
            <w:tcBorders>
              <w:top w:val="nil"/>
              <w:left w:val="nil"/>
              <w:bottom w:val="nil"/>
              <w:right w:val="nil"/>
            </w:tcBorders>
            <w:noWrap/>
            <w:vAlign w:val="center"/>
            <w:hideMark/>
          </w:tcPr>
          <w:p w14:paraId="5370697C" w14:textId="069AAAE0"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5.59</w:t>
            </w:r>
          </w:p>
        </w:tc>
        <w:tc>
          <w:tcPr>
            <w:tcW w:w="1109" w:type="dxa"/>
            <w:tcBorders>
              <w:top w:val="nil"/>
              <w:left w:val="nil"/>
              <w:bottom w:val="nil"/>
              <w:right w:val="nil"/>
            </w:tcBorders>
            <w:noWrap/>
            <w:vAlign w:val="center"/>
            <w:hideMark/>
          </w:tcPr>
          <w:p w14:paraId="1A8BA4E6" w14:textId="0CA9DA85"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25</w:t>
            </w:r>
          </w:p>
        </w:tc>
        <w:tc>
          <w:tcPr>
            <w:tcW w:w="1527" w:type="dxa"/>
            <w:tcBorders>
              <w:top w:val="nil"/>
              <w:left w:val="nil"/>
              <w:bottom w:val="nil"/>
              <w:right w:val="nil"/>
            </w:tcBorders>
            <w:noWrap/>
            <w:vAlign w:val="center"/>
            <w:hideMark/>
          </w:tcPr>
          <w:p w14:paraId="7A41BFC7" w14:textId="4B28A532"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0.08</w:t>
            </w:r>
          </w:p>
        </w:tc>
      </w:tr>
      <w:tr w:rsidR="00A6234E" w:rsidRPr="003162B7" w14:paraId="65E5124B" w14:textId="77777777" w:rsidTr="00655BB9">
        <w:trPr>
          <w:trHeight w:val="323"/>
        </w:trPr>
        <w:tc>
          <w:tcPr>
            <w:tcW w:w="2645" w:type="dxa"/>
            <w:tcBorders>
              <w:top w:val="nil"/>
              <w:left w:val="nil"/>
              <w:bottom w:val="nil"/>
              <w:right w:val="nil"/>
            </w:tcBorders>
            <w:noWrap/>
            <w:vAlign w:val="center"/>
            <w:hideMark/>
          </w:tcPr>
          <w:p w14:paraId="5B34950F"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Nebraska</w:t>
            </w:r>
          </w:p>
        </w:tc>
        <w:tc>
          <w:tcPr>
            <w:tcW w:w="1608" w:type="dxa"/>
            <w:tcBorders>
              <w:top w:val="nil"/>
              <w:left w:val="nil"/>
              <w:bottom w:val="nil"/>
              <w:right w:val="nil"/>
            </w:tcBorders>
            <w:noWrap/>
            <w:vAlign w:val="center"/>
            <w:hideMark/>
          </w:tcPr>
          <w:p w14:paraId="0B4758CA" w14:textId="141F155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0.22</w:t>
            </w:r>
          </w:p>
        </w:tc>
        <w:tc>
          <w:tcPr>
            <w:tcW w:w="1417" w:type="dxa"/>
            <w:tcBorders>
              <w:top w:val="nil"/>
              <w:left w:val="nil"/>
              <w:bottom w:val="nil"/>
              <w:right w:val="nil"/>
            </w:tcBorders>
            <w:noWrap/>
            <w:vAlign w:val="center"/>
            <w:hideMark/>
          </w:tcPr>
          <w:p w14:paraId="4B25E5EB" w14:textId="41B34A3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12.14</w:t>
            </w:r>
          </w:p>
        </w:tc>
        <w:tc>
          <w:tcPr>
            <w:tcW w:w="1109" w:type="dxa"/>
            <w:tcBorders>
              <w:top w:val="nil"/>
              <w:left w:val="nil"/>
              <w:bottom w:val="nil"/>
              <w:right w:val="nil"/>
            </w:tcBorders>
            <w:noWrap/>
            <w:vAlign w:val="center"/>
            <w:hideMark/>
          </w:tcPr>
          <w:p w14:paraId="07F24C7B" w14:textId="6307C4E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109</w:t>
            </w:r>
          </w:p>
        </w:tc>
        <w:tc>
          <w:tcPr>
            <w:tcW w:w="1527" w:type="dxa"/>
            <w:tcBorders>
              <w:top w:val="nil"/>
              <w:left w:val="nil"/>
              <w:bottom w:val="nil"/>
              <w:right w:val="nil"/>
            </w:tcBorders>
            <w:noWrap/>
            <w:vAlign w:val="center"/>
            <w:hideMark/>
          </w:tcPr>
          <w:p w14:paraId="756CB192" w14:textId="615501C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0.34</w:t>
            </w:r>
          </w:p>
        </w:tc>
      </w:tr>
      <w:tr w:rsidR="00A6234E" w:rsidRPr="003162B7" w14:paraId="7E8D787F" w14:textId="77777777" w:rsidTr="00655BB9">
        <w:trPr>
          <w:trHeight w:val="323"/>
        </w:trPr>
        <w:tc>
          <w:tcPr>
            <w:tcW w:w="2645" w:type="dxa"/>
            <w:tcBorders>
              <w:top w:val="nil"/>
              <w:left w:val="nil"/>
              <w:bottom w:val="nil"/>
              <w:right w:val="nil"/>
            </w:tcBorders>
            <w:noWrap/>
            <w:vAlign w:val="center"/>
            <w:hideMark/>
          </w:tcPr>
          <w:p w14:paraId="1FFBA296"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New Hampshire</w:t>
            </w:r>
          </w:p>
        </w:tc>
        <w:tc>
          <w:tcPr>
            <w:tcW w:w="1608" w:type="dxa"/>
            <w:tcBorders>
              <w:top w:val="nil"/>
              <w:left w:val="nil"/>
              <w:bottom w:val="nil"/>
              <w:right w:val="nil"/>
            </w:tcBorders>
            <w:noWrap/>
            <w:vAlign w:val="center"/>
            <w:hideMark/>
          </w:tcPr>
          <w:p w14:paraId="13991815" w14:textId="1E18C2A3"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0.32</w:t>
            </w:r>
          </w:p>
        </w:tc>
        <w:tc>
          <w:tcPr>
            <w:tcW w:w="1417" w:type="dxa"/>
            <w:tcBorders>
              <w:top w:val="nil"/>
              <w:left w:val="nil"/>
              <w:bottom w:val="nil"/>
              <w:right w:val="nil"/>
            </w:tcBorders>
            <w:noWrap/>
            <w:vAlign w:val="center"/>
            <w:hideMark/>
          </w:tcPr>
          <w:p w14:paraId="733D8AF5" w14:textId="218144C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10.07</w:t>
            </w:r>
          </w:p>
        </w:tc>
        <w:tc>
          <w:tcPr>
            <w:tcW w:w="1109" w:type="dxa"/>
            <w:tcBorders>
              <w:top w:val="nil"/>
              <w:left w:val="nil"/>
              <w:bottom w:val="nil"/>
              <w:right w:val="nil"/>
            </w:tcBorders>
            <w:noWrap/>
            <w:vAlign w:val="center"/>
            <w:hideMark/>
          </w:tcPr>
          <w:p w14:paraId="1B08D516" w14:textId="6985112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93</w:t>
            </w:r>
          </w:p>
        </w:tc>
        <w:tc>
          <w:tcPr>
            <w:tcW w:w="1527" w:type="dxa"/>
            <w:tcBorders>
              <w:top w:val="nil"/>
              <w:left w:val="nil"/>
              <w:bottom w:val="nil"/>
              <w:right w:val="nil"/>
            </w:tcBorders>
            <w:noWrap/>
            <w:vAlign w:val="center"/>
            <w:hideMark/>
          </w:tcPr>
          <w:p w14:paraId="3CE37F0A" w14:textId="14109B21"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0.29</w:t>
            </w:r>
          </w:p>
        </w:tc>
      </w:tr>
      <w:tr w:rsidR="00A6234E" w:rsidRPr="003162B7" w14:paraId="1EFB6F1E" w14:textId="77777777" w:rsidTr="00655BB9">
        <w:trPr>
          <w:trHeight w:val="323"/>
        </w:trPr>
        <w:tc>
          <w:tcPr>
            <w:tcW w:w="2645" w:type="dxa"/>
            <w:tcBorders>
              <w:top w:val="nil"/>
              <w:left w:val="nil"/>
              <w:bottom w:val="nil"/>
              <w:right w:val="nil"/>
            </w:tcBorders>
            <w:noWrap/>
            <w:vAlign w:val="center"/>
            <w:hideMark/>
          </w:tcPr>
          <w:p w14:paraId="1454A67C"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New Jersey</w:t>
            </w:r>
          </w:p>
        </w:tc>
        <w:tc>
          <w:tcPr>
            <w:tcW w:w="1608" w:type="dxa"/>
            <w:tcBorders>
              <w:top w:val="nil"/>
              <w:left w:val="nil"/>
              <w:bottom w:val="nil"/>
              <w:right w:val="nil"/>
            </w:tcBorders>
            <w:noWrap/>
            <w:vAlign w:val="center"/>
            <w:hideMark/>
          </w:tcPr>
          <w:p w14:paraId="0E83B0C0" w14:textId="384781DA"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0.25</w:t>
            </w:r>
          </w:p>
        </w:tc>
        <w:tc>
          <w:tcPr>
            <w:tcW w:w="1417" w:type="dxa"/>
            <w:tcBorders>
              <w:top w:val="nil"/>
              <w:left w:val="nil"/>
              <w:bottom w:val="nil"/>
              <w:right w:val="nil"/>
            </w:tcBorders>
            <w:noWrap/>
            <w:vAlign w:val="center"/>
            <w:hideMark/>
          </w:tcPr>
          <w:p w14:paraId="6D207716" w14:textId="72A8E81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13.09</w:t>
            </w:r>
          </w:p>
        </w:tc>
        <w:tc>
          <w:tcPr>
            <w:tcW w:w="1109" w:type="dxa"/>
            <w:tcBorders>
              <w:top w:val="nil"/>
              <w:left w:val="nil"/>
              <w:bottom w:val="nil"/>
              <w:right w:val="nil"/>
            </w:tcBorders>
            <w:noWrap/>
            <w:vAlign w:val="center"/>
            <w:hideMark/>
          </w:tcPr>
          <w:p w14:paraId="11856FD2" w14:textId="569CF6B3"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1119</w:t>
            </w:r>
          </w:p>
        </w:tc>
        <w:tc>
          <w:tcPr>
            <w:tcW w:w="1527" w:type="dxa"/>
            <w:tcBorders>
              <w:top w:val="nil"/>
              <w:left w:val="nil"/>
              <w:bottom w:val="nil"/>
              <w:right w:val="nil"/>
            </w:tcBorders>
            <w:noWrap/>
            <w:vAlign w:val="center"/>
            <w:hideMark/>
          </w:tcPr>
          <w:p w14:paraId="471F8343" w14:textId="47BBA6A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3.54</w:t>
            </w:r>
          </w:p>
        </w:tc>
      </w:tr>
      <w:tr w:rsidR="00A6234E" w:rsidRPr="003162B7" w14:paraId="455096DF" w14:textId="77777777" w:rsidTr="00655BB9">
        <w:trPr>
          <w:trHeight w:val="323"/>
        </w:trPr>
        <w:tc>
          <w:tcPr>
            <w:tcW w:w="2645" w:type="dxa"/>
            <w:tcBorders>
              <w:top w:val="nil"/>
              <w:left w:val="nil"/>
              <w:right w:val="nil"/>
            </w:tcBorders>
            <w:noWrap/>
            <w:vAlign w:val="center"/>
            <w:hideMark/>
          </w:tcPr>
          <w:p w14:paraId="2EE29A35"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New Mexico</w:t>
            </w:r>
          </w:p>
        </w:tc>
        <w:tc>
          <w:tcPr>
            <w:tcW w:w="1608" w:type="dxa"/>
            <w:tcBorders>
              <w:top w:val="nil"/>
              <w:left w:val="nil"/>
              <w:right w:val="nil"/>
            </w:tcBorders>
            <w:noWrap/>
            <w:vAlign w:val="center"/>
            <w:hideMark/>
          </w:tcPr>
          <w:p w14:paraId="4642A198" w14:textId="6F031B6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0.15</w:t>
            </w:r>
          </w:p>
        </w:tc>
        <w:tc>
          <w:tcPr>
            <w:tcW w:w="1417" w:type="dxa"/>
            <w:tcBorders>
              <w:top w:val="nil"/>
              <w:left w:val="nil"/>
              <w:right w:val="nil"/>
            </w:tcBorders>
            <w:noWrap/>
            <w:vAlign w:val="center"/>
            <w:hideMark/>
          </w:tcPr>
          <w:p w14:paraId="053E22DB" w14:textId="67CB09E9"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13.04</w:t>
            </w:r>
          </w:p>
        </w:tc>
        <w:tc>
          <w:tcPr>
            <w:tcW w:w="1109" w:type="dxa"/>
            <w:tcBorders>
              <w:top w:val="nil"/>
              <w:left w:val="nil"/>
              <w:right w:val="nil"/>
            </w:tcBorders>
            <w:noWrap/>
            <w:vAlign w:val="center"/>
            <w:hideMark/>
          </w:tcPr>
          <w:p w14:paraId="3BCBEED8" w14:textId="32049927"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18</w:t>
            </w:r>
          </w:p>
        </w:tc>
        <w:tc>
          <w:tcPr>
            <w:tcW w:w="1527" w:type="dxa"/>
            <w:tcBorders>
              <w:top w:val="nil"/>
              <w:left w:val="nil"/>
              <w:right w:val="nil"/>
            </w:tcBorders>
            <w:noWrap/>
            <w:vAlign w:val="center"/>
            <w:hideMark/>
          </w:tcPr>
          <w:p w14:paraId="1996B2A8" w14:textId="08C3AA2E"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0.06</w:t>
            </w:r>
          </w:p>
        </w:tc>
      </w:tr>
      <w:tr w:rsidR="00A6234E" w:rsidRPr="003162B7" w14:paraId="4324086D" w14:textId="77777777" w:rsidTr="00655BB9">
        <w:trPr>
          <w:trHeight w:val="323"/>
        </w:trPr>
        <w:tc>
          <w:tcPr>
            <w:tcW w:w="2645" w:type="dxa"/>
            <w:tcBorders>
              <w:top w:val="nil"/>
              <w:left w:val="nil"/>
              <w:bottom w:val="single" w:sz="8" w:space="0" w:color="000000"/>
              <w:right w:val="nil"/>
            </w:tcBorders>
            <w:noWrap/>
            <w:vAlign w:val="center"/>
            <w:hideMark/>
          </w:tcPr>
          <w:p w14:paraId="3FB8B98F" w14:textId="77777777" w:rsidR="00A6234E" w:rsidRPr="003162B7" w:rsidRDefault="00A6234E" w:rsidP="00A6234E">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Nevada</w:t>
            </w:r>
          </w:p>
        </w:tc>
        <w:tc>
          <w:tcPr>
            <w:tcW w:w="1608" w:type="dxa"/>
            <w:tcBorders>
              <w:top w:val="nil"/>
              <w:left w:val="nil"/>
              <w:bottom w:val="single" w:sz="8" w:space="0" w:color="000000"/>
              <w:right w:val="nil"/>
            </w:tcBorders>
            <w:noWrap/>
            <w:vAlign w:val="center"/>
            <w:hideMark/>
          </w:tcPr>
          <w:p w14:paraId="2CB386E8" w14:textId="03C84D6D"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0.16</w:t>
            </w:r>
          </w:p>
        </w:tc>
        <w:tc>
          <w:tcPr>
            <w:tcW w:w="1417" w:type="dxa"/>
            <w:tcBorders>
              <w:top w:val="nil"/>
              <w:left w:val="nil"/>
              <w:bottom w:val="single" w:sz="8" w:space="0" w:color="000000"/>
              <w:right w:val="nil"/>
            </w:tcBorders>
            <w:noWrap/>
            <w:vAlign w:val="center"/>
            <w:hideMark/>
          </w:tcPr>
          <w:p w14:paraId="7E4B3198" w14:textId="111D986C"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17.21</w:t>
            </w:r>
          </w:p>
        </w:tc>
        <w:tc>
          <w:tcPr>
            <w:tcW w:w="1109" w:type="dxa"/>
            <w:tcBorders>
              <w:top w:val="nil"/>
              <w:left w:val="nil"/>
              <w:bottom w:val="single" w:sz="8" w:space="0" w:color="000000"/>
              <w:right w:val="nil"/>
            </w:tcBorders>
            <w:noWrap/>
            <w:vAlign w:val="center"/>
            <w:hideMark/>
          </w:tcPr>
          <w:p w14:paraId="25BA80B8" w14:textId="6F059107"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363</w:t>
            </w:r>
          </w:p>
        </w:tc>
        <w:tc>
          <w:tcPr>
            <w:tcW w:w="1527" w:type="dxa"/>
            <w:tcBorders>
              <w:top w:val="nil"/>
              <w:left w:val="nil"/>
              <w:bottom w:val="single" w:sz="8" w:space="0" w:color="000000"/>
              <w:right w:val="nil"/>
            </w:tcBorders>
            <w:noWrap/>
            <w:vAlign w:val="center"/>
            <w:hideMark/>
          </w:tcPr>
          <w:p w14:paraId="7EE8C6EA" w14:textId="7B7D65DF" w:rsidR="00A6234E" w:rsidRPr="00A6234E" w:rsidRDefault="00A6234E" w:rsidP="00A6234E">
            <w:pPr>
              <w:widowControl/>
              <w:spacing w:after="0" w:line="240" w:lineRule="auto"/>
              <w:jc w:val="right"/>
              <w:rPr>
                <w:rFonts w:ascii="Times New Roman" w:eastAsia="標楷體" w:hAnsi="Times New Roman" w:cs="Times New Roman"/>
                <w:color w:val="000000"/>
                <w:kern w:val="0"/>
              </w:rPr>
            </w:pPr>
            <w:r w:rsidRPr="00A6234E">
              <w:rPr>
                <w:rFonts w:ascii="Times New Roman" w:hAnsi="Times New Roman" w:cs="Times New Roman"/>
                <w:color w:val="000000"/>
              </w:rPr>
              <w:t>1.15</w:t>
            </w:r>
          </w:p>
        </w:tc>
      </w:tr>
    </w:tbl>
    <w:p w14:paraId="686CE459" w14:textId="0E6A3F86" w:rsidR="00FF01A8" w:rsidRDefault="00C15AD2" w:rsidP="00470B27">
      <w:pPr>
        <w:widowControl/>
        <w:spacing w:after="0" w:line="36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lastRenderedPageBreak/>
        <w:t>表</w:t>
      </w:r>
      <w:r>
        <w:rPr>
          <w:rFonts w:ascii="Times New Roman" w:eastAsia="標楷體" w:hAnsi="Times New Roman" w:cs="新細明體" w:hint="eastAsia"/>
          <w:color w:val="000000"/>
          <w:kern w:val="0"/>
        </w:rPr>
        <w:t xml:space="preserve">4-1 </w:t>
      </w:r>
      <w:r w:rsidR="00134732">
        <w:rPr>
          <w:rFonts w:ascii="Times New Roman" w:eastAsia="標楷體" w:hAnsi="Times New Roman" w:cs="新細明體" w:hint="eastAsia"/>
          <w:color w:val="000000"/>
          <w:kern w:val="0"/>
        </w:rPr>
        <w:t>每州樣本分布</w:t>
      </w:r>
      <w:r w:rsidR="00134732">
        <w:rPr>
          <w:rFonts w:ascii="Times New Roman" w:eastAsia="標楷體" w:hAnsi="Times New Roman" w:cs="新細明體" w:hint="eastAsia"/>
          <w:color w:val="000000"/>
          <w:kern w:val="0"/>
        </w:rPr>
        <w:t>(</w:t>
      </w:r>
      <w:r w:rsidR="00134732">
        <w:rPr>
          <w:rFonts w:ascii="Times New Roman" w:eastAsia="標楷體" w:hAnsi="Times New Roman" w:cs="新細明體" w:hint="eastAsia"/>
          <w:color w:val="000000"/>
          <w:kern w:val="0"/>
        </w:rPr>
        <w:t>續</w:t>
      </w:r>
      <w:r w:rsidR="00134732">
        <w:rPr>
          <w:rFonts w:ascii="Times New Roman" w:eastAsia="標楷體" w:hAnsi="Times New Roman" w:cs="新細明體" w:hint="eastAsia"/>
          <w:color w:val="000000"/>
          <w:kern w:val="0"/>
        </w:rPr>
        <w:t>)</w:t>
      </w:r>
    </w:p>
    <w:tbl>
      <w:tblPr>
        <w:tblpPr w:leftFromText="180" w:rightFromText="180" w:vertAnchor="text" w:tblpY="23"/>
        <w:tblW w:w="8306" w:type="dxa"/>
        <w:tblCellMar>
          <w:left w:w="28" w:type="dxa"/>
          <w:right w:w="28" w:type="dxa"/>
        </w:tblCellMar>
        <w:tblLook w:val="04A0" w:firstRow="1" w:lastRow="0" w:firstColumn="1" w:lastColumn="0" w:noHBand="0" w:noVBand="1"/>
      </w:tblPr>
      <w:tblGrid>
        <w:gridCol w:w="2645"/>
        <w:gridCol w:w="1608"/>
        <w:gridCol w:w="1417"/>
        <w:gridCol w:w="1109"/>
        <w:gridCol w:w="1527"/>
      </w:tblGrid>
      <w:tr w:rsidR="0067765F" w:rsidRPr="003162B7" w14:paraId="0538C39E" w14:textId="77777777" w:rsidTr="0067765F">
        <w:trPr>
          <w:trHeight w:val="323"/>
        </w:trPr>
        <w:tc>
          <w:tcPr>
            <w:tcW w:w="2645" w:type="dxa"/>
            <w:tcBorders>
              <w:top w:val="single" w:sz="8" w:space="0" w:color="FFFFFF" w:themeColor="background1"/>
              <w:left w:val="nil"/>
              <w:bottom w:val="single" w:sz="8" w:space="0" w:color="000000"/>
              <w:right w:val="nil"/>
            </w:tcBorders>
            <w:noWrap/>
            <w:vAlign w:val="center"/>
          </w:tcPr>
          <w:p w14:paraId="4E3E5904" w14:textId="77777777" w:rsidR="0067765F" w:rsidRPr="003162B7" w:rsidRDefault="0067765F" w:rsidP="0067765F">
            <w:pPr>
              <w:widowControl/>
              <w:spacing w:after="0" w:line="360" w:lineRule="auto"/>
              <w:rPr>
                <w:rFonts w:ascii="Times New Roman" w:eastAsia="標楷體" w:hAnsi="Times New Roman" w:cs="新細明體"/>
                <w:color w:val="000000"/>
                <w:kern w:val="0"/>
              </w:rPr>
            </w:pPr>
          </w:p>
        </w:tc>
        <w:tc>
          <w:tcPr>
            <w:tcW w:w="1608" w:type="dxa"/>
            <w:tcBorders>
              <w:top w:val="single" w:sz="8" w:space="0" w:color="FFFFFF" w:themeColor="background1"/>
              <w:left w:val="nil"/>
              <w:bottom w:val="single" w:sz="8" w:space="0" w:color="000000"/>
              <w:right w:val="nil"/>
            </w:tcBorders>
            <w:noWrap/>
            <w:vAlign w:val="center"/>
          </w:tcPr>
          <w:p w14:paraId="48E9C153" w14:textId="77777777" w:rsidR="0067765F" w:rsidRPr="003162B7" w:rsidRDefault="0067765F" w:rsidP="0067765F">
            <w:pPr>
              <w:widowControl/>
              <w:spacing w:after="0" w:line="360" w:lineRule="auto"/>
              <w:jc w:val="right"/>
              <w:rPr>
                <w:rFonts w:ascii="Times New Roman" w:eastAsia="標楷體" w:hAnsi="Times New Roman" w:cs="新細明體"/>
                <w:color w:val="000000"/>
                <w:kern w:val="0"/>
              </w:rPr>
            </w:pPr>
          </w:p>
        </w:tc>
        <w:tc>
          <w:tcPr>
            <w:tcW w:w="1417" w:type="dxa"/>
            <w:tcBorders>
              <w:top w:val="single" w:sz="8" w:space="0" w:color="FFFFFF" w:themeColor="background1"/>
              <w:left w:val="nil"/>
              <w:bottom w:val="single" w:sz="8" w:space="0" w:color="000000"/>
              <w:right w:val="nil"/>
            </w:tcBorders>
            <w:noWrap/>
            <w:vAlign w:val="center"/>
          </w:tcPr>
          <w:p w14:paraId="4AAA62F2" w14:textId="77777777" w:rsidR="0067765F" w:rsidRPr="003162B7" w:rsidRDefault="0067765F" w:rsidP="0067765F">
            <w:pPr>
              <w:widowControl/>
              <w:spacing w:after="0" w:line="360" w:lineRule="auto"/>
              <w:jc w:val="right"/>
              <w:rPr>
                <w:rFonts w:ascii="Times New Roman" w:eastAsia="標楷體" w:hAnsi="Times New Roman" w:cs="新細明體"/>
                <w:color w:val="000000"/>
                <w:kern w:val="0"/>
              </w:rPr>
            </w:pPr>
          </w:p>
        </w:tc>
        <w:tc>
          <w:tcPr>
            <w:tcW w:w="1109" w:type="dxa"/>
            <w:tcBorders>
              <w:top w:val="single" w:sz="8" w:space="0" w:color="FFFFFF" w:themeColor="background1"/>
              <w:left w:val="nil"/>
              <w:bottom w:val="single" w:sz="8" w:space="0" w:color="000000"/>
              <w:right w:val="nil"/>
            </w:tcBorders>
            <w:noWrap/>
            <w:vAlign w:val="center"/>
          </w:tcPr>
          <w:p w14:paraId="05A2B6EF" w14:textId="77777777" w:rsidR="0067765F" w:rsidRPr="003162B7" w:rsidRDefault="0067765F" w:rsidP="0067765F">
            <w:pPr>
              <w:widowControl/>
              <w:spacing w:after="0" w:line="360" w:lineRule="auto"/>
              <w:jc w:val="right"/>
              <w:rPr>
                <w:rFonts w:ascii="Times New Roman" w:eastAsia="標楷體" w:hAnsi="Times New Roman" w:cs="新細明體"/>
                <w:color w:val="000000"/>
                <w:kern w:val="0"/>
              </w:rPr>
            </w:pPr>
          </w:p>
        </w:tc>
        <w:tc>
          <w:tcPr>
            <w:tcW w:w="1527" w:type="dxa"/>
            <w:tcBorders>
              <w:top w:val="single" w:sz="8" w:space="0" w:color="FFFFFF" w:themeColor="background1"/>
              <w:left w:val="nil"/>
              <w:bottom w:val="single" w:sz="8" w:space="0" w:color="000000"/>
              <w:right w:val="nil"/>
            </w:tcBorders>
            <w:noWrap/>
            <w:vAlign w:val="center"/>
          </w:tcPr>
          <w:p w14:paraId="4E509A35" w14:textId="77777777" w:rsidR="0067765F" w:rsidRPr="003162B7" w:rsidRDefault="0067765F" w:rsidP="0067765F">
            <w:pPr>
              <w:widowControl/>
              <w:spacing w:after="0" w:line="360" w:lineRule="auto"/>
              <w:jc w:val="right"/>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Pr>
                <w:rFonts w:ascii="Times New Roman" w:eastAsia="標楷體" w:hAnsi="Times New Roman" w:cs="新細明體" w:hint="eastAsia"/>
                <w:color w:val="000000"/>
                <w:kern w:val="0"/>
              </w:rPr>
              <w:t>單位</w:t>
            </w:r>
            <w:r>
              <w:rPr>
                <w:rFonts w:ascii="Times New Roman" w:eastAsia="標楷體" w:hAnsi="Times New Roman" w:cs="新細明體" w:hint="eastAsia"/>
                <w:color w:val="000000"/>
                <w:kern w:val="0"/>
              </w:rPr>
              <w:t xml:space="preserve"> : </w:t>
            </w:r>
            <w:r>
              <w:rPr>
                <w:rFonts w:ascii="Times New Roman" w:eastAsia="標楷體" w:hAnsi="Times New Roman" w:cs="新細明體" w:hint="eastAsia"/>
                <w:color w:val="000000"/>
                <w:kern w:val="0"/>
              </w:rPr>
              <w:t>攝氏</w:t>
            </w:r>
            <w:r>
              <w:rPr>
                <w:rFonts w:ascii="Times New Roman" w:eastAsia="標楷體" w:hAnsi="Times New Roman" w:cs="新細明體" w:hint="eastAsia"/>
                <w:color w:val="000000"/>
                <w:kern w:val="0"/>
              </w:rPr>
              <w:t>)</w:t>
            </w:r>
          </w:p>
        </w:tc>
      </w:tr>
      <w:tr w:rsidR="0067765F" w:rsidRPr="003162B7" w14:paraId="79864D06" w14:textId="77777777" w:rsidTr="0067765F">
        <w:trPr>
          <w:trHeight w:val="323"/>
        </w:trPr>
        <w:tc>
          <w:tcPr>
            <w:tcW w:w="2645" w:type="dxa"/>
            <w:tcBorders>
              <w:top w:val="single" w:sz="8" w:space="0" w:color="000000"/>
              <w:left w:val="nil"/>
              <w:bottom w:val="single" w:sz="8" w:space="0" w:color="000000"/>
              <w:right w:val="nil"/>
            </w:tcBorders>
            <w:noWrap/>
            <w:vAlign w:val="center"/>
          </w:tcPr>
          <w:p w14:paraId="6DB52823" w14:textId="77777777" w:rsidR="0067765F" w:rsidRPr="003162B7" w:rsidRDefault="0067765F" w:rsidP="0067765F">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w:t>
            </w:r>
            <w:r w:rsidRPr="003162B7">
              <w:rPr>
                <w:rFonts w:ascii="Times New Roman" w:eastAsia="標楷體" w:hAnsi="Times New Roman" w:cs="新細明體" w:hint="eastAsia"/>
                <w:color w:val="000000"/>
                <w:kern w:val="0"/>
              </w:rPr>
              <w:t>tate</w:t>
            </w:r>
          </w:p>
        </w:tc>
        <w:tc>
          <w:tcPr>
            <w:tcW w:w="1608" w:type="dxa"/>
            <w:tcBorders>
              <w:top w:val="single" w:sz="8" w:space="0" w:color="000000"/>
              <w:left w:val="nil"/>
              <w:bottom w:val="single" w:sz="8" w:space="0" w:color="000000"/>
              <w:right w:val="nil"/>
            </w:tcBorders>
            <w:noWrap/>
            <w:vAlign w:val="center"/>
          </w:tcPr>
          <w:p w14:paraId="59D1B934" w14:textId="77777777" w:rsidR="0067765F" w:rsidRPr="00A471CA" w:rsidRDefault="0067765F" w:rsidP="0067765F">
            <w:pPr>
              <w:widowControl/>
              <w:spacing w:after="0" w:line="240" w:lineRule="auto"/>
              <w:jc w:val="right"/>
              <w:rPr>
                <w:rFonts w:ascii="Times New Roman" w:eastAsia="標楷體" w:hAnsi="Times New Roman" w:cs="新細明體"/>
                <w:i/>
                <w:iCs/>
                <w:color w:val="000000"/>
                <w:kern w:val="0"/>
              </w:rPr>
            </w:pPr>
            <w:r w:rsidRPr="00A471CA">
              <w:rPr>
                <w:rFonts w:ascii="Times New Roman" w:eastAsia="標楷體" w:hAnsi="Times New Roman" w:cs="新細明體"/>
                <w:i/>
                <w:iCs/>
                <w:color w:val="000000"/>
                <w:kern w:val="0"/>
              </w:rPr>
              <w:t>AB_TEMP</w:t>
            </w:r>
          </w:p>
        </w:tc>
        <w:tc>
          <w:tcPr>
            <w:tcW w:w="1417" w:type="dxa"/>
            <w:tcBorders>
              <w:top w:val="single" w:sz="8" w:space="0" w:color="000000"/>
              <w:left w:val="nil"/>
              <w:bottom w:val="single" w:sz="8" w:space="0" w:color="000000"/>
              <w:right w:val="nil"/>
            </w:tcBorders>
            <w:noWrap/>
            <w:vAlign w:val="center"/>
          </w:tcPr>
          <w:p w14:paraId="5DBAEEB5" w14:textId="77777777" w:rsidR="0067765F" w:rsidRPr="00A471CA" w:rsidRDefault="0067765F" w:rsidP="0067765F">
            <w:pPr>
              <w:widowControl/>
              <w:spacing w:after="0" w:line="240" w:lineRule="auto"/>
              <w:jc w:val="right"/>
              <w:rPr>
                <w:rFonts w:ascii="Times New Roman" w:eastAsia="標楷體" w:hAnsi="Times New Roman" w:cs="新細明體"/>
                <w:i/>
                <w:iCs/>
                <w:color w:val="000000"/>
                <w:kern w:val="0"/>
              </w:rPr>
            </w:pPr>
            <w:r w:rsidRPr="00A471CA">
              <w:rPr>
                <w:rFonts w:ascii="Times New Roman" w:eastAsia="標楷體" w:hAnsi="Times New Roman" w:cs="新細明體"/>
                <w:i/>
                <w:iCs/>
                <w:color w:val="000000"/>
                <w:kern w:val="0"/>
              </w:rPr>
              <w:t>TEMP</w:t>
            </w:r>
          </w:p>
        </w:tc>
        <w:tc>
          <w:tcPr>
            <w:tcW w:w="1109" w:type="dxa"/>
            <w:tcBorders>
              <w:top w:val="single" w:sz="8" w:space="0" w:color="000000"/>
              <w:left w:val="nil"/>
              <w:bottom w:val="single" w:sz="8" w:space="0" w:color="000000"/>
              <w:right w:val="nil"/>
            </w:tcBorders>
            <w:noWrap/>
            <w:vAlign w:val="center"/>
          </w:tcPr>
          <w:p w14:paraId="67648864" w14:textId="77777777" w:rsidR="0067765F" w:rsidRPr="003162B7" w:rsidRDefault="0067765F" w:rsidP="0067765F">
            <w:pPr>
              <w:widowControl/>
              <w:spacing w:after="0" w:line="240" w:lineRule="auto"/>
              <w:jc w:val="right"/>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n</w:t>
            </w:r>
          </w:p>
        </w:tc>
        <w:tc>
          <w:tcPr>
            <w:tcW w:w="1527" w:type="dxa"/>
            <w:tcBorders>
              <w:top w:val="single" w:sz="8" w:space="0" w:color="000000"/>
              <w:left w:val="nil"/>
              <w:bottom w:val="single" w:sz="8" w:space="0" w:color="000000"/>
              <w:right w:val="nil"/>
            </w:tcBorders>
            <w:noWrap/>
            <w:vAlign w:val="center"/>
          </w:tcPr>
          <w:p w14:paraId="16D16116" w14:textId="77777777" w:rsidR="0067765F" w:rsidRPr="003162B7" w:rsidRDefault="0067765F" w:rsidP="0067765F">
            <w:pPr>
              <w:widowControl/>
              <w:spacing w:after="0" w:line="240" w:lineRule="auto"/>
              <w:jc w:val="right"/>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w:t>
            </w:r>
          </w:p>
        </w:tc>
      </w:tr>
      <w:tr w:rsidR="00597E0D" w:rsidRPr="003162B7" w14:paraId="7065A1C3" w14:textId="77777777" w:rsidTr="0067765F">
        <w:trPr>
          <w:trHeight w:val="323"/>
        </w:trPr>
        <w:tc>
          <w:tcPr>
            <w:tcW w:w="2645" w:type="dxa"/>
            <w:tcBorders>
              <w:top w:val="single" w:sz="8" w:space="0" w:color="000000"/>
              <w:left w:val="nil"/>
              <w:right w:val="nil"/>
            </w:tcBorders>
            <w:noWrap/>
            <w:vAlign w:val="center"/>
            <w:hideMark/>
          </w:tcPr>
          <w:p w14:paraId="3045DCB0"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New York</w:t>
            </w:r>
          </w:p>
        </w:tc>
        <w:tc>
          <w:tcPr>
            <w:tcW w:w="1608" w:type="dxa"/>
            <w:tcBorders>
              <w:top w:val="single" w:sz="8" w:space="0" w:color="000000"/>
              <w:left w:val="nil"/>
              <w:right w:val="nil"/>
            </w:tcBorders>
            <w:noWrap/>
            <w:vAlign w:val="center"/>
            <w:hideMark/>
          </w:tcPr>
          <w:p w14:paraId="03300902" w14:textId="43B7F268"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0.31</w:t>
            </w:r>
          </w:p>
        </w:tc>
        <w:tc>
          <w:tcPr>
            <w:tcW w:w="1417" w:type="dxa"/>
            <w:tcBorders>
              <w:top w:val="single" w:sz="8" w:space="0" w:color="000000"/>
              <w:left w:val="nil"/>
              <w:right w:val="nil"/>
            </w:tcBorders>
            <w:noWrap/>
            <w:vAlign w:val="center"/>
            <w:hideMark/>
          </w:tcPr>
          <w:p w14:paraId="64D646A0" w14:textId="345D56AF"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13.07</w:t>
            </w:r>
          </w:p>
        </w:tc>
        <w:tc>
          <w:tcPr>
            <w:tcW w:w="1109" w:type="dxa"/>
            <w:tcBorders>
              <w:top w:val="single" w:sz="8" w:space="0" w:color="000000"/>
              <w:left w:val="nil"/>
              <w:right w:val="nil"/>
            </w:tcBorders>
            <w:noWrap/>
            <w:vAlign w:val="center"/>
            <w:hideMark/>
          </w:tcPr>
          <w:p w14:paraId="0B604B1C" w14:textId="742C6096"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2642</w:t>
            </w:r>
          </w:p>
        </w:tc>
        <w:tc>
          <w:tcPr>
            <w:tcW w:w="1527" w:type="dxa"/>
            <w:tcBorders>
              <w:top w:val="single" w:sz="8" w:space="0" w:color="000000"/>
              <w:left w:val="nil"/>
              <w:right w:val="nil"/>
            </w:tcBorders>
            <w:noWrap/>
            <w:vAlign w:val="center"/>
            <w:hideMark/>
          </w:tcPr>
          <w:p w14:paraId="082E39A2" w14:textId="53574200"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8.36</w:t>
            </w:r>
          </w:p>
        </w:tc>
      </w:tr>
      <w:tr w:rsidR="00597E0D" w:rsidRPr="003162B7" w14:paraId="4BCE6303" w14:textId="77777777" w:rsidTr="0067765F">
        <w:trPr>
          <w:trHeight w:val="323"/>
        </w:trPr>
        <w:tc>
          <w:tcPr>
            <w:tcW w:w="2645" w:type="dxa"/>
            <w:tcBorders>
              <w:left w:val="nil"/>
              <w:right w:val="nil"/>
            </w:tcBorders>
            <w:noWrap/>
            <w:vAlign w:val="center"/>
          </w:tcPr>
          <w:p w14:paraId="05FBB299"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Ohio</w:t>
            </w:r>
          </w:p>
        </w:tc>
        <w:tc>
          <w:tcPr>
            <w:tcW w:w="1608" w:type="dxa"/>
            <w:tcBorders>
              <w:left w:val="nil"/>
              <w:right w:val="nil"/>
            </w:tcBorders>
            <w:noWrap/>
            <w:vAlign w:val="center"/>
          </w:tcPr>
          <w:p w14:paraId="23FF5BB2" w14:textId="6F05DF6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0.23</w:t>
            </w:r>
          </w:p>
        </w:tc>
        <w:tc>
          <w:tcPr>
            <w:tcW w:w="1417" w:type="dxa"/>
            <w:tcBorders>
              <w:left w:val="nil"/>
              <w:right w:val="nil"/>
            </w:tcBorders>
            <w:noWrap/>
            <w:vAlign w:val="center"/>
          </w:tcPr>
          <w:p w14:paraId="166D736A" w14:textId="78EDEFE2"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12.10</w:t>
            </w:r>
          </w:p>
        </w:tc>
        <w:tc>
          <w:tcPr>
            <w:tcW w:w="1109" w:type="dxa"/>
            <w:tcBorders>
              <w:left w:val="nil"/>
              <w:right w:val="nil"/>
            </w:tcBorders>
            <w:noWrap/>
            <w:vAlign w:val="center"/>
          </w:tcPr>
          <w:p w14:paraId="7FF16260" w14:textId="5D5F6EC5"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1050</w:t>
            </w:r>
          </w:p>
        </w:tc>
        <w:tc>
          <w:tcPr>
            <w:tcW w:w="1527" w:type="dxa"/>
            <w:tcBorders>
              <w:left w:val="nil"/>
              <w:right w:val="nil"/>
            </w:tcBorders>
            <w:noWrap/>
            <w:vAlign w:val="center"/>
          </w:tcPr>
          <w:p w14:paraId="6A57F7E8" w14:textId="19E96684"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3.32</w:t>
            </w:r>
          </w:p>
        </w:tc>
      </w:tr>
      <w:tr w:rsidR="00597E0D" w:rsidRPr="003162B7" w14:paraId="333100AA" w14:textId="77777777" w:rsidTr="0067765F">
        <w:trPr>
          <w:trHeight w:val="323"/>
        </w:trPr>
        <w:tc>
          <w:tcPr>
            <w:tcW w:w="2645" w:type="dxa"/>
            <w:tcBorders>
              <w:top w:val="nil"/>
              <w:left w:val="nil"/>
              <w:right w:val="nil"/>
            </w:tcBorders>
            <w:noWrap/>
            <w:vAlign w:val="center"/>
          </w:tcPr>
          <w:p w14:paraId="47B93ADD"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Oklahoma</w:t>
            </w:r>
          </w:p>
        </w:tc>
        <w:tc>
          <w:tcPr>
            <w:tcW w:w="1608" w:type="dxa"/>
            <w:tcBorders>
              <w:top w:val="nil"/>
              <w:left w:val="nil"/>
              <w:right w:val="nil"/>
            </w:tcBorders>
            <w:noWrap/>
            <w:vAlign w:val="center"/>
          </w:tcPr>
          <w:p w14:paraId="281402C8" w14:textId="0CE5D9AD"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0.11</w:t>
            </w:r>
          </w:p>
        </w:tc>
        <w:tc>
          <w:tcPr>
            <w:tcW w:w="1417" w:type="dxa"/>
            <w:tcBorders>
              <w:top w:val="nil"/>
              <w:left w:val="nil"/>
              <w:right w:val="nil"/>
            </w:tcBorders>
            <w:noWrap/>
            <w:vAlign w:val="center"/>
          </w:tcPr>
          <w:p w14:paraId="22BB8BF9" w14:textId="6E0651E1"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16.12</w:t>
            </w:r>
          </w:p>
        </w:tc>
        <w:tc>
          <w:tcPr>
            <w:tcW w:w="1109" w:type="dxa"/>
            <w:tcBorders>
              <w:top w:val="nil"/>
              <w:left w:val="nil"/>
              <w:right w:val="nil"/>
            </w:tcBorders>
            <w:noWrap/>
            <w:vAlign w:val="center"/>
          </w:tcPr>
          <w:p w14:paraId="0FF596B8" w14:textId="659A68C8"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218</w:t>
            </w:r>
          </w:p>
        </w:tc>
        <w:tc>
          <w:tcPr>
            <w:tcW w:w="1527" w:type="dxa"/>
            <w:tcBorders>
              <w:top w:val="nil"/>
              <w:left w:val="nil"/>
              <w:right w:val="nil"/>
            </w:tcBorders>
            <w:noWrap/>
            <w:vAlign w:val="center"/>
          </w:tcPr>
          <w:p w14:paraId="5BA3BA5A" w14:textId="355BC397"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0.69</w:t>
            </w:r>
          </w:p>
        </w:tc>
      </w:tr>
      <w:tr w:rsidR="00597E0D" w:rsidRPr="003162B7" w14:paraId="3A8E87DC" w14:textId="77777777" w:rsidTr="0067765F">
        <w:trPr>
          <w:trHeight w:val="323"/>
        </w:trPr>
        <w:tc>
          <w:tcPr>
            <w:tcW w:w="2645" w:type="dxa"/>
            <w:tcBorders>
              <w:left w:val="nil"/>
              <w:bottom w:val="nil"/>
              <w:right w:val="nil"/>
            </w:tcBorders>
            <w:noWrap/>
            <w:vAlign w:val="center"/>
            <w:hideMark/>
          </w:tcPr>
          <w:p w14:paraId="79F337CC"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Oregon</w:t>
            </w:r>
          </w:p>
        </w:tc>
        <w:tc>
          <w:tcPr>
            <w:tcW w:w="1608" w:type="dxa"/>
            <w:tcBorders>
              <w:left w:val="nil"/>
              <w:bottom w:val="nil"/>
              <w:right w:val="nil"/>
            </w:tcBorders>
            <w:noWrap/>
            <w:vAlign w:val="center"/>
            <w:hideMark/>
          </w:tcPr>
          <w:p w14:paraId="02B0763D" w14:textId="59C2C70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0.18</w:t>
            </w:r>
          </w:p>
        </w:tc>
        <w:tc>
          <w:tcPr>
            <w:tcW w:w="1417" w:type="dxa"/>
            <w:tcBorders>
              <w:left w:val="nil"/>
              <w:bottom w:val="nil"/>
              <w:right w:val="nil"/>
            </w:tcBorders>
            <w:noWrap/>
            <w:vAlign w:val="center"/>
            <w:hideMark/>
          </w:tcPr>
          <w:p w14:paraId="46B4AFA4" w14:textId="2803D8B0"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12.29</w:t>
            </w:r>
          </w:p>
        </w:tc>
        <w:tc>
          <w:tcPr>
            <w:tcW w:w="1109" w:type="dxa"/>
            <w:tcBorders>
              <w:left w:val="nil"/>
              <w:bottom w:val="nil"/>
              <w:right w:val="nil"/>
            </w:tcBorders>
            <w:noWrap/>
            <w:vAlign w:val="center"/>
            <w:hideMark/>
          </w:tcPr>
          <w:p w14:paraId="1CC30A3D" w14:textId="303560D1"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180</w:t>
            </w:r>
          </w:p>
        </w:tc>
        <w:tc>
          <w:tcPr>
            <w:tcW w:w="1527" w:type="dxa"/>
            <w:tcBorders>
              <w:left w:val="nil"/>
              <w:bottom w:val="nil"/>
              <w:right w:val="nil"/>
            </w:tcBorders>
            <w:noWrap/>
            <w:vAlign w:val="center"/>
            <w:hideMark/>
          </w:tcPr>
          <w:p w14:paraId="016C809C" w14:textId="68D94176"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0.57</w:t>
            </w:r>
          </w:p>
        </w:tc>
      </w:tr>
      <w:tr w:rsidR="00597E0D" w:rsidRPr="003162B7" w14:paraId="18B1FE16" w14:textId="77777777" w:rsidTr="0067765F">
        <w:trPr>
          <w:trHeight w:val="323"/>
        </w:trPr>
        <w:tc>
          <w:tcPr>
            <w:tcW w:w="2645" w:type="dxa"/>
            <w:tcBorders>
              <w:top w:val="nil"/>
              <w:left w:val="nil"/>
              <w:bottom w:val="nil"/>
              <w:right w:val="nil"/>
            </w:tcBorders>
            <w:noWrap/>
            <w:vAlign w:val="center"/>
            <w:hideMark/>
          </w:tcPr>
          <w:p w14:paraId="08FEDCB1"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Pennsylvania</w:t>
            </w:r>
          </w:p>
        </w:tc>
        <w:tc>
          <w:tcPr>
            <w:tcW w:w="1608" w:type="dxa"/>
            <w:tcBorders>
              <w:top w:val="nil"/>
              <w:left w:val="nil"/>
              <w:bottom w:val="nil"/>
              <w:right w:val="nil"/>
            </w:tcBorders>
            <w:noWrap/>
            <w:vAlign w:val="center"/>
            <w:hideMark/>
          </w:tcPr>
          <w:p w14:paraId="3465221B" w14:textId="376FFADA"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0.21</w:t>
            </w:r>
          </w:p>
        </w:tc>
        <w:tc>
          <w:tcPr>
            <w:tcW w:w="1417" w:type="dxa"/>
            <w:tcBorders>
              <w:top w:val="nil"/>
              <w:left w:val="nil"/>
              <w:bottom w:val="nil"/>
              <w:right w:val="nil"/>
            </w:tcBorders>
            <w:noWrap/>
            <w:vAlign w:val="center"/>
            <w:hideMark/>
          </w:tcPr>
          <w:p w14:paraId="26DA3B4E" w14:textId="757F3E2E"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12.52</w:t>
            </w:r>
          </w:p>
        </w:tc>
        <w:tc>
          <w:tcPr>
            <w:tcW w:w="1109" w:type="dxa"/>
            <w:tcBorders>
              <w:top w:val="nil"/>
              <w:left w:val="nil"/>
              <w:bottom w:val="nil"/>
              <w:right w:val="nil"/>
            </w:tcBorders>
            <w:noWrap/>
            <w:vAlign w:val="center"/>
            <w:hideMark/>
          </w:tcPr>
          <w:p w14:paraId="1D21DC7B" w14:textId="564EC304"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1329</w:t>
            </w:r>
          </w:p>
        </w:tc>
        <w:tc>
          <w:tcPr>
            <w:tcW w:w="1527" w:type="dxa"/>
            <w:tcBorders>
              <w:top w:val="nil"/>
              <w:left w:val="nil"/>
              <w:bottom w:val="nil"/>
              <w:right w:val="nil"/>
            </w:tcBorders>
            <w:noWrap/>
            <w:vAlign w:val="center"/>
            <w:hideMark/>
          </w:tcPr>
          <w:p w14:paraId="3714168D" w14:textId="569E3C9D"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4.21</w:t>
            </w:r>
          </w:p>
        </w:tc>
      </w:tr>
      <w:tr w:rsidR="00597E0D" w:rsidRPr="00D04ED3" w14:paraId="0B4FA529" w14:textId="77777777" w:rsidTr="0067765F">
        <w:trPr>
          <w:trHeight w:val="323"/>
        </w:trPr>
        <w:tc>
          <w:tcPr>
            <w:tcW w:w="2645" w:type="dxa"/>
            <w:tcBorders>
              <w:top w:val="nil"/>
              <w:left w:val="nil"/>
              <w:bottom w:val="nil"/>
              <w:right w:val="nil"/>
            </w:tcBorders>
            <w:noWrap/>
            <w:vAlign w:val="center"/>
          </w:tcPr>
          <w:p w14:paraId="7F6D43D1" w14:textId="77777777" w:rsidR="00597E0D" w:rsidRPr="00D04ED3"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Rhode Island</w:t>
            </w:r>
          </w:p>
        </w:tc>
        <w:tc>
          <w:tcPr>
            <w:tcW w:w="1608" w:type="dxa"/>
            <w:tcBorders>
              <w:top w:val="nil"/>
              <w:left w:val="nil"/>
              <w:bottom w:val="nil"/>
              <w:right w:val="nil"/>
            </w:tcBorders>
            <w:noWrap/>
            <w:vAlign w:val="center"/>
          </w:tcPr>
          <w:p w14:paraId="1DCFA11D" w14:textId="76E376E5"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0.27</w:t>
            </w:r>
          </w:p>
        </w:tc>
        <w:tc>
          <w:tcPr>
            <w:tcW w:w="1417" w:type="dxa"/>
            <w:tcBorders>
              <w:top w:val="nil"/>
              <w:left w:val="nil"/>
              <w:bottom w:val="nil"/>
              <w:right w:val="nil"/>
            </w:tcBorders>
            <w:noWrap/>
            <w:vAlign w:val="center"/>
          </w:tcPr>
          <w:p w14:paraId="41649680" w14:textId="534CD8C0"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11.36</w:t>
            </w:r>
          </w:p>
        </w:tc>
        <w:tc>
          <w:tcPr>
            <w:tcW w:w="1109" w:type="dxa"/>
            <w:tcBorders>
              <w:top w:val="nil"/>
              <w:left w:val="nil"/>
              <w:bottom w:val="nil"/>
              <w:right w:val="nil"/>
            </w:tcBorders>
            <w:noWrap/>
            <w:vAlign w:val="center"/>
          </w:tcPr>
          <w:p w14:paraId="4AEE727C" w14:textId="70CC777C"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90</w:t>
            </w:r>
          </w:p>
        </w:tc>
        <w:tc>
          <w:tcPr>
            <w:tcW w:w="1527" w:type="dxa"/>
            <w:tcBorders>
              <w:top w:val="nil"/>
              <w:left w:val="nil"/>
              <w:bottom w:val="nil"/>
              <w:right w:val="nil"/>
            </w:tcBorders>
            <w:noWrap/>
            <w:vAlign w:val="center"/>
          </w:tcPr>
          <w:p w14:paraId="38AACB8D" w14:textId="6ED089EF"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0.28</w:t>
            </w:r>
          </w:p>
        </w:tc>
      </w:tr>
      <w:tr w:rsidR="00597E0D" w:rsidRPr="003162B7" w14:paraId="547BC8B7" w14:textId="77777777" w:rsidTr="0067765F">
        <w:trPr>
          <w:trHeight w:val="323"/>
        </w:trPr>
        <w:tc>
          <w:tcPr>
            <w:tcW w:w="2645" w:type="dxa"/>
            <w:tcBorders>
              <w:top w:val="nil"/>
              <w:left w:val="nil"/>
              <w:bottom w:val="nil"/>
              <w:right w:val="nil"/>
            </w:tcBorders>
            <w:noWrap/>
            <w:vAlign w:val="center"/>
            <w:hideMark/>
          </w:tcPr>
          <w:p w14:paraId="097FCD92"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South Carolina</w:t>
            </w:r>
          </w:p>
        </w:tc>
        <w:tc>
          <w:tcPr>
            <w:tcW w:w="1608" w:type="dxa"/>
            <w:tcBorders>
              <w:top w:val="nil"/>
              <w:left w:val="nil"/>
              <w:bottom w:val="nil"/>
              <w:right w:val="nil"/>
            </w:tcBorders>
            <w:noWrap/>
            <w:vAlign w:val="center"/>
            <w:hideMark/>
          </w:tcPr>
          <w:p w14:paraId="06FE0BF2" w14:textId="66FB6FF2"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0.20</w:t>
            </w:r>
          </w:p>
        </w:tc>
        <w:tc>
          <w:tcPr>
            <w:tcW w:w="1417" w:type="dxa"/>
            <w:tcBorders>
              <w:top w:val="nil"/>
              <w:left w:val="nil"/>
              <w:bottom w:val="nil"/>
              <w:right w:val="nil"/>
            </w:tcBorders>
            <w:noWrap/>
            <w:vAlign w:val="center"/>
            <w:hideMark/>
          </w:tcPr>
          <w:p w14:paraId="5B1CF557" w14:textId="16896CCF"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17.46</w:t>
            </w:r>
          </w:p>
        </w:tc>
        <w:tc>
          <w:tcPr>
            <w:tcW w:w="1109" w:type="dxa"/>
            <w:tcBorders>
              <w:top w:val="nil"/>
              <w:left w:val="nil"/>
              <w:bottom w:val="nil"/>
              <w:right w:val="nil"/>
            </w:tcBorders>
            <w:noWrap/>
            <w:vAlign w:val="center"/>
            <w:hideMark/>
          </w:tcPr>
          <w:p w14:paraId="00FCEDD1" w14:textId="35671B1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126</w:t>
            </w:r>
          </w:p>
        </w:tc>
        <w:tc>
          <w:tcPr>
            <w:tcW w:w="1527" w:type="dxa"/>
            <w:tcBorders>
              <w:top w:val="nil"/>
              <w:left w:val="nil"/>
              <w:bottom w:val="nil"/>
              <w:right w:val="nil"/>
            </w:tcBorders>
            <w:noWrap/>
            <w:vAlign w:val="center"/>
            <w:hideMark/>
          </w:tcPr>
          <w:p w14:paraId="023C0AED" w14:textId="7776B8D2"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0.40</w:t>
            </w:r>
          </w:p>
        </w:tc>
      </w:tr>
      <w:tr w:rsidR="00597E0D" w:rsidRPr="003162B7" w14:paraId="06941865" w14:textId="77777777" w:rsidTr="0067765F">
        <w:trPr>
          <w:trHeight w:val="323"/>
        </w:trPr>
        <w:tc>
          <w:tcPr>
            <w:tcW w:w="2645" w:type="dxa"/>
            <w:tcBorders>
              <w:top w:val="nil"/>
              <w:left w:val="nil"/>
              <w:bottom w:val="nil"/>
              <w:right w:val="nil"/>
            </w:tcBorders>
            <w:noWrap/>
            <w:vAlign w:val="center"/>
            <w:hideMark/>
          </w:tcPr>
          <w:p w14:paraId="2BCFF6AC"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South Dakota</w:t>
            </w:r>
          </w:p>
        </w:tc>
        <w:tc>
          <w:tcPr>
            <w:tcW w:w="1608" w:type="dxa"/>
            <w:tcBorders>
              <w:top w:val="nil"/>
              <w:left w:val="nil"/>
              <w:bottom w:val="nil"/>
              <w:right w:val="nil"/>
            </w:tcBorders>
            <w:noWrap/>
            <w:vAlign w:val="center"/>
            <w:hideMark/>
          </w:tcPr>
          <w:p w14:paraId="6436FC13" w14:textId="4C0C3BA1"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0.09</w:t>
            </w:r>
          </w:p>
        </w:tc>
        <w:tc>
          <w:tcPr>
            <w:tcW w:w="1417" w:type="dxa"/>
            <w:tcBorders>
              <w:top w:val="nil"/>
              <w:left w:val="nil"/>
              <w:bottom w:val="nil"/>
              <w:right w:val="nil"/>
            </w:tcBorders>
            <w:noWrap/>
            <w:vAlign w:val="center"/>
            <w:hideMark/>
          </w:tcPr>
          <w:p w14:paraId="2C714BB5" w14:textId="373DA825"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7.63</w:t>
            </w:r>
          </w:p>
        </w:tc>
        <w:tc>
          <w:tcPr>
            <w:tcW w:w="1109" w:type="dxa"/>
            <w:tcBorders>
              <w:top w:val="nil"/>
              <w:left w:val="nil"/>
              <w:bottom w:val="nil"/>
              <w:right w:val="nil"/>
            </w:tcBorders>
            <w:noWrap/>
            <w:vAlign w:val="center"/>
            <w:hideMark/>
          </w:tcPr>
          <w:p w14:paraId="11721A53" w14:textId="670D2226"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24</w:t>
            </w:r>
          </w:p>
        </w:tc>
        <w:tc>
          <w:tcPr>
            <w:tcW w:w="1527" w:type="dxa"/>
            <w:tcBorders>
              <w:top w:val="nil"/>
              <w:left w:val="nil"/>
              <w:bottom w:val="nil"/>
              <w:right w:val="nil"/>
            </w:tcBorders>
            <w:noWrap/>
            <w:vAlign w:val="center"/>
            <w:hideMark/>
          </w:tcPr>
          <w:p w14:paraId="6168A523" w14:textId="2B3B5920"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0.08</w:t>
            </w:r>
          </w:p>
        </w:tc>
      </w:tr>
      <w:tr w:rsidR="00597E0D" w:rsidRPr="003162B7" w14:paraId="5A70AFF0" w14:textId="77777777" w:rsidTr="0067765F">
        <w:trPr>
          <w:trHeight w:val="323"/>
        </w:trPr>
        <w:tc>
          <w:tcPr>
            <w:tcW w:w="2645" w:type="dxa"/>
            <w:tcBorders>
              <w:top w:val="nil"/>
              <w:left w:val="nil"/>
              <w:bottom w:val="nil"/>
              <w:right w:val="nil"/>
            </w:tcBorders>
            <w:noWrap/>
            <w:vAlign w:val="center"/>
            <w:hideMark/>
          </w:tcPr>
          <w:p w14:paraId="7A7884A6"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Tennessee</w:t>
            </w:r>
          </w:p>
        </w:tc>
        <w:tc>
          <w:tcPr>
            <w:tcW w:w="1608" w:type="dxa"/>
            <w:tcBorders>
              <w:top w:val="nil"/>
              <w:left w:val="nil"/>
              <w:bottom w:val="nil"/>
              <w:right w:val="nil"/>
            </w:tcBorders>
            <w:noWrap/>
            <w:vAlign w:val="center"/>
            <w:hideMark/>
          </w:tcPr>
          <w:p w14:paraId="7C85C9B7" w14:textId="3317F52B"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0.20</w:t>
            </w:r>
          </w:p>
        </w:tc>
        <w:tc>
          <w:tcPr>
            <w:tcW w:w="1417" w:type="dxa"/>
            <w:tcBorders>
              <w:top w:val="nil"/>
              <w:left w:val="nil"/>
              <w:bottom w:val="nil"/>
              <w:right w:val="nil"/>
            </w:tcBorders>
            <w:noWrap/>
            <w:vAlign w:val="center"/>
            <w:hideMark/>
          </w:tcPr>
          <w:p w14:paraId="33986399" w14:textId="6738196F"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15.91</w:t>
            </w:r>
          </w:p>
        </w:tc>
        <w:tc>
          <w:tcPr>
            <w:tcW w:w="1109" w:type="dxa"/>
            <w:tcBorders>
              <w:top w:val="nil"/>
              <w:left w:val="nil"/>
              <w:bottom w:val="nil"/>
              <w:right w:val="nil"/>
            </w:tcBorders>
            <w:noWrap/>
            <w:vAlign w:val="center"/>
            <w:hideMark/>
          </w:tcPr>
          <w:p w14:paraId="7831B0A2" w14:textId="740D6EC5"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556</w:t>
            </w:r>
          </w:p>
        </w:tc>
        <w:tc>
          <w:tcPr>
            <w:tcW w:w="1527" w:type="dxa"/>
            <w:tcBorders>
              <w:top w:val="nil"/>
              <w:left w:val="nil"/>
              <w:bottom w:val="nil"/>
              <w:right w:val="nil"/>
            </w:tcBorders>
            <w:noWrap/>
            <w:vAlign w:val="center"/>
            <w:hideMark/>
          </w:tcPr>
          <w:p w14:paraId="25521EB4" w14:textId="60D4AC1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1.76</w:t>
            </w:r>
          </w:p>
        </w:tc>
      </w:tr>
      <w:tr w:rsidR="00597E0D" w:rsidRPr="003162B7" w14:paraId="3AA8210A" w14:textId="77777777" w:rsidTr="0067765F">
        <w:trPr>
          <w:trHeight w:val="323"/>
        </w:trPr>
        <w:tc>
          <w:tcPr>
            <w:tcW w:w="2645" w:type="dxa"/>
            <w:tcBorders>
              <w:top w:val="nil"/>
              <w:left w:val="nil"/>
              <w:bottom w:val="nil"/>
              <w:right w:val="nil"/>
            </w:tcBorders>
            <w:noWrap/>
            <w:vAlign w:val="center"/>
            <w:hideMark/>
          </w:tcPr>
          <w:p w14:paraId="301A6E25"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Texas</w:t>
            </w:r>
          </w:p>
        </w:tc>
        <w:tc>
          <w:tcPr>
            <w:tcW w:w="1608" w:type="dxa"/>
            <w:tcBorders>
              <w:top w:val="nil"/>
              <w:left w:val="nil"/>
              <w:bottom w:val="nil"/>
              <w:right w:val="nil"/>
            </w:tcBorders>
            <w:noWrap/>
            <w:vAlign w:val="center"/>
            <w:hideMark/>
          </w:tcPr>
          <w:p w14:paraId="010040C3" w14:textId="25567D22"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0.26</w:t>
            </w:r>
          </w:p>
        </w:tc>
        <w:tc>
          <w:tcPr>
            <w:tcW w:w="1417" w:type="dxa"/>
            <w:tcBorders>
              <w:top w:val="nil"/>
              <w:left w:val="nil"/>
              <w:bottom w:val="nil"/>
              <w:right w:val="nil"/>
            </w:tcBorders>
            <w:noWrap/>
            <w:vAlign w:val="center"/>
            <w:hideMark/>
          </w:tcPr>
          <w:p w14:paraId="01C1189D" w14:textId="0588BD1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20.05</w:t>
            </w:r>
          </w:p>
        </w:tc>
        <w:tc>
          <w:tcPr>
            <w:tcW w:w="1109" w:type="dxa"/>
            <w:tcBorders>
              <w:top w:val="nil"/>
              <w:left w:val="nil"/>
              <w:bottom w:val="nil"/>
              <w:right w:val="nil"/>
            </w:tcBorders>
            <w:noWrap/>
            <w:vAlign w:val="center"/>
            <w:hideMark/>
          </w:tcPr>
          <w:p w14:paraId="67D9F31C" w14:textId="0FAAB92C"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3792</w:t>
            </w:r>
          </w:p>
        </w:tc>
        <w:tc>
          <w:tcPr>
            <w:tcW w:w="1527" w:type="dxa"/>
            <w:tcBorders>
              <w:top w:val="nil"/>
              <w:left w:val="nil"/>
              <w:bottom w:val="nil"/>
              <w:right w:val="nil"/>
            </w:tcBorders>
            <w:noWrap/>
            <w:vAlign w:val="center"/>
            <w:hideMark/>
          </w:tcPr>
          <w:p w14:paraId="2F5067BA" w14:textId="2CC08218"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12.00</w:t>
            </w:r>
          </w:p>
        </w:tc>
      </w:tr>
      <w:tr w:rsidR="00597E0D" w:rsidRPr="003162B7" w14:paraId="77BB1F8C" w14:textId="77777777" w:rsidTr="0067765F">
        <w:trPr>
          <w:trHeight w:val="323"/>
        </w:trPr>
        <w:tc>
          <w:tcPr>
            <w:tcW w:w="2645" w:type="dxa"/>
            <w:tcBorders>
              <w:top w:val="nil"/>
              <w:left w:val="nil"/>
              <w:bottom w:val="nil"/>
              <w:right w:val="nil"/>
            </w:tcBorders>
            <w:noWrap/>
            <w:vAlign w:val="center"/>
            <w:hideMark/>
          </w:tcPr>
          <w:p w14:paraId="5F0847A2"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Utah</w:t>
            </w:r>
          </w:p>
        </w:tc>
        <w:tc>
          <w:tcPr>
            <w:tcW w:w="1608" w:type="dxa"/>
            <w:tcBorders>
              <w:top w:val="nil"/>
              <w:left w:val="nil"/>
              <w:bottom w:val="nil"/>
              <w:right w:val="nil"/>
            </w:tcBorders>
            <w:noWrap/>
            <w:vAlign w:val="center"/>
            <w:hideMark/>
          </w:tcPr>
          <w:p w14:paraId="5BB10B3C" w14:textId="1E002B79"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0.36</w:t>
            </w:r>
          </w:p>
        </w:tc>
        <w:tc>
          <w:tcPr>
            <w:tcW w:w="1417" w:type="dxa"/>
            <w:tcBorders>
              <w:top w:val="nil"/>
              <w:left w:val="nil"/>
              <w:bottom w:val="nil"/>
              <w:right w:val="nil"/>
            </w:tcBorders>
            <w:noWrap/>
            <w:vAlign w:val="center"/>
            <w:hideMark/>
          </w:tcPr>
          <w:p w14:paraId="3208E087" w14:textId="5008675E"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11.65</w:t>
            </w:r>
          </w:p>
        </w:tc>
        <w:tc>
          <w:tcPr>
            <w:tcW w:w="1109" w:type="dxa"/>
            <w:tcBorders>
              <w:top w:val="nil"/>
              <w:left w:val="nil"/>
              <w:bottom w:val="nil"/>
              <w:right w:val="nil"/>
            </w:tcBorders>
            <w:noWrap/>
            <w:vAlign w:val="center"/>
            <w:hideMark/>
          </w:tcPr>
          <w:p w14:paraId="199A6BD1" w14:textId="5A890602"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298</w:t>
            </w:r>
          </w:p>
        </w:tc>
        <w:tc>
          <w:tcPr>
            <w:tcW w:w="1527" w:type="dxa"/>
            <w:tcBorders>
              <w:top w:val="nil"/>
              <w:left w:val="nil"/>
              <w:bottom w:val="nil"/>
              <w:right w:val="nil"/>
            </w:tcBorders>
            <w:noWrap/>
            <w:vAlign w:val="center"/>
            <w:hideMark/>
          </w:tcPr>
          <w:p w14:paraId="5427036C" w14:textId="1C3D8897"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0.94</w:t>
            </w:r>
          </w:p>
        </w:tc>
      </w:tr>
      <w:tr w:rsidR="00597E0D" w:rsidRPr="003162B7" w14:paraId="5E173063" w14:textId="77777777" w:rsidTr="0067765F">
        <w:trPr>
          <w:trHeight w:val="323"/>
        </w:trPr>
        <w:tc>
          <w:tcPr>
            <w:tcW w:w="2645" w:type="dxa"/>
            <w:tcBorders>
              <w:top w:val="nil"/>
              <w:left w:val="nil"/>
              <w:bottom w:val="nil"/>
              <w:right w:val="nil"/>
            </w:tcBorders>
            <w:noWrap/>
            <w:vAlign w:val="center"/>
            <w:hideMark/>
          </w:tcPr>
          <w:p w14:paraId="60B62B7A"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Virginia</w:t>
            </w:r>
          </w:p>
        </w:tc>
        <w:tc>
          <w:tcPr>
            <w:tcW w:w="1608" w:type="dxa"/>
            <w:tcBorders>
              <w:top w:val="nil"/>
              <w:left w:val="nil"/>
              <w:bottom w:val="nil"/>
              <w:right w:val="nil"/>
            </w:tcBorders>
            <w:noWrap/>
            <w:vAlign w:val="center"/>
            <w:hideMark/>
          </w:tcPr>
          <w:p w14:paraId="47AEDDA2" w14:textId="4A3DF699"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0.18</w:t>
            </w:r>
          </w:p>
        </w:tc>
        <w:tc>
          <w:tcPr>
            <w:tcW w:w="1417" w:type="dxa"/>
            <w:tcBorders>
              <w:top w:val="nil"/>
              <w:left w:val="nil"/>
              <w:bottom w:val="nil"/>
              <w:right w:val="nil"/>
            </w:tcBorders>
            <w:noWrap/>
            <w:vAlign w:val="center"/>
            <w:hideMark/>
          </w:tcPr>
          <w:p w14:paraId="1A79626D" w14:textId="5AA269A1"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14.56</w:t>
            </w:r>
          </w:p>
        </w:tc>
        <w:tc>
          <w:tcPr>
            <w:tcW w:w="1109" w:type="dxa"/>
            <w:tcBorders>
              <w:top w:val="nil"/>
              <w:left w:val="nil"/>
              <w:bottom w:val="nil"/>
              <w:right w:val="nil"/>
            </w:tcBorders>
            <w:noWrap/>
            <w:vAlign w:val="center"/>
            <w:hideMark/>
          </w:tcPr>
          <w:p w14:paraId="3DC1A985" w14:textId="5D5463AF"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944</w:t>
            </w:r>
          </w:p>
        </w:tc>
        <w:tc>
          <w:tcPr>
            <w:tcW w:w="1527" w:type="dxa"/>
            <w:tcBorders>
              <w:top w:val="nil"/>
              <w:left w:val="nil"/>
              <w:bottom w:val="nil"/>
              <w:right w:val="nil"/>
            </w:tcBorders>
            <w:noWrap/>
            <w:vAlign w:val="center"/>
            <w:hideMark/>
          </w:tcPr>
          <w:p w14:paraId="49911674" w14:textId="3AD4A400"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2.99</w:t>
            </w:r>
          </w:p>
        </w:tc>
      </w:tr>
      <w:tr w:rsidR="00597E0D" w:rsidRPr="003162B7" w14:paraId="543A8DFC" w14:textId="77777777" w:rsidTr="0067765F">
        <w:trPr>
          <w:trHeight w:val="323"/>
        </w:trPr>
        <w:tc>
          <w:tcPr>
            <w:tcW w:w="2645" w:type="dxa"/>
            <w:tcBorders>
              <w:top w:val="nil"/>
              <w:left w:val="nil"/>
              <w:bottom w:val="nil"/>
              <w:right w:val="nil"/>
            </w:tcBorders>
            <w:noWrap/>
            <w:vAlign w:val="center"/>
            <w:hideMark/>
          </w:tcPr>
          <w:p w14:paraId="3AA83469"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Vermont</w:t>
            </w:r>
          </w:p>
        </w:tc>
        <w:tc>
          <w:tcPr>
            <w:tcW w:w="1608" w:type="dxa"/>
            <w:tcBorders>
              <w:top w:val="nil"/>
              <w:left w:val="nil"/>
              <w:bottom w:val="nil"/>
              <w:right w:val="nil"/>
            </w:tcBorders>
            <w:noWrap/>
            <w:vAlign w:val="center"/>
            <w:hideMark/>
          </w:tcPr>
          <w:p w14:paraId="61EF6FF1" w14:textId="62DCCE58"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0.33</w:t>
            </w:r>
          </w:p>
        </w:tc>
        <w:tc>
          <w:tcPr>
            <w:tcW w:w="1417" w:type="dxa"/>
            <w:tcBorders>
              <w:top w:val="nil"/>
              <w:left w:val="nil"/>
              <w:bottom w:val="nil"/>
              <w:right w:val="nil"/>
            </w:tcBorders>
            <w:noWrap/>
            <w:vAlign w:val="center"/>
            <w:hideMark/>
          </w:tcPr>
          <w:p w14:paraId="39A65B8D" w14:textId="2681D8D7"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8.44</w:t>
            </w:r>
          </w:p>
        </w:tc>
        <w:tc>
          <w:tcPr>
            <w:tcW w:w="1109" w:type="dxa"/>
            <w:tcBorders>
              <w:top w:val="nil"/>
              <w:left w:val="nil"/>
              <w:bottom w:val="nil"/>
              <w:right w:val="nil"/>
            </w:tcBorders>
            <w:noWrap/>
            <w:vAlign w:val="center"/>
            <w:hideMark/>
          </w:tcPr>
          <w:p w14:paraId="3E12F263" w14:textId="667ED44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8</w:t>
            </w:r>
          </w:p>
        </w:tc>
        <w:tc>
          <w:tcPr>
            <w:tcW w:w="1527" w:type="dxa"/>
            <w:tcBorders>
              <w:top w:val="nil"/>
              <w:left w:val="nil"/>
              <w:bottom w:val="nil"/>
              <w:right w:val="nil"/>
            </w:tcBorders>
            <w:noWrap/>
            <w:vAlign w:val="center"/>
            <w:hideMark/>
          </w:tcPr>
          <w:p w14:paraId="77E98259" w14:textId="257F42E5"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0.03</w:t>
            </w:r>
          </w:p>
        </w:tc>
      </w:tr>
      <w:tr w:rsidR="00597E0D" w:rsidRPr="003162B7" w14:paraId="2DCC3348" w14:textId="77777777" w:rsidTr="0067765F">
        <w:trPr>
          <w:trHeight w:val="323"/>
        </w:trPr>
        <w:tc>
          <w:tcPr>
            <w:tcW w:w="2645" w:type="dxa"/>
            <w:tcBorders>
              <w:top w:val="nil"/>
              <w:left w:val="nil"/>
              <w:bottom w:val="nil"/>
              <w:right w:val="nil"/>
            </w:tcBorders>
            <w:noWrap/>
            <w:vAlign w:val="center"/>
            <w:hideMark/>
          </w:tcPr>
          <w:p w14:paraId="6565EDE9"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Washington</w:t>
            </w:r>
          </w:p>
        </w:tc>
        <w:tc>
          <w:tcPr>
            <w:tcW w:w="1608" w:type="dxa"/>
            <w:tcBorders>
              <w:top w:val="nil"/>
              <w:left w:val="nil"/>
              <w:bottom w:val="nil"/>
              <w:right w:val="nil"/>
            </w:tcBorders>
            <w:noWrap/>
            <w:vAlign w:val="center"/>
            <w:hideMark/>
          </w:tcPr>
          <w:p w14:paraId="1264FD08" w14:textId="1BC4D1C6"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0.07</w:t>
            </w:r>
          </w:p>
        </w:tc>
        <w:tc>
          <w:tcPr>
            <w:tcW w:w="1417" w:type="dxa"/>
            <w:tcBorders>
              <w:top w:val="nil"/>
              <w:left w:val="nil"/>
              <w:bottom w:val="nil"/>
              <w:right w:val="nil"/>
            </w:tcBorders>
            <w:noWrap/>
            <w:vAlign w:val="center"/>
            <w:hideMark/>
          </w:tcPr>
          <w:p w14:paraId="474BD946" w14:textId="50C5E88D"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11.51</w:t>
            </w:r>
          </w:p>
        </w:tc>
        <w:tc>
          <w:tcPr>
            <w:tcW w:w="1109" w:type="dxa"/>
            <w:tcBorders>
              <w:top w:val="nil"/>
              <w:left w:val="nil"/>
              <w:bottom w:val="nil"/>
              <w:right w:val="nil"/>
            </w:tcBorders>
            <w:noWrap/>
            <w:vAlign w:val="center"/>
            <w:hideMark/>
          </w:tcPr>
          <w:p w14:paraId="43DB2334" w14:textId="250923CF"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618</w:t>
            </w:r>
          </w:p>
        </w:tc>
        <w:tc>
          <w:tcPr>
            <w:tcW w:w="1527" w:type="dxa"/>
            <w:tcBorders>
              <w:top w:val="nil"/>
              <w:left w:val="nil"/>
              <w:bottom w:val="nil"/>
              <w:right w:val="nil"/>
            </w:tcBorders>
            <w:noWrap/>
            <w:vAlign w:val="center"/>
            <w:hideMark/>
          </w:tcPr>
          <w:p w14:paraId="48E25463" w14:textId="6A756DD3"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1.96</w:t>
            </w:r>
          </w:p>
        </w:tc>
      </w:tr>
      <w:tr w:rsidR="00597E0D" w:rsidRPr="003162B7" w14:paraId="43503648" w14:textId="77777777" w:rsidTr="0067765F">
        <w:trPr>
          <w:trHeight w:val="323"/>
        </w:trPr>
        <w:tc>
          <w:tcPr>
            <w:tcW w:w="2645" w:type="dxa"/>
            <w:tcBorders>
              <w:top w:val="nil"/>
              <w:left w:val="nil"/>
              <w:bottom w:val="nil"/>
              <w:right w:val="nil"/>
            </w:tcBorders>
            <w:noWrap/>
            <w:vAlign w:val="center"/>
            <w:hideMark/>
          </w:tcPr>
          <w:p w14:paraId="0DD8186B"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Wisconsin</w:t>
            </w:r>
          </w:p>
        </w:tc>
        <w:tc>
          <w:tcPr>
            <w:tcW w:w="1608" w:type="dxa"/>
            <w:tcBorders>
              <w:top w:val="nil"/>
              <w:left w:val="nil"/>
              <w:bottom w:val="nil"/>
              <w:right w:val="nil"/>
            </w:tcBorders>
            <w:noWrap/>
            <w:vAlign w:val="center"/>
            <w:hideMark/>
          </w:tcPr>
          <w:p w14:paraId="362D6A62" w14:textId="30B709F2"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0.15</w:t>
            </w:r>
          </w:p>
        </w:tc>
        <w:tc>
          <w:tcPr>
            <w:tcW w:w="1417" w:type="dxa"/>
            <w:tcBorders>
              <w:top w:val="nil"/>
              <w:left w:val="nil"/>
              <w:bottom w:val="nil"/>
              <w:right w:val="nil"/>
            </w:tcBorders>
            <w:noWrap/>
            <w:vAlign w:val="center"/>
            <w:hideMark/>
          </w:tcPr>
          <w:p w14:paraId="0756FD35" w14:textId="5A9F8657"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9.11</w:t>
            </w:r>
          </w:p>
        </w:tc>
        <w:tc>
          <w:tcPr>
            <w:tcW w:w="1109" w:type="dxa"/>
            <w:tcBorders>
              <w:top w:val="nil"/>
              <w:left w:val="nil"/>
              <w:bottom w:val="nil"/>
              <w:right w:val="nil"/>
            </w:tcBorders>
            <w:noWrap/>
            <w:vAlign w:val="center"/>
            <w:hideMark/>
          </w:tcPr>
          <w:p w14:paraId="2F3C984C" w14:textId="3636E81E"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478</w:t>
            </w:r>
          </w:p>
        </w:tc>
        <w:tc>
          <w:tcPr>
            <w:tcW w:w="1527" w:type="dxa"/>
            <w:tcBorders>
              <w:top w:val="nil"/>
              <w:left w:val="nil"/>
              <w:bottom w:val="nil"/>
              <w:right w:val="nil"/>
            </w:tcBorders>
            <w:noWrap/>
            <w:vAlign w:val="center"/>
            <w:hideMark/>
          </w:tcPr>
          <w:p w14:paraId="42AB5E5F" w14:textId="32D6A7C5"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1.51</w:t>
            </w:r>
          </w:p>
        </w:tc>
      </w:tr>
      <w:tr w:rsidR="00597E0D" w:rsidRPr="003162B7" w14:paraId="10E3409A" w14:textId="77777777" w:rsidTr="0067765F">
        <w:trPr>
          <w:trHeight w:val="323"/>
        </w:trPr>
        <w:tc>
          <w:tcPr>
            <w:tcW w:w="2645" w:type="dxa"/>
            <w:tcBorders>
              <w:top w:val="nil"/>
              <w:left w:val="nil"/>
              <w:bottom w:val="single" w:sz="8" w:space="0" w:color="000000"/>
              <w:right w:val="nil"/>
            </w:tcBorders>
            <w:noWrap/>
            <w:vAlign w:val="center"/>
            <w:hideMark/>
          </w:tcPr>
          <w:p w14:paraId="773F44D7" w14:textId="77777777" w:rsidR="00597E0D" w:rsidRPr="003162B7" w:rsidRDefault="00597E0D" w:rsidP="00597E0D">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West Virginia</w:t>
            </w:r>
          </w:p>
        </w:tc>
        <w:tc>
          <w:tcPr>
            <w:tcW w:w="1608" w:type="dxa"/>
            <w:tcBorders>
              <w:top w:val="nil"/>
              <w:left w:val="nil"/>
              <w:bottom w:val="single" w:sz="8" w:space="0" w:color="000000"/>
              <w:right w:val="nil"/>
            </w:tcBorders>
            <w:noWrap/>
            <w:vAlign w:val="center"/>
            <w:hideMark/>
          </w:tcPr>
          <w:p w14:paraId="5140E065" w14:textId="3D1C2FBC"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0.24</w:t>
            </w:r>
          </w:p>
        </w:tc>
        <w:tc>
          <w:tcPr>
            <w:tcW w:w="1417" w:type="dxa"/>
            <w:tcBorders>
              <w:top w:val="nil"/>
              <w:left w:val="nil"/>
              <w:bottom w:val="single" w:sz="8" w:space="0" w:color="000000"/>
              <w:right w:val="nil"/>
            </w:tcBorders>
            <w:noWrap/>
            <w:vAlign w:val="center"/>
            <w:hideMark/>
          </w:tcPr>
          <w:p w14:paraId="40ED58EF" w14:textId="697AB35A"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12.60</w:t>
            </w:r>
          </w:p>
        </w:tc>
        <w:tc>
          <w:tcPr>
            <w:tcW w:w="1109" w:type="dxa"/>
            <w:tcBorders>
              <w:top w:val="nil"/>
              <w:left w:val="nil"/>
              <w:bottom w:val="single" w:sz="8" w:space="0" w:color="000000"/>
              <w:right w:val="nil"/>
            </w:tcBorders>
            <w:noWrap/>
            <w:vAlign w:val="center"/>
            <w:hideMark/>
          </w:tcPr>
          <w:p w14:paraId="6C79A549" w14:textId="545DFB20"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17</w:t>
            </w:r>
          </w:p>
        </w:tc>
        <w:tc>
          <w:tcPr>
            <w:tcW w:w="1527" w:type="dxa"/>
            <w:tcBorders>
              <w:top w:val="nil"/>
              <w:left w:val="nil"/>
              <w:bottom w:val="single" w:sz="8" w:space="0" w:color="000000"/>
              <w:right w:val="nil"/>
            </w:tcBorders>
            <w:noWrap/>
            <w:vAlign w:val="center"/>
            <w:hideMark/>
          </w:tcPr>
          <w:p w14:paraId="11C6C0E8" w14:textId="760754EA" w:rsidR="00597E0D" w:rsidRPr="00597E0D" w:rsidRDefault="00597E0D" w:rsidP="00597E0D">
            <w:pPr>
              <w:widowControl/>
              <w:spacing w:after="0" w:line="240" w:lineRule="auto"/>
              <w:jc w:val="right"/>
              <w:rPr>
                <w:rFonts w:ascii="Times New Roman" w:eastAsia="標楷體" w:hAnsi="Times New Roman" w:cs="Times New Roman"/>
                <w:color w:val="000000"/>
                <w:kern w:val="0"/>
              </w:rPr>
            </w:pPr>
            <w:r w:rsidRPr="00597E0D">
              <w:rPr>
                <w:rFonts w:ascii="Times New Roman" w:hAnsi="Times New Roman" w:cs="Times New Roman"/>
                <w:color w:val="000000"/>
              </w:rPr>
              <w:t>0.05</w:t>
            </w:r>
          </w:p>
        </w:tc>
      </w:tr>
      <w:tr w:rsidR="0067765F" w:rsidRPr="003162B7" w14:paraId="3DF7FCB2" w14:textId="77777777" w:rsidTr="0067765F">
        <w:trPr>
          <w:trHeight w:val="323"/>
        </w:trPr>
        <w:tc>
          <w:tcPr>
            <w:tcW w:w="2645" w:type="dxa"/>
            <w:tcBorders>
              <w:top w:val="single" w:sz="8" w:space="0" w:color="000000"/>
              <w:left w:val="nil"/>
              <w:bottom w:val="single" w:sz="8" w:space="0" w:color="000000"/>
              <w:right w:val="nil"/>
            </w:tcBorders>
            <w:noWrap/>
            <w:vAlign w:val="center"/>
            <w:hideMark/>
          </w:tcPr>
          <w:p w14:paraId="79320FE3" w14:textId="77777777" w:rsidR="0067765F" w:rsidRPr="003162B7" w:rsidRDefault="0067765F" w:rsidP="0067765F">
            <w:pPr>
              <w:widowControl/>
              <w:spacing w:after="0" w:line="240" w:lineRule="auto"/>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Total</w:t>
            </w:r>
          </w:p>
        </w:tc>
        <w:tc>
          <w:tcPr>
            <w:tcW w:w="1608" w:type="dxa"/>
            <w:tcBorders>
              <w:top w:val="single" w:sz="8" w:space="0" w:color="000000"/>
              <w:left w:val="nil"/>
              <w:bottom w:val="single" w:sz="8" w:space="0" w:color="000000"/>
              <w:right w:val="nil"/>
            </w:tcBorders>
            <w:noWrap/>
            <w:vAlign w:val="center"/>
            <w:hideMark/>
          </w:tcPr>
          <w:p w14:paraId="10985D4C" w14:textId="77777777" w:rsidR="0067765F" w:rsidRPr="00474280" w:rsidRDefault="0067765F" w:rsidP="0067765F">
            <w:pPr>
              <w:widowControl/>
              <w:spacing w:after="0" w:line="240" w:lineRule="auto"/>
              <w:jc w:val="right"/>
              <w:rPr>
                <w:rFonts w:ascii="Times New Roman" w:eastAsia="標楷體" w:hAnsi="Times New Roman"/>
                <w:color w:val="000000"/>
                <w:kern w:val="0"/>
              </w:rPr>
            </w:pPr>
            <w:r w:rsidRPr="00474280">
              <w:rPr>
                <w:rFonts w:ascii="Times New Roman" w:hAnsi="Times New Roman"/>
                <w:color w:val="000000"/>
              </w:rPr>
              <w:t>0.22</w:t>
            </w:r>
          </w:p>
        </w:tc>
        <w:tc>
          <w:tcPr>
            <w:tcW w:w="1417" w:type="dxa"/>
            <w:tcBorders>
              <w:top w:val="single" w:sz="8" w:space="0" w:color="000000"/>
              <w:left w:val="nil"/>
              <w:bottom w:val="single" w:sz="8" w:space="0" w:color="000000"/>
              <w:right w:val="nil"/>
            </w:tcBorders>
            <w:noWrap/>
            <w:vAlign w:val="center"/>
            <w:hideMark/>
          </w:tcPr>
          <w:p w14:paraId="403FDA64" w14:textId="77777777" w:rsidR="0067765F" w:rsidRPr="00474280" w:rsidRDefault="0067765F" w:rsidP="0067765F">
            <w:pPr>
              <w:widowControl/>
              <w:spacing w:after="0" w:line="240" w:lineRule="auto"/>
              <w:jc w:val="right"/>
              <w:rPr>
                <w:rFonts w:ascii="Times New Roman" w:eastAsia="標楷體" w:hAnsi="Times New Roman"/>
                <w:color w:val="000000"/>
                <w:kern w:val="0"/>
              </w:rPr>
            </w:pPr>
            <w:r w:rsidRPr="00474280">
              <w:rPr>
                <w:rFonts w:ascii="Times New Roman" w:hAnsi="Times New Roman"/>
                <w:color w:val="000000"/>
              </w:rPr>
              <w:t>13.37</w:t>
            </w:r>
          </w:p>
        </w:tc>
        <w:tc>
          <w:tcPr>
            <w:tcW w:w="1109" w:type="dxa"/>
            <w:tcBorders>
              <w:top w:val="single" w:sz="8" w:space="0" w:color="000000"/>
              <w:left w:val="nil"/>
              <w:bottom w:val="single" w:sz="8" w:space="0" w:color="000000"/>
              <w:right w:val="nil"/>
            </w:tcBorders>
            <w:noWrap/>
            <w:vAlign w:val="center"/>
            <w:hideMark/>
          </w:tcPr>
          <w:p w14:paraId="6CAA077E" w14:textId="77777777" w:rsidR="0067765F" w:rsidRPr="003162B7" w:rsidRDefault="0067765F" w:rsidP="0067765F">
            <w:pPr>
              <w:widowControl/>
              <w:spacing w:after="0" w:line="240" w:lineRule="auto"/>
              <w:jc w:val="right"/>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31600</w:t>
            </w:r>
          </w:p>
        </w:tc>
        <w:tc>
          <w:tcPr>
            <w:tcW w:w="1527" w:type="dxa"/>
            <w:tcBorders>
              <w:top w:val="single" w:sz="8" w:space="0" w:color="000000"/>
              <w:left w:val="nil"/>
              <w:bottom w:val="single" w:sz="8" w:space="0" w:color="000000"/>
              <w:right w:val="nil"/>
            </w:tcBorders>
            <w:noWrap/>
            <w:vAlign w:val="center"/>
            <w:hideMark/>
          </w:tcPr>
          <w:p w14:paraId="51EE4C75" w14:textId="77777777" w:rsidR="0067765F" w:rsidRPr="003162B7" w:rsidRDefault="0067765F" w:rsidP="0067765F">
            <w:pPr>
              <w:widowControl/>
              <w:spacing w:after="0" w:line="240" w:lineRule="auto"/>
              <w:jc w:val="right"/>
              <w:rPr>
                <w:rFonts w:ascii="Times New Roman" w:eastAsia="標楷體" w:hAnsi="Times New Roman" w:cs="新細明體"/>
                <w:color w:val="000000"/>
                <w:kern w:val="0"/>
              </w:rPr>
            </w:pPr>
            <w:r w:rsidRPr="003162B7">
              <w:rPr>
                <w:rFonts w:ascii="Times New Roman" w:eastAsia="標楷體" w:hAnsi="Times New Roman" w:cs="新細明體" w:hint="eastAsia"/>
                <w:color w:val="000000"/>
                <w:kern w:val="0"/>
              </w:rPr>
              <w:t>100.00</w:t>
            </w:r>
          </w:p>
        </w:tc>
      </w:tr>
    </w:tbl>
    <w:p w14:paraId="18C68789" w14:textId="464E5EFC" w:rsidR="0067765F" w:rsidRPr="00CC1523" w:rsidRDefault="001E48AA" w:rsidP="00470B27">
      <w:pPr>
        <w:widowControl/>
        <w:spacing w:after="0" w:line="360" w:lineRule="auto"/>
        <w:rPr>
          <w:rFonts w:ascii="Times New Roman" w:eastAsia="標楷體" w:hAnsi="Times New Roman" w:cs="新細明體"/>
          <w:color w:val="000000"/>
          <w:kern w:val="0"/>
        </w:rPr>
      </w:pPr>
      <w:r w:rsidRPr="00CC1523">
        <w:rPr>
          <w:rFonts w:ascii="Times New Roman" w:eastAsia="標楷體" w:hAnsi="Times New Roman" w:cs="新細明體" w:hint="eastAsia"/>
          <w:color w:val="000000"/>
          <w:kern w:val="0"/>
        </w:rPr>
        <w:t>註解</w:t>
      </w:r>
      <w:r w:rsidR="000D40E9" w:rsidRPr="00CC1523">
        <w:rPr>
          <w:rFonts w:ascii="Times New Roman" w:eastAsia="標楷體" w:hAnsi="Times New Roman" w:cs="新細明體" w:hint="eastAsia"/>
          <w:color w:val="000000"/>
          <w:kern w:val="0"/>
        </w:rPr>
        <w:t>：</w:t>
      </w:r>
      <w:r w:rsidR="00D87EFA">
        <w:rPr>
          <w:rFonts w:ascii="Times New Roman" w:eastAsia="標楷體" w:hAnsi="Times New Roman" w:cs="新細明體" w:hint="eastAsia"/>
          <w:color w:val="000000"/>
          <w:kern w:val="0"/>
        </w:rPr>
        <w:t>面板</w:t>
      </w:r>
      <w:r w:rsidR="00D87EFA">
        <w:rPr>
          <w:rFonts w:ascii="Times New Roman" w:eastAsia="標楷體" w:hAnsi="Times New Roman" w:cs="新細明體" w:hint="eastAsia"/>
          <w:color w:val="000000"/>
          <w:kern w:val="0"/>
        </w:rPr>
        <w:t>A</w:t>
      </w:r>
      <w:r w:rsidR="00CC1523" w:rsidRPr="00CC1523">
        <w:rPr>
          <w:rFonts w:ascii="Times New Roman" w:eastAsia="標楷體" w:hAnsi="Times New Roman" w:cs="新細明體" w:hint="eastAsia"/>
          <w:color w:val="000000"/>
          <w:kern w:val="0"/>
        </w:rPr>
        <w:t>展示</w:t>
      </w:r>
      <w:r w:rsidR="000D37DF">
        <w:rPr>
          <w:rFonts w:ascii="Times New Roman" w:eastAsia="標楷體" w:hAnsi="Times New Roman" w:cs="新細明體" w:hint="eastAsia"/>
          <w:color w:val="000000"/>
          <w:kern w:val="0"/>
        </w:rPr>
        <w:t>美國</w:t>
      </w:r>
      <w:r w:rsidR="000D37DF">
        <w:rPr>
          <w:rFonts w:ascii="Times New Roman" w:eastAsia="標楷體" w:hAnsi="Times New Roman" w:cs="新細明體" w:hint="eastAsia"/>
          <w:color w:val="000000"/>
          <w:kern w:val="0"/>
        </w:rPr>
        <w:t>50</w:t>
      </w:r>
      <w:r w:rsidR="000D37DF">
        <w:rPr>
          <w:rFonts w:ascii="Times New Roman" w:eastAsia="標楷體" w:hAnsi="Times New Roman" w:cs="新細明體" w:hint="eastAsia"/>
          <w:color w:val="000000"/>
          <w:kern w:val="0"/>
        </w:rPr>
        <w:t>州各州的樣本分布情況</w:t>
      </w:r>
      <w:r w:rsidR="00EF4BDB">
        <w:rPr>
          <w:rFonts w:ascii="Times New Roman" w:eastAsia="標楷體" w:hAnsi="Times New Roman" w:cs="新細明體" w:hint="eastAsia"/>
          <w:color w:val="000000"/>
          <w:kern w:val="0"/>
        </w:rPr>
        <w:t>，</w:t>
      </w:r>
      <w:r w:rsidR="00CB7162">
        <w:rPr>
          <w:rFonts w:ascii="Times New Roman" w:eastAsia="標楷體" w:hAnsi="Times New Roman" w:cs="新細明體" w:hint="eastAsia"/>
          <w:color w:val="000000"/>
          <w:kern w:val="0"/>
        </w:rPr>
        <w:t>根據各州</w:t>
      </w:r>
      <w:r w:rsidR="007766F9">
        <w:rPr>
          <w:rFonts w:ascii="Times New Roman" w:eastAsia="標楷體" w:hAnsi="Times New Roman" w:cs="新細明體" w:hint="eastAsia"/>
          <w:color w:val="000000"/>
          <w:kern w:val="0"/>
        </w:rPr>
        <w:t>每年資料統計出</w:t>
      </w:r>
      <w:r w:rsidR="004502F9">
        <w:rPr>
          <w:rFonts w:ascii="Times New Roman" w:eastAsia="標楷體" w:hAnsi="Times New Roman" w:cs="新細明體" w:hint="eastAsia"/>
          <w:color w:val="000000"/>
          <w:kern w:val="0"/>
        </w:rPr>
        <w:t>平均異常溫度</w:t>
      </w:r>
      <w:r w:rsidR="004502F9">
        <w:rPr>
          <w:rFonts w:ascii="Times New Roman" w:eastAsia="標楷體" w:hAnsi="Times New Roman" w:cs="新細明體" w:hint="eastAsia"/>
          <w:color w:val="000000"/>
          <w:kern w:val="0"/>
        </w:rPr>
        <w:t>(</w:t>
      </w:r>
      <w:r w:rsidR="004502F9" w:rsidRPr="00A471CA">
        <w:rPr>
          <w:rFonts w:ascii="Times New Roman" w:eastAsia="標楷體" w:hAnsi="Times New Roman" w:cs="新細明體"/>
          <w:i/>
          <w:iCs/>
          <w:color w:val="000000"/>
          <w:kern w:val="0"/>
        </w:rPr>
        <w:t>AB_TEMP</w:t>
      </w:r>
      <w:r w:rsidR="004502F9">
        <w:rPr>
          <w:rFonts w:ascii="Times New Roman" w:eastAsia="標楷體" w:hAnsi="Times New Roman" w:cs="新細明體" w:hint="eastAsia"/>
          <w:color w:val="000000"/>
          <w:kern w:val="0"/>
        </w:rPr>
        <w:t>)</w:t>
      </w:r>
      <w:r w:rsidR="004502F9">
        <w:rPr>
          <w:rFonts w:ascii="Times New Roman" w:eastAsia="標楷體" w:hAnsi="Times New Roman" w:cs="新細明體" w:hint="eastAsia"/>
          <w:color w:val="000000"/>
          <w:kern w:val="0"/>
        </w:rPr>
        <w:t>、平均溫度</w:t>
      </w:r>
      <w:r w:rsidR="004502F9">
        <w:rPr>
          <w:rFonts w:ascii="Times New Roman" w:eastAsia="標楷體" w:hAnsi="Times New Roman" w:cs="新細明體" w:hint="eastAsia"/>
          <w:color w:val="000000"/>
          <w:kern w:val="0"/>
        </w:rPr>
        <w:t>(</w:t>
      </w:r>
      <w:r w:rsidR="004502F9" w:rsidRPr="00A471CA">
        <w:rPr>
          <w:rFonts w:ascii="Times New Roman" w:eastAsia="標楷體" w:hAnsi="Times New Roman" w:cs="新細明體"/>
          <w:i/>
          <w:iCs/>
          <w:color w:val="000000"/>
          <w:kern w:val="0"/>
        </w:rPr>
        <w:t>TEMP</w:t>
      </w:r>
      <w:r w:rsidR="004502F9">
        <w:rPr>
          <w:rFonts w:ascii="Times New Roman" w:eastAsia="標楷體" w:hAnsi="Times New Roman" w:cs="新細明體" w:hint="eastAsia"/>
          <w:color w:val="000000"/>
          <w:kern w:val="0"/>
        </w:rPr>
        <w:t>)</w:t>
      </w:r>
      <w:r w:rsidR="00993F64">
        <w:rPr>
          <w:rFonts w:ascii="Times New Roman" w:eastAsia="標楷體" w:hAnsi="Times New Roman" w:cs="新細明體" w:hint="eastAsia"/>
          <w:color w:val="000000"/>
          <w:kern w:val="0"/>
        </w:rPr>
        <w:t>、樣本數</w:t>
      </w:r>
      <w:r w:rsidR="00993F64">
        <w:rPr>
          <w:rFonts w:ascii="Times New Roman" w:eastAsia="標楷體" w:hAnsi="Times New Roman" w:cs="新細明體" w:hint="eastAsia"/>
          <w:color w:val="000000"/>
          <w:kern w:val="0"/>
        </w:rPr>
        <w:t>(</w:t>
      </w:r>
      <w:r w:rsidR="00993F64">
        <w:rPr>
          <w:rFonts w:ascii="Times New Roman" w:eastAsia="標楷體" w:hAnsi="Times New Roman" w:cs="新細明體"/>
          <w:color w:val="000000"/>
          <w:kern w:val="0"/>
        </w:rPr>
        <w:t>n</w:t>
      </w:r>
      <w:r w:rsidR="00993F64">
        <w:rPr>
          <w:rFonts w:ascii="Times New Roman" w:eastAsia="標楷體" w:hAnsi="Times New Roman" w:cs="新細明體" w:hint="eastAsia"/>
          <w:color w:val="000000"/>
          <w:kern w:val="0"/>
        </w:rPr>
        <w:t>)</w:t>
      </w:r>
      <w:r w:rsidR="00993F64">
        <w:rPr>
          <w:rFonts w:ascii="Times New Roman" w:eastAsia="標楷體" w:hAnsi="Times New Roman" w:cs="新細明體" w:hint="eastAsia"/>
          <w:color w:val="000000"/>
          <w:kern w:val="0"/>
        </w:rPr>
        <w:t>以及</w:t>
      </w:r>
      <w:r w:rsidR="00720114">
        <w:rPr>
          <w:rFonts w:ascii="Times New Roman" w:eastAsia="標楷體" w:hAnsi="Times New Roman" w:cs="新細明體" w:hint="eastAsia"/>
          <w:color w:val="000000"/>
          <w:kern w:val="0"/>
        </w:rPr>
        <w:t>該州樣本數占</w:t>
      </w:r>
      <w:r w:rsidR="00E37422">
        <w:rPr>
          <w:rFonts w:ascii="Times New Roman" w:eastAsia="標楷體" w:hAnsi="Times New Roman" w:cs="新細明體" w:hint="eastAsia"/>
          <w:color w:val="000000"/>
          <w:kern w:val="0"/>
        </w:rPr>
        <w:t>總</w:t>
      </w:r>
      <w:r w:rsidR="00720114">
        <w:rPr>
          <w:rFonts w:ascii="Times New Roman" w:eastAsia="標楷體" w:hAnsi="Times New Roman" w:cs="新細明體" w:hint="eastAsia"/>
          <w:color w:val="000000"/>
          <w:kern w:val="0"/>
        </w:rPr>
        <w:t>樣本數的比例</w:t>
      </w:r>
      <w:r w:rsidR="00720114">
        <w:rPr>
          <w:rFonts w:ascii="Times New Roman" w:eastAsia="標楷體" w:hAnsi="Times New Roman" w:cs="新細明體" w:hint="eastAsia"/>
          <w:color w:val="000000"/>
          <w:kern w:val="0"/>
        </w:rPr>
        <w:t>(%)</w:t>
      </w:r>
      <w:r w:rsidR="004F7934">
        <w:rPr>
          <w:rFonts w:ascii="Times New Roman" w:eastAsia="標楷體" w:hAnsi="Times New Roman" w:cs="新細明體" w:hint="eastAsia"/>
          <w:color w:val="000000"/>
          <w:kern w:val="0"/>
        </w:rPr>
        <w:t>，其中溫度單位皆以攝氏度呈現</w:t>
      </w:r>
      <w:r w:rsidR="00720114">
        <w:rPr>
          <w:rFonts w:ascii="Times New Roman" w:eastAsia="標楷體" w:hAnsi="Times New Roman" w:cs="新細明體" w:hint="eastAsia"/>
          <w:color w:val="000000"/>
          <w:kern w:val="0"/>
        </w:rPr>
        <w:t>。</w:t>
      </w:r>
    </w:p>
    <w:p w14:paraId="5A8EB7C6" w14:textId="01B3AC91" w:rsidR="00D11648" w:rsidRDefault="00D11648" w:rsidP="00A93C44">
      <w:r>
        <w:br w:type="page"/>
      </w:r>
    </w:p>
    <w:tbl>
      <w:tblPr>
        <w:tblpPr w:leftFromText="180" w:rightFromText="180" w:vertAnchor="text" w:horzAnchor="margin" w:tblpY="489"/>
        <w:tblW w:w="8222" w:type="dxa"/>
        <w:tblCellMar>
          <w:left w:w="28" w:type="dxa"/>
          <w:right w:w="28" w:type="dxa"/>
        </w:tblCellMar>
        <w:tblLook w:val="04A0" w:firstRow="1" w:lastRow="0" w:firstColumn="1" w:lastColumn="0" w:noHBand="0" w:noVBand="1"/>
      </w:tblPr>
      <w:tblGrid>
        <w:gridCol w:w="1985"/>
        <w:gridCol w:w="1701"/>
        <w:gridCol w:w="1701"/>
        <w:gridCol w:w="1276"/>
        <w:gridCol w:w="1559"/>
      </w:tblGrid>
      <w:tr w:rsidR="004C17FC" w:rsidRPr="00542547" w14:paraId="7DF0DECC" w14:textId="77777777" w:rsidTr="004C17FC">
        <w:trPr>
          <w:trHeight w:val="323"/>
        </w:trPr>
        <w:tc>
          <w:tcPr>
            <w:tcW w:w="1985" w:type="dxa"/>
            <w:tcBorders>
              <w:left w:val="nil"/>
              <w:bottom w:val="single" w:sz="8" w:space="0" w:color="000000"/>
              <w:right w:val="nil"/>
            </w:tcBorders>
            <w:noWrap/>
            <w:vAlign w:val="center"/>
          </w:tcPr>
          <w:p w14:paraId="63A02146" w14:textId="77777777" w:rsidR="004C17FC" w:rsidRPr="00542547" w:rsidRDefault="004C17FC" w:rsidP="004C17FC">
            <w:pPr>
              <w:widowControl/>
              <w:spacing w:after="0" w:line="360" w:lineRule="auto"/>
              <w:rPr>
                <w:rFonts w:ascii="Times New Roman" w:eastAsia="標楷體" w:hAnsi="Times New Roman" w:cs="新細明體"/>
                <w:color w:val="000000"/>
                <w:kern w:val="0"/>
              </w:rPr>
            </w:pPr>
          </w:p>
        </w:tc>
        <w:tc>
          <w:tcPr>
            <w:tcW w:w="1701" w:type="dxa"/>
            <w:tcBorders>
              <w:left w:val="nil"/>
              <w:bottom w:val="single" w:sz="8" w:space="0" w:color="000000"/>
              <w:right w:val="nil"/>
            </w:tcBorders>
            <w:noWrap/>
            <w:vAlign w:val="center"/>
          </w:tcPr>
          <w:p w14:paraId="11295BC4" w14:textId="77777777" w:rsidR="004C17FC" w:rsidRPr="00542547" w:rsidRDefault="004C17FC" w:rsidP="004C17FC">
            <w:pPr>
              <w:widowControl/>
              <w:spacing w:after="0" w:line="360" w:lineRule="auto"/>
              <w:jc w:val="right"/>
              <w:rPr>
                <w:rFonts w:ascii="Times New Roman" w:eastAsia="標楷體" w:hAnsi="Times New Roman" w:cs="新細明體"/>
                <w:color w:val="000000"/>
                <w:kern w:val="0"/>
              </w:rPr>
            </w:pPr>
          </w:p>
        </w:tc>
        <w:tc>
          <w:tcPr>
            <w:tcW w:w="1701" w:type="dxa"/>
            <w:tcBorders>
              <w:left w:val="nil"/>
              <w:bottom w:val="single" w:sz="8" w:space="0" w:color="000000"/>
              <w:right w:val="nil"/>
            </w:tcBorders>
            <w:noWrap/>
            <w:vAlign w:val="center"/>
          </w:tcPr>
          <w:p w14:paraId="7AB21FCD" w14:textId="77777777" w:rsidR="004C17FC" w:rsidRPr="00542547" w:rsidRDefault="004C17FC" w:rsidP="004C17FC">
            <w:pPr>
              <w:widowControl/>
              <w:spacing w:after="0" w:line="360" w:lineRule="auto"/>
              <w:jc w:val="right"/>
              <w:rPr>
                <w:rFonts w:ascii="Times New Roman" w:eastAsia="標楷體" w:hAnsi="Times New Roman" w:cs="新細明體"/>
                <w:color w:val="000000"/>
                <w:kern w:val="0"/>
              </w:rPr>
            </w:pPr>
          </w:p>
        </w:tc>
        <w:tc>
          <w:tcPr>
            <w:tcW w:w="1276" w:type="dxa"/>
            <w:tcBorders>
              <w:left w:val="nil"/>
              <w:bottom w:val="single" w:sz="8" w:space="0" w:color="000000"/>
              <w:right w:val="nil"/>
            </w:tcBorders>
            <w:noWrap/>
            <w:vAlign w:val="center"/>
          </w:tcPr>
          <w:p w14:paraId="1E7B051E" w14:textId="77777777" w:rsidR="004C17FC" w:rsidRPr="00542547" w:rsidRDefault="004C17FC" w:rsidP="004C17FC">
            <w:pPr>
              <w:widowControl/>
              <w:spacing w:after="0" w:line="360" w:lineRule="auto"/>
              <w:jc w:val="right"/>
              <w:rPr>
                <w:rFonts w:ascii="Times New Roman" w:eastAsia="標楷體" w:hAnsi="Times New Roman" w:cs="新細明體"/>
                <w:color w:val="000000"/>
                <w:kern w:val="0"/>
              </w:rPr>
            </w:pPr>
          </w:p>
        </w:tc>
        <w:tc>
          <w:tcPr>
            <w:tcW w:w="1559" w:type="dxa"/>
            <w:tcBorders>
              <w:left w:val="nil"/>
              <w:bottom w:val="single" w:sz="8" w:space="0" w:color="000000"/>
              <w:right w:val="nil"/>
            </w:tcBorders>
            <w:noWrap/>
            <w:vAlign w:val="center"/>
          </w:tcPr>
          <w:p w14:paraId="70801D4C" w14:textId="77777777" w:rsidR="004C17FC" w:rsidRPr="00542547" w:rsidRDefault="004C17FC" w:rsidP="004C17FC">
            <w:pPr>
              <w:widowControl/>
              <w:spacing w:after="0" w:line="360" w:lineRule="auto"/>
              <w:jc w:val="right"/>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Pr>
                <w:rFonts w:ascii="Times New Roman" w:eastAsia="標楷體" w:hAnsi="Times New Roman" w:cs="新細明體" w:hint="eastAsia"/>
                <w:color w:val="000000"/>
                <w:kern w:val="0"/>
              </w:rPr>
              <w:t>單位</w:t>
            </w:r>
            <w:r>
              <w:rPr>
                <w:rFonts w:ascii="Times New Roman" w:eastAsia="標楷體" w:hAnsi="Times New Roman" w:cs="新細明體" w:hint="eastAsia"/>
                <w:color w:val="000000"/>
                <w:kern w:val="0"/>
              </w:rPr>
              <w:t xml:space="preserve"> : </w:t>
            </w:r>
            <w:r>
              <w:rPr>
                <w:rFonts w:ascii="Times New Roman" w:eastAsia="標楷體" w:hAnsi="Times New Roman" w:cs="新細明體" w:hint="eastAsia"/>
                <w:color w:val="000000"/>
                <w:kern w:val="0"/>
              </w:rPr>
              <w:t>攝氏</w:t>
            </w:r>
            <w:r>
              <w:rPr>
                <w:rFonts w:ascii="Times New Roman" w:eastAsia="標楷體" w:hAnsi="Times New Roman" w:cs="新細明體" w:hint="eastAsia"/>
                <w:color w:val="000000"/>
                <w:kern w:val="0"/>
              </w:rPr>
              <w:t>)</w:t>
            </w:r>
          </w:p>
        </w:tc>
      </w:tr>
      <w:tr w:rsidR="004C17FC" w:rsidRPr="00542547" w14:paraId="1F4BA30C" w14:textId="77777777" w:rsidTr="004C17FC">
        <w:trPr>
          <w:trHeight w:val="323"/>
        </w:trPr>
        <w:tc>
          <w:tcPr>
            <w:tcW w:w="1985" w:type="dxa"/>
            <w:tcBorders>
              <w:top w:val="single" w:sz="8" w:space="0" w:color="000000"/>
              <w:left w:val="nil"/>
              <w:bottom w:val="single" w:sz="8" w:space="0" w:color="000000"/>
              <w:right w:val="nil"/>
            </w:tcBorders>
            <w:noWrap/>
            <w:vAlign w:val="center"/>
            <w:hideMark/>
          </w:tcPr>
          <w:p w14:paraId="1CA0316C" w14:textId="77777777" w:rsidR="004C17FC" w:rsidRPr="00542547" w:rsidRDefault="004C17FC" w:rsidP="004C17FC">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Y</w:t>
            </w:r>
            <w:r w:rsidRPr="00542547">
              <w:rPr>
                <w:rFonts w:ascii="Times New Roman" w:eastAsia="標楷體" w:hAnsi="Times New Roman" w:cs="新細明體" w:hint="eastAsia"/>
                <w:color w:val="000000"/>
                <w:kern w:val="0"/>
              </w:rPr>
              <w:t>ear</w:t>
            </w:r>
          </w:p>
        </w:tc>
        <w:tc>
          <w:tcPr>
            <w:tcW w:w="1701" w:type="dxa"/>
            <w:tcBorders>
              <w:top w:val="single" w:sz="8" w:space="0" w:color="000000"/>
              <w:left w:val="nil"/>
              <w:bottom w:val="single" w:sz="8" w:space="0" w:color="000000"/>
              <w:right w:val="nil"/>
            </w:tcBorders>
            <w:noWrap/>
            <w:vAlign w:val="center"/>
            <w:hideMark/>
          </w:tcPr>
          <w:p w14:paraId="4894B2B5" w14:textId="77777777" w:rsidR="004C17FC" w:rsidRPr="00A471CA" w:rsidRDefault="004C17FC" w:rsidP="004C17FC">
            <w:pPr>
              <w:widowControl/>
              <w:spacing w:after="0" w:line="240" w:lineRule="auto"/>
              <w:jc w:val="right"/>
              <w:rPr>
                <w:rFonts w:ascii="Times New Roman" w:eastAsia="標楷體" w:hAnsi="Times New Roman" w:cs="新細明體"/>
                <w:i/>
                <w:iCs/>
                <w:color w:val="000000"/>
                <w:kern w:val="0"/>
              </w:rPr>
            </w:pPr>
            <w:r w:rsidRPr="00A471CA">
              <w:rPr>
                <w:rFonts w:ascii="Times New Roman" w:eastAsia="標楷體" w:hAnsi="Times New Roman" w:cs="新細明體"/>
                <w:i/>
                <w:iCs/>
                <w:color w:val="000000"/>
                <w:kern w:val="0"/>
              </w:rPr>
              <w:t>AB_TEMP</w:t>
            </w:r>
          </w:p>
        </w:tc>
        <w:tc>
          <w:tcPr>
            <w:tcW w:w="1701" w:type="dxa"/>
            <w:tcBorders>
              <w:top w:val="single" w:sz="8" w:space="0" w:color="000000"/>
              <w:left w:val="nil"/>
              <w:bottom w:val="single" w:sz="8" w:space="0" w:color="000000"/>
              <w:right w:val="nil"/>
            </w:tcBorders>
            <w:noWrap/>
            <w:vAlign w:val="center"/>
            <w:hideMark/>
          </w:tcPr>
          <w:p w14:paraId="0B98A59F" w14:textId="77777777" w:rsidR="004C17FC" w:rsidRPr="00A471CA" w:rsidRDefault="004C17FC" w:rsidP="004C17FC">
            <w:pPr>
              <w:widowControl/>
              <w:spacing w:after="0" w:line="240" w:lineRule="auto"/>
              <w:jc w:val="right"/>
              <w:rPr>
                <w:rFonts w:ascii="Times New Roman" w:eastAsia="標楷體" w:hAnsi="Times New Roman" w:cs="新細明體"/>
                <w:i/>
                <w:iCs/>
                <w:color w:val="000000"/>
                <w:kern w:val="0"/>
              </w:rPr>
            </w:pPr>
            <w:r w:rsidRPr="00A471CA">
              <w:rPr>
                <w:rFonts w:ascii="Times New Roman" w:eastAsia="標楷體" w:hAnsi="Times New Roman" w:cs="新細明體"/>
                <w:i/>
                <w:iCs/>
                <w:color w:val="000000"/>
                <w:kern w:val="0"/>
              </w:rPr>
              <w:t>TEMP</w:t>
            </w:r>
          </w:p>
        </w:tc>
        <w:tc>
          <w:tcPr>
            <w:tcW w:w="1276" w:type="dxa"/>
            <w:tcBorders>
              <w:top w:val="single" w:sz="8" w:space="0" w:color="000000"/>
              <w:left w:val="nil"/>
              <w:bottom w:val="single" w:sz="8" w:space="0" w:color="000000"/>
              <w:right w:val="nil"/>
            </w:tcBorders>
            <w:noWrap/>
            <w:vAlign w:val="center"/>
            <w:hideMark/>
          </w:tcPr>
          <w:p w14:paraId="7A166C65" w14:textId="77777777" w:rsidR="004C17FC" w:rsidRPr="00542547" w:rsidRDefault="004C17FC" w:rsidP="004C17FC">
            <w:pPr>
              <w:widowControl/>
              <w:spacing w:after="0" w:line="240" w:lineRule="auto"/>
              <w:jc w:val="right"/>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w:t>
            </w:r>
          </w:p>
        </w:tc>
        <w:tc>
          <w:tcPr>
            <w:tcW w:w="1559" w:type="dxa"/>
            <w:tcBorders>
              <w:top w:val="single" w:sz="8" w:space="0" w:color="000000"/>
              <w:left w:val="nil"/>
              <w:bottom w:val="single" w:sz="8" w:space="0" w:color="000000"/>
              <w:right w:val="nil"/>
            </w:tcBorders>
            <w:noWrap/>
            <w:vAlign w:val="center"/>
            <w:hideMark/>
          </w:tcPr>
          <w:p w14:paraId="49496244" w14:textId="77777777" w:rsidR="004C17FC" w:rsidRPr="00542547" w:rsidRDefault="004C17FC" w:rsidP="004C17FC">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w:t>
            </w:r>
          </w:p>
        </w:tc>
      </w:tr>
      <w:tr w:rsidR="00525016" w:rsidRPr="00542547" w14:paraId="5281E6AD" w14:textId="77777777" w:rsidTr="004C17FC">
        <w:trPr>
          <w:trHeight w:val="323"/>
        </w:trPr>
        <w:tc>
          <w:tcPr>
            <w:tcW w:w="1985" w:type="dxa"/>
            <w:tcBorders>
              <w:top w:val="single" w:sz="8" w:space="0" w:color="000000"/>
              <w:left w:val="nil"/>
              <w:bottom w:val="nil"/>
              <w:right w:val="nil"/>
            </w:tcBorders>
            <w:noWrap/>
            <w:vAlign w:val="center"/>
            <w:hideMark/>
          </w:tcPr>
          <w:p w14:paraId="33BABCC1"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2003</w:t>
            </w:r>
          </w:p>
        </w:tc>
        <w:tc>
          <w:tcPr>
            <w:tcW w:w="1701" w:type="dxa"/>
            <w:tcBorders>
              <w:top w:val="single" w:sz="8" w:space="0" w:color="000000"/>
              <w:left w:val="nil"/>
              <w:bottom w:val="nil"/>
              <w:right w:val="nil"/>
            </w:tcBorders>
            <w:noWrap/>
            <w:vAlign w:val="center"/>
            <w:hideMark/>
          </w:tcPr>
          <w:p w14:paraId="1DE81733" w14:textId="1A29ABF5"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-0.54</w:t>
            </w:r>
          </w:p>
        </w:tc>
        <w:tc>
          <w:tcPr>
            <w:tcW w:w="1701" w:type="dxa"/>
            <w:tcBorders>
              <w:top w:val="single" w:sz="8" w:space="0" w:color="000000"/>
              <w:left w:val="nil"/>
              <w:bottom w:val="nil"/>
              <w:right w:val="nil"/>
            </w:tcBorders>
            <w:noWrap/>
            <w:vAlign w:val="center"/>
            <w:hideMark/>
          </w:tcPr>
          <w:p w14:paraId="6BCEC642" w14:textId="36013721"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13.34</w:t>
            </w:r>
          </w:p>
        </w:tc>
        <w:tc>
          <w:tcPr>
            <w:tcW w:w="1276" w:type="dxa"/>
            <w:tcBorders>
              <w:top w:val="single" w:sz="8" w:space="0" w:color="000000"/>
              <w:left w:val="nil"/>
              <w:bottom w:val="nil"/>
              <w:right w:val="nil"/>
            </w:tcBorders>
            <w:noWrap/>
            <w:vAlign w:val="center"/>
            <w:hideMark/>
          </w:tcPr>
          <w:p w14:paraId="7698BDCC"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504</w:t>
            </w:r>
          </w:p>
        </w:tc>
        <w:tc>
          <w:tcPr>
            <w:tcW w:w="1559" w:type="dxa"/>
            <w:tcBorders>
              <w:top w:val="single" w:sz="8" w:space="0" w:color="000000"/>
              <w:left w:val="nil"/>
              <w:bottom w:val="nil"/>
              <w:right w:val="nil"/>
            </w:tcBorders>
            <w:noWrap/>
            <w:vAlign w:val="center"/>
            <w:hideMark/>
          </w:tcPr>
          <w:p w14:paraId="5CB623A2"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1.59</w:t>
            </w:r>
          </w:p>
        </w:tc>
      </w:tr>
      <w:tr w:rsidR="00525016" w:rsidRPr="00542547" w14:paraId="005E23B6" w14:textId="77777777" w:rsidTr="004C17FC">
        <w:trPr>
          <w:trHeight w:val="323"/>
        </w:trPr>
        <w:tc>
          <w:tcPr>
            <w:tcW w:w="1985" w:type="dxa"/>
            <w:tcBorders>
              <w:top w:val="nil"/>
              <w:left w:val="nil"/>
              <w:bottom w:val="nil"/>
              <w:right w:val="nil"/>
            </w:tcBorders>
            <w:noWrap/>
            <w:vAlign w:val="center"/>
            <w:hideMark/>
          </w:tcPr>
          <w:p w14:paraId="5C7B591B"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2004</w:t>
            </w:r>
          </w:p>
        </w:tc>
        <w:tc>
          <w:tcPr>
            <w:tcW w:w="1701" w:type="dxa"/>
            <w:tcBorders>
              <w:top w:val="nil"/>
              <w:left w:val="nil"/>
              <w:bottom w:val="nil"/>
              <w:right w:val="nil"/>
            </w:tcBorders>
            <w:noWrap/>
            <w:vAlign w:val="center"/>
            <w:hideMark/>
          </w:tcPr>
          <w:p w14:paraId="03164DFC" w14:textId="6B51794E"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-0.12</w:t>
            </w:r>
          </w:p>
        </w:tc>
        <w:tc>
          <w:tcPr>
            <w:tcW w:w="1701" w:type="dxa"/>
            <w:tcBorders>
              <w:top w:val="nil"/>
              <w:left w:val="nil"/>
              <w:bottom w:val="nil"/>
              <w:right w:val="nil"/>
            </w:tcBorders>
            <w:noWrap/>
            <w:vAlign w:val="center"/>
            <w:hideMark/>
          </w:tcPr>
          <w:p w14:paraId="09BA629D" w14:textId="4ADA4FA9"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13.96</w:t>
            </w:r>
          </w:p>
        </w:tc>
        <w:tc>
          <w:tcPr>
            <w:tcW w:w="1276" w:type="dxa"/>
            <w:tcBorders>
              <w:top w:val="nil"/>
              <w:left w:val="nil"/>
              <w:bottom w:val="nil"/>
              <w:right w:val="nil"/>
            </w:tcBorders>
            <w:noWrap/>
            <w:vAlign w:val="center"/>
            <w:hideMark/>
          </w:tcPr>
          <w:p w14:paraId="4E65DF01"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519</w:t>
            </w:r>
          </w:p>
        </w:tc>
        <w:tc>
          <w:tcPr>
            <w:tcW w:w="1559" w:type="dxa"/>
            <w:tcBorders>
              <w:top w:val="nil"/>
              <w:left w:val="nil"/>
              <w:bottom w:val="nil"/>
              <w:right w:val="nil"/>
            </w:tcBorders>
            <w:noWrap/>
            <w:vAlign w:val="center"/>
            <w:hideMark/>
          </w:tcPr>
          <w:p w14:paraId="3528FC27"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1.64</w:t>
            </w:r>
          </w:p>
        </w:tc>
      </w:tr>
      <w:tr w:rsidR="00525016" w:rsidRPr="00542547" w14:paraId="4E3B6728" w14:textId="77777777" w:rsidTr="004C17FC">
        <w:trPr>
          <w:trHeight w:val="323"/>
        </w:trPr>
        <w:tc>
          <w:tcPr>
            <w:tcW w:w="1985" w:type="dxa"/>
            <w:tcBorders>
              <w:top w:val="nil"/>
              <w:left w:val="nil"/>
              <w:bottom w:val="nil"/>
              <w:right w:val="nil"/>
            </w:tcBorders>
            <w:noWrap/>
            <w:vAlign w:val="center"/>
            <w:hideMark/>
          </w:tcPr>
          <w:p w14:paraId="368CB1CB"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2005</w:t>
            </w:r>
          </w:p>
        </w:tc>
        <w:tc>
          <w:tcPr>
            <w:tcW w:w="1701" w:type="dxa"/>
            <w:tcBorders>
              <w:top w:val="nil"/>
              <w:left w:val="nil"/>
              <w:bottom w:val="nil"/>
              <w:right w:val="nil"/>
            </w:tcBorders>
            <w:noWrap/>
            <w:vAlign w:val="center"/>
            <w:hideMark/>
          </w:tcPr>
          <w:p w14:paraId="4E8D86D3" w14:textId="03D920EF"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0.15</w:t>
            </w:r>
          </w:p>
        </w:tc>
        <w:tc>
          <w:tcPr>
            <w:tcW w:w="1701" w:type="dxa"/>
            <w:tcBorders>
              <w:top w:val="nil"/>
              <w:left w:val="nil"/>
              <w:bottom w:val="nil"/>
              <w:right w:val="nil"/>
            </w:tcBorders>
            <w:noWrap/>
            <w:vAlign w:val="center"/>
            <w:hideMark/>
          </w:tcPr>
          <w:p w14:paraId="267A18DB" w14:textId="5E7C3166"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14.36</w:t>
            </w:r>
          </w:p>
        </w:tc>
        <w:tc>
          <w:tcPr>
            <w:tcW w:w="1276" w:type="dxa"/>
            <w:tcBorders>
              <w:top w:val="nil"/>
              <w:left w:val="nil"/>
              <w:bottom w:val="nil"/>
              <w:right w:val="nil"/>
            </w:tcBorders>
            <w:noWrap/>
            <w:vAlign w:val="center"/>
            <w:hideMark/>
          </w:tcPr>
          <w:p w14:paraId="351858FC"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663</w:t>
            </w:r>
          </w:p>
        </w:tc>
        <w:tc>
          <w:tcPr>
            <w:tcW w:w="1559" w:type="dxa"/>
            <w:tcBorders>
              <w:top w:val="nil"/>
              <w:left w:val="nil"/>
              <w:bottom w:val="nil"/>
              <w:right w:val="nil"/>
            </w:tcBorders>
            <w:noWrap/>
            <w:vAlign w:val="center"/>
            <w:hideMark/>
          </w:tcPr>
          <w:p w14:paraId="021A83B5"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2.10</w:t>
            </w:r>
          </w:p>
        </w:tc>
      </w:tr>
      <w:tr w:rsidR="00525016" w:rsidRPr="00542547" w14:paraId="0726D7F6" w14:textId="77777777" w:rsidTr="004C17FC">
        <w:trPr>
          <w:trHeight w:val="323"/>
        </w:trPr>
        <w:tc>
          <w:tcPr>
            <w:tcW w:w="1985" w:type="dxa"/>
            <w:tcBorders>
              <w:top w:val="nil"/>
              <w:left w:val="nil"/>
              <w:bottom w:val="nil"/>
              <w:right w:val="nil"/>
            </w:tcBorders>
            <w:noWrap/>
            <w:vAlign w:val="center"/>
            <w:hideMark/>
          </w:tcPr>
          <w:p w14:paraId="57F15069"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2006</w:t>
            </w:r>
          </w:p>
        </w:tc>
        <w:tc>
          <w:tcPr>
            <w:tcW w:w="1701" w:type="dxa"/>
            <w:tcBorders>
              <w:top w:val="nil"/>
              <w:left w:val="nil"/>
              <w:bottom w:val="nil"/>
              <w:right w:val="nil"/>
            </w:tcBorders>
            <w:noWrap/>
            <w:vAlign w:val="center"/>
            <w:hideMark/>
          </w:tcPr>
          <w:p w14:paraId="5FA6A5AF" w14:textId="1048542F"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0.65</w:t>
            </w:r>
          </w:p>
        </w:tc>
        <w:tc>
          <w:tcPr>
            <w:tcW w:w="1701" w:type="dxa"/>
            <w:tcBorders>
              <w:top w:val="nil"/>
              <w:left w:val="nil"/>
              <w:bottom w:val="nil"/>
              <w:right w:val="nil"/>
            </w:tcBorders>
            <w:noWrap/>
            <w:vAlign w:val="center"/>
            <w:hideMark/>
          </w:tcPr>
          <w:p w14:paraId="172F06BD" w14:textId="3DB6E5B6"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14.97</w:t>
            </w:r>
          </w:p>
        </w:tc>
        <w:tc>
          <w:tcPr>
            <w:tcW w:w="1276" w:type="dxa"/>
            <w:tcBorders>
              <w:top w:val="nil"/>
              <w:left w:val="nil"/>
              <w:bottom w:val="nil"/>
              <w:right w:val="nil"/>
            </w:tcBorders>
            <w:noWrap/>
            <w:vAlign w:val="center"/>
            <w:hideMark/>
          </w:tcPr>
          <w:p w14:paraId="0222442D"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694</w:t>
            </w:r>
          </w:p>
        </w:tc>
        <w:tc>
          <w:tcPr>
            <w:tcW w:w="1559" w:type="dxa"/>
            <w:tcBorders>
              <w:top w:val="nil"/>
              <w:left w:val="nil"/>
              <w:bottom w:val="nil"/>
              <w:right w:val="nil"/>
            </w:tcBorders>
            <w:noWrap/>
            <w:vAlign w:val="center"/>
            <w:hideMark/>
          </w:tcPr>
          <w:p w14:paraId="779E18B5"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2.20</w:t>
            </w:r>
          </w:p>
        </w:tc>
      </w:tr>
      <w:tr w:rsidR="00525016" w:rsidRPr="00542547" w14:paraId="2F006B86" w14:textId="77777777" w:rsidTr="004C17FC">
        <w:trPr>
          <w:trHeight w:val="323"/>
        </w:trPr>
        <w:tc>
          <w:tcPr>
            <w:tcW w:w="1985" w:type="dxa"/>
            <w:tcBorders>
              <w:top w:val="nil"/>
              <w:left w:val="nil"/>
              <w:bottom w:val="nil"/>
              <w:right w:val="nil"/>
            </w:tcBorders>
            <w:noWrap/>
            <w:vAlign w:val="center"/>
            <w:hideMark/>
          </w:tcPr>
          <w:p w14:paraId="7837BAAD"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2007</w:t>
            </w:r>
          </w:p>
        </w:tc>
        <w:tc>
          <w:tcPr>
            <w:tcW w:w="1701" w:type="dxa"/>
            <w:tcBorders>
              <w:top w:val="nil"/>
              <w:left w:val="nil"/>
              <w:bottom w:val="nil"/>
              <w:right w:val="nil"/>
            </w:tcBorders>
            <w:noWrap/>
            <w:vAlign w:val="center"/>
            <w:hideMark/>
          </w:tcPr>
          <w:p w14:paraId="0D01758A" w14:textId="40D09DCB"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0.08</w:t>
            </w:r>
          </w:p>
        </w:tc>
        <w:tc>
          <w:tcPr>
            <w:tcW w:w="1701" w:type="dxa"/>
            <w:tcBorders>
              <w:top w:val="nil"/>
              <w:left w:val="nil"/>
              <w:bottom w:val="nil"/>
              <w:right w:val="nil"/>
            </w:tcBorders>
            <w:noWrap/>
            <w:vAlign w:val="center"/>
            <w:hideMark/>
          </w:tcPr>
          <w:p w14:paraId="0C06D7D3" w14:textId="6FC24E30"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14.54</w:t>
            </w:r>
          </w:p>
        </w:tc>
        <w:tc>
          <w:tcPr>
            <w:tcW w:w="1276" w:type="dxa"/>
            <w:tcBorders>
              <w:top w:val="nil"/>
              <w:left w:val="nil"/>
              <w:bottom w:val="nil"/>
              <w:right w:val="nil"/>
            </w:tcBorders>
            <w:noWrap/>
            <w:vAlign w:val="center"/>
            <w:hideMark/>
          </w:tcPr>
          <w:p w14:paraId="7D925EF7"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712</w:t>
            </w:r>
          </w:p>
        </w:tc>
        <w:tc>
          <w:tcPr>
            <w:tcW w:w="1559" w:type="dxa"/>
            <w:tcBorders>
              <w:top w:val="nil"/>
              <w:left w:val="nil"/>
              <w:bottom w:val="nil"/>
              <w:right w:val="nil"/>
            </w:tcBorders>
            <w:noWrap/>
            <w:vAlign w:val="center"/>
            <w:hideMark/>
          </w:tcPr>
          <w:p w14:paraId="7352151A"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2.25</w:t>
            </w:r>
          </w:p>
        </w:tc>
      </w:tr>
      <w:tr w:rsidR="00525016" w:rsidRPr="00542547" w14:paraId="29939973" w14:textId="77777777" w:rsidTr="004C17FC">
        <w:trPr>
          <w:trHeight w:val="323"/>
        </w:trPr>
        <w:tc>
          <w:tcPr>
            <w:tcW w:w="1985" w:type="dxa"/>
            <w:tcBorders>
              <w:top w:val="nil"/>
              <w:left w:val="nil"/>
              <w:bottom w:val="nil"/>
              <w:right w:val="nil"/>
            </w:tcBorders>
            <w:noWrap/>
            <w:vAlign w:val="center"/>
            <w:hideMark/>
          </w:tcPr>
          <w:p w14:paraId="3E29CEDE"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2008</w:t>
            </w:r>
          </w:p>
        </w:tc>
        <w:tc>
          <w:tcPr>
            <w:tcW w:w="1701" w:type="dxa"/>
            <w:tcBorders>
              <w:top w:val="nil"/>
              <w:left w:val="nil"/>
              <w:bottom w:val="nil"/>
              <w:right w:val="nil"/>
            </w:tcBorders>
            <w:noWrap/>
            <w:vAlign w:val="center"/>
            <w:hideMark/>
          </w:tcPr>
          <w:p w14:paraId="64F1F6A9" w14:textId="55C6D1AC"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-0.34</w:t>
            </w:r>
          </w:p>
        </w:tc>
        <w:tc>
          <w:tcPr>
            <w:tcW w:w="1701" w:type="dxa"/>
            <w:tcBorders>
              <w:top w:val="nil"/>
              <w:left w:val="nil"/>
              <w:bottom w:val="nil"/>
              <w:right w:val="nil"/>
            </w:tcBorders>
            <w:noWrap/>
            <w:vAlign w:val="center"/>
            <w:hideMark/>
          </w:tcPr>
          <w:p w14:paraId="31908D55" w14:textId="45428F93"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14.15</w:t>
            </w:r>
          </w:p>
        </w:tc>
        <w:tc>
          <w:tcPr>
            <w:tcW w:w="1276" w:type="dxa"/>
            <w:tcBorders>
              <w:top w:val="nil"/>
              <w:left w:val="nil"/>
              <w:bottom w:val="nil"/>
              <w:right w:val="nil"/>
            </w:tcBorders>
            <w:noWrap/>
            <w:vAlign w:val="center"/>
            <w:hideMark/>
          </w:tcPr>
          <w:p w14:paraId="118ACADA"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749</w:t>
            </w:r>
          </w:p>
        </w:tc>
        <w:tc>
          <w:tcPr>
            <w:tcW w:w="1559" w:type="dxa"/>
            <w:tcBorders>
              <w:top w:val="nil"/>
              <w:left w:val="nil"/>
              <w:bottom w:val="nil"/>
              <w:right w:val="nil"/>
            </w:tcBorders>
            <w:noWrap/>
            <w:vAlign w:val="center"/>
            <w:hideMark/>
          </w:tcPr>
          <w:p w14:paraId="1494BFED"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2.37</w:t>
            </w:r>
          </w:p>
        </w:tc>
      </w:tr>
      <w:tr w:rsidR="00525016" w:rsidRPr="00542547" w14:paraId="64FC4E5B" w14:textId="77777777" w:rsidTr="004C17FC">
        <w:trPr>
          <w:trHeight w:val="323"/>
        </w:trPr>
        <w:tc>
          <w:tcPr>
            <w:tcW w:w="1985" w:type="dxa"/>
            <w:tcBorders>
              <w:top w:val="nil"/>
              <w:left w:val="nil"/>
              <w:bottom w:val="nil"/>
              <w:right w:val="nil"/>
            </w:tcBorders>
            <w:noWrap/>
            <w:vAlign w:val="center"/>
            <w:hideMark/>
          </w:tcPr>
          <w:p w14:paraId="1E72AD04"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2009</w:t>
            </w:r>
          </w:p>
        </w:tc>
        <w:tc>
          <w:tcPr>
            <w:tcW w:w="1701" w:type="dxa"/>
            <w:tcBorders>
              <w:top w:val="nil"/>
              <w:left w:val="nil"/>
              <w:bottom w:val="nil"/>
              <w:right w:val="nil"/>
            </w:tcBorders>
            <w:noWrap/>
            <w:vAlign w:val="center"/>
            <w:hideMark/>
          </w:tcPr>
          <w:p w14:paraId="30643CEF" w14:textId="57EF17DC"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-0.48</w:t>
            </w:r>
          </w:p>
        </w:tc>
        <w:tc>
          <w:tcPr>
            <w:tcW w:w="1701" w:type="dxa"/>
            <w:tcBorders>
              <w:top w:val="nil"/>
              <w:left w:val="nil"/>
              <w:bottom w:val="nil"/>
              <w:right w:val="nil"/>
            </w:tcBorders>
            <w:noWrap/>
            <w:vAlign w:val="center"/>
            <w:hideMark/>
          </w:tcPr>
          <w:p w14:paraId="1082656F" w14:textId="03407BB5"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13.92</w:t>
            </w:r>
          </w:p>
        </w:tc>
        <w:tc>
          <w:tcPr>
            <w:tcW w:w="1276" w:type="dxa"/>
            <w:tcBorders>
              <w:top w:val="nil"/>
              <w:left w:val="nil"/>
              <w:bottom w:val="nil"/>
              <w:right w:val="nil"/>
            </w:tcBorders>
            <w:noWrap/>
            <w:vAlign w:val="center"/>
            <w:hideMark/>
          </w:tcPr>
          <w:p w14:paraId="757A072C"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761</w:t>
            </w:r>
          </w:p>
        </w:tc>
        <w:tc>
          <w:tcPr>
            <w:tcW w:w="1559" w:type="dxa"/>
            <w:tcBorders>
              <w:top w:val="nil"/>
              <w:left w:val="nil"/>
              <w:bottom w:val="nil"/>
              <w:right w:val="nil"/>
            </w:tcBorders>
            <w:noWrap/>
            <w:vAlign w:val="center"/>
            <w:hideMark/>
          </w:tcPr>
          <w:p w14:paraId="6572177F"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2.41</w:t>
            </w:r>
          </w:p>
        </w:tc>
      </w:tr>
      <w:tr w:rsidR="00525016" w:rsidRPr="00542547" w14:paraId="6AB0407E" w14:textId="77777777" w:rsidTr="004C17FC">
        <w:trPr>
          <w:trHeight w:val="323"/>
        </w:trPr>
        <w:tc>
          <w:tcPr>
            <w:tcW w:w="1985" w:type="dxa"/>
            <w:tcBorders>
              <w:top w:val="nil"/>
              <w:left w:val="nil"/>
              <w:bottom w:val="nil"/>
              <w:right w:val="nil"/>
            </w:tcBorders>
            <w:noWrap/>
            <w:vAlign w:val="center"/>
            <w:hideMark/>
          </w:tcPr>
          <w:p w14:paraId="3E56F67D"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2010</w:t>
            </w:r>
          </w:p>
        </w:tc>
        <w:tc>
          <w:tcPr>
            <w:tcW w:w="1701" w:type="dxa"/>
            <w:tcBorders>
              <w:top w:val="nil"/>
              <w:left w:val="nil"/>
              <w:bottom w:val="nil"/>
              <w:right w:val="nil"/>
            </w:tcBorders>
            <w:noWrap/>
            <w:vAlign w:val="center"/>
            <w:hideMark/>
          </w:tcPr>
          <w:p w14:paraId="293AF5CC" w14:textId="51CA2687"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0.10</w:t>
            </w:r>
          </w:p>
        </w:tc>
        <w:tc>
          <w:tcPr>
            <w:tcW w:w="1701" w:type="dxa"/>
            <w:tcBorders>
              <w:top w:val="nil"/>
              <w:left w:val="nil"/>
              <w:bottom w:val="nil"/>
              <w:right w:val="nil"/>
            </w:tcBorders>
            <w:noWrap/>
            <w:vAlign w:val="center"/>
            <w:hideMark/>
          </w:tcPr>
          <w:p w14:paraId="55F46B86" w14:textId="2E1093DD"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14.41</w:t>
            </w:r>
          </w:p>
        </w:tc>
        <w:tc>
          <w:tcPr>
            <w:tcW w:w="1276" w:type="dxa"/>
            <w:tcBorders>
              <w:top w:val="nil"/>
              <w:left w:val="nil"/>
              <w:bottom w:val="nil"/>
              <w:right w:val="nil"/>
            </w:tcBorders>
            <w:noWrap/>
            <w:vAlign w:val="center"/>
            <w:hideMark/>
          </w:tcPr>
          <w:p w14:paraId="1CCDDA69"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758</w:t>
            </w:r>
          </w:p>
        </w:tc>
        <w:tc>
          <w:tcPr>
            <w:tcW w:w="1559" w:type="dxa"/>
            <w:tcBorders>
              <w:top w:val="nil"/>
              <w:left w:val="nil"/>
              <w:bottom w:val="nil"/>
              <w:right w:val="nil"/>
            </w:tcBorders>
            <w:noWrap/>
            <w:vAlign w:val="center"/>
            <w:hideMark/>
          </w:tcPr>
          <w:p w14:paraId="2040A2BF"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2.40</w:t>
            </w:r>
          </w:p>
        </w:tc>
      </w:tr>
      <w:tr w:rsidR="00525016" w:rsidRPr="00542547" w14:paraId="1D88A24C" w14:textId="77777777" w:rsidTr="004C17FC">
        <w:trPr>
          <w:trHeight w:val="323"/>
        </w:trPr>
        <w:tc>
          <w:tcPr>
            <w:tcW w:w="1985" w:type="dxa"/>
            <w:tcBorders>
              <w:top w:val="nil"/>
              <w:left w:val="nil"/>
              <w:bottom w:val="nil"/>
              <w:right w:val="nil"/>
            </w:tcBorders>
            <w:noWrap/>
            <w:vAlign w:val="center"/>
            <w:hideMark/>
          </w:tcPr>
          <w:p w14:paraId="06A70A14"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2011</w:t>
            </w:r>
          </w:p>
        </w:tc>
        <w:tc>
          <w:tcPr>
            <w:tcW w:w="1701" w:type="dxa"/>
            <w:tcBorders>
              <w:top w:val="nil"/>
              <w:left w:val="nil"/>
              <w:bottom w:val="nil"/>
              <w:right w:val="nil"/>
            </w:tcBorders>
            <w:noWrap/>
            <w:vAlign w:val="center"/>
            <w:hideMark/>
          </w:tcPr>
          <w:p w14:paraId="513A4EBF" w14:textId="5E7BCA32"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0.20</w:t>
            </w:r>
          </w:p>
        </w:tc>
        <w:tc>
          <w:tcPr>
            <w:tcW w:w="1701" w:type="dxa"/>
            <w:tcBorders>
              <w:top w:val="nil"/>
              <w:left w:val="nil"/>
              <w:bottom w:val="nil"/>
              <w:right w:val="nil"/>
            </w:tcBorders>
            <w:noWrap/>
            <w:vAlign w:val="center"/>
            <w:hideMark/>
          </w:tcPr>
          <w:p w14:paraId="44EBD90B" w14:textId="44639587"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14.51</w:t>
            </w:r>
          </w:p>
        </w:tc>
        <w:tc>
          <w:tcPr>
            <w:tcW w:w="1276" w:type="dxa"/>
            <w:tcBorders>
              <w:top w:val="nil"/>
              <w:left w:val="nil"/>
              <w:bottom w:val="nil"/>
              <w:right w:val="nil"/>
            </w:tcBorders>
            <w:noWrap/>
            <w:vAlign w:val="center"/>
            <w:hideMark/>
          </w:tcPr>
          <w:p w14:paraId="26F244CD"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765</w:t>
            </w:r>
          </w:p>
        </w:tc>
        <w:tc>
          <w:tcPr>
            <w:tcW w:w="1559" w:type="dxa"/>
            <w:tcBorders>
              <w:top w:val="nil"/>
              <w:left w:val="nil"/>
              <w:bottom w:val="nil"/>
              <w:right w:val="nil"/>
            </w:tcBorders>
            <w:noWrap/>
            <w:vAlign w:val="center"/>
            <w:hideMark/>
          </w:tcPr>
          <w:p w14:paraId="37464317"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2.42</w:t>
            </w:r>
          </w:p>
        </w:tc>
      </w:tr>
      <w:tr w:rsidR="00525016" w:rsidRPr="00542547" w14:paraId="6EC49646" w14:textId="77777777" w:rsidTr="004C17FC">
        <w:trPr>
          <w:trHeight w:val="323"/>
        </w:trPr>
        <w:tc>
          <w:tcPr>
            <w:tcW w:w="1985" w:type="dxa"/>
            <w:tcBorders>
              <w:top w:val="nil"/>
              <w:left w:val="nil"/>
              <w:bottom w:val="nil"/>
              <w:right w:val="nil"/>
            </w:tcBorders>
            <w:noWrap/>
            <w:vAlign w:val="center"/>
            <w:hideMark/>
          </w:tcPr>
          <w:p w14:paraId="1DC70864"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2012</w:t>
            </w:r>
          </w:p>
        </w:tc>
        <w:tc>
          <w:tcPr>
            <w:tcW w:w="1701" w:type="dxa"/>
            <w:tcBorders>
              <w:top w:val="nil"/>
              <w:left w:val="nil"/>
              <w:bottom w:val="nil"/>
              <w:right w:val="nil"/>
            </w:tcBorders>
            <w:noWrap/>
            <w:vAlign w:val="center"/>
            <w:hideMark/>
          </w:tcPr>
          <w:p w14:paraId="7799A271" w14:textId="4383D7F1"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0.97</w:t>
            </w:r>
          </w:p>
        </w:tc>
        <w:tc>
          <w:tcPr>
            <w:tcW w:w="1701" w:type="dxa"/>
            <w:tcBorders>
              <w:top w:val="nil"/>
              <w:left w:val="nil"/>
              <w:bottom w:val="nil"/>
              <w:right w:val="nil"/>
            </w:tcBorders>
            <w:noWrap/>
            <w:vAlign w:val="center"/>
            <w:hideMark/>
          </w:tcPr>
          <w:p w14:paraId="5BF9B924" w14:textId="03E4FFF3"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15.36</w:t>
            </w:r>
          </w:p>
        </w:tc>
        <w:tc>
          <w:tcPr>
            <w:tcW w:w="1276" w:type="dxa"/>
            <w:tcBorders>
              <w:top w:val="nil"/>
              <w:left w:val="nil"/>
              <w:bottom w:val="nil"/>
              <w:right w:val="nil"/>
            </w:tcBorders>
            <w:noWrap/>
            <w:vAlign w:val="center"/>
            <w:hideMark/>
          </w:tcPr>
          <w:p w14:paraId="16409018"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777</w:t>
            </w:r>
          </w:p>
        </w:tc>
        <w:tc>
          <w:tcPr>
            <w:tcW w:w="1559" w:type="dxa"/>
            <w:tcBorders>
              <w:top w:val="nil"/>
              <w:left w:val="nil"/>
              <w:bottom w:val="nil"/>
              <w:right w:val="nil"/>
            </w:tcBorders>
            <w:noWrap/>
            <w:vAlign w:val="center"/>
            <w:hideMark/>
          </w:tcPr>
          <w:p w14:paraId="45E49F6B"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2.46</w:t>
            </w:r>
          </w:p>
        </w:tc>
      </w:tr>
      <w:tr w:rsidR="00525016" w:rsidRPr="00542547" w14:paraId="35134B22" w14:textId="77777777" w:rsidTr="004C17FC">
        <w:trPr>
          <w:trHeight w:val="323"/>
        </w:trPr>
        <w:tc>
          <w:tcPr>
            <w:tcW w:w="1985" w:type="dxa"/>
            <w:tcBorders>
              <w:top w:val="nil"/>
              <w:left w:val="nil"/>
              <w:bottom w:val="nil"/>
              <w:right w:val="nil"/>
            </w:tcBorders>
            <w:noWrap/>
            <w:vAlign w:val="center"/>
            <w:hideMark/>
          </w:tcPr>
          <w:p w14:paraId="06C5E36F"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2013</w:t>
            </w:r>
          </w:p>
        </w:tc>
        <w:tc>
          <w:tcPr>
            <w:tcW w:w="1701" w:type="dxa"/>
            <w:tcBorders>
              <w:top w:val="nil"/>
              <w:left w:val="nil"/>
              <w:bottom w:val="nil"/>
              <w:right w:val="nil"/>
            </w:tcBorders>
            <w:noWrap/>
            <w:vAlign w:val="center"/>
            <w:hideMark/>
          </w:tcPr>
          <w:p w14:paraId="70B2D14B" w14:textId="2669FD45"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-0.44</w:t>
            </w:r>
          </w:p>
        </w:tc>
        <w:tc>
          <w:tcPr>
            <w:tcW w:w="1701" w:type="dxa"/>
            <w:tcBorders>
              <w:top w:val="nil"/>
              <w:left w:val="nil"/>
              <w:bottom w:val="nil"/>
              <w:right w:val="nil"/>
            </w:tcBorders>
            <w:noWrap/>
            <w:vAlign w:val="center"/>
            <w:hideMark/>
          </w:tcPr>
          <w:p w14:paraId="17141E63" w14:textId="0D331F30"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13.97</w:t>
            </w:r>
          </w:p>
        </w:tc>
        <w:tc>
          <w:tcPr>
            <w:tcW w:w="1276" w:type="dxa"/>
            <w:tcBorders>
              <w:top w:val="nil"/>
              <w:left w:val="nil"/>
              <w:bottom w:val="nil"/>
              <w:right w:val="nil"/>
            </w:tcBorders>
            <w:noWrap/>
            <w:vAlign w:val="center"/>
            <w:hideMark/>
          </w:tcPr>
          <w:p w14:paraId="79DE846B"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865</w:t>
            </w:r>
          </w:p>
        </w:tc>
        <w:tc>
          <w:tcPr>
            <w:tcW w:w="1559" w:type="dxa"/>
            <w:tcBorders>
              <w:top w:val="nil"/>
              <w:left w:val="nil"/>
              <w:bottom w:val="nil"/>
              <w:right w:val="nil"/>
            </w:tcBorders>
            <w:noWrap/>
            <w:vAlign w:val="center"/>
            <w:hideMark/>
          </w:tcPr>
          <w:p w14:paraId="688AEF82"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2.74</w:t>
            </w:r>
          </w:p>
        </w:tc>
      </w:tr>
      <w:tr w:rsidR="00525016" w:rsidRPr="00542547" w14:paraId="4A040A31" w14:textId="77777777" w:rsidTr="004C17FC">
        <w:trPr>
          <w:trHeight w:val="323"/>
        </w:trPr>
        <w:tc>
          <w:tcPr>
            <w:tcW w:w="1985" w:type="dxa"/>
            <w:tcBorders>
              <w:top w:val="nil"/>
              <w:left w:val="nil"/>
              <w:bottom w:val="nil"/>
              <w:right w:val="nil"/>
            </w:tcBorders>
            <w:noWrap/>
            <w:vAlign w:val="center"/>
            <w:hideMark/>
          </w:tcPr>
          <w:p w14:paraId="40362953"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2014</w:t>
            </w:r>
          </w:p>
        </w:tc>
        <w:tc>
          <w:tcPr>
            <w:tcW w:w="1701" w:type="dxa"/>
            <w:tcBorders>
              <w:top w:val="nil"/>
              <w:left w:val="nil"/>
              <w:bottom w:val="nil"/>
              <w:right w:val="nil"/>
            </w:tcBorders>
            <w:noWrap/>
            <w:vAlign w:val="center"/>
            <w:hideMark/>
          </w:tcPr>
          <w:p w14:paraId="78DC240C" w14:textId="21732BBE"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-0.51</w:t>
            </w:r>
          </w:p>
        </w:tc>
        <w:tc>
          <w:tcPr>
            <w:tcW w:w="1701" w:type="dxa"/>
            <w:tcBorders>
              <w:top w:val="nil"/>
              <w:left w:val="nil"/>
              <w:bottom w:val="nil"/>
              <w:right w:val="nil"/>
            </w:tcBorders>
            <w:noWrap/>
            <w:vAlign w:val="center"/>
            <w:hideMark/>
          </w:tcPr>
          <w:p w14:paraId="305FEAD4" w14:textId="76F66614"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13.94</w:t>
            </w:r>
          </w:p>
        </w:tc>
        <w:tc>
          <w:tcPr>
            <w:tcW w:w="1276" w:type="dxa"/>
            <w:tcBorders>
              <w:top w:val="nil"/>
              <w:left w:val="nil"/>
              <w:bottom w:val="nil"/>
              <w:right w:val="nil"/>
            </w:tcBorders>
            <w:noWrap/>
            <w:vAlign w:val="center"/>
            <w:hideMark/>
          </w:tcPr>
          <w:p w14:paraId="6AC09444"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883</w:t>
            </w:r>
          </w:p>
        </w:tc>
        <w:tc>
          <w:tcPr>
            <w:tcW w:w="1559" w:type="dxa"/>
            <w:tcBorders>
              <w:top w:val="nil"/>
              <w:left w:val="nil"/>
              <w:bottom w:val="nil"/>
              <w:right w:val="nil"/>
            </w:tcBorders>
            <w:noWrap/>
            <w:vAlign w:val="center"/>
            <w:hideMark/>
          </w:tcPr>
          <w:p w14:paraId="7904D8F4"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2.79</w:t>
            </w:r>
          </w:p>
        </w:tc>
      </w:tr>
      <w:tr w:rsidR="00525016" w:rsidRPr="00542547" w14:paraId="43C1ABFF" w14:textId="77777777" w:rsidTr="004C17FC">
        <w:trPr>
          <w:trHeight w:val="323"/>
        </w:trPr>
        <w:tc>
          <w:tcPr>
            <w:tcW w:w="1985" w:type="dxa"/>
            <w:tcBorders>
              <w:top w:val="nil"/>
              <w:left w:val="nil"/>
              <w:bottom w:val="nil"/>
              <w:right w:val="nil"/>
            </w:tcBorders>
            <w:noWrap/>
            <w:vAlign w:val="center"/>
            <w:hideMark/>
          </w:tcPr>
          <w:p w14:paraId="1807D5E4"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2015</w:t>
            </w:r>
          </w:p>
        </w:tc>
        <w:tc>
          <w:tcPr>
            <w:tcW w:w="1701" w:type="dxa"/>
            <w:tcBorders>
              <w:top w:val="nil"/>
              <w:left w:val="nil"/>
              <w:bottom w:val="nil"/>
              <w:right w:val="nil"/>
            </w:tcBorders>
            <w:noWrap/>
            <w:vAlign w:val="center"/>
            <w:hideMark/>
          </w:tcPr>
          <w:p w14:paraId="7FA5485E" w14:textId="3B66FC83"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0.34</w:t>
            </w:r>
          </w:p>
        </w:tc>
        <w:tc>
          <w:tcPr>
            <w:tcW w:w="1701" w:type="dxa"/>
            <w:tcBorders>
              <w:top w:val="nil"/>
              <w:left w:val="nil"/>
              <w:bottom w:val="nil"/>
              <w:right w:val="nil"/>
            </w:tcBorders>
            <w:noWrap/>
            <w:vAlign w:val="center"/>
            <w:hideMark/>
          </w:tcPr>
          <w:p w14:paraId="02D6355D" w14:textId="781C783E"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14.82</w:t>
            </w:r>
          </w:p>
        </w:tc>
        <w:tc>
          <w:tcPr>
            <w:tcW w:w="1276" w:type="dxa"/>
            <w:tcBorders>
              <w:top w:val="nil"/>
              <w:left w:val="nil"/>
              <w:bottom w:val="nil"/>
              <w:right w:val="nil"/>
            </w:tcBorders>
            <w:noWrap/>
            <w:vAlign w:val="center"/>
            <w:hideMark/>
          </w:tcPr>
          <w:p w14:paraId="6EC9E3F5"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879</w:t>
            </w:r>
          </w:p>
        </w:tc>
        <w:tc>
          <w:tcPr>
            <w:tcW w:w="1559" w:type="dxa"/>
            <w:tcBorders>
              <w:top w:val="nil"/>
              <w:left w:val="nil"/>
              <w:bottom w:val="nil"/>
              <w:right w:val="nil"/>
            </w:tcBorders>
            <w:noWrap/>
            <w:vAlign w:val="center"/>
            <w:hideMark/>
          </w:tcPr>
          <w:p w14:paraId="523B3088"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2.78</w:t>
            </w:r>
          </w:p>
        </w:tc>
      </w:tr>
      <w:tr w:rsidR="00525016" w:rsidRPr="00542547" w14:paraId="22B6C326" w14:textId="77777777" w:rsidTr="004C17FC">
        <w:trPr>
          <w:trHeight w:val="323"/>
        </w:trPr>
        <w:tc>
          <w:tcPr>
            <w:tcW w:w="1985" w:type="dxa"/>
            <w:tcBorders>
              <w:top w:val="nil"/>
              <w:left w:val="nil"/>
              <w:bottom w:val="nil"/>
              <w:right w:val="nil"/>
            </w:tcBorders>
            <w:noWrap/>
            <w:vAlign w:val="center"/>
            <w:hideMark/>
          </w:tcPr>
          <w:p w14:paraId="77F02043"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2016</w:t>
            </w:r>
          </w:p>
        </w:tc>
        <w:tc>
          <w:tcPr>
            <w:tcW w:w="1701" w:type="dxa"/>
            <w:tcBorders>
              <w:top w:val="nil"/>
              <w:left w:val="nil"/>
              <w:bottom w:val="nil"/>
              <w:right w:val="nil"/>
            </w:tcBorders>
            <w:noWrap/>
            <w:vAlign w:val="center"/>
            <w:hideMark/>
          </w:tcPr>
          <w:p w14:paraId="5212A73F" w14:textId="1A47214E"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0.84</w:t>
            </w:r>
          </w:p>
        </w:tc>
        <w:tc>
          <w:tcPr>
            <w:tcW w:w="1701" w:type="dxa"/>
            <w:tcBorders>
              <w:top w:val="nil"/>
              <w:left w:val="nil"/>
              <w:bottom w:val="nil"/>
              <w:right w:val="nil"/>
            </w:tcBorders>
            <w:noWrap/>
            <w:vAlign w:val="center"/>
            <w:hideMark/>
          </w:tcPr>
          <w:p w14:paraId="30A6EDEF" w14:textId="586E0086"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15.32</w:t>
            </w:r>
          </w:p>
        </w:tc>
        <w:tc>
          <w:tcPr>
            <w:tcW w:w="1276" w:type="dxa"/>
            <w:tcBorders>
              <w:top w:val="nil"/>
              <w:left w:val="nil"/>
              <w:bottom w:val="nil"/>
              <w:right w:val="nil"/>
            </w:tcBorders>
            <w:noWrap/>
            <w:vAlign w:val="center"/>
            <w:hideMark/>
          </w:tcPr>
          <w:p w14:paraId="0F02BFB2"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2490</w:t>
            </w:r>
          </w:p>
        </w:tc>
        <w:tc>
          <w:tcPr>
            <w:tcW w:w="1559" w:type="dxa"/>
            <w:tcBorders>
              <w:top w:val="nil"/>
              <w:left w:val="nil"/>
              <w:bottom w:val="nil"/>
              <w:right w:val="nil"/>
            </w:tcBorders>
            <w:noWrap/>
            <w:vAlign w:val="center"/>
            <w:hideMark/>
          </w:tcPr>
          <w:p w14:paraId="7780C948"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7.88</w:t>
            </w:r>
          </w:p>
        </w:tc>
      </w:tr>
      <w:tr w:rsidR="00525016" w:rsidRPr="00542547" w14:paraId="44BDAF0E" w14:textId="77777777" w:rsidTr="004C17FC">
        <w:trPr>
          <w:trHeight w:val="323"/>
        </w:trPr>
        <w:tc>
          <w:tcPr>
            <w:tcW w:w="1985" w:type="dxa"/>
            <w:tcBorders>
              <w:top w:val="nil"/>
              <w:left w:val="nil"/>
              <w:bottom w:val="nil"/>
              <w:right w:val="nil"/>
            </w:tcBorders>
            <w:noWrap/>
            <w:vAlign w:val="center"/>
            <w:hideMark/>
          </w:tcPr>
          <w:p w14:paraId="5869432C"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2017</w:t>
            </w:r>
          </w:p>
        </w:tc>
        <w:tc>
          <w:tcPr>
            <w:tcW w:w="1701" w:type="dxa"/>
            <w:tcBorders>
              <w:top w:val="nil"/>
              <w:left w:val="nil"/>
              <w:bottom w:val="nil"/>
              <w:right w:val="nil"/>
            </w:tcBorders>
            <w:noWrap/>
            <w:vAlign w:val="center"/>
            <w:hideMark/>
          </w:tcPr>
          <w:p w14:paraId="5942DBEE" w14:textId="7E982CAC"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0.66</w:t>
            </w:r>
          </w:p>
        </w:tc>
        <w:tc>
          <w:tcPr>
            <w:tcW w:w="1701" w:type="dxa"/>
            <w:tcBorders>
              <w:top w:val="nil"/>
              <w:left w:val="nil"/>
              <w:bottom w:val="nil"/>
              <w:right w:val="nil"/>
            </w:tcBorders>
            <w:noWrap/>
            <w:vAlign w:val="center"/>
            <w:hideMark/>
          </w:tcPr>
          <w:p w14:paraId="74FC1758" w14:textId="4D0D5ADF"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15.20</w:t>
            </w:r>
          </w:p>
        </w:tc>
        <w:tc>
          <w:tcPr>
            <w:tcW w:w="1276" w:type="dxa"/>
            <w:tcBorders>
              <w:top w:val="nil"/>
              <w:left w:val="nil"/>
              <w:bottom w:val="nil"/>
              <w:right w:val="nil"/>
            </w:tcBorders>
            <w:noWrap/>
            <w:vAlign w:val="center"/>
            <w:hideMark/>
          </w:tcPr>
          <w:p w14:paraId="06187BAA"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2545</w:t>
            </w:r>
          </w:p>
        </w:tc>
        <w:tc>
          <w:tcPr>
            <w:tcW w:w="1559" w:type="dxa"/>
            <w:tcBorders>
              <w:top w:val="nil"/>
              <w:left w:val="nil"/>
              <w:bottom w:val="nil"/>
              <w:right w:val="nil"/>
            </w:tcBorders>
            <w:noWrap/>
            <w:vAlign w:val="center"/>
            <w:hideMark/>
          </w:tcPr>
          <w:p w14:paraId="744CE36C"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8.05</w:t>
            </w:r>
          </w:p>
        </w:tc>
      </w:tr>
      <w:tr w:rsidR="00525016" w:rsidRPr="00542547" w14:paraId="0CE220C3" w14:textId="77777777" w:rsidTr="004C17FC">
        <w:trPr>
          <w:trHeight w:val="323"/>
        </w:trPr>
        <w:tc>
          <w:tcPr>
            <w:tcW w:w="1985" w:type="dxa"/>
            <w:tcBorders>
              <w:top w:val="nil"/>
              <w:left w:val="nil"/>
              <w:bottom w:val="nil"/>
              <w:right w:val="nil"/>
            </w:tcBorders>
            <w:noWrap/>
            <w:vAlign w:val="center"/>
            <w:hideMark/>
          </w:tcPr>
          <w:p w14:paraId="3BF179A3"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2018</w:t>
            </w:r>
          </w:p>
        </w:tc>
        <w:tc>
          <w:tcPr>
            <w:tcW w:w="1701" w:type="dxa"/>
            <w:tcBorders>
              <w:top w:val="nil"/>
              <w:left w:val="nil"/>
              <w:bottom w:val="nil"/>
              <w:right w:val="nil"/>
            </w:tcBorders>
            <w:noWrap/>
            <w:vAlign w:val="center"/>
            <w:hideMark/>
          </w:tcPr>
          <w:p w14:paraId="39D43BFB" w14:textId="5B2FAD49"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0.08</w:t>
            </w:r>
          </w:p>
        </w:tc>
        <w:tc>
          <w:tcPr>
            <w:tcW w:w="1701" w:type="dxa"/>
            <w:tcBorders>
              <w:top w:val="nil"/>
              <w:left w:val="nil"/>
              <w:bottom w:val="nil"/>
              <w:right w:val="nil"/>
            </w:tcBorders>
            <w:noWrap/>
            <w:vAlign w:val="center"/>
            <w:hideMark/>
          </w:tcPr>
          <w:p w14:paraId="1E0DD6E4" w14:textId="5CF64326"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14.71</w:t>
            </w:r>
          </w:p>
        </w:tc>
        <w:tc>
          <w:tcPr>
            <w:tcW w:w="1276" w:type="dxa"/>
            <w:tcBorders>
              <w:top w:val="nil"/>
              <w:left w:val="nil"/>
              <w:bottom w:val="nil"/>
              <w:right w:val="nil"/>
            </w:tcBorders>
            <w:noWrap/>
            <w:vAlign w:val="center"/>
            <w:hideMark/>
          </w:tcPr>
          <w:p w14:paraId="13F99FFA"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2734</w:t>
            </w:r>
          </w:p>
        </w:tc>
        <w:tc>
          <w:tcPr>
            <w:tcW w:w="1559" w:type="dxa"/>
            <w:tcBorders>
              <w:top w:val="nil"/>
              <w:left w:val="nil"/>
              <w:bottom w:val="nil"/>
              <w:right w:val="nil"/>
            </w:tcBorders>
            <w:noWrap/>
            <w:vAlign w:val="center"/>
            <w:hideMark/>
          </w:tcPr>
          <w:p w14:paraId="6A7B07AB"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8.65</w:t>
            </w:r>
          </w:p>
        </w:tc>
      </w:tr>
      <w:tr w:rsidR="00525016" w:rsidRPr="00542547" w14:paraId="0CCDDD93" w14:textId="77777777" w:rsidTr="004C17FC">
        <w:trPr>
          <w:trHeight w:val="323"/>
        </w:trPr>
        <w:tc>
          <w:tcPr>
            <w:tcW w:w="1985" w:type="dxa"/>
            <w:tcBorders>
              <w:top w:val="nil"/>
              <w:left w:val="nil"/>
              <w:bottom w:val="nil"/>
              <w:right w:val="nil"/>
            </w:tcBorders>
            <w:noWrap/>
            <w:vAlign w:val="center"/>
            <w:hideMark/>
          </w:tcPr>
          <w:p w14:paraId="5A0F930F"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2019</w:t>
            </w:r>
          </w:p>
        </w:tc>
        <w:tc>
          <w:tcPr>
            <w:tcW w:w="1701" w:type="dxa"/>
            <w:tcBorders>
              <w:top w:val="nil"/>
              <w:left w:val="nil"/>
              <w:bottom w:val="nil"/>
              <w:right w:val="nil"/>
            </w:tcBorders>
            <w:noWrap/>
            <w:vAlign w:val="center"/>
            <w:hideMark/>
          </w:tcPr>
          <w:p w14:paraId="22898576" w14:textId="7B4D05FF"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-0.08</w:t>
            </w:r>
          </w:p>
        </w:tc>
        <w:tc>
          <w:tcPr>
            <w:tcW w:w="1701" w:type="dxa"/>
            <w:tcBorders>
              <w:top w:val="nil"/>
              <w:left w:val="nil"/>
              <w:bottom w:val="nil"/>
              <w:right w:val="nil"/>
            </w:tcBorders>
            <w:noWrap/>
            <w:vAlign w:val="center"/>
            <w:hideMark/>
          </w:tcPr>
          <w:p w14:paraId="10D1BFA2" w14:textId="7FC18028"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14.61</w:t>
            </w:r>
          </w:p>
        </w:tc>
        <w:tc>
          <w:tcPr>
            <w:tcW w:w="1276" w:type="dxa"/>
            <w:tcBorders>
              <w:top w:val="nil"/>
              <w:left w:val="nil"/>
              <w:bottom w:val="nil"/>
              <w:right w:val="nil"/>
            </w:tcBorders>
            <w:noWrap/>
            <w:vAlign w:val="center"/>
            <w:hideMark/>
          </w:tcPr>
          <w:p w14:paraId="59B1736E"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2682</w:t>
            </w:r>
          </w:p>
        </w:tc>
        <w:tc>
          <w:tcPr>
            <w:tcW w:w="1559" w:type="dxa"/>
            <w:tcBorders>
              <w:top w:val="nil"/>
              <w:left w:val="nil"/>
              <w:bottom w:val="nil"/>
              <w:right w:val="nil"/>
            </w:tcBorders>
            <w:noWrap/>
            <w:vAlign w:val="center"/>
            <w:hideMark/>
          </w:tcPr>
          <w:p w14:paraId="07A62B0A"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8.49</w:t>
            </w:r>
          </w:p>
        </w:tc>
      </w:tr>
      <w:tr w:rsidR="00525016" w:rsidRPr="00542547" w14:paraId="2E96249D" w14:textId="77777777" w:rsidTr="004C17FC">
        <w:trPr>
          <w:trHeight w:val="323"/>
        </w:trPr>
        <w:tc>
          <w:tcPr>
            <w:tcW w:w="1985" w:type="dxa"/>
            <w:tcBorders>
              <w:top w:val="nil"/>
              <w:left w:val="nil"/>
              <w:bottom w:val="nil"/>
              <w:right w:val="nil"/>
            </w:tcBorders>
            <w:noWrap/>
            <w:vAlign w:val="center"/>
            <w:hideMark/>
          </w:tcPr>
          <w:p w14:paraId="50BA1A0E"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2020</w:t>
            </w:r>
          </w:p>
        </w:tc>
        <w:tc>
          <w:tcPr>
            <w:tcW w:w="1701" w:type="dxa"/>
            <w:tcBorders>
              <w:top w:val="nil"/>
              <w:left w:val="nil"/>
              <w:bottom w:val="nil"/>
              <w:right w:val="nil"/>
            </w:tcBorders>
            <w:noWrap/>
            <w:vAlign w:val="center"/>
            <w:hideMark/>
          </w:tcPr>
          <w:p w14:paraId="0E867A22" w14:textId="6D16E548"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0.47</w:t>
            </w:r>
          </w:p>
        </w:tc>
        <w:tc>
          <w:tcPr>
            <w:tcW w:w="1701" w:type="dxa"/>
            <w:tcBorders>
              <w:top w:val="nil"/>
              <w:left w:val="nil"/>
              <w:bottom w:val="nil"/>
              <w:right w:val="nil"/>
            </w:tcBorders>
            <w:noWrap/>
            <w:vAlign w:val="center"/>
            <w:hideMark/>
          </w:tcPr>
          <w:p w14:paraId="5808252B" w14:textId="5FDA9760"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15.25</w:t>
            </w:r>
          </w:p>
        </w:tc>
        <w:tc>
          <w:tcPr>
            <w:tcW w:w="1276" w:type="dxa"/>
            <w:tcBorders>
              <w:top w:val="nil"/>
              <w:left w:val="nil"/>
              <w:bottom w:val="nil"/>
              <w:right w:val="nil"/>
            </w:tcBorders>
            <w:noWrap/>
            <w:vAlign w:val="center"/>
            <w:hideMark/>
          </w:tcPr>
          <w:p w14:paraId="4B86D303"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2878</w:t>
            </w:r>
          </w:p>
        </w:tc>
        <w:tc>
          <w:tcPr>
            <w:tcW w:w="1559" w:type="dxa"/>
            <w:tcBorders>
              <w:top w:val="nil"/>
              <w:left w:val="nil"/>
              <w:bottom w:val="nil"/>
              <w:right w:val="nil"/>
            </w:tcBorders>
            <w:noWrap/>
            <w:vAlign w:val="center"/>
            <w:hideMark/>
          </w:tcPr>
          <w:p w14:paraId="0E5A059E"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9.11</w:t>
            </w:r>
          </w:p>
        </w:tc>
      </w:tr>
      <w:tr w:rsidR="00525016" w:rsidRPr="00542547" w14:paraId="110B0BC9" w14:textId="77777777" w:rsidTr="004C17FC">
        <w:trPr>
          <w:trHeight w:val="323"/>
        </w:trPr>
        <w:tc>
          <w:tcPr>
            <w:tcW w:w="1985" w:type="dxa"/>
            <w:tcBorders>
              <w:top w:val="nil"/>
              <w:left w:val="nil"/>
              <w:bottom w:val="nil"/>
              <w:right w:val="nil"/>
            </w:tcBorders>
            <w:noWrap/>
            <w:vAlign w:val="center"/>
            <w:hideMark/>
          </w:tcPr>
          <w:p w14:paraId="510766F0"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2021</w:t>
            </w:r>
          </w:p>
        </w:tc>
        <w:tc>
          <w:tcPr>
            <w:tcW w:w="1701" w:type="dxa"/>
            <w:tcBorders>
              <w:top w:val="nil"/>
              <w:left w:val="nil"/>
              <w:bottom w:val="nil"/>
              <w:right w:val="nil"/>
            </w:tcBorders>
            <w:noWrap/>
            <w:vAlign w:val="center"/>
            <w:hideMark/>
          </w:tcPr>
          <w:p w14:paraId="2404DF1A" w14:textId="50E7816A"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0.24</w:t>
            </w:r>
          </w:p>
        </w:tc>
        <w:tc>
          <w:tcPr>
            <w:tcW w:w="1701" w:type="dxa"/>
            <w:tcBorders>
              <w:top w:val="nil"/>
              <w:left w:val="nil"/>
              <w:bottom w:val="nil"/>
              <w:right w:val="nil"/>
            </w:tcBorders>
            <w:noWrap/>
            <w:vAlign w:val="center"/>
            <w:hideMark/>
          </w:tcPr>
          <w:p w14:paraId="69EFC115" w14:textId="65AAB191"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15.06</w:t>
            </w:r>
          </w:p>
        </w:tc>
        <w:tc>
          <w:tcPr>
            <w:tcW w:w="1276" w:type="dxa"/>
            <w:tcBorders>
              <w:top w:val="nil"/>
              <w:left w:val="nil"/>
              <w:bottom w:val="nil"/>
              <w:right w:val="nil"/>
            </w:tcBorders>
            <w:noWrap/>
            <w:vAlign w:val="center"/>
            <w:hideMark/>
          </w:tcPr>
          <w:p w14:paraId="2DCF3E43"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3020</w:t>
            </w:r>
          </w:p>
        </w:tc>
        <w:tc>
          <w:tcPr>
            <w:tcW w:w="1559" w:type="dxa"/>
            <w:tcBorders>
              <w:top w:val="nil"/>
              <w:left w:val="nil"/>
              <w:bottom w:val="nil"/>
              <w:right w:val="nil"/>
            </w:tcBorders>
            <w:noWrap/>
            <w:vAlign w:val="center"/>
            <w:hideMark/>
          </w:tcPr>
          <w:p w14:paraId="02945EF2"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9.56</w:t>
            </w:r>
          </w:p>
        </w:tc>
      </w:tr>
      <w:tr w:rsidR="00525016" w:rsidRPr="00542547" w14:paraId="4CE05933" w14:textId="77777777" w:rsidTr="004C17FC">
        <w:trPr>
          <w:trHeight w:val="323"/>
        </w:trPr>
        <w:tc>
          <w:tcPr>
            <w:tcW w:w="1985" w:type="dxa"/>
            <w:tcBorders>
              <w:top w:val="nil"/>
              <w:left w:val="nil"/>
              <w:bottom w:val="nil"/>
              <w:right w:val="nil"/>
            </w:tcBorders>
            <w:noWrap/>
            <w:vAlign w:val="center"/>
            <w:hideMark/>
          </w:tcPr>
          <w:p w14:paraId="6FCFD564"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2022</w:t>
            </w:r>
          </w:p>
        </w:tc>
        <w:tc>
          <w:tcPr>
            <w:tcW w:w="1701" w:type="dxa"/>
            <w:tcBorders>
              <w:top w:val="nil"/>
              <w:left w:val="nil"/>
              <w:bottom w:val="nil"/>
              <w:right w:val="nil"/>
            </w:tcBorders>
            <w:noWrap/>
            <w:vAlign w:val="center"/>
            <w:hideMark/>
          </w:tcPr>
          <w:p w14:paraId="133A5717" w14:textId="7FBEF218"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-0.08</w:t>
            </w:r>
          </w:p>
        </w:tc>
        <w:tc>
          <w:tcPr>
            <w:tcW w:w="1701" w:type="dxa"/>
            <w:tcBorders>
              <w:top w:val="nil"/>
              <w:left w:val="nil"/>
              <w:bottom w:val="nil"/>
              <w:right w:val="nil"/>
            </w:tcBorders>
            <w:noWrap/>
            <w:vAlign w:val="center"/>
            <w:hideMark/>
          </w:tcPr>
          <w:p w14:paraId="402BC746" w14:textId="3BADBA47"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14.86</w:t>
            </w:r>
          </w:p>
        </w:tc>
        <w:tc>
          <w:tcPr>
            <w:tcW w:w="1276" w:type="dxa"/>
            <w:tcBorders>
              <w:top w:val="nil"/>
              <w:left w:val="nil"/>
              <w:bottom w:val="nil"/>
              <w:right w:val="nil"/>
            </w:tcBorders>
            <w:noWrap/>
            <w:vAlign w:val="center"/>
            <w:hideMark/>
          </w:tcPr>
          <w:p w14:paraId="6A88B1ED"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3085</w:t>
            </w:r>
          </w:p>
        </w:tc>
        <w:tc>
          <w:tcPr>
            <w:tcW w:w="1559" w:type="dxa"/>
            <w:tcBorders>
              <w:top w:val="nil"/>
              <w:left w:val="nil"/>
              <w:bottom w:val="nil"/>
              <w:right w:val="nil"/>
            </w:tcBorders>
            <w:noWrap/>
            <w:vAlign w:val="center"/>
            <w:hideMark/>
          </w:tcPr>
          <w:p w14:paraId="191EC7B6"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9.76</w:t>
            </w:r>
          </w:p>
        </w:tc>
      </w:tr>
      <w:tr w:rsidR="00525016" w:rsidRPr="00542547" w14:paraId="5FB7A590" w14:textId="77777777" w:rsidTr="004C17FC">
        <w:trPr>
          <w:trHeight w:val="323"/>
        </w:trPr>
        <w:tc>
          <w:tcPr>
            <w:tcW w:w="1985" w:type="dxa"/>
            <w:tcBorders>
              <w:top w:val="nil"/>
              <w:left w:val="nil"/>
              <w:bottom w:val="single" w:sz="8" w:space="0" w:color="000000"/>
              <w:right w:val="nil"/>
            </w:tcBorders>
            <w:noWrap/>
            <w:vAlign w:val="center"/>
            <w:hideMark/>
          </w:tcPr>
          <w:p w14:paraId="55CAC953" w14:textId="77777777" w:rsidR="00525016" w:rsidRPr="00542547" w:rsidRDefault="00525016" w:rsidP="00525016">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2023</w:t>
            </w:r>
          </w:p>
        </w:tc>
        <w:tc>
          <w:tcPr>
            <w:tcW w:w="1701" w:type="dxa"/>
            <w:tcBorders>
              <w:top w:val="nil"/>
              <w:left w:val="nil"/>
              <w:bottom w:val="single" w:sz="8" w:space="0" w:color="000000"/>
              <w:right w:val="nil"/>
            </w:tcBorders>
            <w:noWrap/>
            <w:vAlign w:val="center"/>
            <w:hideMark/>
          </w:tcPr>
          <w:p w14:paraId="5F9A6026" w14:textId="4F9ED1EF"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0.43</w:t>
            </w:r>
          </w:p>
        </w:tc>
        <w:tc>
          <w:tcPr>
            <w:tcW w:w="1701" w:type="dxa"/>
            <w:tcBorders>
              <w:top w:val="nil"/>
              <w:left w:val="nil"/>
              <w:bottom w:val="single" w:sz="8" w:space="0" w:color="000000"/>
              <w:right w:val="nil"/>
            </w:tcBorders>
            <w:noWrap/>
            <w:vAlign w:val="center"/>
            <w:hideMark/>
          </w:tcPr>
          <w:p w14:paraId="40677A54" w14:textId="67710D8A" w:rsidR="00525016" w:rsidRPr="00525016" w:rsidRDefault="00525016" w:rsidP="00525016">
            <w:pPr>
              <w:widowControl/>
              <w:spacing w:after="0" w:line="240" w:lineRule="auto"/>
              <w:jc w:val="right"/>
              <w:rPr>
                <w:rFonts w:ascii="Times New Roman" w:eastAsia="標楷體" w:hAnsi="Times New Roman" w:cs="Times New Roman"/>
                <w:color w:val="000000"/>
                <w:kern w:val="0"/>
              </w:rPr>
            </w:pPr>
            <w:r w:rsidRPr="00525016">
              <w:rPr>
                <w:rFonts w:ascii="Times New Roman" w:hAnsi="Times New Roman" w:cs="Times New Roman"/>
                <w:color w:val="000000"/>
              </w:rPr>
              <w:t>15.37</w:t>
            </w:r>
          </w:p>
        </w:tc>
        <w:tc>
          <w:tcPr>
            <w:tcW w:w="1276" w:type="dxa"/>
            <w:tcBorders>
              <w:top w:val="nil"/>
              <w:left w:val="nil"/>
              <w:bottom w:val="single" w:sz="8" w:space="0" w:color="000000"/>
              <w:right w:val="nil"/>
            </w:tcBorders>
            <w:noWrap/>
            <w:vAlign w:val="center"/>
            <w:hideMark/>
          </w:tcPr>
          <w:p w14:paraId="5CCCD144"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2637</w:t>
            </w:r>
          </w:p>
        </w:tc>
        <w:tc>
          <w:tcPr>
            <w:tcW w:w="1559" w:type="dxa"/>
            <w:tcBorders>
              <w:top w:val="nil"/>
              <w:left w:val="nil"/>
              <w:bottom w:val="single" w:sz="8" w:space="0" w:color="000000"/>
              <w:right w:val="nil"/>
            </w:tcBorders>
            <w:noWrap/>
            <w:vAlign w:val="center"/>
            <w:hideMark/>
          </w:tcPr>
          <w:p w14:paraId="3884F4FF" w14:textId="77777777" w:rsidR="00525016" w:rsidRPr="00542547" w:rsidRDefault="00525016" w:rsidP="00525016">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8.34</w:t>
            </w:r>
          </w:p>
        </w:tc>
      </w:tr>
      <w:tr w:rsidR="004C17FC" w:rsidRPr="00542547" w14:paraId="03EDD351" w14:textId="77777777" w:rsidTr="004C17FC">
        <w:trPr>
          <w:trHeight w:val="323"/>
        </w:trPr>
        <w:tc>
          <w:tcPr>
            <w:tcW w:w="1985" w:type="dxa"/>
            <w:tcBorders>
              <w:top w:val="single" w:sz="8" w:space="0" w:color="000000"/>
              <w:left w:val="nil"/>
              <w:bottom w:val="single" w:sz="8" w:space="0" w:color="000000"/>
              <w:right w:val="nil"/>
            </w:tcBorders>
            <w:noWrap/>
            <w:vAlign w:val="center"/>
            <w:hideMark/>
          </w:tcPr>
          <w:p w14:paraId="235777BB" w14:textId="77777777" w:rsidR="004C17FC" w:rsidRPr="00542547" w:rsidRDefault="004C17FC" w:rsidP="004C17FC">
            <w:pPr>
              <w:widowControl/>
              <w:spacing w:after="0" w:line="240" w:lineRule="auto"/>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Total</w:t>
            </w:r>
          </w:p>
        </w:tc>
        <w:tc>
          <w:tcPr>
            <w:tcW w:w="1701" w:type="dxa"/>
            <w:tcBorders>
              <w:top w:val="single" w:sz="8" w:space="0" w:color="000000"/>
              <w:left w:val="nil"/>
              <w:bottom w:val="single" w:sz="8" w:space="0" w:color="000000"/>
              <w:right w:val="nil"/>
            </w:tcBorders>
            <w:noWrap/>
            <w:vAlign w:val="center"/>
            <w:hideMark/>
          </w:tcPr>
          <w:p w14:paraId="6D99026B" w14:textId="77777777" w:rsidR="004C17FC" w:rsidRPr="00542547" w:rsidRDefault="004C17FC" w:rsidP="004C17FC">
            <w:pPr>
              <w:widowControl/>
              <w:spacing w:after="0" w:line="240" w:lineRule="auto"/>
              <w:rPr>
                <w:rFonts w:ascii="Times New Roman" w:eastAsia="標楷體" w:hAnsi="Times New Roman" w:cs="新細明體"/>
                <w:color w:val="000000"/>
                <w:kern w:val="0"/>
              </w:rPr>
            </w:pPr>
          </w:p>
        </w:tc>
        <w:tc>
          <w:tcPr>
            <w:tcW w:w="1701" w:type="dxa"/>
            <w:tcBorders>
              <w:top w:val="single" w:sz="8" w:space="0" w:color="000000"/>
              <w:left w:val="nil"/>
              <w:bottom w:val="single" w:sz="8" w:space="0" w:color="000000"/>
              <w:right w:val="nil"/>
            </w:tcBorders>
            <w:noWrap/>
            <w:vAlign w:val="center"/>
            <w:hideMark/>
          </w:tcPr>
          <w:p w14:paraId="21FEB9A2" w14:textId="77777777" w:rsidR="004C17FC" w:rsidRPr="00542547" w:rsidRDefault="004C17FC" w:rsidP="004C17FC">
            <w:pPr>
              <w:widowControl/>
              <w:spacing w:after="0" w:line="240" w:lineRule="auto"/>
              <w:rPr>
                <w:rFonts w:ascii="Times New Roman" w:eastAsia="標楷體" w:hAnsi="Times New Roman"/>
                <w:kern w:val="0"/>
                <w:szCs w:val="20"/>
              </w:rPr>
            </w:pPr>
          </w:p>
        </w:tc>
        <w:tc>
          <w:tcPr>
            <w:tcW w:w="1276" w:type="dxa"/>
            <w:tcBorders>
              <w:top w:val="single" w:sz="8" w:space="0" w:color="000000"/>
              <w:left w:val="nil"/>
              <w:bottom w:val="single" w:sz="8" w:space="0" w:color="000000"/>
              <w:right w:val="nil"/>
            </w:tcBorders>
            <w:noWrap/>
            <w:vAlign w:val="center"/>
            <w:hideMark/>
          </w:tcPr>
          <w:p w14:paraId="442451F2" w14:textId="77777777" w:rsidR="004C17FC" w:rsidRPr="00542547" w:rsidRDefault="004C17FC" w:rsidP="004C17FC">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31600</w:t>
            </w:r>
          </w:p>
        </w:tc>
        <w:tc>
          <w:tcPr>
            <w:tcW w:w="1559" w:type="dxa"/>
            <w:tcBorders>
              <w:top w:val="single" w:sz="8" w:space="0" w:color="000000"/>
              <w:left w:val="nil"/>
              <w:bottom w:val="single" w:sz="8" w:space="0" w:color="000000"/>
              <w:right w:val="nil"/>
            </w:tcBorders>
            <w:noWrap/>
            <w:vAlign w:val="center"/>
            <w:hideMark/>
          </w:tcPr>
          <w:p w14:paraId="40687F70" w14:textId="77777777" w:rsidR="004C17FC" w:rsidRPr="00542547" w:rsidRDefault="004C17FC" w:rsidP="004C17FC">
            <w:pPr>
              <w:widowControl/>
              <w:spacing w:after="0" w:line="240" w:lineRule="auto"/>
              <w:jc w:val="right"/>
              <w:rPr>
                <w:rFonts w:ascii="Times New Roman" w:eastAsia="標楷體" w:hAnsi="Times New Roman" w:cs="新細明體"/>
                <w:color w:val="000000"/>
                <w:kern w:val="0"/>
              </w:rPr>
            </w:pPr>
            <w:r w:rsidRPr="00542547">
              <w:rPr>
                <w:rFonts w:ascii="Times New Roman" w:eastAsia="標楷體" w:hAnsi="Times New Roman" w:cs="新細明體" w:hint="eastAsia"/>
                <w:color w:val="000000"/>
                <w:kern w:val="0"/>
              </w:rPr>
              <w:t>100</w:t>
            </w:r>
          </w:p>
        </w:tc>
      </w:tr>
    </w:tbl>
    <w:p w14:paraId="14BBCDF0" w14:textId="56D209C1" w:rsidR="00AF30CC" w:rsidRDefault="00C15AD2" w:rsidP="00C15AD2">
      <w:pPr>
        <w:pStyle w:val="afd"/>
      </w:pPr>
      <w:bookmarkStart w:id="28" w:name="_Toc231903515"/>
      <w:r>
        <w:rPr>
          <w:rFonts w:hint="eastAsia"/>
        </w:rPr>
        <w:t>表</w:t>
      </w:r>
      <w:r>
        <w:rPr>
          <w:rFonts w:hint="eastAsia"/>
        </w:rPr>
        <w:t>4-2</w:t>
      </w:r>
      <w:r w:rsidR="005A1EB0">
        <w:rPr>
          <w:rFonts w:hint="eastAsia"/>
        </w:rPr>
        <w:t xml:space="preserve"> </w:t>
      </w:r>
      <w:r w:rsidR="005A1EB0">
        <w:rPr>
          <w:rFonts w:hint="eastAsia"/>
        </w:rPr>
        <w:t>每年樣本分布</w:t>
      </w:r>
      <w:bookmarkEnd w:id="28"/>
    </w:p>
    <w:p w14:paraId="17D7257D" w14:textId="3E7BA7D4" w:rsidR="001B0196" w:rsidRPr="004C17FC" w:rsidRDefault="00E37422" w:rsidP="00E37422">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D87EFA">
        <w:rPr>
          <w:rFonts w:ascii="Times New Roman" w:eastAsia="標楷體" w:hAnsi="Times New Roman" w:hint="eastAsia"/>
        </w:rPr>
        <w:t>面板</w:t>
      </w:r>
      <w:r w:rsidR="00D87EFA">
        <w:rPr>
          <w:rFonts w:ascii="Times New Roman" w:eastAsia="標楷體" w:hAnsi="Times New Roman" w:hint="eastAsia"/>
        </w:rPr>
        <w:t>B</w:t>
      </w:r>
      <w:r w:rsidR="00474A61">
        <w:rPr>
          <w:rFonts w:ascii="Times New Roman" w:eastAsia="標楷體" w:hAnsi="Times New Roman" w:hint="eastAsia"/>
        </w:rPr>
        <w:t>展示</w:t>
      </w:r>
      <w:r w:rsidR="00F812E8">
        <w:rPr>
          <w:rFonts w:ascii="Times New Roman" w:eastAsia="標楷體" w:hAnsi="Times New Roman" w:hint="eastAsia"/>
        </w:rPr>
        <w:t>2003</w:t>
      </w:r>
      <w:r w:rsidR="00F812E8">
        <w:rPr>
          <w:rFonts w:ascii="Times New Roman" w:eastAsia="標楷體" w:hAnsi="Times New Roman" w:hint="eastAsia"/>
        </w:rPr>
        <w:t>年至</w:t>
      </w:r>
      <w:r w:rsidR="00F812E8">
        <w:rPr>
          <w:rFonts w:ascii="Times New Roman" w:eastAsia="標楷體" w:hAnsi="Times New Roman" w:hint="eastAsia"/>
        </w:rPr>
        <w:t>2023</w:t>
      </w:r>
      <w:r w:rsidR="00F812E8">
        <w:rPr>
          <w:rFonts w:ascii="Times New Roman" w:eastAsia="標楷體" w:hAnsi="Times New Roman" w:hint="eastAsia"/>
        </w:rPr>
        <w:t>年每年的樣本分布情況</w:t>
      </w:r>
      <w:r w:rsidR="0027051B">
        <w:rPr>
          <w:rFonts w:ascii="Times New Roman" w:eastAsia="標楷體" w:hAnsi="Times New Roman" w:hint="eastAsia"/>
        </w:rPr>
        <w:t>，依據</w:t>
      </w:r>
      <w:r w:rsidR="008A7CF9">
        <w:rPr>
          <w:rFonts w:ascii="Times New Roman" w:eastAsia="標楷體" w:hAnsi="Times New Roman" w:hint="eastAsia"/>
        </w:rPr>
        <w:t>各</w:t>
      </w:r>
      <w:r w:rsidR="00D65EDD">
        <w:rPr>
          <w:rFonts w:ascii="Times New Roman" w:eastAsia="標楷體" w:hAnsi="Times New Roman" w:hint="eastAsia"/>
        </w:rPr>
        <w:t>個年度的資料計算出平均異常溫度</w:t>
      </w:r>
      <w:r w:rsidR="00D65EDD">
        <w:rPr>
          <w:rFonts w:ascii="Times New Roman" w:eastAsia="標楷體" w:hAnsi="Times New Roman" w:hint="eastAsia"/>
        </w:rPr>
        <w:t>(</w:t>
      </w:r>
      <w:r w:rsidR="003E082F" w:rsidRPr="00A471CA">
        <w:rPr>
          <w:rFonts w:ascii="Times New Roman" w:eastAsia="標楷體" w:hAnsi="Times New Roman" w:cs="新細明體"/>
          <w:i/>
          <w:iCs/>
          <w:color w:val="000000"/>
          <w:kern w:val="0"/>
        </w:rPr>
        <w:t>AB_TEMP</w:t>
      </w:r>
      <w:r w:rsidR="00D65EDD">
        <w:rPr>
          <w:rFonts w:ascii="Times New Roman" w:eastAsia="標楷體" w:hAnsi="Times New Roman" w:hint="eastAsia"/>
        </w:rPr>
        <w:t>)</w:t>
      </w:r>
      <w:r w:rsidR="00D65EDD">
        <w:rPr>
          <w:rFonts w:ascii="Times New Roman" w:eastAsia="標楷體" w:hAnsi="Times New Roman" w:hint="eastAsia"/>
        </w:rPr>
        <w:t>、平均溫度</w:t>
      </w:r>
      <w:r w:rsidR="003E082F">
        <w:rPr>
          <w:rFonts w:ascii="Times New Roman" w:eastAsia="標楷體" w:hAnsi="Times New Roman" w:hint="eastAsia"/>
        </w:rPr>
        <w:t>(</w:t>
      </w:r>
      <w:r w:rsidR="003E082F" w:rsidRPr="00A471CA">
        <w:rPr>
          <w:rFonts w:ascii="Times New Roman" w:eastAsia="標楷體" w:hAnsi="Times New Roman" w:cs="新細明體"/>
          <w:i/>
          <w:iCs/>
          <w:color w:val="000000"/>
          <w:kern w:val="0"/>
        </w:rPr>
        <w:t>TEMP</w:t>
      </w:r>
      <w:r w:rsidR="003E082F">
        <w:rPr>
          <w:rFonts w:ascii="Times New Roman" w:eastAsia="標楷體" w:hAnsi="Times New Roman" w:hint="eastAsia"/>
        </w:rPr>
        <w:t>)</w:t>
      </w:r>
      <w:r w:rsidR="00D65EDD">
        <w:rPr>
          <w:rFonts w:ascii="Times New Roman" w:eastAsia="標楷體" w:hAnsi="Times New Roman" w:hint="eastAsia"/>
        </w:rPr>
        <w:t>、樣本數</w:t>
      </w:r>
      <w:r w:rsidR="00D65EDD">
        <w:rPr>
          <w:rFonts w:ascii="Times New Roman" w:eastAsia="標楷體" w:hAnsi="Times New Roman" w:hint="eastAsia"/>
        </w:rPr>
        <w:t>(</w:t>
      </w:r>
      <w:r w:rsidR="003E082F">
        <w:rPr>
          <w:rFonts w:ascii="Times New Roman" w:eastAsia="標楷體" w:hAnsi="Times New Roman" w:hint="eastAsia"/>
        </w:rPr>
        <w:t>n</w:t>
      </w:r>
      <w:r w:rsidR="00D65EDD">
        <w:rPr>
          <w:rFonts w:ascii="Times New Roman" w:eastAsia="標楷體" w:hAnsi="Times New Roman" w:hint="eastAsia"/>
        </w:rPr>
        <w:t>)</w:t>
      </w:r>
      <w:r w:rsidR="00D65EDD">
        <w:rPr>
          <w:rFonts w:ascii="Times New Roman" w:eastAsia="標楷體" w:hAnsi="Times New Roman" w:hint="eastAsia"/>
        </w:rPr>
        <w:t>以及</w:t>
      </w:r>
      <w:r w:rsidR="003E082F">
        <w:rPr>
          <w:rFonts w:ascii="Times New Roman" w:eastAsia="標楷體" w:hAnsi="Times New Roman" w:cs="新細明體" w:hint="eastAsia"/>
          <w:color w:val="000000"/>
          <w:kern w:val="0"/>
        </w:rPr>
        <w:t>各年</w:t>
      </w:r>
      <w:r w:rsidR="00D65EDD">
        <w:rPr>
          <w:rFonts w:ascii="Times New Roman" w:eastAsia="標楷體" w:hAnsi="Times New Roman" w:cs="新細明體" w:hint="eastAsia"/>
          <w:color w:val="000000"/>
          <w:kern w:val="0"/>
        </w:rPr>
        <w:t>樣本數占總樣本數的比例</w:t>
      </w:r>
      <w:r w:rsidR="00D65EDD">
        <w:rPr>
          <w:rFonts w:ascii="Times New Roman" w:eastAsia="標楷體" w:hAnsi="Times New Roman" w:cs="新細明體" w:hint="eastAsia"/>
          <w:color w:val="000000"/>
          <w:kern w:val="0"/>
        </w:rPr>
        <w:t>(%)</w:t>
      </w:r>
      <w:r w:rsidR="008C0AFE">
        <w:rPr>
          <w:rFonts w:ascii="Times New Roman" w:eastAsia="標楷體" w:hAnsi="Times New Roman" w:cs="新細明體" w:hint="eastAsia"/>
          <w:color w:val="000000"/>
          <w:kern w:val="0"/>
        </w:rPr>
        <w:t>，其中溫度單位皆以攝氏度呈現</w:t>
      </w:r>
      <w:r w:rsidR="003E082F">
        <w:rPr>
          <w:rFonts w:ascii="Times New Roman" w:eastAsia="標楷體" w:hAnsi="Times New Roman" w:cs="新細明體" w:hint="eastAsia"/>
          <w:color w:val="000000"/>
          <w:kern w:val="0"/>
        </w:rPr>
        <w:t>。</w:t>
      </w:r>
    </w:p>
    <w:p w14:paraId="57BC27E7" w14:textId="202B3A23" w:rsidR="0037510D" w:rsidRDefault="0037510D">
      <w:r>
        <w:br w:type="page"/>
      </w:r>
    </w:p>
    <w:p w14:paraId="2E1A9CDE" w14:textId="77777777" w:rsidR="0042025F" w:rsidRDefault="0042025F">
      <w:pPr>
        <w:sectPr w:rsidR="0042025F" w:rsidSect="00813725">
          <w:pgSz w:w="11906" w:h="16838"/>
          <w:pgMar w:top="1440" w:right="1800" w:bottom="1440" w:left="1800" w:header="851" w:footer="992" w:gutter="0"/>
          <w:pgNumType w:start="1"/>
          <w:cols w:space="425"/>
          <w:docGrid w:type="lines" w:linePitch="360"/>
        </w:sectPr>
      </w:pPr>
    </w:p>
    <w:tbl>
      <w:tblPr>
        <w:tblpPr w:leftFromText="180" w:rightFromText="180" w:vertAnchor="text" w:horzAnchor="margin" w:tblpY="474"/>
        <w:tblW w:w="13892" w:type="dxa"/>
        <w:tblBorders>
          <w:top w:val="single" w:sz="8" w:space="0" w:color="000000"/>
          <w:bottom w:val="single" w:sz="8" w:space="0" w:color="000000"/>
        </w:tblBorders>
        <w:tblCellMar>
          <w:left w:w="28" w:type="dxa"/>
          <w:right w:w="28" w:type="dxa"/>
        </w:tblCellMar>
        <w:tblLook w:val="04A0" w:firstRow="1" w:lastRow="0" w:firstColumn="1" w:lastColumn="0" w:noHBand="0" w:noVBand="1"/>
      </w:tblPr>
      <w:tblGrid>
        <w:gridCol w:w="2835"/>
        <w:gridCol w:w="1843"/>
        <w:gridCol w:w="1559"/>
        <w:gridCol w:w="1418"/>
        <w:gridCol w:w="1417"/>
        <w:gridCol w:w="1560"/>
        <w:gridCol w:w="1559"/>
        <w:gridCol w:w="1701"/>
      </w:tblGrid>
      <w:tr w:rsidR="00165442" w:rsidRPr="004E2891" w14:paraId="57F5D097" w14:textId="77777777" w:rsidTr="00165442">
        <w:trPr>
          <w:trHeight w:val="323"/>
        </w:trPr>
        <w:tc>
          <w:tcPr>
            <w:tcW w:w="2835" w:type="dxa"/>
            <w:tcBorders>
              <w:bottom w:val="single" w:sz="8" w:space="0" w:color="000000"/>
            </w:tcBorders>
            <w:noWrap/>
            <w:vAlign w:val="center"/>
            <w:hideMark/>
          </w:tcPr>
          <w:p w14:paraId="16121C35" w14:textId="77777777" w:rsidR="00165442" w:rsidRPr="004E2891" w:rsidRDefault="00165442" w:rsidP="00165442">
            <w:pPr>
              <w:widowControl/>
              <w:spacing w:after="0" w:line="240" w:lineRule="auto"/>
              <w:rPr>
                <w:rFonts w:ascii="Times New Roman" w:eastAsia="標楷體" w:hAnsi="Times New Roman" w:cs="新細明體"/>
                <w:kern w:val="0"/>
              </w:rPr>
            </w:pPr>
          </w:p>
        </w:tc>
        <w:tc>
          <w:tcPr>
            <w:tcW w:w="1843" w:type="dxa"/>
            <w:tcBorders>
              <w:bottom w:val="single" w:sz="8" w:space="0" w:color="000000"/>
            </w:tcBorders>
            <w:noWrap/>
            <w:vAlign w:val="center"/>
            <w:hideMark/>
          </w:tcPr>
          <w:p w14:paraId="4FD0D1EE"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Mean</w:t>
            </w:r>
          </w:p>
        </w:tc>
        <w:tc>
          <w:tcPr>
            <w:tcW w:w="1559" w:type="dxa"/>
            <w:tcBorders>
              <w:bottom w:val="single" w:sz="8" w:space="0" w:color="000000"/>
            </w:tcBorders>
            <w:noWrap/>
            <w:vAlign w:val="center"/>
            <w:hideMark/>
          </w:tcPr>
          <w:p w14:paraId="1912658A"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SD</w:t>
            </w:r>
          </w:p>
        </w:tc>
        <w:tc>
          <w:tcPr>
            <w:tcW w:w="1418" w:type="dxa"/>
            <w:tcBorders>
              <w:bottom w:val="single" w:sz="8" w:space="0" w:color="000000"/>
            </w:tcBorders>
            <w:noWrap/>
            <w:vAlign w:val="center"/>
            <w:hideMark/>
          </w:tcPr>
          <w:p w14:paraId="71CE1CF2"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Min</w:t>
            </w:r>
          </w:p>
        </w:tc>
        <w:tc>
          <w:tcPr>
            <w:tcW w:w="1417" w:type="dxa"/>
            <w:tcBorders>
              <w:bottom w:val="single" w:sz="8" w:space="0" w:color="000000"/>
            </w:tcBorders>
            <w:noWrap/>
            <w:vAlign w:val="center"/>
            <w:hideMark/>
          </w:tcPr>
          <w:p w14:paraId="0B396A80"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P25</w:t>
            </w:r>
          </w:p>
        </w:tc>
        <w:tc>
          <w:tcPr>
            <w:tcW w:w="1560" w:type="dxa"/>
            <w:tcBorders>
              <w:bottom w:val="single" w:sz="8" w:space="0" w:color="000000"/>
            </w:tcBorders>
            <w:noWrap/>
            <w:vAlign w:val="center"/>
            <w:hideMark/>
          </w:tcPr>
          <w:p w14:paraId="34B76A45"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Median</w:t>
            </w:r>
          </w:p>
        </w:tc>
        <w:tc>
          <w:tcPr>
            <w:tcW w:w="1559" w:type="dxa"/>
            <w:tcBorders>
              <w:bottom w:val="single" w:sz="8" w:space="0" w:color="000000"/>
            </w:tcBorders>
            <w:noWrap/>
            <w:vAlign w:val="center"/>
            <w:hideMark/>
          </w:tcPr>
          <w:p w14:paraId="7B74B4A0"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P75</w:t>
            </w:r>
          </w:p>
        </w:tc>
        <w:tc>
          <w:tcPr>
            <w:tcW w:w="1701" w:type="dxa"/>
            <w:tcBorders>
              <w:bottom w:val="single" w:sz="8" w:space="0" w:color="000000"/>
            </w:tcBorders>
            <w:noWrap/>
            <w:vAlign w:val="center"/>
            <w:hideMark/>
          </w:tcPr>
          <w:p w14:paraId="47425CFA"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Max</w:t>
            </w:r>
          </w:p>
        </w:tc>
      </w:tr>
      <w:tr w:rsidR="00165442" w:rsidRPr="004E2891" w14:paraId="1DEA67E0" w14:textId="77777777" w:rsidTr="00165442">
        <w:trPr>
          <w:trHeight w:val="323"/>
        </w:trPr>
        <w:tc>
          <w:tcPr>
            <w:tcW w:w="2835" w:type="dxa"/>
            <w:tcBorders>
              <w:top w:val="single" w:sz="8" w:space="0" w:color="000000"/>
            </w:tcBorders>
            <w:noWrap/>
            <w:vAlign w:val="center"/>
            <w:hideMark/>
          </w:tcPr>
          <w:p w14:paraId="0C500EAB"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SCO1INT</w:t>
            </w:r>
          </w:p>
        </w:tc>
        <w:tc>
          <w:tcPr>
            <w:tcW w:w="1843" w:type="dxa"/>
            <w:tcBorders>
              <w:top w:val="single" w:sz="8" w:space="0" w:color="000000"/>
            </w:tcBorders>
            <w:noWrap/>
            <w:vAlign w:val="center"/>
            <w:hideMark/>
          </w:tcPr>
          <w:p w14:paraId="764F797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197.55</w:t>
            </w:r>
          </w:p>
        </w:tc>
        <w:tc>
          <w:tcPr>
            <w:tcW w:w="1559" w:type="dxa"/>
            <w:tcBorders>
              <w:top w:val="single" w:sz="8" w:space="0" w:color="000000"/>
            </w:tcBorders>
            <w:noWrap/>
            <w:vAlign w:val="center"/>
            <w:hideMark/>
          </w:tcPr>
          <w:p w14:paraId="61F448D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759.32</w:t>
            </w:r>
          </w:p>
        </w:tc>
        <w:tc>
          <w:tcPr>
            <w:tcW w:w="1418" w:type="dxa"/>
            <w:tcBorders>
              <w:top w:val="single" w:sz="8" w:space="0" w:color="000000"/>
            </w:tcBorders>
            <w:noWrap/>
            <w:vAlign w:val="center"/>
            <w:hideMark/>
          </w:tcPr>
          <w:p w14:paraId="739B1BF8"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0.21</w:t>
            </w:r>
          </w:p>
        </w:tc>
        <w:tc>
          <w:tcPr>
            <w:tcW w:w="1417" w:type="dxa"/>
            <w:tcBorders>
              <w:top w:val="single" w:sz="8" w:space="0" w:color="000000"/>
            </w:tcBorders>
            <w:noWrap/>
            <w:vAlign w:val="center"/>
            <w:hideMark/>
          </w:tcPr>
          <w:p w14:paraId="208CFE5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4.23</w:t>
            </w:r>
          </w:p>
        </w:tc>
        <w:tc>
          <w:tcPr>
            <w:tcW w:w="1560" w:type="dxa"/>
            <w:tcBorders>
              <w:top w:val="single" w:sz="8" w:space="0" w:color="000000"/>
            </w:tcBorders>
            <w:noWrap/>
            <w:vAlign w:val="center"/>
            <w:hideMark/>
          </w:tcPr>
          <w:p w14:paraId="5C0541C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13.23</w:t>
            </w:r>
          </w:p>
        </w:tc>
        <w:tc>
          <w:tcPr>
            <w:tcW w:w="1559" w:type="dxa"/>
            <w:tcBorders>
              <w:top w:val="single" w:sz="8" w:space="0" w:color="000000"/>
            </w:tcBorders>
            <w:noWrap/>
            <w:vAlign w:val="center"/>
            <w:hideMark/>
          </w:tcPr>
          <w:p w14:paraId="50B8DBF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30.00</w:t>
            </w:r>
          </w:p>
        </w:tc>
        <w:tc>
          <w:tcPr>
            <w:tcW w:w="1701" w:type="dxa"/>
            <w:tcBorders>
              <w:top w:val="single" w:sz="8" w:space="0" w:color="000000"/>
            </w:tcBorders>
            <w:noWrap/>
            <w:vAlign w:val="center"/>
            <w:hideMark/>
          </w:tcPr>
          <w:p w14:paraId="5EDB4B73"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5362.72</w:t>
            </w:r>
          </w:p>
        </w:tc>
      </w:tr>
      <w:tr w:rsidR="00165442" w:rsidRPr="004E2891" w14:paraId="0F468FCA" w14:textId="77777777" w:rsidTr="00165442">
        <w:trPr>
          <w:trHeight w:val="323"/>
        </w:trPr>
        <w:tc>
          <w:tcPr>
            <w:tcW w:w="2835" w:type="dxa"/>
            <w:noWrap/>
            <w:vAlign w:val="center"/>
            <w:hideMark/>
          </w:tcPr>
          <w:p w14:paraId="449FC1D5"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SCO2INT</w:t>
            </w:r>
          </w:p>
        </w:tc>
        <w:tc>
          <w:tcPr>
            <w:tcW w:w="1843" w:type="dxa"/>
            <w:noWrap/>
            <w:vAlign w:val="center"/>
            <w:hideMark/>
          </w:tcPr>
          <w:p w14:paraId="3FDBF0D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29.27</w:t>
            </w:r>
          </w:p>
        </w:tc>
        <w:tc>
          <w:tcPr>
            <w:tcW w:w="1559" w:type="dxa"/>
            <w:noWrap/>
            <w:vAlign w:val="center"/>
            <w:hideMark/>
          </w:tcPr>
          <w:p w14:paraId="73B2D6C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39.83</w:t>
            </w:r>
          </w:p>
        </w:tc>
        <w:tc>
          <w:tcPr>
            <w:tcW w:w="1418" w:type="dxa"/>
            <w:noWrap/>
            <w:vAlign w:val="center"/>
            <w:hideMark/>
          </w:tcPr>
          <w:p w14:paraId="2EE72B8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0.43</w:t>
            </w:r>
          </w:p>
        </w:tc>
        <w:tc>
          <w:tcPr>
            <w:tcW w:w="1417" w:type="dxa"/>
            <w:noWrap/>
            <w:vAlign w:val="center"/>
            <w:hideMark/>
          </w:tcPr>
          <w:p w14:paraId="757D7E3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7.36</w:t>
            </w:r>
          </w:p>
        </w:tc>
        <w:tc>
          <w:tcPr>
            <w:tcW w:w="1560" w:type="dxa"/>
            <w:noWrap/>
            <w:vAlign w:val="center"/>
            <w:hideMark/>
          </w:tcPr>
          <w:p w14:paraId="6A60935E"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15.96</w:t>
            </w:r>
          </w:p>
        </w:tc>
        <w:tc>
          <w:tcPr>
            <w:tcW w:w="1559" w:type="dxa"/>
            <w:noWrap/>
            <w:vAlign w:val="center"/>
            <w:hideMark/>
          </w:tcPr>
          <w:p w14:paraId="160279C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38.10</w:t>
            </w:r>
          </w:p>
        </w:tc>
        <w:tc>
          <w:tcPr>
            <w:tcW w:w="1701" w:type="dxa"/>
            <w:noWrap/>
            <w:vAlign w:val="center"/>
            <w:hideMark/>
          </w:tcPr>
          <w:p w14:paraId="7805BD9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259.11</w:t>
            </w:r>
          </w:p>
        </w:tc>
      </w:tr>
      <w:tr w:rsidR="00165442" w:rsidRPr="004E2891" w14:paraId="52832899" w14:textId="77777777" w:rsidTr="00165442">
        <w:trPr>
          <w:trHeight w:val="323"/>
        </w:trPr>
        <w:tc>
          <w:tcPr>
            <w:tcW w:w="2835" w:type="dxa"/>
            <w:noWrap/>
            <w:vAlign w:val="center"/>
            <w:hideMark/>
          </w:tcPr>
          <w:p w14:paraId="2106F4B4"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SCO3INT</w:t>
            </w:r>
          </w:p>
        </w:tc>
        <w:tc>
          <w:tcPr>
            <w:tcW w:w="1843" w:type="dxa"/>
            <w:noWrap/>
            <w:vAlign w:val="center"/>
            <w:hideMark/>
          </w:tcPr>
          <w:p w14:paraId="22E6595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134.43</w:t>
            </w:r>
          </w:p>
        </w:tc>
        <w:tc>
          <w:tcPr>
            <w:tcW w:w="1559" w:type="dxa"/>
            <w:noWrap/>
            <w:vAlign w:val="center"/>
            <w:hideMark/>
          </w:tcPr>
          <w:p w14:paraId="79FDF7B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143.84</w:t>
            </w:r>
          </w:p>
        </w:tc>
        <w:tc>
          <w:tcPr>
            <w:tcW w:w="1418" w:type="dxa"/>
            <w:noWrap/>
            <w:vAlign w:val="center"/>
            <w:hideMark/>
          </w:tcPr>
          <w:p w14:paraId="1F14AED3"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17.96</w:t>
            </w:r>
          </w:p>
        </w:tc>
        <w:tc>
          <w:tcPr>
            <w:tcW w:w="1417" w:type="dxa"/>
            <w:noWrap/>
            <w:vAlign w:val="center"/>
            <w:hideMark/>
          </w:tcPr>
          <w:p w14:paraId="7783A6F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36.57</w:t>
            </w:r>
          </w:p>
        </w:tc>
        <w:tc>
          <w:tcPr>
            <w:tcW w:w="1560" w:type="dxa"/>
            <w:noWrap/>
            <w:vAlign w:val="center"/>
            <w:hideMark/>
          </w:tcPr>
          <w:p w14:paraId="10AA766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81.13</w:t>
            </w:r>
          </w:p>
        </w:tc>
        <w:tc>
          <w:tcPr>
            <w:tcW w:w="1559" w:type="dxa"/>
            <w:noWrap/>
            <w:vAlign w:val="center"/>
            <w:hideMark/>
          </w:tcPr>
          <w:p w14:paraId="768C36E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176.53</w:t>
            </w:r>
          </w:p>
        </w:tc>
        <w:tc>
          <w:tcPr>
            <w:tcW w:w="1701" w:type="dxa"/>
            <w:noWrap/>
            <w:vAlign w:val="center"/>
            <w:hideMark/>
          </w:tcPr>
          <w:p w14:paraId="7C227F8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802.60</w:t>
            </w:r>
          </w:p>
        </w:tc>
      </w:tr>
      <w:tr w:rsidR="00165442" w:rsidRPr="004E2891" w14:paraId="08CAC2D8" w14:textId="77777777" w:rsidTr="00165442">
        <w:trPr>
          <w:trHeight w:val="323"/>
        </w:trPr>
        <w:tc>
          <w:tcPr>
            <w:tcW w:w="2835" w:type="dxa"/>
            <w:noWrap/>
            <w:vAlign w:val="center"/>
            <w:hideMark/>
          </w:tcPr>
          <w:p w14:paraId="0CB9453C"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ENVCOST</w:t>
            </w:r>
          </w:p>
        </w:tc>
        <w:tc>
          <w:tcPr>
            <w:tcW w:w="1843" w:type="dxa"/>
            <w:noWrap/>
            <w:vAlign w:val="center"/>
            <w:hideMark/>
          </w:tcPr>
          <w:p w14:paraId="3AA1C57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0.01</w:t>
            </w:r>
          </w:p>
        </w:tc>
        <w:tc>
          <w:tcPr>
            <w:tcW w:w="1559" w:type="dxa"/>
            <w:noWrap/>
            <w:vAlign w:val="center"/>
            <w:hideMark/>
          </w:tcPr>
          <w:p w14:paraId="6B22638A"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0.02</w:t>
            </w:r>
          </w:p>
        </w:tc>
        <w:tc>
          <w:tcPr>
            <w:tcW w:w="1418" w:type="dxa"/>
            <w:noWrap/>
            <w:vAlign w:val="center"/>
            <w:hideMark/>
          </w:tcPr>
          <w:p w14:paraId="21518D23"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50A02FB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60" w:type="dxa"/>
            <w:noWrap/>
            <w:vAlign w:val="center"/>
            <w:hideMark/>
          </w:tcPr>
          <w:p w14:paraId="2C5240B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59" w:type="dxa"/>
            <w:noWrap/>
            <w:vAlign w:val="center"/>
            <w:hideMark/>
          </w:tcPr>
          <w:p w14:paraId="6A8974C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701" w:type="dxa"/>
            <w:noWrap/>
            <w:vAlign w:val="center"/>
            <w:hideMark/>
          </w:tcPr>
          <w:p w14:paraId="365227B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0.13</w:t>
            </w:r>
          </w:p>
        </w:tc>
      </w:tr>
      <w:tr w:rsidR="00165442" w:rsidRPr="004E2891" w14:paraId="3A588689" w14:textId="77777777" w:rsidTr="00165442">
        <w:trPr>
          <w:trHeight w:val="323"/>
        </w:trPr>
        <w:tc>
          <w:tcPr>
            <w:tcW w:w="2835" w:type="dxa"/>
            <w:noWrap/>
            <w:vAlign w:val="center"/>
            <w:hideMark/>
          </w:tcPr>
          <w:p w14:paraId="65A19BC1"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AIR</w:t>
            </w:r>
            <w:r w:rsidRPr="00BE5D9D">
              <w:rPr>
                <w:rFonts w:ascii="Times New Roman" w:eastAsia="標楷體" w:hAnsi="Times New Roman" w:cs="新細明體" w:hint="eastAsia"/>
                <w:i/>
                <w:iCs/>
                <w:color w:val="000000"/>
                <w:kern w:val="0"/>
              </w:rPr>
              <w:t>_C</w:t>
            </w:r>
          </w:p>
        </w:tc>
        <w:tc>
          <w:tcPr>
            <w:tcW w:w="1843" w:type="dxa"/>
            <w:noWrap/>
            <w:vAlign w:val="center"/>
            <w:hideMark/>
          </w:tcPr>
          <w:p w14:paraId="03E1194D"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11.88</w:t>
            </w:r>
          </w:p>
        </w:tc>
        <w:tc>
          <w:tcPr>
            <w:tcW w:w="1559" w:type="dxa"/>
            <w:noWrap/>
            <w:vAlign w:val="center"/>
            <w:hideMark/>
          </w:tcPr>
          <w:p w14:paraId="6D945EC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50.62</w:t>
            </w:r>
          </w:p>
        </w:tc>
        <w:tc>
          <w:tcPr>
            <w:tcW w:w="1418" w:type="dxa"/>
            <w:noWrap/>
            <w:vAlign w:val="center"/>
            <w:hideMark/>
          </w:tcPr>
          <w:p w14:paraId="7006221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3657703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0.02</w:t>
            </w:r>
          </w:p>
        </w:tc>
        <w:tc>
          <w:tcPr>
            <w:tcW w:w="1560" w:type="dxa"/>
            <w:noWrap/>
            <w:vAlign w:val="center"/>
            <w:hideMark/>
          </w:tcPr>
          <w:p w14:paraId="5378413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0.15</w:t>
            </w:r>
          </w:p>
        </w:tc>
        <w:tc>
          <w:tcPr>
            <w:tcW w:w="1559" w:type="dxa"/>
            <w:noWrap/>
            <w:vAlign w:val="center"/>
            <w:hideMark/>
          </w:tcPr>
          <w:p w14:paraId="476BFD3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1.46</w:t>
            </w:r>
          </w:p>
        </w:tc>
        <w:tc>
          <w:tcPr>
            <w:tcW w:w="1701" w:type="dxa"/>
            <w:noWrap/>
            <w:vAlign w:val="center"/>
            <w:hideMark/>
          </w:tcPr>
          <w:p w14:paraId="14DE972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384.60</w:t>
            </w:r>
          </w:p>
        </w:tc>
      </w:tr>
      <w:tr w:rsidR="00165442" w:rsidRPr="004E2891" w14:paraId="63ADE999" w14:textId="77777777" w:rsidTr="00165442">
        <w:trPr>
          <w:trHeight w:val="323"/>
        </w:trPr>
        <w:tc>
          <w:tcPr>
            <w:tcW w:w="2835" w:type="dxa"/>
            <w:noWrap/>
            <w:vAlign w:val="center"/>
            <w:hideMark/>
          </w:tcPr>
          <w:p w14:paraId="712DFC6D"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GHG</w:t>
            </w:r>
            <w:r w:rsidRPr="00BE5D9D">
              <w:rPr>
                <w:rFonts w:ascii="Times New Roman" w:eastAsia="標楷體" w:hAnsi="Times New Roman" w:cs="新細明體" w:hint="eastAsia"/>
                <w:i/>
                <w:iCs/>
                <w:color w:val="000000"/>
                <w:kern w:val="0"/>
              </w:rPr>
              <w:t>_C</w:t>
            </w:r>
          </w:p>
        </w:tc>
        <w:tc>
          <w:tcPr>
            <w:tcW w:w="1843" w:type="dxa"/>
            <w:noWrap/>
            <w:vAlign w:val="center"/>
            <w:hideMark/>
          </w:tcPr>
          <w:p w14:paraId="0C39C67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44.31</w:t>
            </w:r>
          </w:p>
        </w:tc>
        <w:tc>
          <w:tcPr>
            <w:tcW w:w="1559" w:type="dxa"/>
            <w:noWrap/>
            <w:vAlign w:val="center"/>
            <w:hideMark/>
          </w:tcPr>
          <w:p w14:paraId="1F7F168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195.62</w:t>
            </w:r>
          </w:p>
        </w:tc>
        <w:tc>
          <w:tcPr>
            <w:tcW w:w="1418" w:type="dxa"/>
            <w:noWrap/>
            <w:vAlign w:val="center"/>
            <w:hideMark/>
          </w:tcPr>
          <w:p w14:paraId="698EF57A"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2C6C466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0.08</w:t>
            </w:r>
          </w:p>
        </w:tc>
        <w:tc>
          <w:tcPr>
            <w:tcW w:w="1560" w:type="dxa"/>
            <w:noWrap/>
            <w:vAlign w:val="center"/>
            <w:hideMark/>
          </w:tcPr>
          <w:p w14:paraId="50D4B0C8"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0.59</w:t>
            </w:r>
          </w:p>
        </w:tc>
        <w:tc>
          <w:tcPr>
            <w:tcW w:w="1559" w:type="dxa"/>
            <w:noWrap/>
            <w:vAlign w:val="center"/>
            <w:hideMark/>
          </w:tcPr>
          <w:p w14:paraId="0A8ED5AE"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4.11</w:t>
            </w:r>
          </w:p>
        </w:tc>
        <w:tc>
          <w:tcPr>
            <w:tcW w:w="1701" w:type="dxa"/>
            <w:noWrap/>
            <w:vAlign w:val="center"/>
            <w:hideMark/>
          </w:tcPr>
          <w:p w14:paraId="24A832B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1477.24</w:t>
            </w:r>
          </w:p>
        </w:tc>
      </w:tr>
      <w:tr w:rsidR="00165442" w:rsidRPr="004E2891" w14:paraId="548A27F7" w14:textId="77777777" w:rsidTr="00165442">
        <w:trPr>
          <w:trHeight w:val="323"/>
        </w:trPr>
        <w:tc>
          <w:tcPr>
            <w:tcW w:w="2835" w:type="dxa"/>
            <w:noWrap/>
            <w:vAlign w:val="center"/>
            <w:hideMark/>
          </w:tcPr>
          <w:p w14:paraId="21E773FE"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LWP</w:t>
            </w:r>
            <w:r w:rsidRPr="00BE5D9D">
              <w:rPr>
                <w:rFonts w:ascii="Times New Roman" w:eastAsia="標楷體" w:hAnsi="Times New Roman" w:cs="新細明體" w:hint="eastAsia"/>
                <w:i/>
                <w:iCs/>
                <w:color w:val="000000"/>
                <w:kern w:val="0"/>
              </w:rPr>
              <w:t>_C</w:t>
            </w:r>
          </w:p>
        </w:tc>
        <w:tc>
          <w:tcPr>
            <w:tcW w:w="1843" w:type="dxa"/>
            <w:noWrap/>
            <w:vAlign w:val="center"/>
            <w:hideMark/>
          </w:tcPr>
          <w:p w14:paraId="47598FD8"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1.20</w:t>
            </w:r>
          </w:p>
        </w:tc>
        <w:tc>
          <w:tcPr>
            <w:tcW w:w="1559" w:type="dxa"/>
            <w:noWrap/>
            <w:vAlign w:val="center"/>
            <w:hideMark/>
          </w:tcPr>
          <w:p w14:paraId="51F030A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5.28</w:t>
            </w:r>
          </w:p>
        </w:tc>
        <w:tc>
          <w:tcPr>
            <w:tcW w:w="1418" w:type="dxa"/>
            <w:noWrap/>
            <w:vAlign w:val="center"/>
            <w:hideMark/>
          </w:tcPr>
          <w:p w14:paraId="06865E3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6BD83F23"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60" w:type="dxa"/>
            <w:noWrap/>
            <w:vAlign w:val="center"/>
            <w:hideMark/>
          </w:tcPr>
          <w:p w14:paraId="61FB0A8A"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59" w:type="dxa"/>
            <w:noWrap/>
            <w:vAlign w:val="center"/>
            <w:hideMark/>
          </w:tcPr>
          <w:p w14:paraId="76D02E7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0.10</w:t>
            </w:r>
          </w:p>
        </w:tc>
        <w:tc>
          <w:tcPr>
            <w:tcW w:w="1701" w:type="dxa"/>
            <w:noWrap/>
            <w:vAlign w:val="center"/>
            <w:hideMark/>
          </w:tcPr>
          <w:p w14:paraId="2B937F5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41.07</w:t>
            </w:r>
          </w:p>
        </w:tc>
      </w:tr>
      <w:tr w:rsidR="00165442" w:rsidRPr="004E2891" w14:paraId="13774EB3" w14:textId="77777777" w:rsidTr="00165442">
        <w:trPr>
          <w:trHeight w:val="323"/>
        </w:trPr>
        <w:tc>
          <w:tcPr>
            <w:tcW w:w="2835" w:type="dxa"/>
            <w:noWrap/>
            <w:vAlign w:val="center"/>
            <w:hideMark/>
          </w:tcPr>
          <w:p w14:paraId="532C215F"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NATURAL</w:t>
            </w:r>
            <w:r w:rsidRPr="00BE5D9D">
              <w:rPr>
                <w:rFonts w:ascii="Times New Roman" w:eastAsia="標楷體" w:hAnsi="Times New Roman" w:cs="新細明體" w:hint="eastAsia"/>
                <w:i/>
                <w:iCs/>
                <w:color w:val="000000"/>
                <w:kern w:val="0"/>
              </w:rPr>
              <w:t>_C</w:t>
            </w:r>
          </w:p>
        </w:tc>
        <w:tc>
          <w:tcPr>
            <w:tcW w:w="1843" w:type="dxa"/>
            <w:noWrap/>
            <w:vAlign w:val="center"/>
            <w:hideMark/>
          </w:tcPr>
          <w:p w14:paraId="5F090FE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0.36</w:t>
            </w:r>
          </w:p>
        </w:tc>
        <w:tc>
          <w:tcPr>
            <w:tcW w:w="1559" w:type="dxa"/>
            <w:noWrap/>
            <w:vAlign w:val="center"/>
            <w:hideMark/>
          </w:tcPr>
          <w:p w14:paraId="79B3FB5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2.70</w:t>
            </w:r>
          </w:p>
        </w:tc>
        <w:tc>
          <w:tcPr>
            <w:tcW w:w="1418" w:type="dxa"/>
            <w:noWrap/>
            <w:vAlign w:val="center"/>
            <w:hideMark/>
          </w:tcPr>
          <w:p w14:paraId="08BD299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5BF0831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60" w:type="dxa"/>
            <w:noWrap/>
            <w:vAlign w:val="center"/>
            <w:hideMark/>
          </w:tcPr>
          <w:p w14:paraId="34E27E1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59" w:type="dxa"/>
            <w:noWrap/>
            <w:vAlign w:val="center"/>
            <w:hideMark/>
          </w:tcPr>
          <w:p w14:paraId="700B5B8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701" w:type="dxa"/>
            <w:noWrap/>
            <w:vAlign w:val="center"/>
            <w:hideMark/>
          </w:tcPr>
          <w:p w14:paraId="7EC2D52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25.15</w:t>
            </w:r>
          </w:p>
        </w:tc>
      </w:tr>
      <w:tr w:rsidR="00165442" w:rsidRPr="004E2891" w14:paraId="1A7B04E1" w14:textId="77777777" w:rsidTr="00165442">
        <w:trPr>
          <w:trHeight w:val="323"/>
        </w:trPr>
        <w:tc>
          <w:tcPr>
            <w:tcW w:w="2835" w:type="dxa"/>
            <w:noWrap/>
            <w:vAlign w:val="center"/>
            <w:hideMark/>
          </w:tcPr>
          <w:p w14:paraId="6312D84E"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WASTE</w:t>
            </w:r>
            <w:r w:rsidRPr="00BE5D9D">
              <w:rPr>
                <w:rFonts w:ascii="Times New Roman" w:eastAsia="標楷體" w:hAnsi="Times New Roman" w:cs="新細明體" w:hint="eastAsia"/>
                <w:i/>
                <w:iCs/>
                <w:color w:val="000000"/>
                <w:kern w:val="0"/>
              </w:rPr>
              <w:t>_C</w:t>
            </w:r>
          </w:p>
        </w:tc>
        <w:tc>
          <w:tcPr>
            <w:tcW w:w="1843" w:type="dxa"/>
            <w:noWrap/>
            <w:vAlign w:val="center"/>
            <w:hideMark/>
          </w:tcPr>
          <w:p w14:paraId="650119C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2.78</w:t>
            </w:r>
          </w:p>
        </w:tc>
        <w:tc>
          <w:tcPr>
            <w:tcW w:w="1559" w:type="dxa"/>
            <w:noWrap/>
            <w:vAlign w:val="center"/>
            <w:hideMark/>
          </w:tcPr>
          <w:p w14:paraId="7646C14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12.92</w:t>
            </w:r>
          </w:p>
        </w:tc>
        <w:tc>
          <w:tcPr>
            <w:tcW w:w="1418" w:type="dxa"/>
            <w:noWrap/>
            <w:vAlign w:val="center"/>
            <w:hideMark/>
          </w:tcPr>
          <w:p w14:paraId="1371C6C5"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0EE31E5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0.03</w:t>
            </w:r>
          </w:p>
        </w:tc>
        <w:tc>
          <w:tcPr>
            <w:tcW w:w="1560" w:type="dxa"/>
            <w:noWrap/>
            <w:vAlign w:val="center"/>
            <w:hideMark/>
          </w:tcPr>
          <w:p w14:paraId="3A1031A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0.16</w:t>
            </w:r>
          </w:p>
        </w:tc>
        <w:tc>
          <w:tcPr>
            <w:tcW w:w="1559" w:type="dxa"/>
            <w:noWrap/>
            <w:vAlign w:val="center"/>
            <w:hideMark/>
          </w:tcPr>
          <w:p w14:paraId="1A4E583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0.80</w:t>
            </w:r>
          </w:p>
        </w:tc>
        <w:tc>
          <w:tcPr>
            <w:tcW w:w="1701" w:type="dxa"/>
            <w:noWrap/>
            <w:vAlign w:val="center"/>
            <w:hideMark/>
          </w:tcPr>
          <w:p w14:paraId="4A9A3F4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109.91</w:t>
            </w:r>
          </w:p>
        </w:tc>
      </w:tr>
      <w:tr w:rsidR="00165442" w:rsidRPr="004E2891" w14:paraId="4BD8604E" w14:textId="77777777" w:rsidTr="00165442">
        <w:trPr>
          <w:trHeight w:val="323"/>
        </w:trPr>
        <w:tc>
          <w:tcPr>
            <w:tcW w:w="2835" w:type="dxa"/>
            <w:noWrap/>
            <w:vAlign w:val="center"/>
            <w:hideMark/>
          </w:tcPr>
          <w:p w14:paraId="7C76DD0A"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WATER</w:t>
            </w:r>
            <w:r w:rsidRPr="00BE5D9D">
              <w:rPr>
                <w:rFonts w:ascii="Times New Roman" w:eastAsia="標楷體" w:hAnsi="Times New Roman" w:cs="新細明體" w:hint="eastAsia"/>
                <w:i/>
                <w:iCs/>
                <w:color w:val="000000"/>
                <w:kern w:val="0"/>
              </w:rPr>
              <w:t>_C</w:t>
            </w:r>
          </w:p>
        </w:tc>
        <w:tc>
          <w:tcPr>
            <w:tcW w:w="1843" w:type="dxa"/>
            <w:noWrap/>
            <w:vAlign w:val="center"/>
            <w:hideMark/>
          </w:tcPr>
          <w:p w14:paraId="770AB66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7.54</w:t>
            </w:r>
          </w:p>
        </w:tc>
        <w:tc>
          <w:tcPr>
            <w:tcW w:w="1559" w:type="dxa"/>
            <w:noWrap/>
            <w:vAlign w:val="center"/>
            <w:hideMark/>
          </w:tcPr>
          <w:p w14:paraId="71046B4D"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32.65</w:t>
            </w:r>
          </w:p>
        </w:tc>
        <w:tc>
          <w:tcPr>
            <w:tcW w:w="1418" w:type="dxa"/>
            <w:noWrap/>
            <w:vAlign w:val="center"/>
            <w:hideMark/>
          </w:tcPr>
          <w:p w14:paraId="519559BD"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69A08FB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60" w:type="dxa"/>
            <w:noWrap/>
            <w:vAlign w:val="center"/>
            <w:hideMark/>
          </w:tcPr>
          <w:p w14:paraId="4FB7049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559" w:type="dxa"/>
            <w:noWrap/>
            <w:vAlign w:val="center"/>
            <w:hideMark/>
          </w:tcPr>
          <w:p w14:paraId="3B38519A"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0.51</w:t>
            </w:r>
          </w:p>
        </w:tc>
        <w:tc>
          <w:tcPr>
            <w:tcW w:w="1701" w:type="dxa"/>
            <w:noWrap/>
            <w:vAlign w:val="center"/>
            <w:hideMark/>
          </w:tcPr>
          <w:p w14:paraId="7A9F499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247.13</w:t>
            </w:r>
          </w:p>
        </w:tc>
      </w:tr>
      <w:tr w:rsidR="00BC2370" w:rsidRPr="004E2891" w14:paraId="16344869" w14:textId="77777777" w:rsidTr="00165442">
        <w:trPr>
          <w:trHeight w:val="323"/>
        </w:trPr>
        <w:tc>
          <w:tcPr>
            <w:tcW w:w="2835" w:type="dxa"/>
            <w:noWrap/>
            <w:vAlign w:val="center"/>
            <w:hideMark/>
          </w:tcPr>
          <w:p w14:paraId="46F380CE" w14:textId="77777777" w:rsidR="00BC2370" w:rsidRPr="00BE5D9D" w:rsidRDefault="00BC2370" w:rsidP="00BC2370">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AB_TEMP</w:t>
            </w:r>
          </w:p>
        </w:tc>
        <w:tc>
          <w:tcPr>
            <w:tcW w:w="1843" w:type="dxa"/>
            <w:noWrap/>
            <w:vAlign w:val="center"/>
            <w:hideMark/>
          </w:tcPr>
          <w:p w14:paraId="06A12AF8" w14:textId="0F5A7018"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0.22</w:t>
            </w:r>
          </w:p>
        </w:tc>
        <w:tc>
          <w:tcPr>
            <w:tcW w:w="1559" w:type="dxa"/>
            <w:noWrap/>
            <w:vAlign w:val="center"/>
            <w:hideMark/>
          </w:tcPr>
          <w:p w14:paraId="6FFA0E2F" w14:textId="3EF110B7"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0.65</w:t>
            </w:r>
          </w:p>
        </w:tc>
        <w:tc>
          <w:tcPr>
            <w:tcW w:w="1418" w:type="dxa"/>
            <w:noWrap/>
            <w:vAlign w:val="center"/>
            <w:hideMark/>
          </w:tcPr>
          <w:p w14:paraId="66FF13B6" w14:textId="45C42A04"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-1.51</w:t>
            </w:r>
          </w:p>
        </w:tc>
        <w:tc>
          <w:tcPr>
            <w:tcW w:w="1417" w:type="dxa"/>
            <w:noWrap/>
            <w:vAlign w:val="center"/>
            <w:hideMark/>
          </w:tcPr>
          <w:p w14:paraId="62A42A05" w14:textId="5C92A13F"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-0.20</w:t>
            </w:r>
          </w:p>
        </w:tc>
        <w:tc>
          <w:tcPr>
            <w:tcW w:w="1560" w:type="dxa"/>
            <w:noWrap/>
            <w:vAlign w:val="center"/>
            <w:hideMark/>
          </w:tcPr>
          <w:p w14:paraId="4EECFA27" w14:textId="526E62E5"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0.23</w:t>
            </w:r>
          </w:p>
        </w:tc>
        <w:tc>
          <w:tcPr>
            <w:tcW w:w="1559" w:type="dxa"/>
            <w:noWrap/>
            <w:vAlign w:val="center"/>
            <w:hideMark/>
          </w:tcPr>
          <w:p w14:paraId="74457911" w14:textId="5035E85C"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0.68</w:t>
            </w:r>
          </w:p>
        </w:tc>
        <w:tc>
          <w:tcPr>
            <w:tcW w:w="1701" w:type="dxa"/>
            <w:noWrap/>
            <w:vAlign w:val="center"/>
            <w:hideMark/>
          </w:tcPr>
          <w:p w14:paraId="28426548" w14:textId="498818DF" w:rsidR="00BC2370" w:rsidRPr="00BC2370" w:rsidRDefault="00BC2370" w:rsidP="00BC2370">
            <w:pPr>
              <w:widowControl/>
              <w:spacing w:after="0" w:line="240" w:lineRule="auto"/>
              <w:jc w:val="right"/>
              <w:rPr>
                <w:rFonts w:ascii="Times New Roman" w:eastAsia="標楷體" w:hAnsi="Times New Roman" w:cs="Times New Roman"/>
                <w:color w:val="000000"/>
                <w:kern w:val="0"/>
              </w:rPr>
            </w:pPr>
            <w:r w:rsidRPr="00BC2370">
              <w:rPr>
                <w:rFonts w:ascii="Times New Roman" w:hAnsi="Times New Roman" w:cs="Times New Roman"/>
                <w:color w:val="000000"/>
              </w:rPr>
              <w:t>1.78</w:t>
            </w:r>
          </w:p>
        </w:tc>
      </w:tr>
      <w:tr w:rsidR="00165442" w:rsidRPr="004E2891" w14:paraId="0A8237F4" w14:textId="77777777" w:rsidTr="00165442">
        <w:trPr>
          <w:trHeight w:val="323"/>
        </w:trPr>
        <w:tc>
          <w:tcPr>
            <w:tcW w:w="2835" w:type="dxa"/>
            <w:noWrap/>
            <w:vAlign w:val="center"/>
            <w:hideMark/>
          </w:tcPr>
          <w:p w14:paraId="6ECAA208"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SIZE</w:t>
            </w:r>
          </w:p>
        </w:tc>
        <w:tc>
          <w:tcPr>
            <w:tcW w:w="1843" w:type="dxa"/>
            <w:noWrap/>
            <w:vAlign w:val="center"/>
            <w:hideMark/>
          </w:tcPr>
          <w:p w14:paraId="6EB70E7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7.95</w:t>
            </w:r>
          </w:p>
        </w:tc>
        <w:tc>
          <w:tcPr>
            <w:tcW w:w="1559" w:type="dxa"/>
            <w:noWrap/>
            <w:vAlign w:val="center"/>
            <w:hideMark/>
          </w:tcPr>
          <w:p w14:paraId="7FB27A9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1.85</w:t>
            </w:r>
          </w:p>
        </w:tc>
        <w:tc>
          <w:tcPr>
            <w:tcW w:w="1418" w:type="dxa"/>
            <w:noWrap/>
            <w:vAlign w:val="center"/>
            <w:hideMark/>
          </w:tcPr>
          <w:p w14:paraId="7D15D5D5"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3.39</w:t>
            </w:r>
          </w:p>
        </w:tc>
        <w:tc>
          <w:tcPr>
            <w:tcW w:w="1417" w:type="dxa"/>
            <w:noWrap/>
            <w:vAlign w:val="center"/>
            <w:hideMark/>
          </w:tcPr>
          <w:p w14:paraId="49B94AA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6.74</w:t>
            </w:r>
          </w:p>
        </w:tc>
        <w:tc>
          <w:tcPr>
            <w:tcW w:w="1560" w:type="dxa"/>
            <w:noWrap/>
            <w:vAlign w:val="center"/>
            <w:hideMark/>
          </w:tcPr>
          <w:p w14:paraId="6471053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8.00</w:t>
            </w:r>
          </w:p>
        </w:tc>
        <w:tc>
          <w:tcPr>
            <w:tcW w:w="1559" w:type="dxa"/>
            <w:noWrap/>
            <w:vAlign w:val="center"/>
            <w:hideMark/>
          </w:tcPr>
          <w:p w14:paraId="5EE2CD93"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9.16</w:t>
            </w:r>
          </w:p>
        </w:tc>
        <w:tc>
          <w:tcPr>
            <w:tcW w:w="1701" w:type="dxa"/>
            <w:noWrap/>
            <w:vAlign w:val="center"/>
            <w:hideMark/>
          </w:tcPr>
          <w:p w14:paraId="3DF5672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12.43</w:t>
            </w:r>
          </w:p>
        </w:tc>
      </w:tr>
      <w:tr w:rsidR="00165442" w:rsidRPr="004E2891" w14:paraId="683DF552" w14:textId="77777777" w:rsidTr="00165442">
        <w:trPr>
          <w:trHeight w:val="323"/>
        </w:trPr>
        <w:tc>
          <w:tcPr>
            <w:tcW w:w="2835" w:type="dxa"/>
            <w:noWrap/>
            <w:vAlign w:val="center"/>
            <w:hideMark/>
          </w:tcPr>
          <w:p w14:paraId="40A952BF"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ROA</w:t>
            </w:r>
          </w:p>
        </w:tc>
        <w:tc>
          <w:tcPr>
            <w:tcW w:w="1843" w:type="dxa"/>
            <w:noWrap/>
            <w:vAlign w:val="center"/>
            <w:hideMark/>
          </w:tcPr>
          <w:p w14:paraId="3AD851B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-0.01</w:t>
            </w:r>
          </w:p>
        </w:tc>
        <w:tc>
          <w:tcPr>
            <w:tcW w:w="1559" w:type="dxa"/>
            <w:noWrap/>
            <w:vAlign w:val="center"/>
            <w:hideMark/>
          </w:tcPr>
          <w:p w14:paraId="17C2A0C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0.19</w:t>
            </w:r>
          </w:p>
        </w:tc>
        <w:tc>
          <w:tcPr>
            <w:tcW w:w="1418" w:type="dxa"/>
            <w:noWrap/>
            <w:vAlign w:val="center"/>
            <w:hideMark/>
          </w:tcPr>
          <w:p w14:paraId="209EFC5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-1.02</w:t>
            </w:r>
          </w:p>
        </w:tc>
        <w:tc>
          <w:tcPr>
            <w:tcW w:w="1417" w:type="dxa"/>
            <w:noWrap/>
            <w:vAlign w:val="center"/>
            <w:hideMark/>
          </w:tcPr>
          <w:p w14:paraId="0E4252D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-0.01</w:t>
            </w:r>
          </w:p>
        </w:tc>
        <w:tc>
          <w:tcPr>
            <w:tcW w:w="1560" w:type="dxa"/>
            <w:noWrap/>
            <w:vAlign w:val="center"/>
            <w:hideMark/>
          </w:tcPr>
          <w:p w14:paraId="2171E545"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0.03</w:t>
            </w:r>
          </w:p>
        </w:tc>
        <w:tc>
          <w:tcPr>
            <w:tcW w:w="1559" w:type="dxa"/>
            <w:noWrap/>
            <w:vAlign w:val="center"/>
            <w:hideMark/>
          </w:tcPr>
          <w:p w14:paraId="29753AA5"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0.07</w:t>
            </w:r>
          </w:p>
        </w:tc>
        <w:tc>
          <w:tcPr>
            <w:tcW w:w="1701" w:type="dxa"/>
            <w:noWrap/>
            <w:vAlign w:val="center"/>
            <w:hideMark/>
          </w:tcPr>
          <w:p w14:paraId="115796B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0.29</w:t>
            </w:r>
          </w:p>
        </w:tc>
      </w:tr>
      <w:tr w:rsidR="00165442" w:rsidRPr="004E2891" w14:paraId="39A8A986" w14:textId="77777777" w:rsidTr="00165442">
        <w:trPr>
          <w:trHeight w:val="323"/>
        </w:trPr>
        <w:tc>
          <w:tcPr>
            <w:tcW w:w="2835" w:type="dxa"/>
            <w:noWrap/>
            <w:vAlign w:val="center"/>
            <w:hideMark/>
          </w:tcPr>
          <w:p w14:paraId="2BF93AE2"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LEVERAGE</w:t>
            </w:r>
          </w:p>
        </w:tc>
        <w:tc>
          <w:tcPr>
            <w:tcW w:w="1843" w:type="dxa"/>
            <w:noWrap/>
            <w:vAlign w:val="center"/>
            <w:hideMark/>
          </w:tcPr>
          <w:p w14:paraId="1354BFC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0.60</w:t>
            </w:r>
          </w:p>
        </w:tc>
        <w:tc>
          <w:tcPr>
            <w:tcW w:w="1559" w:type="dxa"/>
            <w:noWrap/>
            <w:vAlign w:val="center"/>
            <w:hideMark/>
          </w:tcPr>
          <w:p w14:paraId="354D05D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0.26</w:t>
            </w:r>
          </w:p>
        </w:tc>
        <w:tc>
          <w:tcPr>
            <w:tcW w:w="1418" w:type="dxa"/>
            <w:noWrap/>
            <w:vAlign w:val="center"/>
            <w:hideMark/>
          </w:tcPr>
          <w:p w14:paraId="66E4C6F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0.08</w:t>
            </w:r>
          </w:p>
        </w:tc>
        <w:tc>
          <w:tcPr>
            <w:tcW w:w="1417" w:type="dxa"/>
            <w:noWrap/>
            <w:vAlign w:val="center"/>
            <w:hideMark/>
          </w:tcPr>
          <w:p w14:paraId="71B1D9BA"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0.43</w:t>
            </w:r>
          </w:p>
        </w:tc>
        <w:tc>
          <w:tcPr>
            <w:tcW w:w="1560" w:type="dxa"/>
            <w:noWrap/>
            <w:vAlign w:val="center"/>
            <w:hideMark/>
          </w:tcPr>
          <w:p w14:paraId="4EFAB945"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0.60</w:t>
            </w:r>
          </w:p>
        </w:tc>
        <w:tc>
          <w:tcPr>
            <w:tcW w:w="1559" w:type="dxa"/>
            <w:noWrap/>
            <w:vAlign w:val="center"/>
            <w:hideMark/>
          </w:tcPr>
          <w:p w14:paraId="03A259E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0.77</w:t>
            </w:r>
          </w:p>
        </w:tc>
        <w:tc>
          <w:tcPr>
            <w:tcW w:w="1701" w:type="dxa"/>
            <w:noWrap/>
            <w:vAlign w:val="center"/>
            <w:hideMark/>
          </w:tcPr>
          <w:p w14:paraId="06605BA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1.54</w:t>
            </w:r>
          </w:p>
        </w:tc>
      </w:tr>
      <w:tr w:rsidR="00165442" w:rsidRPr="004E2891" w14:paraId="1C40DD29" w14:textId="77777777" w:rsidTr="00165442">
        <w:trPr>
          <w:trHeight w:val="323"/>
        </w:trPr>
        <w:tc>
          <w:tcPr>
            <w:tcW w:w="2835" w:type="dxa"/>
            <w:noWrap/>
            <w:vAlign w:val="center"/>
            <w:hideMark/>
          </w:tcPr>
          <w:p w14:paraId="167C58B1"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MTB</w:t>
            </w:r>
          </w:p>
        </w:tc>
        <w:tc>
          <w:tcPr>
            <w:tcW w:w="1843" w:type="dxa"/>
            <w:noWrap/>
            <w:vAlign w:val="center"/>
            <w:hideMark/>
          </w:tcPr>
          <w:p w14:paraId="3B633E1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4.26</w:t>
            </w:r>
          </w:p>
        </w:tc>
        <w:tc>
          <w:tcPr>
            <w:tcW w:w="1559" w:type="dxa"/>
            <w:noWrap/>
            <w:vAlign w:val="center"/>
            <w:hideMark/>
          </w:tcPr>
          <w:p w14:paraId="6950DBC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6.80</w:t>
            </w:r>
          </w:p>
        </w:tc>
        <w:tc>
          <w:tcPr>
            <w:tcW w:w="1418" w:type="dxa"/>
            <w:noWrap/>
            <w:vAlign w:val="center"/>
            <w:hideMark/>
          </w:tcPr>
          <w:p w14:paraId="5E0B633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0.30</w:t>
            </w:r>
          </w:p>
        </w:tc>
        <w:tc>
          <w:tcPr>
            <w:tcW w:w="1417" w:type="dxa"/>
            <w:noWrap/>
            <w:vAlign w:val="center"/>
            <w:hideMark/>
          </w:tcPr>
          <w:p w14:paraId="75E90DBD"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1.33</w:t>
            </w:r>
          </w:p>
        </w:tc>
        <w:tc>
          <w:tcPr>
            <w:tcW w:w="1560" w:type="dxa"/>
            <w:noWrap/>
            <w:vAlign w:val="center"/>
            <w:hideMark/>
          </w:tcPr>
          <w:p w14:paraId="08C0FBAF"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2.27</w:t>
            </w:r>
          </w:p>
        </w:tc>
        <w:tc>
          <w:tcPr>
            <w:tcW w:w="1559" w:type="dxa"/>
            <w:noWrap/>
            <w:vAlign w:val="center"/>
            <w:hideMark/>
          </w:tcPr>
          <w:p w14:paraId="6E840AF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4.24</w:t>
            </w:r>
          </w:p>
        </w:tc>
        <w:tc>
          <w:tcPr>
            <w:tcW w:w="1701" w:type="dxa"/>
            <w:noWrap/>
            <w:vAlign w:val="center"/>
            <w:hideMark/>
          </w:tcPr>
          <w:p w14:paraId="5AA58DE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50.77</w:t>
            </w:r>
          </w:p>
        </w:tc>
      </w:tr>
      <w:tr w:rsidR="00165442" w:rsidRPr="004E2891" w14:paraId="1DF4D43F" w14:textId="77777777" w:rsidTr="00165442">
        <w:trPr>
          <w:trHeight w:val="323"/>
        </w:trPr>
        <w:tc>
          <w:tcPr>
            <w:tcW w:w="2835" w:type="dxa"/>
            <w:noWrap/>
            <w:vAlign w:val="center"/>
            <w:hideMark/>
          </w:tcPr>
          <w:p w14:paraId="7F71415C"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CASH</w:t>
            </w:r>
          </w:p>
        </w:tc>
        <w:tc>
          <w:tcPr>
            <w:tcW w:w="1843" w:type="dxa"/>
            <w:noWrap/>
            <w:vAlign w:val="center"/>
            <w:hideMark/>
          </w:tcPr>
          <w:p w14:paraId="36E573F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0.18</w:t>
            </w:r>
          </w:p>
        </w:tc>
        <w:tc>
          <w:tcPr>
            <w:tcW w:w="1559" w:type="dxa"/>
            <w:noWrap/>
            <w:vAlign w:val="center"/>
            <w:hideMark/>
          </w:tcPr>
          <w:p w14:paraId="1B9E82DB"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0.21</w:t>
            </w:r>
          </w:p>
        </w:tc>
        <w:tc>
          <w:tcPr>
            <w:tcW w:w="1418" w:type="dxa"/>
            <w:noWrap/>
            <w:vAlign w:val="center"/>
            <w:hideMark/>
          </w:tcPr>
          <w:p w14:paraId="2B0EC0E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700B6AB5"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0.03</w:t>
            </w:r>
          </w:p>
        </w:tc>
        <w:tc>
          <w:tcPr>
            <w:tcW w:w="1560" w:type="dxa"/>
            <w:noWrap/>
            <w:vAlign w:val="center"/>
            <w:hideMark/>
          </w:tcPr>
          <w:p w14:paraId="0109873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0.09</w:t>
            </w:r>
          </w:p>
        </w:tc>
        <w:tc>
          <w:tcPr>
            <w:tcW w:w="1559" w:type="dxa"/>
            <w:noWrap/>
            <w:vAlign w:val="center"/>
            <w:hideMark/>
          </w:tcPr>
          <w:p w14:paraId="6594D3FE"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0.24</w:t>
            </w:r>
          </w:p>
        </w:tc>
        <w:tc>
          <w:tcPr>
            <w:tcW w:w="1701" w:type="dxa"/>
            <w:noWrap/>
            <w:vAlign w:val="center"/>
            <w:hideMark/>
          </w:tcPr>
          <w:p w14:paraId="1995AC0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0.92</w:t>
            </w:r>
          </w:p>
        </w:tc>
      </w:tr>
      <w:tr w:rsidR="00165442" w:rsidRPr="004E2891" w14:paraId="1F515CAD" w14:textId="77777777" w:rsidTr="00165442">
        <w:trPr>
          <w:trHeight w:val="323"/>
        </w:trPr>
        <w:tc>
          <w:tcPr>
            <w:tcW w:w="2835" w:type="dxa"/>
            <w:noWrap/>
            <w:vAlign w:val="center"/>
            <w:hideMark/>
          </w:tcPr>
          <w:p w14:paraId="547F309B"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CAPX</w:t>
            </w:r>
          </w:p>
        </w:tc>
        <w:tc>
          <w:tcPr>
            <w:tcW w:w="1843" w:type="dxa"/>
            <w:noWrap/>
            <w:vAlign w:val="center"/>
            <w:hideMark/>
          </w:tcPr>
          <w:p w14:paraId="2E787B3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0.04</w:t>
            </w:r>
          </w:p>
        </w:tc>
        <w:tc>
          <w:tcPr>
            <w:tcW w:w="1559" w:type="dxa"/>
            <w:noWrap/>
            <w:vAlign w:val="center"/>
            <w:hideMark/>
          </w:tcPr>
          <w:p w14:paraId="5F1C66DD"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0.05</w:t>
            </w:r>
          </w:p>
        </w:tc>
        <w:tc>
          <w:tcPr>
            <w:tcW w:w="1418" w:type="dxa"/>
            <w:noWrap/>
            <w:vAlign w:val="center"/>
            <w:hideMark/>
          </w:tcPr>
          <w:p w14:paraId="5FA323B8"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0.00</w:t>
            </w:r>
          </w:p>
        </w:tc>
        <w:tc>
          <w:tcPr>
            <w:tcW w:w="1417" w:type="dxa"/>
            <w:noWrap/>
            <w:vAlign w:val="center"/>
            <w:hideMark/>
          </w:tcPr>
          <w:p w14:paraId="109E3837"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0.01</w:t>
            </w:r>
          </w:p>
        </w:tc>
        <w:tc>
          <w:tcPr>
            <w:tcW w:w="1560" w:type="dxa"/>
            <w:noWrap/>
            <w:vAlign w:val="center"/>
            <w:hideMark/>
          </w:tcPr>
          <w:p w14:paraId="20DF5ED0"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0.02</w:t>
            </w:r>
          </w:p>
        </w:tc>
        <w:tc>
          <w:tcPr>
            <w:tcW w:w="1559" w:type="dxa"/>
            <w:noWrap/>
            <w:vAlign w:val="center"/>
            <w:hideMark/>
          </w:tcPr>
          <w:p w14:paraId="34451A5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0.05</w:t>
            </w:r>
          </w:p>
        </w:tc>
        <w:tc>
          <w:tcPr>
            <w:tcW w:w="1701" w:type="dxa"/>
            <w:noWrap/>
            <w:vAlign w:val="center"/>
            <w:hideMark/>
          </w:tcPr>
          <w:p w14:paraId="5A0F7D93"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0.26</w:t>
            </w:r>
          </w:p>
        </w:tc>
      </w:tr>
      <w:tr w:rsidR="00165442" w:rsidRPr="004E2891" w14:paraId="55737875" w14:textId="77777777" w:rsidTr="00165442">
        <w:trPr>
          <w:trHeight w:val="323"/>
        </w:trPr>
        <w:tc>
          <w:tcPr>
            <w:tcW w:w="2835" w:type="dxa"/>
            <w:tcBorders>
              <w:bottom w:val="single" w:sz="8" w:space="0" w:color="000000"/>
            </w:tcBorders>
            <w:noWrap/>
            <w:vAlign w:val="center"/>
            <w:hideMark/>
          </w:tcPr>
          <w:p w14:paraId="0F5D1E62" w14:textId="77777777" w:rsidR="00165442" w:rsidRPr="00BE5D9D" w:rsidRDefault="00165442" w:rsidP="00165442">
            <w:pPr>
              <w:widowControl/>
              <w:spacing w:after="0" w:line="240" w:lineRule="auto"/>
              <w:rPr>
                <w:rFonts w:ascii="Times New Roman" w:eastAsia="標楷體" w:hAnsi="Times New Roman" w:cs="新細明體"/>
                <w:i/>
                <w:iCs/>
                <w:color w:val="000000"/>
                <w:kern w:val="0"/>
              </w:rPr>
            </w:pPr>
            <w:r w:rsidRPr="00BE5D9D">
              <w:rPr>
                <w:rFonts w:ascii="Times New Roman" w:eastAsia="標楷體" w:hAnsi="Times New Roman" w:cs="新細明體"/>
                <w:i/>
                <w:iCs/>
                <w:color w:val="000000"/>
                <w:kern w:val="0"/>
              </w:rPr>
              <w:t>TOBINQ</w:t>
            </w:r>
          </w:p>
        </w:tc>
        <w:tc>
          <w:tcPr>
            <w:tcW w:w="1843" w:type="dxa"/>
            <w:tcBorders>
              <w:bottom w:val="single" w:sz="8" w:space="0" w:color="000000"/>
            </w:tcBorders>
            <w:noWrap/>
            <w:vAlign w:val="center"/>
            <w:hideMark/>
          </w:tcPr>
          <w:p w14:paraId="02635EA9"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2.15</w:t>
            </w:r>
          </w:p>
        </w:tc>
        <w:tc>
          <w:tcPr>
            <w:tcW w:w="1559" w:type="dxa"/>
            <w:tcBorders>
              <w:bottom w:val="single" w:sz="8" w:space="0" w:color="000000"/>
            </w:tcBorders>
            <w:noWrap/>
            <w:vAlign w:val="center"/>
            <w:hideMark/>
          </w:tcPr>
          <w:p w14:paraId="393330B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1.72</w:t>
            </w:r>
          </w:p>
        </w:tc>
        <w:tc>
          <w:tcPr>
            <w:tcW w:w="1418" w:type="dxa"/>
            <w:tcBorders>
              <w:bottom w:val="single" w:sz="8" w:space="0" w:color="000000"/>
            </w:tcBorders>
            <w:noWrap/>
            <w:vAlign w:val="center"/>
            <w:hideMark/>
          </w:tcPr>
          <w:p w14:paraId="7BDFD216"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0.65</w:t>
            </w:r>
          </w:p>
        </w:tc>
        <w:tc>
          <w:tcPr>
            <w:tcW w:w="1417" w:type="dxa"/>
            <w:tcBorders>
              <w:bottom w:val="single" w:sz="8" w:space="0" w:color="000000"/>
            </w:tcBorders>
            <w:noWrap/>
            <w:vAlign w:val="center"/>
            <w:hideMark/>
          </w:tcPr>
          <w:p w14:paraId="548B9A64"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1.11</w:t>
            </w:r>
          </w:p>
        </w:tc>
        <w:tc>
          <w:tcPr>
            <w:tcW w:w="1560" w:type="dxa"/>
            <w:tcBorders>
              <w:bottom w:val="single" w:sz="8" w:space="0" w:color="000000"/>
            </w:tcBorders>
            <w:noWrap/>
            <w:vAlign w:val="center"/>
            <w:hideMark/>
          </w:tcPr>
          <w:p w14:paraId="0AAEC6AC"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1.53</w:t>
            </w:r>
          </w:p>
        </w:tc>
        <w:tc>
          <w:tcPr>
            <w:tcW w:w="1559" w:type="dxa"/>
            <w:tcBorders>
              <w:bottom w:val="single" w:sz="8" w:space="0" w:color="000000"/>
            </w:tcBorders>
            <w:noWrap/>
            <w:vAlign w:val="center"/>
            <w:hideMark/>
          </w:tcPr>
          <w:p w14:paraId="6E086DE1"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2.44</w:t>
            </w:r>
          </w:p>
        </w:tc>
        <w:tc>
          <w:tcPr>
            <w:tcW w:w="1701" w:type="dxa"/>
            <w:tcBorders>
              <w:bottom w:val="single" w:sz="8" w:space="0" w:color="000000"/>
            </w:tcBorders>
            <w:noWrap/>
            <w:vAlign w:val="center"/>
            <w:hideMark/>
          </w:tcPr>
          <w:p w14:paraId="546C2FD2" w14:textId="77777777" w:rsidR="00165442" w:rsidRPr="005D4667" w:rsidRDefault="00165442" w:rsidP="00165442">
            <w:pPr>
              <w:widowControl/>
              <w:spacing w:after="0" w:line="240" w:lineRule="auto"/>
              <w:jc w:val="right"/>
              <w:rPr>
                <w:rFonts w:ascii="Times New Roman" w:eastAsia="標楷體" w:hAnsi="Times New Roman"/>
                <w:color w:val="000000"/>
                <w:kern w:val="0"/>
              </w:rPr>
            </w:pPr>
            <w:r w:rsidRPr="005D4667">
              <w:rPr>
                <w:rFonts w:ascii="Times New Roman" w:hAnsi="Times New Roman"/>
                <w:color w:val="000000"/>
              </w:rPr>
              <w:t>10.57</w:t>
            </w:r>
          </w:p>
        </w:tc>
      </w:tr>
      <w:tr w:rsidR="00165442" w:rsidRPr="004E2891" w14:paraId="19316086" w14:textId="77777777" w:rsidTr="00165442">
        <w:trPr>
          <w:trHeight w:val="323"/>
        </w:trPr>
        <w:tc>
          <w:tcPr>
            <w:tcW w:w="2835" w:type="dxa"/>
            <w:tcBorders>
              <w:top w:val="single" w:sz="8" w:space="0" w:color="000000"/>
              <w:bottom w:val="single" w:sz="8" w:space="0" w:color="000000"/>
            </w:tcBorders>
            <w:noWrap/>
            <w:vAlign w:val="center"/>
            <w:hideMark/>
          </w:tcPr>
          <w:p w14:paraId="49E1134B" w14:textId="77777777" w:rsidR="00165442" w:rsidRPr="004E2891" w:rsidRDefault="00165442" w:rsidP="00165442">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N</w:t>
            </w:r>
          </w:p>
        </w:tc>
        <w:tc>
          <w:tcPr>
            <w:tcW w:w="1843" w:type="dxa"/>
            <w:tcBorders>
              <w:top w:val="single" w:sz="8" w:space="0" w:color="000000"/>
              <w:bottom w:val="single" w:sz="8" w:space="0" w:color="000000"/>
            </w:tcBorders>
            <w:noWrap/>
            <w:vAlign w:val="center"/>
            <w:hideMark/>
          </w:tcPr>
          <w:p w14:paraId="5AAE0893"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r w:rsidRPr="004E2891">
              <w:rPr>
                <w:rFonts w:ascii="Times New Roman" w:eastAsia="標楷體" w:hAnsi="Times New Roman" w:cs="新細明體" w:hint="eastAsia"/>
                <w:color w:val="000000"/>
                <w:kern w:val="0"/>
              </w:rPr>
              <w:t>31600</w:t>
            </w:r>
          </w:p>
        </w:tc>
        <w:tc>
          <w:tcPr>
            <w:tcW w:w="1559" w:type="dxa"/>
            <w:tcBorders>
              <w:top w:val="single" w:sz="8" w:space="0" w:color="000000"/>
              <w:bottom w:val="single" w:sz="8" w:space="0" w:color="000000"/>
            </w:tcBorders>
            <w:noWrap/>
            <w:vAlign w:val="center"/>
            <w:hideMark/>
          </w:tcPr>
          <w:p w14:paraId="618BD18F" w14:textId="77777777" w:rsidR="00165442" w:rsidRPr="004E2891" w:rsidRDefault="00165442" w:rsidP="00165442">
            <w:pPr>
              <w:widowControl/>
              <w:spacing w:after="0" w:line="240" w:lineRule="auto"/>
              <w:jc w:val="right"/>
              <w:rPr>
                <w:rFonts w:ascii="Times New Roman" w:eastAsia="標楷體" w:hAnsi="Times New Roman" w:cs="新細明體"/>
                <w:color w:val="000000"/>
                <w:kern w:val="0"/>
              </w:rPr>
            </w:pPr>
          </w:p>
        </w:tc>
        <w:tc>
          <w:tcPr>
            <w:tcW w:w="1418" w:type="dxa"/>
            <w:tcBorders>
              <w:top w:val="single" w:sz="8" w:space="0" w:color="000000"/>
              <w:bottom w:val="single" w:sz="8" w:space="0" w:color="000000"/>
            </w:tcBorders>
            <w:noWrap/>
            <w:vAlign w:val="center"/>
            <w:hideMark/>
          </w:tcPr>
          <w:p w14:paraId="4BF332D7" w14:textId="77777777" w:rsidR="00165442" w:rsidRPr="004E2891" w:rsidRDefault="00165442" w:rsidP="00165442">
            <w:pPr>
              <w:widowControl/>
              <w:spacing w:after="0" w:line="240" w:lineRule="auto"/>
              <w:jc w:val="right"/>
              <w:rPr>
                <w:rFonts w:ascii="Times New Roman" w:eastAsia="標楷體" w:hAnsi="Times New Roman"/>
                <w:kern w:val="0"/>
                <w:szCs w:val="20"/>
              </w:rPr>
            </w:pPr>
          </w:p>
        </w:tc>
        <w:tc>
          <w:tcPr>
            <w:tcW w:w="1417" w:type="dxa"/>
            <w:tcBorders>
              <w:top w:val="single" w:sz="8" w:space="0" w:color="000000"/>
              <w:bottom w:val="single" w:sz="8" w:space="0" w:color="000000"/>
            </w:tcBorders>
            <w:noWrap/>
            <w:vAlign w:val="center"/>
            <w:hideMark/>
          </w:tcPr>
          <w:p w14:paraId="4BF23E6B" w14:textId="77777777" w:rsidR="00165442" w:rsidRPr="004E2891" w:rsidRDefault="00165442" w:rsidP="00165442">
            <w:pPr>
              <w:widowControl/>
              <w:spacing w:after="0" w:line="240" w:lineRule="auto"/>
              <w:jc w:val="right"/>
              <w:rPr>
                <w:rFonts w:ascii="Times New Roman" w:eastAsia="標楷體" w:hAnsi="Times New Roman"/>
                <w:kern w:val="0"/>
                <w:szCs w:val="20"/>
              </w:rPr>
            </w:pPr>
          </w:p>
        </w:tc>
        <w:tc>
          <w:tcPr>
            <w:tcW w:w="1560" w:type="dxa"/>
            <w:tcBorders>
              <w:top w:val="single" w:sz="8" w:space="0" w:color="000000"/>
              <w:bottom w:val="single" w:sz="8" w:space="0" w:color="000000"/>
            </w:tcBorders>
            <w:noWrap/>
            <w:vAlign w:val="center"/>
            <w:hideMark/>
          </w:tcPr>
          <w:p w14:paraId="27516052" w14:textId="77777777" w:rsidR="00165442" w:rsidRPr="004E2891" w:rsidRDefault="00165442" w:rsidP="00165442">
            <w:pPr>
              <w:widowControl/>
              <w:spacing w:after="0" w:line="240" w:lineRule="auto"/>
              <w:jc w:val="right"/>
              <w:rPr>
                <w:rFonts w:ascii="Times New Roman" w:eastAsia="標楷體" w:hAnsi="Times New Roman"/>
                <w:kern w:val="0"/>
                <w:szCs w:val="20"/>
              </w:rPr>
            </w:pPr>
          </w:p>
        </w:tc>
        <w:tc>
          <w:tcPr>
            <w:tcW w:w="1559" w:type="dxa"/>
            <w:tcBorders>
              <w:top w:val="single" w:sz="8" w:space="0" w:color="000000"/>
              <w:bottom w:val="single" w:sz="8" w:space="0" w:color="000000"/>
            </w:tcBorders>
            <w:noWrap/>
            <w:vAlign w:val="center"/>
            <w:hideMark/>
          </w:tcPr>
          <w:p w14:paraId="77E8EE45" w14:textId="77777777" w:rsidR="00165442" w:rsidRPr="004E2891" w:rsidRDefault="00165442" w:rsidP="00165442">
            <w:pPr>
              <w:widowControl/>
              <w:spacing w:after="0" w:line="240" w:lineRule="auto"/>
              <w:jc w:val="right"/>
              <w:rPr>
                <w:rFonts w:ascii="Times New Roman" w:eastAsia="標楷體" w:hAnsi="Times New Roman"/>
                <w:kern w:val="0"/>
                <w:szCs w:val="20"/>
              </w:rPr>
            </w:pPr>
          </w:p>
        </w:tc>
        <w:tc>
          <w:tcPr>
            <w:tcW w:w="1701" w:type="dxa"/>
            <w:tcBorders>
              <w:top w:val="single" w:sz="8" w:space="0" w:color="000000"/>
              <w:bottom w:val="single" w:sz="8" w:space="0" w:color="000000"/>
            </w:tcBorders>
            <w:noWrap/>
            <w:vAlign w:val="center"/>
            <w:hideMark/>
          </w:tcPr>
          <w:p w14:paraId="3E09CE05" w14:textId="77777777" w:rsidR="00165442" w:rsidRPr="004E2891" w:rsidRDefault="00165442" w:rsidP="00165442">
            <w:pPr>
              <w:widowControl/>
              <w:spacing w:after="0" w:line="240" w:lineRule="auto"/>
              <w:jc w:val="right"/>
              <w:rPr>
                <w:rFonts w:ascii="Times New Roman" w:eastAsia="標楷體" w:hAnsi="Times New Roman"/>
                <w:kern w:val="0"/>
                <w:szCs w:val="20"/>
              </w:rPr>
            </w:pPr>
          </w:p>
        </w:tc>
      </w:tr>
    </w:tbl>
    <w:p w14:paraId="440F0C13" w14:textId="28713C27" w:rsidR="00E367D8" w:rsidRDefault="00520237" w:rsidP="00520237">
      <w:pPr>
        <w:pStyle w:val="afd"/>
      </w:pPr>
      <w:bookmarkStart w:id="29" w:name="_Toc231903516"/>
      <w:r>
        <w:rPr>
          <w:rFonts w:hint="eastAsia"/>
        </w:rPr>
        <w:t>表</w:t>
      </w:r>
      <w:r>
        <w:rPr>
          <w:rFonts w:hint="eastAsia"/>
        </w:rPr>
        <w:t>4-3</w:t>
      </w:r>
      <w:r w:rsidR="00E367D8">
        <w:rPr>
          <w:rFonts w:hint="eastAsia"/>
        </w:rPr>
        <w:t xml:space="preserve"> </w:t>
      </w:r>
      <w:r w:rsidR="00E367D8">
        <w:rPr>
          <w:rFonts w:hint="eastAsia"/>
        </w:rPr>
        <w:t>敘述統計</w:t>
      </w:r>
      <w:bookmarkEnd w:id="29"/>
    </w:p>
    <w:p w14:paraId="65A725D5" w14:textId="76A3F85E" w:rsidR="00165442" w:rsidRPr="00D87EFA" w:rsidRDefault="002B107A">
      <w:pPr>
        <w:rPr>
          <w:rFonts w:ascii="Times New Roman" w:eastAsia="標楷體" w:hAnsi="Times New Roman"/>
        </w:rPr>
      </w:pPr>
      <w:r w:rsidRPr="00D87EFA">
        <w:rPr>
          <w:rFonts w:ascii="Times New Roman" w:eastAsia="標楷體" w:hAnsi="Times New Roman" w:hint="eastAsia"/>
        </w:rPr>
        <w:t>註解：</w:t>
      </w:r>
      <w:r w:rsidR="00C31A1D" w:rsidRPr="00D87EFA">
        <w:rPr>
          <w:rFonts w:ascii="Times New Roman" w:eastAsia="標楷體" w:hAnsi="Times New Roman" w:hint="eastAsia"/>
        </w:rPr>
        <w:t>此表展示樣本期間主要變數</w:t>
      </w:r>
      <w:r w:rsidR="00AF6AFB" w:rsidRPr="00D87EFA">
        <w:rPr>
          <w:rFonts w:ascii="Times New Roman" w:eastAsia="標楷體" w:hAnsi="Times New Roman" w:hint="eastAsia"/>
        </w:rPr>
        <w:t>的敘述統計</w:t>
      </w:r>
      <w:r w:rsidR="000922C0" w:rsidRPr="00D87EFA">
        <w:rPr>
          <w:rFonts w:ascii="Times New Roman" w:eastAsia="標楷體" w:hAnsi="Times New Roman" w:hint="eastAsia"/>
        </w:rPr>
        <w:t>，包含平均、標準差、最小值、</w:t>
      </w:r>
      <w:r w:rsidR="00621E5F" w:rsidRPr="00D87EFA">
        <w:rPr>
          <w:rFonts w:ascii="Times New Roman" w:eastAsia="標楷體" w:hAnsi="Times New Roman" w:hint="eastAsia"/>
        </w:rPr>
        <w:t>第一四分位數、中位數、第三四分位數以及最大值。</w:t>
      </w:r>
    </w:p>
    <w:p w14:paraId="5AD16F71" w14:textId="13683E5E" w:rsidR="003E564C" w:rsidRPr="003E564C" w:rsidRDefault="00520237" w:rsidP="00520237">
      <w:pPr>
        <w:pStyle w:val="afd"/>
      </w:pPr>
      <w:bookmarkStart w:id="30" w:name="_Toc231903517"/>
      <w:r w:rsidRPr="00520237">
        <w:rPr>
          <w:rFonts w:ascii="標楷體" w:hAnsi="標楷體" w:hint="eastAsia"/>
        </w:rPr>
        <w:lastRenderedPageBreak/>
        <w:t>表</w:t>
      </w:r>
      <w:r w:rsidRPr="00520237">
        <w:rPr>
          <w:rFonts w:cs="Times New Roman"/>
        </w:rPr>
        <w:t>4-4</w:t>
      </w:r>
      <w:r w:rsidR="00E367D8">
        <w:rPr>
          <w:rFonts w:hint="eastAsia"/>
        </w:rPr>
        <w:t xml:space="preserve"> </w:t>
      </w:r>
      <w:r w:rsidR="00E367D8">
        <w:rPr>
          <w:rFonts w:hint="eastAsia"/>
        </w:rPr>
        <w:t>相關係數矩陣</w:t>
      </w:r>
      <w:bookmarkEnd w:id="30"/>
    </w:p>
    <w:tbl>
      <w:tblPr>
        <w:tblpPr w:leftFromText="180" w:rightFromText="180" w:vertAnchor="page" w:horzAnchor="margin" w:tblpY="2408"/>
        <w:tblW w:w="5000" w:type="pct"/>
        <w:tblBorders>
          <w:top w:val="single" w:sz="8" w:space="0" w:color="000000"/>
          <w:bottom w:val="single" w:sz="8" w:space="0" w:color="000000"/>
        </w:tblBorders>
        <w:tblLayout w:type="fixed"/>
        <w:tblCellMar>
          <w:left w:w="28" w:type="dxa"/>
          <w:right w:w="28" w:type="dxa"/>
        </w:tblCellMar>
        <w:tblLook w:val="04A0" w:firstRow="1" w:lastRow="0" w:firstColumn="1" w:lastColumn="0" w:noHBand="0" w:noVBand="1"/>
      </w:tblPr>
      <w:tblGrid>
        <w:gridCol w:w="1628"/>
        <w:gridCol w:w="1041"/>
        <w:gridCol w:w="1016"/>
        <w:gridCol w:w="1016"/>
        <w:gridCol w:w="1111"/>
        <w:gridCol w:w="1276"/>
        <w:gridCol w:w="958"/>
        <w:gridCol w:w="963"/>
        <w:gridCol w:w="1270"/>
        <w:gridCol w:w="759"/>
        <w:gridCol w:w="846"/>
        <w:gridCol w:w="1061"/>
        <w:gridCol w:w="1013"/>
      </w:tblGrid>
      <w:tr w:rsidR="003E564C" w:rsidRPr="00B45031" w14:paraId="488F64F9" w14:textId="77777777" w:rsidTr="003E564C">
        <w:trPr>
          <w:trHeight w:val="504"/>
        </w:trPr>
        <w:tc>
          <w:tcPr>
            <w:tcW w:w="583" w:type="pct"/>
            <w:tcBorders>
              <w:top w:val="single" w:sz="8" w:space="0" w:color="000000"/>
              <w:bottom w:val="single" w:sz="8" w:space="0" w:color="000000"/>
            </w:tcBorders>
            <w:noWrap/>
            <w:vAlign w:val="center"/>
            <w:hideMark/>
          </w:tcPr>
          <w:p w14:paraId="2FAD1C1E" w14:textId="77777777" w:rsidR="003E564C" w:rsidRPr="00B45031" w:rsidRDefault="003E564C" w:rsidP="003E564C">
            <w:pPr>
              <w:widowControl/>
              <w:spacing w:after="0" w:line="240" w:lineRule="auto"/>
              <w:rPr>
                <w:rFonts w:ascii="Times New Roman" w:eastAsia="標楷體" w:hAnsi="Times New Roman" w:cs="新細明體"/>
                <w:kern w:val="0"/>
              </w:rPr>
            </w:pPr>
          </w:p>
        </w:tc>
        <w:tc>
          <w:tcPr>
            <w:tcW w:w="373" w:type="pct"/>
            <w:tcBorders>
              <w:top w:val="single" w:sz="8" w:space="0" w:color="000000"/>
              <w:bottom w:val="single" w:sz="8" w:space="0" w:color="000000"/>
            </w:tcBorders>
            <w:noWrap/>
            <w:vAlign w:val="center"/>
            <w:hideMark/>
          </w:tcPr>
          <w:p w14:paraId="1F1C6B1D"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SCO1INT</w:t>
            </w:r>
          </w:p>
        </w:tc>
        <w:tc>
          <w:tcPr>
            <w:tcW w:w="364" w:type="pct"/>
            <w:tcBorders>
              <w:top w:val="single" w:sz="8" w:space="0" w:color="000000"/>
              <w:bottom w:val="single" w:sz="8" w:space="0" w:color="000000"/>
            </w:tcBorders>
            <w:noWrap/>
            <w:vAlign w:val="center"/>
            <w:hideMark/>
          </w:tcPr>
          <w:p w14:paraId="20460490"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SCO2INT</w:t>
            </w:r>
          </w:p>
        </w:tc>
        <w:tc>
          <w:tcPr>
            <w:tcW w:w="364" w:type="pct"/>
            <w:tcBorders>
              <w:top w:val="single" w:sz="8" w:space="0" w:color="000000"/>
              <w:bottom w:val="single" w:sz="8" w:space="0" w:color="000000"/>
            </w:tcBorders>
            <w:noWrap/>
            <w:vAlign w:val="center"/>
            <w:hideMark/>
          </w:tcPr>
          <w:p w14:paraId="3929D7AA"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SCO3INT</w:t>
            </w:r>
          </w:p>
        </w:tc>
        <w:tc>
          <w:tcPr>
            <w:tcW w:w="398" w:type="pct"/>
            <w:tcBorders>
              <w:top w:val="single" w:sz="8" w:space="0" w:color="000000"/>
              <w:bottom w:val="single" w:sz="8" w:space="0" w:color="000000"/>
            </w:tcBorders>
            <w:noWrap/>
            <w:vAlign w:val="center"/>
            <w:hideMark/>
          </w:tcPr>
          <w:p w14:paraId="154355F3"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ENVCOST</w:t>
            </w:r>
          </w:p>
        </w:tc>
        <w:tc>
          <w:tcPr>
            <w:tcW w:w="457" w:type="pct"/>
            <w:tcBorders>
              <w:top w:val="single" w:sz="8" w:space="0" w:color="000000"/>
              <w:bottom w:val="single" w:sz="8" w:space="0" w:color="000000"/>
            </w:tcBorders>
            <w:noWrap/>
            <w:vAlign w:val="center"/>
            <w:hideMark/>
          </w:tcPr>
          <w:p w14:paraId="5344FFCD"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AB_TEMP</w:t>
            </w:r>
          </w:p>
        </w:tc>
        <w:tc>
          <w:tcPr>
            <w:tcW w:w="343" w:type="pct"/>
            <w:tcBorders>
              <w:top w:val="single" w:sz="8" w:space="0" w:color="000000"/>
              <w:bottom w:val="single" w:sz="8" w:space="0" w:color="000000"/>
            </w:tcBorders>
            <w:noWrap/>
            <w:vAlign w:val="center"/>
            <w:hideMark/>
          </w:tcPr>
          <w:p w14:paraId="191641FA"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SIZE</w:t>
            </w:r>
          </w:p>
        </w:tc>
        <w:tc>
          <w:tcPr>
            <w:tcW w:w="345" w:type="pct"/>
            <w:tcBorders>
              <w:top w:val="single" w:sz="8" w:space="0" w:color="000000"/>
              <w:bottom w:val="single" w:sz="8" w:space="0" w:color="000000"/>
            </w:tcBorders>
            <w:noWrap/>
            <w:vAlign w:val="center"/>
            <w:hideMark/>
          </w:tcPr>
          <w:p w14:paraId="05EDD9E2"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ROA</w:t>
            </w:r>
          </w:p>
        </w:tc>
        <w:tc>
          <w:tcPr>
            <w:tcW w:w="455" w:type="pct"/>
            <w:tcBorders>
              <w:top w:val="single" w:sz="8" w:space="0" w:color="000000"/>
              <w:bottom w:val="single" w:sz="8" w:space="0" w:color="000000"/>
            </w:tcBorders>
            <w:noWrap/>
            <w:vAlign w:val="center"/>
            <w:hideMark/>
          </w:tcPr>
          <w:p w14:paraId="10CC6036"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LEVERAGE</w:t>
            </w:r>
          </w:p>
        </w:tc>
        <w:tc>
          <w:tcPr>
            <w:tcW w:w="272" w:type="pct"/>
            <w:tcBorders>
              <w:top w:val="single" w:sz="8" w:space="0" w:color="000000"/>
              <w:bottom w:val="single" w:sz="8" w:space="0" w:color="000000"/>
            </w:tcBorders>
            <w:noWrap/>
            <w:vAlign w:val="center"/>
            <w:hideMark/>
          </w:tcPr>
          <w:p w14:paraId="0B93B86F"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MTB</w:t>
            </w:r>
          </w:p>
        </w:tc>
        <w:tc>
          <w:tcPr>
            <w:tcW w:w="303" w:type="pct"/>
            <w:tcBorders>
              <w:top w:val="single" w:sz="8" w:space="0" w:color="000000"/>
              <w:bottom w:val="single" w:sz="8" w:space="0" w:color="000000"/>
            </w:tcBorders>
            <w:noWrap/>
            <w:vAlign w:val="center"/>
            <w:hideMark/>
          </w:tcPr>
          <w:p w14:paraId="3D17325F"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CASH</w:t>
            </w:r>
          </w:p>
        </w:tc>
        <w:tc>
          <w:tcPr>
            <w:tcW w:w="380" w:type="pct"/>
            <w:tcBorders>
              <w:top w:val="single" w:sz="8" w:space="0" w:color="000000"/>
              <w:bottom w:val="single" w:sz="8" w:space="0" w:color="000000"/>
            </w:tcBorders>
            <w:noWrap/>
            <w:vAlign w:val="center"/>
            <w:hideMark/>
          </w:tcPr>
          <w:p w14:paraId="3DF43B42"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CAPX</w:t>
            </w:r>
          </w:p>
        </w:tc>
        <w:tc>
          <w:tcPr>
            <w:tcW w:w="363" w:type="pct"/>
            <w:tcBorders>
              <w:top w:val="single" w:sz="8" w:space="0" w:color="000000"/>
              <w:bottom w:val="single" w:sz="8" w:space="0" w:color="000000"/>
            </w:tcBorders>
            <w:noWrap/>
            <w:vAlign w:val="center"/>
            <w:hideMark/>
          </w:tcPr>
          <w:p w14:paraId="5D921729" w14:textId="77777777" w:rsidR="003E564C" w:rsidRPr="000E2764" w:rsidRDefault="003E564C" w:rsidP="003E564C">
            <w:pPr>
              <w:widowControl/>
              <w:spacing w:after="0" w:line="240" w:lineRule="auto"/>
              <w:jc w:val="center"/>
              <w:rPr>
                <w:rFonts w:ascii="Times New Roman" w:eastAsia="標楷體" w:hAnsi="Times New Roman" w:cs="新細明體"/>
                <w:i/>
                <w:iCs/>
                <w:color w:val="000000"/>
                <w:kern w:val="0"/>
              </w:rPr>
            </w:pPr>
            <w:r w:rsidRPr="000E2764">
              <w:rPr>
                <w:rFonts w:ascii="Times New Roman" w:eastAsia="標楷體" w:hAnsi="Times New Roman" w:cs="新細明體"/>
                <w:i/>
                <w:iCs/>
                <w:color w:val="000000"/>
                <w:kern w:val="0"/>
              </w:rPr>
              <w:t>TOBINQ</w:t>
            </w:r>
          </w:p>
        </w:tc>
      </w:tr>
      <w:tr w:rsidR="003E564C" w:rsidRPr="00B45031" w14:paraId="55A06051" w14:textId="77777777" w:rsidTr="003E564C">
        <w:trPr>
          <w:trHeight w:val="504"/>
        </w:trPr>
        <w:tc>
          <w:tcPr>
            <w:tcW w:w="583" w:type="pct"/>
            <w:tcBorders>
              <w:top w:val="single" w:sz="8" w:space="0" w:color="000000"/>
            </w:tcBorders>
            <w:noWrap/>
            <w:vAlign w:val="center"/>
            <w:hideMark/>
          </w:tcPr>
          <w:p w14:paraId="40217F92"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SCO1INT</w:t>
            </w:r>
          </w:p>
        </w:tc>
        <w:tc>
          <w:tcPr>
            <w:tcW w:w="373" w:type="pct"/>
            <w:tcBorders>
              <w:top w:val="single" w:sz="8" w:space="0" w:color="000000"/>
            </w:tcBorders>
            <w:noWrap/>
            <w:vAlign w:val="center"/>
            <w:hideMark/>
          </w:tcPr>
          <w:p w14:paraId="6027D915"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64" w:type="pct"/>
            <w:tcBorders>
              <w:top w:val="single" w:sz="8" w:space="0" w:color="000000"/>
            </w:tcBorders>
            <w:noWrap/>
            <w:vAlign w:val="center"/>
            <w:hideMark/>
          </w:tcPr>
          <w:p w14:paraId="73BFDAAF"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64" w:type="pct"/>
            <w:tcBorders>
              <w:top w:val="single" w:sz="8" w:space="0" w:color="000000"/>
            </w:tcBorders>
            <w:noWrap/>
            <w:vAlign w:val="center"/>
            <w:hideMark/>
          </w:tcPr>
          <w:p w14:paraId="2235668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98" w:type="pct"/>
            <w:tcBorders>
              <w:top w:val="single" w:sz="8" w:space="0" w:color="000000"/>
            </w:tcBorders>
            <w:noWrap/>
            <w:vAlign w:val="center"/>
            <w:hideMark/>
          </w:tcPr>
          <w:p w14:paraId="75AB4C17"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7" w:type="pct"/>
            <w:tcBorders>
              <w:top w:val="single" w:sz="8" w:space="0" w:color="000000"/>
            </w:tcBorders>
            <w:noWrap/>
            <w:vAlign w:val="center"/>
            <w:hideMark/>
          </w:tcPr>
          <w:p w14:paraId="479302A5"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3" w:type="pct"/>
            <w:tcBorders>
              <w:top w:val="single" w:sz="8" w:space="0" w:color="000000"/>
            </w:tcBorders>
            <w:noWrap/>
            <w:vAlign w:val="center"/>
            <w:hideMark/>
          </w:tcPr>
          <w:p w14:paraId="6DD94A2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5" w:type="pct"/>
            <w:tcBorders>
              <w:top w:val="single" w:sz="8" w:space="0" w:color="000000"/>
            </w:tcBorders>
            <w:noWrap/>
            <w:vAlign w:val="center"/>
            <w:hideMark/>
          </w:tcPr>
          <w:p w14:paraId="43FFC98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5" w:type="pct"/>
            <w:tcBorders>
              <w:top w:val="single" w:sz="8" w:space="0" w:color="000000"/>
            </w:tcBorders>
            <w:noWrap/>
            <w:vAlign w:val="center"/>
            <w:hideMark/>
          </w:tcPr>
          <w:p w14:paraId="46E36C4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272" w:type="pct"/>
            <w:tcBorders>
              <w:top w:val="single" w:sz="8" w:space="0" w:color="000000"/>
            </w:tcBorders>
            <w:noWrap/>
            <w:vAlign w:val="center"/>
            <w:hideMark/>
          </w:tcPr>
          <w:p w14:paraId="1DBEB684"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tcBorders>
              <w:top w:val="single" w:sz="8" w:space="0" w:color="000000"/>
            </w:tcBorders>
            <w:noWrap/>
            <w:vAlign w:val="center"/>
            <w:hideMark/>
          </w:tcPr>
          <w:p w14:paraId="386CB90D"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tcBorders>
              <w:top w:val="single" w:sz="8" w:space="0" w:color="000000"/>
            </w:tcBorders>
            <w:noWrap/>
            <w:vAlign w:val="center"/>
            <w:hideMark/>
          </w:tcPr>
          <w:p w14:paraId="3E03EC0F"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tcBorders>
              <w:top w:val="single" w:sz="8" w:space="0" w:color="000000"/>
            </w:tcBorders>
            <w:noWrap/>
            <w:vAlign w:val="center"/>
            <w:hideMark/>
          </w:tcPr>
          <w:p w14:paraId="3783C81A"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166145B9" w14:textId="77777777" w:rsidTr="003E564C">
        <w:trPr>
          <w:trHeight w:val="504"/>
        </w:trPr>
        <w:tc>
          <w:tcPr>
            <w:tcW w:w="583" w:type="pct"/>
            <w:noWrap/>
            <w:vAlign w:val="center"/>
            <w:hideMark/>
          </w:tcPr>
          <w:p w14:paraId="049BD939"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SCO2INT</w:t>
            </w:r>
          </w:p>
        </w:tc>
        <w:tc>
          <w:tcPr>
            <w:tcW w:w="373" w:type="pct"/>
            <w:noWrap/>
            <w:vAlign w:val="center"/>
            <w:hideMark/>
          </w:tcPr>
          <w:p w14:paraId="69E9125B" w14:textId="77777777" w:rsidR="003E564C" w:rsidRPr="0058115F" w:rsidRDefault="003E564C" w:rsidP="003E564C">
            <w:pPr>
              <w:widowControl/>
              <w:spacing w:after="0" w:line="240" w:lineRule="auto"/>
              <w:jc w:val="center"/>
              <w:rPr>
                <w:rFonts w:ascii="Times New Roman" w:eastAsia="標楷體" w:hAnsi="Times New Roman" w:cs="新細明體"/>
                <w:b/>
                <w:bCs/>
                <w:color w:val="000000"/>
                <w:kern w:val="0"/>
              </w:rPr>
            </w:pPr>
            <w:r w:rsidRPr="0058115F">
              <w:rPr>
                <w:rFonts w:ascii="Times New Roman" w:eastAsia="標楷體" w:hAnsi="Times New Roman" w:cs="新細明體" w:hint="eastAsia"/>
                <w:b/>
                <w:bCs/>
                <w:color w:val="000000"/>
                <w:kern w:val="0"/>
              </w:rPr>
              <w:t>0.086</w:t>
            </w:r>
          </w:p>
        </w:tc>
        <w:tc>
          <w:tcPr>
            <w:tcW w:w="364" w:type="pct"/>
            <w:noWrap/>
            <w:vAlign w:val="center"/>
            <w:hideMark/>
          </w:tcPr>
          <w:p w14:paraId="2D72252C"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64" w:type="pct"/>
            <w:noWrap/>
            <w:vAlign w:val="center"/>
            <w:hideMark/>
          </w:tcPr>
          <w:p w14:paraId="0F08C2FB"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98" w:type="pct"/>
            <w:noWrap/>
            <w:vAlign w:val="center"/>
            <w:hideMark/>
          </w:tcPr>
          <w:p w14:paraId="5E2CE14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7" w:type="pct"/>
            <w:noWrap/>
            <w:vAlign w:val="center"/>
            <w:hideMark/>
          </w:tcPr>
          <w:p w14:paraId="7ACBA00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3" w:type="pct"/>
            <w:noWrap/>
            <w:vAlign w:val="center"/>
            <w:hideMark/>
          </w:tcPr>
          <w:p w14:paraId="70C65B8B"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5" w:type="pct"/>
            <w:noWrap/>
            <w:vAlign w:val="center"/>
            <w:hideMark/>
          </w:tcPr>
          <w:p w14:paraId="04B2D637"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5" w:type="pct"/>
            <w:noWrap/>
            <w:vAlign w:val="center"/>
            <w:hideMark/>
          </w:tcPr>
          <w:p w14:paraId="5BD0B30D"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272" w:type="pct"/>
            <w:noWrap/>
            <w:vAlign w:val="center"/>
            <w:hideMark/>
          </w:tcPr>
          <w:p w14:paraId="7071E6F7"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noWrap/>
            <w:vAlign w:val="center"/>
            <w:hideMark/>
          </w:tcPr>
          <w:p w14:paraId="5CB68B7D"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62121AB1"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6B96E1CC"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6201B93C" w14:textId="77777777" w:rsidTr="003E564C">
        <w:trPr>
          <w:trHeight w:val="504"/>
        </w:trPr>
        <w:tc>
          <w:tcPr>
            <w:tcW w:w="583" w:type="pct"/>
            <w:noWrap/>
            <w:vAlign w:val="center"/>
            <w:hideMark/>
          </w:tcPr>
          <w:p w14:paraId="2CBC925D"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SCO3INT</w:t>
            </w:r>
          </w:p>
        </w:tc>
        <w:tc>
          <w:tcPr>
            <w:tcW w:w="373" w:type="pct"/>
            <w:noWrap/>
            <w:vAlign w:val="center"/>
            <w:hideMark/>
          </w:tcPr>
          <w:p w14:paraId="5947D08D" w14:textId="77777777" w:rsidR="003E564C" w:rsidRPr="0058115F" w:rsidRDefault="003E564C" w:rsidP="003E564C">
            <w:pPr>
              <w:widowControl/>
              <w:spacing w:after="0" w:line="240" w:lineRule="auto"/>
              <w:jc w:val="center"/>
              <w:rPr>
                <w:rFonts w:ascii="Times New Roman" w:eastAsia="標楷體" w:hAnsi="Times New Roman" w:cs="新細明體"/>
                <w:b/>
                <w:bCs/>
                <w:color w:val="000000"/>
                <w:kern w:val="0"/>
              </w:rPr>
            </w:pPr>
            <w:r w:rsidRPr="0058115F">
              <w:rPr>
                <w:rFonts w:ascii="Times New Roman" w:eastAsia="標楷體" w:hAnsi="Times New Roman" w:cs="新細明體" w:hint="eastAsia"/>
                <w:b/>
                <w:bCs/>
                <w:color w:val="000000"/>
                <w:kern w:val="0"/>
              </w:rPr>
              <w:t>0.287</w:t>
            </w:r>
          </w:p>
        </w:tc>
        <w:tc>
          <w:tcPr>
            <w:tcW w:w="364" w:type="pct"/>
            <w:noWrap/>
            <w:vAlign w:val="center"/>
            <w:hideMark/>
          </w:tcPr>
          <w:p w14:paraId="3318981A"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0.285</w:t>
            </w:r>
          </w:p>
        </w:tc>
        <w:tc>
          <w:tcPr>
            <w:tcW w:w="364" w:type="pct"/>
            <w:noWrap/>
            <w:vAlign w:val="center"/>
            <w:hideMark/>
          </w:tcPr>
          <w:p w14:paraId="518FDFFB"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98" w:type="pct"/>
            <w:noWrap/>
            <w:vAlign w:val="center"/>
            <w:hideMark/>
          </w:tcPr>
          <w:p w14:paraId="1790856A"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457" w:type="pct"/>
            <w:noWrap/>
            <w:vAlign w:val="center"/>
            <w:hideMark/>
          </w:tcPr>
          <w:p w14:paraId="1E5AF63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3" w:type="pct"/>
            <w:noWrap/>
            <w:vAlign w:val="center"/>
            <w:hideMark/>
          </w:tcPr>
          <w:p w14:paraId="22A3A8F8"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5" w:type="pct"/>
            <w:noWrap/>
            <w:vAlign w:val="center"/>
            <w:hideMark/>
          </w:tcPr>
          <w:p w14:paraId="7B95EC8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5" w:type="pct"/>
            <w:noWrap/>
            <w:vAlign w:val="center"/>
            <w:hideMark/>
          </w:tcPr>
          <w:p w14:paraId="41A037AF"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272" w:type="pct"/>
            <w:noWrap/>
            <w:vAlign w:val="center"/>
            <w:hideMark/>
          </w:tcPr>
          <w:p w14:paraId="3A850E6A"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noWrap/>
            <w:vAlign w:val="center"/>
            <w:hideMark/>
          </w:tcPr>
          <w:p w14:paraId="1D86CA2F"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5707201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476753AC"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14C49712" w14:textId="77777777" w:rsidTr="003E564C">
        <w:trPr>
          <w:trHeight w:val="504"/>
        </w:trPr>
        <w:tc>
          <w:tcPr>
            <w:tcW w:w="583" w:type="pct"/>
            <w:noWrap/>
            <w:vAlign w:val="center"/>
            <w:hideMark/>
          </w:tcPr>
          <w:p w14:paraId="772C2522"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ENVCOST</w:t>
            </w:r>
          </w:p>
        </w:tc>
        <w:tc>
          <w:tcPr>
            <w:tcW w:w="373" w:type="pct"/>
            <w:noWrap/>
            <w:vAlign w:val="center"/>
            <w:hideMark/>
          </w:tcPr>
          <w:p w14:paraId="73999098"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0.774</w:t>
            </w:r>
          </w:p>
        </w:tc>
        <w:tc>
          <w:tcPr>
            <w:tcW w:w="364" w:type="pct"/>
            <w:noWrap/>
            <w:vAlign w:val="center"/>
            <w:hideMark/>
          </w:tcPr>
          <w:p w14:paraId="654D122D"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0.273</w:t>
            </w:r>
          </w:p>
        </w:tc>
        <w:tc>
          <w:tcPr>
            <w:tcW w:w="364" w:type="pct"/>
            <w:noWrap/>
            <w:vAlign w:val="center"/>
            <w:hideMark/>
          </w:tcPr>
          <w:p w14:paraId="58BF2508"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0.395</w:t>
            </w:r>
          </w:p>
        </w:tc>
        <w:tc>
          <w:tcPr>
            <w:tcW w:w="398" w:type="pct"/>
            <w:noWrap/>
            <w:vAlign w:val="center"/>
            <w:hideMark/>
          </w:tcPr>
          <w:p w14:paraId="37FC9832"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457" w:type="pct"/>
            <w:noWrap/>
            <w:vAlign w:val="center"/>
            <w:hideMark/>
          </w:tcPr>
          <w:p w14:paraId="70678C67"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43" w:type="pct"/>
            <w:noWrap/>
            <w:vAlign w:val="center"/>
            <w:hideMark/>
          </w:tcPr>
          <w:p w14:paraId="4F824E3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45" w:type="pct"/>
            <w:noWrap/>
            <w:vAlign w:val="center"/>
            <w:hideMark/>
          </w:tcPr>
          <w:p w14:paraId="5500800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5" w:type="pct"/>
            <w:noWrap/>
            <w:vAlign w:val="center"/>
            <w:hideMark/>
          </w:tcPr>
          <w:p w14:paraId="0F3D89A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272" w:type="pct"/>
            <w:noWrap/>
            <w:vAlign w:val="center"/>
            <w:hideMark/>
          </w:tcPr>
          <w:p w14:paraId="46D5B895"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noWrap/>
            <w:vAlign w:val="center"/>
            <w:hideMark/>
          </w:tcPr>
          <w:p w14:paraId="101716D4"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60D38FAA"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2F3B65F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4F5E12BF" w14:textId="77777777" w:rsidTr="003E564C">
        <w:trPr>
          <w:trHeight w:val="504"/>
        </w:trPr>
        <w:tc>
          <w:tcPr>
            <w:tcW w:w="583" w:type="pct"/>
            <w:noWrap/>
            <w:vAlign w:val="center"/>
            <w:hideMark/>
          </w:tcPr>
          <w:p w14:paraId="54E44031"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AB_TEMP</w:t>
            </w:r>
          </w:p>
        </w:tc>
        <w:tc>
          <w:tcPr>
            <w:tcW w:w="373" w:type="pct"/>
            <w:noWrap/>
            <w:vAlign w:val="center"/>
            <w:hideMark/>
          </w:tcPr>
          <w:p w14:paraId="537F698C" w14:textId="783072BD"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-0.0</w:t>
            </w:r>
            <w:r w:rsidR="00F7570E">
              <w:rPr>
                <w:rFonts w:ascii="Times New Roman" w:eastAsia="標楷體" w:hAnsi="Times New Roman" w:cs="新細明體" w:hint="eastAsia"/>
                <w:b/>
                <w:bCs/>
                <w:color w:val="000000"/>
                <w:kern w:val="0"/>
              </w:rPr>
              <w:t>20</w:t>
            </w:r>
          </w:p>
        </w:tc>
        <w:tc>
          <w:tcPr>
            <w:tcW w:w="364" w:type="pct"/>
            <w:noWrap/>
            <w:vAlign w:val="center"/>
            <w:hideMark/>
          </w:tcPr>
          <w:p w14:paraId="5A010037" w14:textId="7BBD0151"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-0.01</w:t>
            </w:r>
            <w:r w:rsidR="00765E20">
              <w:rPr>
                <w:rFonts w:ascii="Times New Roman" w:eastAsia="標楷體" w:hAnsi="Times New Roman" w:cs="新細明體" w:hint="eastAsia"/>
                <w:color w:val="000000"/>
                <w:kern w:val="0"/>
              </w:rPr>
              <w:t>1</w:t>
            </w:r>
          </w:p>
        </w:tc>
        <w:tc>
          <w:tcPr>
            <w:tcW w:w="364" w:type="pct"/>
            <w:noWrap/>
            <w:vAlign w:val="center"/>
            <w:hideMark/>
          </w:tcPr>
          <w:p w14:paraId="73722E72" w14:textId="1C202EE5"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-0.02</w:t>
            </w:r>
            <w:r w:rsidR="00765E20">
              <w:rPr>
                <w:rFonts w:ascii="Times New Roman" w:eastAsia="標楷體" w:hAnsi="Times New Roman" w:cs="新細明體" w:hint="eastAsia"/>
                <w:b/>
                <w:bCs/>
                <w:color w:val="000000"/>
                <w:kern w:val="0"/>
              </w:rPr>
              <w:t>3</w:t>
            </w:r>
          </w:p>
        </w:tc>
        <w:tc>
          <w:tcPr>
            <w:tcW w:w="398" w:type="pct"/>
            <w:noWrap/>
            <w:vAlign w:val="center"/>
            <w:hideMark/>
          </w:tcPr>
          <w:p w14:paraId="7E6CBDE7" w14:textId="1F941DB8"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-0.02</w:t>
            </w:r>
            <w:r w:rsidR="00765E20">
              <w:rPr>
                <w:rFonts w:ascii="Times New Roman" w:eastAsia="標楷體" w:hAnsi="Times New Roman" w:cs="新細明體" w:hint="eastAsia"/>
                <w:b/>
                <w:bCs/>
                <w:color w:val="000000"/>
                <w:kern w:val="0"/>
              </w:rPr>
              <w:t>4</w:t>
            </w:r>
          </w:p>
        </w:tc>
        <w:tc>
          <w:tcPr>
            <w:tcW w:w="457" w:type="pct"/>
            <w:noWrap/>
            <w:vAlign w:val="center"/>
            <w:hideMark/>
          </w:tcPr>
          <w:p w14:paraId="2CBE35BD"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43" w:type="pct"/>
            <w:noWrap/>
            <w:vAlign w:val="center"/>
            <w:hideMark/>
          </w:tcPr>
          <w:p w14:paraId="18206004"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45" w:type="pct"/>
            <w:noWrap/>
            <w:vAlign w:val="center"/>
            <w:hideMark/>
          </w:tcPr>
          <w:p w14:paraId="2D103074"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455" w:type="pct"/>
            <w:noWrap/>
            <w:vAlign w:val="center"/>
            <w:hideMark/>
          </w:tcPr>
          <w:p w14:paraId="611F920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272" w:type="pct"/>
            <w:noWrap/>
            <w:vAlign w:val="center"/>
            <w:hideMark/>
          </w:tcPr>
          <w:p w14:paraId="1332FA9B"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noWrap/>
            <w:vAlign w:val="center"/>
            <w:hideMark/>
          </w:tcPr>
          <w:p w14:paraId="25C4C5C8"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08E4495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38DE9DF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5A7D5DAB" w14:textId="77777777" w:rsidTr="003E564C">
        <w:trPr>
          <w:trHeight w:val="504"/>
        </w:trPr>
        <w:tc>
          <w:tcPr>
            <w:tcW w:w="583" w:type="pct"/>
            <w:noWrap/>
            <w:vAlign w:val="center"/>
            <w:hideMark/>
          </w:tcPr>
          <w:p w14:paraId="67020E50"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SIZE</w:t>
            </w:r>
          </w:p>
        </w:tc>
        <w:tc>
          <w:tcPr>
            <w:tcW w:w="373" w:type="pct"/>
            <w:noWrap/>
            <w:vAlign w:val="center"/>
            <w:hideMark/>
          </w:tcPr>
          <w:p w14:paraId="54EC069A"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0.155</w:t>
            </w:r>
          </w:p>
        </w:tc>
        <w:tc>
          <w:tcPr>
            <w:tcW w:w="364" w:type="pct"/>
            <w:noWrap/>
            <w:vAlign w:val="center"/>
            <w:hideMark/>
          </w:tcPr>
          <w:p w14:paraId="7DC61F3A"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0.037</w:t>
            </w:r>
          </w:p>
        </w:tc>
        <w:tc>
          <w:tcPr>
            <w:tcW w:w="364" w:type="pct"/>
            <w:noWrap/>
            <w:vAlign w:val="center"/>
            <w:hideMark/>
          </w:tcPr>
          <w:p w14:paraId="34A8F9BE"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0.039</w:t>
            </w:r>
          </w:p>
        </w:tc>
        <w:tc>
          <w:tcPr>
            <w:tcW w:w="398" w:type="pct"/>
            <w:noWrap/>
            <w:vAlign w:val="center"/>
            <w:hideMark/>
          </w:tcPr>
          <w:p w14:paraId="5181C9A9"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0.090</w:t>
            </w:r>
          </w:p>
        </w:tc>
        <w:tc>
          <w:tcPr>
            <w:tcW w:w="457" w:type="pct"/>
            <w:noWrap/>
            <w:vAlign w:val="center"/>
            <w:hideMark/>
          </w:tcPr>
          <w:p w14:paraId="7B2237DA"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-0.057</w:t>
            </w:r>
          </w:p>
        </w:tc>
        <w:tc>
          <w:tcPr>
            <w:tcW w:w="343" w:type="pct"/>
            <w:noWrap/>
            <w:vAlign w:val="center"/>
            <w:hideMark/>
          </w:tcPr>
          <w:p w14:paraId="6AC58FC4"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45" w:type="pct"/>
            <w:noWrap/>
            <w:vAlign w:val="center"/>
            <w:hideMark/>
          </w:tcPr>
          <w:p w14:paraId="38294FDC"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455" w:type="pct"/>
            <w:noWrap/>
            <w:vAlign w:val="center"/>
            <w:hideMark/>
          </w:tcPr>
          <w:p w14:paraId="23E975ED"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272" w:type="pct"/>
            <w:noWrap/>
            <w:vAlign w:val="center"/>
            <w:hideMark/>
          </w:tcPr>
          <w:p w14:paraId="4E5DD81E"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noWrap/>
            <w:vAlign w:val="center"/>
            <w:hideMark/>
          </w:tcPr>
          <w:p w14:paraId="0138DAA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7D28234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07DD93D7"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50FEE0AD" w14:textId="77777777" w:rsidTr="003E564C">
        <w:trPr>
          <w:trHeight w:val="504"/>
        </w:trPr>
        <w:tc>
          <w:tcPr>
            <w:tcW w:w="583" w:type="pct"/>
            <w:noWrap/>
            <w:vAlign w:val="center"/>
            <w:hideMark/>
          </w:tcPr>
          <w:p w14:paraId="167F5CAA"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ROA</w:t>
            </w:r>
          </w:p>
        </w:tc>
        <w:tc>
          <w:tcPr>
            <w:tcW w:w="373" w:type="pct"/>
            <w:noWrap/>
            <w:vAlign w:val="center"/>
            <w:hideMark/>
          </w:tcPr>
          <w:p w14:paraId="2F129CAE"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0.034</w:t>
            </w:r>
          </w:p>
        </w:tc>
        <w:tc>
          <w:tcPr>
            <w:tcW w:w="364" w:type="pct"/>
            <w:noWrap/>
            <w:vAlign w:val="center"/>
            <w:hideMark/>
          </w:tcPr>
          <w:p w14:paraId="78119E84"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0.047</w:t>
            </w:r>
          </w:p>
        </w:tc>
        <w:tc>
          <w:tcPr>
            <w:tcW w:w="364" w:type="pct"/>
            <w:noWrap/>
            <w:vAlign w:val="center"/>
            <w:hideMark/>
          </w:tcPr>
          <w:p w14:paraId="56FB2FF4"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0.109</w:t>
            </w:r>
          </w:p>
        </w:tc>
        <w:tc>
          <w:tcPr>
            <w:tcW w:w="398" w:type="pct"/>
            <w:noWrap/>
            <w:vAlign w:val="center"/>
            <w:hideMark/>
          </w:tcPr>
          <w:p w14:paraId="7D6B832C"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0.059</w:t>
            </w:r>
          </w:p>
        </w:tc>
        <w:tc>
          <w:tcPr>
            <w:tcW w:w="457" w:type="pct"/>
            <w:noWrap/>
            <w:vAlign w:val="center"/>
            <w:hideMark/>
          </w:tcPr>
          <w:p w14:paraId="20941F87"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-0.016</w:t>
            </w:r>
          </w:p>
        </w:tc>
        <w:tc>
          <w:tcPr>
            <w:tcW w:w="343" w:type="pct"/>
            <w:noWrap/>
            <w:vAlign w:val="center"/>
            <w:hideMark/>
          </w:tcPr>
          <w:p w14:paraId="6D8A5149"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0.406</w:t>
            </w:r>
          </w:p>
        </w:tc>
        <w:tc>
          <w:tcPr>
            <w:tcW w:w="345" w:type="pct"/>
            <w:noWrap/>
            <w:vAlign w:val="center"/>
            <w:hideMark/>
          </w:tcPr>
          <w:p w14:paraId="6E5D5627"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455" w:type="pct"/>
            <w:noWrap/>
            <w:vAlign w:val="center"/>
            <w:hideMark/>
          </w:tcPr>
          <w:p w14:paraId="0DBF0118"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272" w:type="pct"/>
            <w:noWrap/>
            <w:vAlign w:val="center"/>
            <w:hideMark/>
          </w:tcPr>
          <w:p w14:paraId="7399B0FC"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03" w:type="pct"/>
            <w:noWrap/>
            <w:vAlign w:val="center"/>
            <w:hideMark/>
          </w:tcPr>
          <w:p w14:paraId="6A27A762"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0E4D53EA"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4798EE68"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791C2BF4" w14:textId="77777777" w:rsidTr="003E564C">
        <w:trPr>
          <w:trHeight w:val="504"/>
        </w:trPr>
        <w:tc>
          <w:tcPr>
            <w:tcW w:w="583" w:type="pct"/>
            <w:noWrap/>
            <w:vAlign w:val="center"/>
            <w:hideMark/>
          </w:tcPr>
          <w:p w14:paraId="5CFE1EF8"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LEVERAGE</w:t>
            </w:r>
          </w:p>
        </w:tc>
        <w:tc>
          <w:tcPr>
            <w:tcW w:w="373" w:type="pct"/>
            <w:noWrap/>
            <w:vAlign w:val="center"/>
            <w:hideMark/>
          </w:tcPr>
          <w:p w14:paraId="1BF6ECEF"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0.062</w:t>
            </w:r>
          </w:p>
        </w:tc>
        <w:tc>
          <w:tcPr>
            <w:tcW w:w="364" w:type="pct"/>
            <w:noWrap/>
            <w:vAlign w:val="center"/>
            <w:hideMark/>
          </w:tcPr>
          <w:p w14:paraId="6AEC4252"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-0.059</w:t>
            </w:r>
          </w:p>
        </w:tc>
        <w:tc>
          <w:tcPr>
            <w:tcW w:w="364" w:type="pct"/>
            <w:noWrap/>
            <w:vAlign w:val="center"/>
            <w:hideMark/>
          </w:tcPr>
          <w:p w14:paraId="04B93828"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-0.064</w:t>
            </w:r>
          </w:p>
        </w:tc>
        <w:tc>
          <w:tcPr>
            <w:tcW w:w="398" w:type="pct"/>
            <w:noWrap/>
            <w:vAlign w:val="center"/>
            <w:hideMark/>
          </w:tcPr>
          <w:p w14:paraId="50AC0D74"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0.042</w:t>
            </w:r>
          </w:p>
        </w:tc>
        <w:tc>
          <w:tcPr>
            <w:tcW w:w="457" w:type="pct"/>
            <w:noWrap/>
            <w:vAlign w:val="center"/>
            <w:hideMark/>
          </w:tcPr>
          <w:p w14:paraId="738CFA72" w14:textId="0779AA9F"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w:t>
            </w:r>
            <w:r w:rsidR="000B2DF6">
              <w:rPr>
                <w:rFonts w:ascii="Times New Roman" w:eastAsia="標楷體" w:hAnsi="Times New Roman" w:cs="新細明體" w:hint="eastAsia"/>
                <w:color w:val="000000"/>
                <w:kern w:val="0"/>
              </w:rPr>
              <w:t>09</w:t>
            </w:r>
          </w:p>
        </w:tc>
        <w:tc>
          <w:tcPr>
            <w:tcW w:w="343" w:type="pct"/>
            <w:noWrap/>
            <w:vAlign w:val="center"/>
            <w:hideMark/>
          </w:tcPr>
          <w:p w14:paraId="0270E96B"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0.269</w:t>
            </w:r>
          </w:p>
        </w:tc>
        <w:tc>
          <w:tcPr>
            <w:tcW w:w="345" w:type="pct"/>
            <w:noWrap/>
            <w:vAlign w:val="center"/>
            <w:hideMark/>
          </w:tcPr>
          <w:p w14:paraId="40B7670B"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-0.102</w:t>
            </w:r>
          </w:p>
        </w:tc>
        <w:tc>
          <w:tcPr>
            <w:tcW w:w="455" w:type="pct"/>
            <w:noWrap/>
            <w:vAlign w:val="center"/>
            <w:hideMark/>
          </w:tcPr>
          <w:p w14:paraId="56F8DB2D"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272" w:type="pct"/>
            <w:noWrap/>
            <w:vAlign w:val="center"/>
            <w:hideMark/>
          </w:tcPr>
          <w:p w14:paraId="23FD3773"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03" w:type="pct"/>
            <w:noWrap/>
            <w:vAlign w:val="center"/>
            <w:hideMark/>
          </w:tcPr>
          <w:p w14:paraId="4444F20C"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80" w:type="pct"/>
            <w:noWrap/>
            <w:vAlign w:val="center"/>
            <w:hideMark/>
          </w:tcPr>
          <w:p w14:paraId="240683D6"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28FC7B8A"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46C12398" w14:textId="77777777" w:rsidTr="003E564C">
        <w:trPr>
          <w:trHeight w:val="504"/>
        </w:trPr>
        <w:tc>
          <w:tcPr>
            <w:tcW w:w="583" w:type="pct"/>
            <w:noWrap/>
            <w:vAlign w:val="center"/>
            <w:hideMark/>
          </w:tcPr>
          <w:p w14:paraId="48CF3324"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MTB</w:t>
            </w:r>
          </w:p>
        </w:tc>
        <w:tc>
          <w:tcPr>
            <w:tcW w:w="373" w:type="pct"/>
            <w:noWrap/>
            <w:vAlign w:val="center"/>
            <w:hideMark/>
          </w:tcPr>
          <w:p w14:paraId="4FE9BD86"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-0.068</w:t>
            </w:r>
          </w:p>
        </w:tc>
        <w:tc>
          <w:tcPr>
            <w:tcW w:w="364" w:type="pct"/>
            <w:noWrap/>
            <w:vAlign w:val="center"/>
            <w:hideMark/>
          </w:tcPr>
          <w:p w14:paraId="5518A887"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-0.046</w:t>
            </w:r>
          </w:p>
        </w:tc>
        <w:tc>
          <w:tcPr>
            <w:tcW w:w="364" w:type="pct"/>
            <w:noWrap/>
            <w:vAlign w:val="center"/>
            <w:hideMark/>
          </w:tcPr>
          <w:p w14:paraId="2E061DA2"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-0.033</w:t>
            </w:r>
          </w:p>
        </w:tc>
        <w:tc>
          <w:tcPr>
            <w:tcW w:w="398" w:type="pct"/>
            <w:noWrap/>
            <w:vAlign w:val="center"/>
            <w:hideMark/>
          </w:tcPr>
          <w:p w14:paraId="3BAB9A7B"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-0.066</w:t>
            </w:r>
          </w:p>
        </w:tc>
        <w:tc>
          <w:tcPr>
            <w:tcW w:w="457" w:type="pct"/>
            <w:noWrap/>
            <w:vAlign w:val="center"/>
            <w:hideMark/>
          </w:tcPr>
          <w:p w14:paraId="4152373A"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-0.009</w:t>
            </w:r>
          </w:p>
        </w:tc>
        <w:tc>
          <w:tcPr>
            <w:tcW w:w="343" w:type="pct"/>
            <w:noWrap/>
            <w:vAlign w:val="center"/>
            <w:hideMark/>
          </w:tcPr>
          <w:p w14:paraId="0A1D7E0C"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-0.103</w:t>
            </w:r>
          </w:p>
        </w:tc>
        <w:tc>
          <w:tcPr>
            <w:tcW w:w="345" w:type="pct"/>
            <w:noWrap/>
            <w:vAlign w:val="center"/>
            <w:hideMark/>
          </w:tcPr>
          <w:p w14:paraId="28793AE6"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-0.034</w:t>
            </w:r>
          </w:p>
        </w:tc>
        <w:tc>
          <w:tcPr>
            <w:tcW w:w="455" w:type="pct"/>
            <w:noWrap/>
            <w:vAlign w:val="center"/>
            <w:hideMark/>
          </w:tcPr>
          <w:p w14:paraId="4DD5474C"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0.192</w:t>
            </w:r>
          </w:p>
        </w:tc>
        <w:tc>
          <w:tcPr>
            <w:tcW w:w="272" w:type="pct"/>
            <w:noWrap/>
            <w:vAlign w:val="center"/>
            <w:hideMark/>
          </w:tcPr>
          <w:p w14:paraId="0A1CFBDD"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03" w:type="pct"/>
            <w:noWrap/>
            <w:vAlign w:val="center"/>
            <w:hideMark/>
          </w:tcPr>
          <w:p w14:paraId="14F70B2E"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80" w:type="pct"/>
            <w:noWrap/>
            <w:vAlign w:val="center"/>
            <w:hideMark/>
          </w:tcPr>
          <w:p w14:paraId="64749889"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c>
          <w:tcPr>
            <w:tcW w:w="363" w:type="pct"/>
            <w:noWrap/>
            <w:vAlign w:val="center"/>
            <w:hideMark/>
          </w:tcPr>
          <w:p w14:paraId="680C9BC8"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4C3BBE84" w14:textId="77777777" w:rsidTr="003E564C">
        <w:trPr>
          <w:trHeight w:val="504"/>
        </w:trPr>
        <w:tc>
          <w:tcPr>
            <w:tcW w:w="583" w:type="pct"/>
            <w:noWrap/>
            <w:vAlign w:val="center"/>
            <w:hideMark/>
          </w:tcPr>
          <w:p w14:paraId="7A7F532F"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CASH</w:t>
            </w:r>
          </w:p>
        </w:tc>
        <w:tc>
          <w:tcPr>
            <w:tcW w:w="373" w:type="pct"/>
            <w:noWrap/>
            <w:vAlign w:val="center"/>
            <w:hideMark/>
          </w:tcPr>
          <w:p w14:paraId="01A73188"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-0.151</w:t>
            </w:r>
          </w:p>
        </w:tc>
        <w:tc>
          <w:tcPr>
            <w:tcW w:w="364" w:type="pct"/>
            <w:noWrap/>
            <w:vAlign w:val="center"/>
            <w:hideMark/>
          </w:tcPr>
          <w:p w14:paraId="0623E0D6"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-0.120</w:t>
            </w:r>
          </w:p>
        </w:tc>
        <w:tc>
          <w:tcPr>
            <w:tcW w:w="364" w:type="pct"/>
            <w:noWrap/>
            <w:vAlign w:val="center"/>
            <w:hideMark/>
          </w:tcPr>
          <w:p w14:paraId="29752E96"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-0.156</w:t>
            </w:r>
          </w:p>
        </w:tc>
        <w:tc>
          <w:tcPr>
            <w:tcW w:w="398" w:type="pct"/>
            <w:noWrap/>
            <w:vAlign w:val="center"/>
            <w:hideMark/>
          </w:tcPr>
          <w:p w14:paraId="0F89025A"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-0.162</w:t>
            </w:r>
          </w:p>
        </w:tc>
        <w:tc>
          <w:tcPr>
            <w:tcW w:w="457" w:type="pct"/>
            <w:noWrap/>
            <w:vAlign w:val="center"/>
            <w:hideMark/>
          </w:tcPr>
          <w:p w14:paraId="162BE052" w14:textId="382BF3FB"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0.01</w:t>
            </w:r>
            <w:r w:rsidR="001D6552">
              <w:rPr>
                <w:rFonts w:ascii="Times New Roman" w:eastAsia="標楷體" w:hAnsi="Times New Roman" w:cs="新細明體" w:hint="eastAsia"/>
                <w:color w:val="000000"/>
                <w:kern w:val="0"/>
              </w:rPr>
              <w:t>1</w:t>
            </w:r>
          </w:p>
        </w:tc>
        <w:tc>
          <w:tcPr>
            <w:tcW w:w="343" w:type="pct"/>
            <w:noWrap/>
            <w:vAlign w:val="center"/>
            <w:hideMark/>
          </w:tcPr>
          <w:p w14:paraId="2C496CAA"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-0.462</w:t>
            </w:r>
          </w:p>
        </w:tc>
        <w:tc>
          <w:tcPr>
            <w:tcW w:w="345" w:type="pct"/>
            <w:noWrap/>
            <w:vAlign w:val="center"/>
            <w:hideMark/>
          </w:tcPr>
          <w:p w14:paraId="17DA80CD"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-0.407</w:t>
            </w:r>
          </w:p>
        </w:tc>
        <w:tc>
          <w:tcPr>
            <w:tcW w:w="455" w:type="pct"/>
            <w:noWrap/>
            <w:vAlign w:val="center"/>
            <w:hideMark/>
          </w:tcPr>
          <w:p w14:paraId="348BFBCC"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-0.293</w:t>
            </w:r>
          </w:p>
        </w:tc>
        <w:tc>
          <w:tcPr>
            <w:tcW w:w="272" w:type="pct"/>
            <w:noWrap/>
            <w:vAlign w:val="center"/>
            <w:hideMark/>
          </w:tcPr>
          <w:p w14:paraId="79478F98"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0.218</w:t>
            </w:r>
          </w:p>
        </w:tc>
        <w:tc>
          <w:tcPr>
            <w:tcW w:w="303" w:type="pct"/>
            <w:noWrap/>
            <w:vAlign w:val="center"/>
            <w:hideMark/>
          </w:tcPr>
          <w:p w14:paraId="495CB18B"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80" w:type="pct"/>
            <w:noWrap/>
            <w:vAlign w:val="center"/>
            <w:hideMark/>
          </w:tcPr>
          <w:p w14:paraId="0413F259"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c>
          <w:tcPr>
            <w:tcW w:w="363" w:type="pct"/>
            <w:noWrap/>
            <w:vAlign w:val="center"/>
            <w:hideMark/>
          </w:tcPr>
          <w:p w14:paraId="0C44F370" w14:textId="77777777" w:rsidR="003E564C" w:rsidRPr="00B45031" w:rsidRDefault="003E564C" w:rsidP="003E564C">
            <w:pPr>
              <w:widowControl/>
              <w:spacing w:after="0" w:line="240" w:lineRule="auto"/>
              <w:jc w:val="center"/>
              <w:rPr>
                <w:rFonts w:ascii="Times New Roman" w:eastAsia="標楷體" w:hAnsi="Times New Roman"/>
                <w:kern w:val="0"/>
                <w:szCs w:val="20"/>
              </w:rPr>
            </w:pPr>
          </w:p>
        </w:tc>
      </w:tr>
      <w:tr w:rsidR="003E564C" w:rsidRPr="00B45031" w14:paraId="14010068" w14:textId="77777777" w:rsidTr="003E564C">
        <w:trPr>
          <w:trHeight w:val="504"/>
        </w:trPr>
        <w:tc>
          <w:tcPr>
            <w:tcW w:w="583" w:type="pct"/>
            <w:noWrap/>
            <w:vAlign w:val="center"/>
            <w:hideMark/>
          </w:tcPr>
          <w:p w14:paraId="2B08BBF3"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CAPX</w:t>
            </w:r>
          </w:p>
        </w:tc>
        <w:tc>
          <w:tcPr>
            <w:tcW w:w="373" w:type="pct"/>
            <w:noWrap/>
            <w:vAlign w:val="center"/>
            <w:hideMark/>
          </w:tcPr>
          <w:p w14:paraId="091F25A2"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0.185</w:t>
            </w:r>
          </w:p>
        </w:tc>
        <w:tc>
          <w:tcPr>
            <w:tcW w:w="364" w:type="pct"/>
            <w:noWrap/>
            <w:vAlign w:val="center"/>
            <w:hideMark/>
          </w:tcPr>
          <w:p w14:paraId="0AF36EDA"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0.173</w:t>
            </w:r>
          </w:p>
        </w:tc>
        <w:tc>
          <w:tcPr>
            <w:tcW w:w="364" w:type="pct"/>
            <w:noWrap/>
            <w:vAlign w:val="center"/>
            <w:hideMark/>
          </w:tcPr>
          <w:p w14:paraId="37F0611C"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0.165</w:t>
            </w:r>
          </w:p>
        </w:tc>
        <w:tc>
          <w:tcPr>
            <w:tcW w:w="398" w:type="pct"/>
            <w:noWrap/>
            <w:vAlign w:val="center"/>
            <w:hideMark/>
          </w:tcPr>
          <w:p w14:paraId="1BCA46B1"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0.187</w:t>
            </w:r>
          </w:p>
        </w:tc>
        <w:tc>
          <w:tcPr>
            <w:tcW w:w="457" w:type="pct"/>
            <w:noWrap/>
            <w:vAlign w:val="center"/>
            <w:hideMark/>
          </w:tcPr>
          <w:p w14:paraId="3A06ADC5"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-0.023</w:t>
            </w:r>
          </w:p>
        </w:tc>
        <w:tc>
          <w:tcPr>
            <w:tcW w:w="343" w:type="pct"/>
            <w:noWrap/>
            <w:vAlign w:val="center"/>
            <w:hideMark/>
          </w:tcPr>
          <w:p w14:paraId="2D45449F"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0.002</w:t>
            </w:r>
          </w:p>
        </w:tc>
        <w:tc>
          <w:tcPr>
            <w:tcW w:w="345" w:type="pct"/>
            <w:noWrap/>
            <w:vAlign w:val="center"/>
            <w:hideMark/>
          </w:tcPr>
          <w:p w14:paraId="55664A5F"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0.054</w:t>
            </w:r>
          </w:p>
        </w:tc>
        <w:tc>
          <w:tcPr>
            <w:tcW w:w="455" w:type="pct"/>
            <w:noWrap/>
            <w:vAlign w:val="center"/>
            <w:hideMark/>
          </w:tcPr>
          <w:p w14:paraId="50400AB5"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-0.036</w:t>
            </w:r>
          </w:p>
        </w:tc>
        <w:tc>
          <w:tcPr>
            <w:tcW w:w="272" w:type="pct"/>
            <w:noWrap/>
            <w:vAlign w:val="center"/>
            <w:hideMark/>
          </w:tcPr>
          <w:p w14:paraId="43E7A6AF"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0.011</w:t>
            </w:r>
          </w:p>
        </w:tc>
        <w:tc>
          <w:tcPr>
            <w:tcW w:w="303" w:type="pct"/>
            <w:noWrap/>
            <w:vAlign w:val="center"/>
            <w:hideMark/>
          </w:tcPr>
          <w:p w14:paraId="28F254C1" w14:textId="77777777" w:rsidR="003E564C" w:rsidRPr="00622FF3" w:rsidRDefault="003E564C" w:rsidP="003E564C">
            <w:pPr>
              <w:widowControl/>
              <w:spacing w:after="0" w:line="240" w:lineRule="auto"/>
              <w:jc w:val="center"/>
              <w:rPr>
                <w:rFonts w:ascii="Times New Roman" w:eastAsia="標楷體" w:hAnsi="Times New Roman" w:cs="新細明體"/>
                <w:b/>
                <w:bCs/>
                <w:color w:val="000000"/>
                <w:kern w:val="0"/>
              </w:rPr>
            </w:pPr>
            <w:r w:rsidRPr="00622FF3">
              <w:rPr>
                <w:rFonts w:ascii="Times New Roman" w:eastAsia="標楷體" w:hAnsi="Times New Roman" w:cs="新細明體" w:hint="eastAsia"/>
                <w:b/>
                <w:bCs/>
                <w:color w:val="000000"/>
                <w:kern w:val="0"/>
              </w:rPr>
              <w:t>-0.157</w:t>
            </w:r>
          </w:p>
        </w:tc>
        <w:tc>
          <w:tcPr>
            <w:tcW w:w="380" w:type="pct"/>
            <w:noWrap/>
            <w:vAlign w:val="center"/>
            <w:hideMark/>
          </w:tcPr>
          <w:p w14:paraId="73AA2708"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c>
          <w:tcPr>
            <w:tcW w:w="363" w:type="pct"/>
            <w:noWrap/>
            <w:vAlign w:val="center"/>
            <w:hideMark/>
          </w:tcPr>
          <w:p w14:paraId="61A86394"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p>
        </w:tc>
      </w:tr>
      <w:tr w:rsidR="003E564C" w:rsidRPr="00B45031" w14:paraId="371F6F35" w14:textId="77777777" w:rsidTr="003E564C">
        <w:trPr>
          <w:trHeight w:val="504"/>
        </w:trPr>
        <w:tc>
          <w:tcPr>
            <w:tcW w:w="583" w:type="pct"/>
            <w:noWrap/>
            <w:vAlign w:val="center"/>
            <w:hideMark/>
          </w:tcPr>
          <w:p w14:paraId="05794EE1" w14:textId="77777777" w:rsidR="003E564C" w:rsidRPr="00EE4FEB" w:rsidRDefault="003E564C" w:rsidP="003E564C">
            <w:pPr>
              <w:widowControl/>
              <w:spacing w:after="0" w:line="240" w:lineRule="auto"/>
              <w:rPr>
                <w:rFonts w:ascii="Times New Roman" w:eastAsia="標楷體" w:hAnsi="Times New Roman" w:cs="新細明體"/>
                <w:i/>
                <w:iCs/>
                <w:color w:val="000000"/>
                <w:kern w:val="0"/>
              </w:rPr>
            </w:pPr>
            <w:r w:rsidRPr="00EE4FEB">
              <w:rPr>
                <w:rFonts w:ascii="Times New Roman" w:eastAsia="標楷體" w:hAnsi="Times New Roman" w:cs="新細明體"/>
                <w:i/>
                <w:iCs/>
                <w:color w:val="000000"/>
                <w:kern w:val="0"/>
              </w:rPr>
              <w:t>TOBINQ</w:t>
            </w:r>
          </w:p>
        </w:tc>
        <w:tc>
          <w:tcPr>
            <w:tcW w:w="373" w:type="pct"/>
            <w:noWrap/>
            <w:vAlign w:val="center"/>
            <w:hideMark/>
          </w:tcPr>
          <w:p w14:paraId="19D3D0F4" w14:textId="77777777" w:rsidR="003E564C" w:rsidRPr="003E520C" w:rsidRDefault="003E564C" w:rsidP="003E564C">
            <w:pPr>
              <w:widowControl/>
              <w:spacing w:after="0" w:line="240" w:lineRule="auto"/>
              <w:jc w:val="center"/>
              <w:rPr>
                <w:rFonts w:ascii="Times New Roman" w:eastAsia="標楷體" w:hAnsi="Times New Roman" w:cs="新細明體"/>
                <w:b/>
                <w:bCs/>
                <w:color w:val="000000"/>
                <w:kern w:val="0"/>
              </w:rPr>
            </w:pPr>
            <w:r w:rsidRPr="003E520C">
              <w:rPr>
                <w:rFonts w:ascii="Times New Roman" w:eastAsia="標楷體" w:hAnsi="Times New Roman" w:cs="新細明體" w:hint="eastAsia"/>
                <w:b/>
                <w:bCs/>
                <w:color w:val="000000"/>
                <w:kern w:val="0"/>
              </w:rPr>
              <w:t>-0.108</w:t>
            </w:r>
          </w:p>
        </w:tc>
        <w:tc>
          <w:tcPr>
            <w:tcW w:w="364" w:type="pct"/>
            <w:noWrap/>
            <w:vAlign w:val="center"/>
            <w:hideMark/>
          </w:tcPr>
          <w:p w14:paraId="6E03D17E" w14:textId="77777777" w:rsidR="003E564C" w:rsidRPr="00EC6144" w:rsidRDefault="003E564C" w:rsidP="003E564C">
            <w:pPr>
              <w:widowControl/>
              <w:spacing w:after="0" w:line="240" w:lineRule="auto"/>
              <w:jc w:val="center"/>
              <w:rPr>
                <w:rFonts w:ascii="Times New Roman" w:eastAsia="標楷體" w:hAnsi="Times New Roman" w:cs="新細明體"/>
                <w:b/>
                <w:bCs/>
                <w:color w:val="000000"/>
                <w:kern w:val="0"/>
              </w:rPr>
            </w:pPr>
            <w:r w:rsidRPr="00EC6144">
              <w:rPr>
                <w:rFonts w:ascii="Times New Roman" w:eastAsia="標楷體" w:hAnsi="Times New Roman" w:cs="新細明體" w:hint="eastAsia"/>
                <w:b/>
                <w:bCs/>
                <w:color w:val="000000"/>
                <w:kern w:val="0"/>
              </w:rPr>
              <w:t>-0.087</w:t>
            </w:r>
          </w:p>
        </w:tc>
        <w:tc>
          <w:tcPr>
            <w:tcW w:w="364" w:type="pct"/>
            <w:noWrap/>
            <w:vAlign w:val="center"/>
            <w:hideMark/>
          </w:tcPr>
          <w:p w14:paraId="2388B919"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-0.050</w:t>
            </w:r>
          </w:p>
        </w:tc>
        <w:tc>
          <w:tcPr>
            <w:tcW w:w="398" w:type="pct"/>
            <w:noWrap/>
            <w:vAlign w:val="center"/>
            <w:hideMark/>
          </w:tcPr>
          <w:p w14:paraId="4F31C454" w14:textId="77777777" w:rsidR="003E564C" w:rsidRPr="008A52FF" w:rsidRDefault="003E564C" w:rsidP="003E564C">
            <w:pPr>
              <w:widowControl/>
              <w:spacing w:after="0" w:line="240" w:lineRule="auto"/>
              <w:jc w:val="center"/>
              <w:rPr>
                <w:rFonts w:ascii="Times New Roman" w:eastAsia="標楷體" w:hAnsi="Times New Roman" w:cs="新細明體"/>
                <w:b/>
                <w:bCs/>
                <w:color w:val="000000"/>
                <w:kern w:val="0"/>
              </w:rPr>
            </w:pPr>
            <w:r w:rsidRPr="008A52FF">
              <w:rPr>
                <w:rFonts w:ascii="Times New Roman" w:eastAsia="標楷體" w:hAnsi="Times New Roman" w:cs="新細明體" w:hint="eastAsia"/>
                <w:b/>
                <w:bCs/>
                <w:color w:val="000000"/>
                <w:kern w:val="0"/>
              </w:rPr>
              <w:t>-0.104</w:t>
            </w:r>
          </w:p>
        </w:tc>
        <w:tc>
          <w:tcPr>
            <w:tcW w:w="457" w:type="pct"/>
            <w:noWrap/>
            <w:vAlign w:val="center"/>
            <w:hideMark/>
          </w:tcPr>
          <w:p w14:paraId="4345B8F6" w14:textId="41B3B15F" w:rsidR="003E564C" w:rsidRPr="00B45031" w:rsidRDefault="00B256B9" w:rsidP="003E564C">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003E564C" w:rsidRPr="00B45031">
              <w:rPr>
                <w:rFonts w:ascii="Times New Roman" w:eastAsia="標楷體" w:hAnsi="Times New Roman" w:cs="新細明體" w:hint="eastAsia"/>
                <w:color w:val="000000"/>
                <w:kern w:val="0"/>
              </w:rPr>
              <w:t>0.00</w:t>
            </w:r>
            <w:r>
              <w:rPr>
                <w:rFonts w:ascii="Times New Roman" w:eastAsia="標楷體" w:hAnsi="Times New Roman" w:cs="新細明體" w:hint="eastAsia"/>
                <w:color w:val="000000"/>
                <w:kern w:val="0"/>
              </w:rPr>
              <w:t>0</w:t>
            </w:r>
          </w:p>
        </w:tc>
        <w:tc>
          <w:tcPr>
            <w:tcW w:w="343" w:type="pct"/>
            <w:noWrap/>
            <w:vAlign w:val="center"/>
            <w:hideMark/>
          </w:tcPr>
          <w:p w14:paraId="64D5852A" w14:textId="77777777" w:rsidR="003E564C" w:rsidRPr="00BF292B" w:rsidRDefault="003E564C" w:rsidP="003E564C">
            <w:pPr>
              <w:widowControl/>
              <w:spacing w:after="0" w:line="240" w:lineRule="auto"/>
              <w:jc w:val="center"/>
              <w:rPr>
                <w:rFonts w:ascii="Times New Roman" w:eastAsia="標楷體" w:hAnsi="Times New Roman" w:cs="新細明體"/>
                <w:b/>
                <w:bCs/>
                <w:color w:val="000000"/>
                <w:kern w:val="0"/>
              </w:rPr>
            </w:pPr>
            <w:r w:rsidRPr="00BF292B">
              <w:rPr>
                <w:rFonts w:ascii="Times New Roman" w:eastAsia="標楷體" w:hAnsi="Times New Roman" w:cs="新細明體" w:hint="eastAsia"/>
                <w:b/>
                <w:bCs/>
                <w:color w:val="000000"/>
                <w:kern w:val="0"/>
              </w:rPr>
              <w:t>-0.268</w:t>
            </w:r>
          </w:p>
        </w:tc>
        <w:tc>
          <w:tcPr>
            <w:tcW w:w="345" w:type="pct"/>
            <w:noWrap/>
            <w:vAlign w:val="center"/>
            <w:hideMark/>
          </w:tcPr>
          <w:p w14:paraId="6E628741"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-0.041</w:t>
            </w:r>
          </w:p>
        </w:tc>
        <w:tc>
          <w:tcPr>
            <w:tcW w:w="455" w:type="pct"/>
            <w:noWrap/>
            <w:vAlign w:val="center"/>
            <w:hideMark/>
          </w:tcPr>
          <w:p w14:paraId="54EBB123"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-0.103</w:t>
            </w:r>
          </w:p>
        </w:tc>
        <w:tc>
          <w:tcPr>
            <w:tcW w:w="272" w:type="pct"/>
            <w:noWrap/>
            <w:vAlign w:val="center"/>
            <w:hideMark/>
          </w:tcPr>
          <w:p w14:paraId="70F77489" w14:textId="77777777" w:rsidR="003E564C" w:rsidRPr="0075054E" w:rsidRDefault="003E564C" w:rsidP="003E564C">
            <w:pPr>
              <w:widowControl/>
              <w:spacing w:after="0" w:line="240" w:lineRule="auto"/>
              <w:jc w:val="center"/>
              <w:rPr>
                <w:rFonts w:ascii="Times New Roman" w:eastAsia="標楷體" w:hAnsi="Times New Roman" w:cs="新細明體"/>
                <w:b/>
                <w:bCs/>
                <w:color w:val="000000"/>
                <w:kern w:val="0"/>
              </w:rPr>
            </w:pPr>
            <w:r w:rsidRPr="0075054E">
              <w:rPr>
                <w:rFonts w:ascii="Times New Roman" w:eastAsia="標楷體" w:hAnsi="Times New Roman" w:cs="新細明體" w:hint="eastAsia"/>
                <w:b/>
                <w:bCs/>
                <w:color w:val="000000"/>
                <w:kern w:val="0"/>
              </w:rPr>
              <w:t>0.614</w:t>
            </w:r>
          </w:p>
        </w:tc>
        <w:tc>
          <w:tcPr>
            <w:tcW w:w="303" w:type="pct"/>
            <w:noWrap/>
            <w:vAlign w:val="center"/>
            <w:hideMark/>
          </w:tcPr>
          <w:p w14:paraId="603EB064" w14:textId="77777777" w:rsidR="003E564C" w:rsidRPr="00622FF3" w:rsidRDefault="003E564C" w:rsidP="003E564C">
            <w:pPr>
              <w:widowControl/>
              <w:spacing w:after="0" w:line="240" w:lineRule="auto"/>
              <w:jc w:val="center"/>
              <w:rPr>
                <w:rFonts w:ascii="Times New Roman" w:eastAsia="標楷體" w:hAnsi="Times New Roman" w:cs="新細明體"/>
                <w:b/>
                <w:bCs/>
                <w:color w:val="000000"/>
                <w:kern w:val="0"/>
              </w:rPr>
            </w:pPr>
            <w:r w:rsidRPr="00622FF3">
              <w:rPr>
                <w:rFonts w:ascii="Times New Roman" w:eastAsia="標楷體" w:hAnsi="Times New Roman" w:cs="新細明體" w:hint="eastAsia"/>
                <w:b/>
                <w:bCs/>
                <w:color w:val="000000"/>
                <w:kern w:val="0"/>
              </w:rPr>
              <w:t>0.436</w:t>
            </w:r>
          </w:p>
        </w:tc>
        <w:tc>
          <w:tcPr>
            <w:tcW w:w="380" w:type="pct"/>
            <w:noWrap/>
            <w:vAlign w:val="center"/>
            <w:hideMark/>
          </w:tcPr>
          <w:p w14:paraId="6001D9A6"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0.008</w:t>
            </w:r>
          </w:p>
        </w:tc>
        <w:tc>
          <w:tcPr>
            <w:tcW w:w="363" w:type="pct"/>
            <w:noWrap/>
            <w:vAlign w:val="center"/>
            <w:hideMark/>
          </w:tcPr>
          <w:p w14:paraId="42078FAB" w14:textId="77777777" w:rsidR="003E564C" w:rsidRPr="00B45031" w:rsidRDefault="003E564C" w:rsidP="003E564C">
            <w:pPr>
              <w:widowControl/>
              <w:spacing w:after="0" w:line="240" w:lineRule="auto"/>
              <w:jc w:val="center"/>
              <w:rPr>
                <w:rFonts w:ascii="Times New Roman" w:eastAsia="標楷體" w:hAnsi="Times New Roman" w:cs="新細明體"/>
                <w:color w:val="000000"/>
                <w:kern w:val="0"/>
              </w:rPr>
            </w:pPr>
            <w:r w:rsidRPr="00B45031">
              <w:rPr>
                <w:rFonts w:ascii="Times New Roman" w:eastAsia="標楷體" w:hAnsi="Times New Roman" w:cs="新細明體" w:hint="eastAsia"/>
                <w:color w:val="000000"/>
                <w:kern w:val="0"/>
              </w:rPr>
              <w:t>1.000</w:t>
            </w:r>
          </w:p>
        </w:tc>
      </w:tr>
    </w:tbl>
    <w:p w14:paraId="19647A4F" w14:textId="04DF17FA" w:rsidR="003E564C" w:rsidRPr="003E564C" w:rsidRDefault="003D36DE">
      <w:pPr>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126D5E">
        <w:rPr>
          <w:rFonts w:ascii="標楷體" w:eastAsia="標楷體" w:hAnsi="標楷體" w:hint="eastAsia"/>
        </w:rPr>
        <w:t>此表展示</w:t>
      </w:r>
      <w:r w:rsidR="00E31516">
        <w:rPr>
          <w:rFonts w:ascii="標楷體" w:eastAsia="標楷體" w:hAnsi="標楷體" w:hint="eastAsia"/>
        </w:rPr>
        <w:t>主要變數間</w:t>
      </w:r>
      <w:r w:rsidR="00D956AD">
        <w:rPr>
          <w:rFonts w:ascii="標楷體" w:eastAsia="標楷體" w:hAnsi="標楷體" w:hint="eastAsia"/>
        </w:rPr>
        <w:t>的皮爾森相關係數</w:t>
      </w:r>
      <w:r w:rsidR="004C0EBA">
        <w:rPr>
          <w:rFonts w:ascii="標楷體" w:eastAsia="標楷體" w:hAnsi="標楷體" w:hint="eastAsia"/>
        </w:rPr>
        <w:t>，</w:t>
      </w:r>
      <w:r w:rsidR="004D0F2C">
        <w:rPr>
          <w:rFonts w:ascii="標楷體" w:eastAsia="標楷體" w:hAnsi="標楷體" w:hint="eastAsia"/>
        </w:rPr>
        <w:t>其中粗體字表示</w:t>
      </w:r>
      <w:r w:rsidR="00BE04FE">
        <w:rPr>
          <w:rFonts w:ascii="標楷體" w:eastAsia="標楷體" w:hAnsi="標楷體" w:hint="eastAsia"/>
        </w:rPr>
        <w:t>至少</w:t>
      </w:r>
      <w:r w:rsidR="004D0F2C">
        <w:rPr>
          <w:rFonts w:ascii="標楷體" w:eastAsia="標楷體" w:hAnsi="標楷體" w:hint="eastAsia"/>
        </w:rPr>
        <w:t>達</w:t>
      </w:r>
      <w:r w:rsidR="00384D7B" w:rsidRPr="00384D7B">
        <w:rPr>
          <w:rFonts w:ascii="Times New Roman" w:eastAsia="標楷體" w:hAnsi="Times New Roman" w:cs="Times New Roman"/>
        </w:rPr>
        <w:t>10</w:t>
      </w:r>
      <w:r w:rsidR="00384D7B" w:rsidRPr="00F77E32">
        <w:rPr>
          <w:rFonts w:ascii="Times New Roman" w:eastAsia="標楷體" w:hAnsi="Times New Roman" w:cs="Times New Roman"/>
        </w:rPr>
        <w:t>%</w:t>
      </w:r>
      <w:r w:rsidR="00F77E32">
        <w:rPr>
          <w:rFonts w:ascii="Times New Roman" w:eastAsia="標楷體" w:hAnsi="Times New Roman" w:cs="Times New Roman" w:hint="eastAsia"/>
        </w:rPr>
        <w:t>之</w:t>
      </w:r>
      <w:r w:rsidR="004D0F2C">
        <w:rPr>
          <w:rFonts w:ascii="標楷體" w:eastAsia="標楷體" w:hAnsi="標楷體" w:hint="eastAsia"/>
        </w:rPr>
        <w:t>統計顯著水準</w:t>
      </w:r>
      <w:r w:rsidR="00F77E32">
        <w:rPr>
          <w:rFonts w:ascii="標楷體" w:eastAsia="標楷體" w:hAnsi="標楷體" w:hint="eastAsia"/>
        </w:rPr>
        <w:t>。</w:t>
      </w:r>
    </w:p>
    <w:p w14:paraId="3072F536" w14:textId="2911B19A" w:rsidR="009B06A1" w:rsidRDefault="00373749">
      <w:pPr>
        <w:sectPr w:rsidR="009B06A1" w:rsidSect="00643FE8">
          <w:pgSz w:w="16838" w:h="11906" w:orient="landscape"/>
          <w:pgMar w:top="1800" w:right="1440" w:bottom="1800" w:left="1440" w:header="851" w:footer="992" w:gutter="0"/>
          <w:cols w:space="425"/>
          <w:docGrid w:type="lines" w:linePitch="360"/>
        </w:sectPr>
      </w:pPr>
      <w:r>
        <w:br w:type="page"/>
      </w:r>
    </w:p>
    <w:p w14:paraId="000275D6" w14:textId="6F767397" w:rsidR="00633E6A" w:rsidRDefault="00520237" w:rsidP="00520237">
      <w:pPr>
        <w:pStyle w:val="afd"/>
      </w:pPr>
      <w:bookmarkStart w:id="31" w:name="_Toc231903518"/>
      <w:r>
        <w:rPr>
          <w:rFonts w:hint="eastAsia"/>
        </w:rPr>
        <w:lastRenderedPageBreak/>
        <w:t>表</w:t>
      </w:r>
      <w:r>
        <w:rPr>
          <w:rFonts w:hint="eastAsia"/>
        </w:rPr>
        <w:t>4-5</w:t>
      </w:r>
      <w:r w:rsidR="00633E6A">
        <w:rPr>
          <w:rFonts w:hint="eastAsia"/>
        </w:rPr>
        <w:t xml:space="preserve"> </w:t>
      </w:r>
      <w:r w:rsidR="00633E6A">
        <w:rPr>
          <w:rFonts w:hint="eastAsia"/>
        </w:rPr>
        <w:t>溫室氣體排放強度之迴歸結果</w:t>
      </w:r>
      <w:bookmarkEnd w:id="31"/>
    </w:p>
    <w:tbl>
      <w:tblPr>
        <w:tblW w:w="5000" w:type="pct"/>
        <w:tblCellMar>
          <w:left w:w="28" w:type="dxa"/>
          <w:right w:w="28" w:type="dxa"/>
        </w:tblCellMar>
        <w:tblLook w:val="04A0" w:firstRow="1" w:lastRow="0" w:firstColumn="1" w:lastColumn="0" w:noHBand="0" w:noVBand="1"/>
      </w:tblPr>
      <w:tblGrid>
        <w:gridCol w:w="2118"/>
        <w:gridCol w:w="2068"/>
        <w:gridCol w:w="1879"/>
        <w:gridCol w:w="2069"/>
        <w:gridCol w:w="1879"/>
        <w:gridCol w:w="1879"/>
        <w:gridCol w:w="2066"/>
      </w:tblGrid>
      <w:tr w:rsidR="00633E6A" w:rsidRPr="00D445FF" w14:paraId="03DC5FDA" w14:textId="77777777" w:rsidTr="00655BB9">
        <w:trPr>
          <w:trHeight w:val="323"/>
        </w:trPr>
        <w:tc>
          <w:tcPr>
            <w:tcW w:w="759" w:type="pct"/>
            <w:tcBorders>
              <w:top w:val="single" w:sz="8" w:space="0" w:color="000000"/>
              <w:left w:val="nil"/>
              <w:bottom w:val="nil"/>
              <w:right w:val="nil"/>
            </w:tcBorders>
            <w:noWrap/>
            <w:vAlign w:val="center"/>
            <w:hideMark/>
          </w:tcPr>
          <w:p w14:paraId="796F52BA" w14:textId="77777777" w:rsidR="00633E6A" w:rsidRPr="00D445FF" w:rsidRDefault="00633E6A" w:rsidP="00655BB9">
            <w:pPr>
              <w:widowControl/>
              <w:spacing w:after="0" w:line="240" w:lineRule="auto"/>
              <w:rPr>
                <w:rFonts w:ascii="Times New Roman" w:eastAsia="標楷體" w:hAnsi="Times New Roman" w:cs="新細明體"/>
                <w:kern w:val="0"/>
                <w14:ligatures w14:val="none"/>
              </w:rPr>
            </w:pPr>
          </w:p>
        </w:tc>
        <w:tc>
          <w:tcPr>
            <w:tcW w:w="741" w:type="pct"/>
            <w:tcBorders>
              <w:top w:val="single" w:sz="8" w:space="0" w:color="000000"/>
              <w:left w:val="nil"/>
              <w:bottom w:val="nil"/>
              <w:right w:val="nil"/>
            </w:tcBorders>
            <w:noWrap/>
            <w:vAlign w:val="center"/>
            <w:hideMark/>
          </w:tcPr>
          <w:p w14:paraId="3EC5AE6C"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SCO1INT</w:t>
            </w:r>
          </w:p>
        </w:tc>
        <w:tc>
          <w:tcPr>
            <w:tcW w:w="673" w:type="pct"/>
            <w:tcBorders>
              <w:top w:val="single" w:sz="8" w:space="0" w:color="000000"/>
              <w:left w:val="nil"/>
              <w:bottom w:val="nil"/>
              <w:right w:val="nil"/>
            </w:tcBorders>
            <w:noWrap/>
            <w:vAlign w:val="center"/>
            <w:hideMark/>
          </w:tcPr>
          <w:p w14:paraId="40C1287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SCO2INT</w:t>
            </w:r>
          </w:p>
        </w:tc>
        <w:tc>
          <w:tcPr>
            <w:tcW w:w="741" w:type="pct"/>
            <w:tcBorders>
              <w:top w:val="single" w:sz="8" w:space="0" w:color="000000"/>
              <w:left w:val="nil"/>
              <w:bottom w:val="nil"/>
              <w:right w:val="nil"/>
            </w:tcBorders>
            <w:noWrap/>
            <w:vAlign w:val="center"/>
            <w:hideMark/>
          </w:tcPr>
          <w:p w14:paraId="4D3974A1"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SCO3INT</w:t>
            </w:r>
          </w:p>
        </w:tc>
        <w:tc>
          <w:tcPr>
            <w:tcW w:w="673" w:type="pct"/>
            <w:tcBorders>
              <w:top w:val="single" w:sz="8" w:space="0" w:color="000000"/>
              <w:left w:val="nil"/>
              <w:bottom w:val="nil"/>
              <w:right w:val="nil"/>
            </w:tcBorders>
            <w:noWrap/>
            <w:vAlign w:val="center"/>
            <w:hideMark/>
          </w:tcPr>
          <w:p w14:paraId="303C2ED0"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SCO1INT</w:t>
            </w:r>
          </w:p>
        </w:tc>
        <w:tc>
          <w:tcPr>
            <w:tcW w:w="673" w:type="pct"/>
            <w:tcBorders>
              <w:top w:val="single" w:sz="8" w:space="0" w:color="000000"/>
              <w:left w:val="nil"/>
              <w:bottom w:val="nil"/>
              <w:right w:val="nil"/>
            </w:tcBorders>
            <w:noWrap/>
            <w:vAlign w:val="center"/>
            <w:hideMark/>
          </w:tcPr>
          <w:p w14:paraId="0FDCB1BD"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SCO2INT</w:t>
            </w:r>
          </w:p>
        </w:tc>
        <w:tc>
          <w:tcPr>
            <w:tcW w:w="740" w:type="pct"/>
            <w:tcBorders>
              <w:top w:val="single" w:sz="8" w:space="0" w:color="000000"/>
              <w:left w:val="nil"/>
              <w:bottom w:val="nil"/>
              <w:right w:val="nil"/>
            </w:tcBorders>
            <w:noWrap/>
            <w:vAlign w:val="center"/>
            <w:hideMark/>
          </w:tcPr>
          <w:p w14:paraId="209B60C6"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SCO3INT</w:t>
            </w:r>
          </w:p>
        </w:tc>
      </w:tr>
      <w:tr w:rsidR="00633E6A" w:rsidRPr="00D445FF" w14:paraId="779D7D54" w14:textId="77777777" w:rsidTr="00655BB9">
        <w:trPr>
          <w:trHeight w:val="61"/>
        </w:trPr>
        <w:tc>
          <w:tcPr>
            <w:tcW w:w="759" w:type="pct"/>
            <w:tcBorders>
              <w:top w:val="nil"/>
              <w:left w:val="nil"/>
              <w:bottom w:val="single" w:sz="8" w:space="0" w:color="000000"/>
              <w:right w:val="nil"/>
            </w:tcBorders>
            <w:noWrap/>
            <w:vAlign w:val="center"/>
            <w:hideMark/>
          </w:tcPr>
          <w:p w14:paraId="3855F275"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single" w:sz="8" w:space="0" w:color="000000"/>
              <w:right w:val="nil"/>
            </w:tcBorders>
            <w:noWrap/>
            <w:vAlign w:val="center"/>
            <w:hideMark/>
          </w:tcPr>
          <w:p w14:paraId="54433830" w14:textId="77777777" w:rsidR="00633E6A" w:rsidRPr="00D445FF" w:rsidRDefault="00633E6A" w:rsidP="00655BB9">
            <w:pPr>
              <w:widowControl/>
              <w:spacing w:after="0" w:line="240" w:lineRule="auto"/>
              <w:rPr>
                <w:rFonts w:ascii="Times New Roman" w:eastAsia="標楷體" w:hAnsi="Times New Roman" w:cs="Times New Roman"/>
                <w:kern w:val="0"/>
                <w:szCs w:val="20"/>
                <w14:ligatures w14:val="none"/>
              </w:rPr>
            </w:pPr>
          </w:p>
        </w:tc>
        <w:tc>
          <w:tcPr>
            <w:tcW w:w="673" w:type="pct"/>
            <w:tcBorders>
              <w:top w:val="nil"/>
              <w:left w:val="nil"/>
              <w:bottom w:val="single" w:sz="8" w:space="0" w:color="000000"/>
              <w:right w:val="nil"/>
            </w:tcBorders>
            <w:noWrap/>
            <w:vAlign w:val="center"/>
            <w:hideMark/>
          </w:tcPr>
          <w:p w14:paraId="31CF606E" w14:textId="77777777" w:rsidR="00633E6A" w:rsidRPr="00D445FF" w:rsidRDefault="00633E6A" w:rsidP="00655BB9">
            <w:pPr>
              <w:widowControl/>
              <w:spacing w:after="0" w:line="240" w:lineRule="auto"/>
              <w:rPr>
                <w:rFonts w:ascii="Times New Roman" w:eastAsia="標楷體" w:hAnsi="Times New Roman" w:cs="Times New Roman"/>
                <w:kern w:val="0"/>
                <w:szCs w:val="20"/>
                <w14:ligatures w14:val="none"/>
              </w:rPr>
            </w:pPr>
          </w:p>
        </w:tc>
        <w:tc>
          <w:tcPr>
            <w:tcW w:w="741" w:type="pct"/>
            <w:tcBorders>
              <w:top w:val="nil"/>
              <w:left w:val="nil"/>
              <w:bottom w:val="single" w:sz="8" w:space="0" w:color="000000"/>
              <w:right w:val="nil"/>
            </w:tcBorders>
            <w:noWrap/>
            <w:vAlign w:val="center"/>
            <w:hideMark/>
          </w:tcPr>
          <w:p w14:paraId="7BB33160" w14:textId="77777777" w:rsidR="00633E6A" w:rsidRPr="00D445FF" w:rsidRDefault="00633E6A" w:rsidP="00655BB9">
            <w:pPr>
              <w:widowControl/>
              <w:spacing w:after="0" w:line="240" w:lineRule="auto"/>
              <w:rPr>
                <w:rFonts w:ascii="Times New Roman" w:eastAsia="標楷體" w:hAnsi="Times New Roman" w:cs="Times New Roman"/>
                <w:kern w:val="0"/>
                <w:szCs w:val="20"/>
                <w14:ligatures w14:val="none"/>
              </w:rPr>
            </w:pPr>
          </w:p>
        </w:tc>
        <w:tc>
          <w:tcPr>
            <w:tcW w:w="673" w:type="pct"/>
            <w:tcBorders>
              <w:top w:val="nil"/>
              <w:left w:val="nil"/>
              <w:bottom w:val="single" w:sz="8" w:space="0" w:color="000000"/>
              <w:right w:val="nil"/>
            </w:tcBorders>
            <w:noWrap/>
            <w:vAlign w:val="center"/>
            <w:hideMark/>
          </w:tcPr>
          <w:p w14:paraId="247A32C7" w14:textId="77777777" w:rsidR="00633E6A" w:rsidRPr="00D445FF" w:rsidRDefault="00633E6A" w:rsidP="00655BB9">
            <w:pPr>
              <w:widowControl/>
              <w:spacing w:after="0" w:line="240" w:lineRule="auto"/>
              <w:rPr>
                <w:rFonts w:ascii="Times New Roman" w:eastAsia="標楷體" w:hAnsi="Times New Roman" w:cs="Times New Roman"/>
                <w:kern w:val="0"/>
                <w:szCs w:val="20"/>
                <w14:ligatures w14:val="none"/>
              </w:rPr>
            </w:pPr>
          </w:p>
        </w:tc>
        <w:tc>
          <w:tcPr>
            <w:tcW w:w="673" w:type="pct"/>
            <w:tcBorders>
              <w:top w:val="nil"/>
              <w:left w:val="nil"/>
              <w:bottom w:val="single" w:sz="8" w:space="0" w:color="000000"/>
              <w:right w:val="nil"/>
            </w:tcBorders>
            <w:noWrap/>
            <w:vAlign w:val="center"/>
            <w:hideMark/>
          </w:tcPr>
          <w:p w14:paraId="7EFABC5A" w14:textId="77777777" w:rsidR="00633E6A" w:rsidRPr="00D445FF" w:rsidRDefault="00633E6A" w:rsidP="00655BB9">
            <w:pPr>
              <w:widowControl/>
              <w:spacing w:after="0" w:line="240" w:lineRule="auto"/>
              <w:rPr>
                <w:rFonts w:ascii="Times New Roman" w:eastAsia="標楷體" w:hAnsi="Times New Roman" w:cs="Times New Roman"/>
                <w:kern w:val="0"/>
                <w:szCs w:val="20"/>
                <w14:ligatures w14:val="none"/>
              </w:rPr>
            </w:pPr>
          </w:p>
        </w:tc>
        <w:tc>
          <w:tcPr>
            <w:tcW w:w="740" w:type="pct"/>
            <w:tcBorders>
              <w:top w:val="nil"/>
              <w:left w:val="nil"/>
              <w:bottom w:val="single" w:sz="8" w:space="0" w:color="000000"/>
              <w:right w:val="nil"/>
            </w:tcBorders>
            <w:noWrap/>
            <w:vAlign w:val="center"/>
            <w:hideMark/>
          </w:tcPr>
          <w:p w14:paraId="7418D482" w14:textId="77777777" w:rsidR="00633E6A" w:rsidRPr="00D445FF" w:rsidRDefault="00633E6A" w:rsidP="00655BB9">
            <w:pPr>
              <w:widowControl/>
              <w:spacing w:after="0" w:line="240" w:lineRule="auto"/>
              <w:rPr>
                <w:rFonts w:ascii="Times New Roman" w:eastAsia="標楷體" w:hAnsi="Times New Roman" w:cs="Times New Roman"/>
                <w:kern w:val="0"/>
                <w:szCs w:val="20"/>
                <w14:ligatures w14:val="none"/>
              </w:rPr>
            </w:pPr>
          </w:p>
        </w:tc>
      </w:tr>
      <w:tr w:rsidR="009E7AD5" w:rsidRPr="00D445FF" w14:paraId="15D4E6A8" w14:textId="77777777" w:rsidTr="00655BB9">
        <w:trPr>
          <w:trHeight w:val="323"/>
        </w:trPr>
        <w:tc>
          <w:tcPr>
            <w:tcW w:w="759" w:type="pct"/>
            <w:tcBorders>
              <w:top w:val="single" w:sz="8" w:space="0" w:color="000000"/>
              <w:left w:val="nil"/>
              <w:bottom w:val="nil"/>
              <w:right w:val="nil"/>
            </w:tcBorders>
            <w:noWrap/>
            <w:vAlign w:val="center"/>
            <w:hideMark/>
          </w:tcPr>
          <w:p w14:paraId="6FDDF454"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i/>
                <w:iCs/>
                <w:color w:val="000000"/>
                <w:kern w:val="0"/>
              </w:rPr>
              <w:t>AB_TEMP</w:t>
            </w:r>
          </w:p>
        </w:tc>
        <w:tc>
          <w:tcPr>
            <w:tcW w:w="741" w:type="pct"/>
            <w:tcBorders>
              <w:top w:val="single" w:sz="8" w:space="0" w:color="000000"/>
              <w:left w:val="nil"/>
              <w:bottom w:val="nil"/>
              <w:right w:val="nil"/>
            </w:tcBorders>
            <w:noWrap/>
            <w:vAlign w:val="center"/>
            <w:hideMark/>
          </w:tcPr>
          <w:p w14:paraId="30F31B40" w14:textId="5D1DF44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-6.9194</w:t>
            </w:r>
          </w:p>
        </w:tc>
        <w:tc>
          <w:tcPr>
            <w:tcW w:w="673" w:type="pct"/>
            <w:tcBorders>
              <w:top w:val="single" w:sz="8" w:space="0" w:color="000000"/>
              <w:left w:val="nil"/>
              <w:bottom w:val="nil"/>
              <w:right w:val="nil"/>
            </w:tcBorders>
            <w:noWrap/>
            <w:vAlign w:val="center"/>
            <w:hideMark/>
          </w:tcPr>
          <w:p w14:paraId="79692CE7" w14:textId="6297472A"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-0.7677**</w:t>
            </w:r>
          </w:p>
        </w:tc>
        <w:tc>
          <w:tcPr>
            <w:tcW w:w="741" w:type="pct"/>
            <w:tcBorders>
              <w:top w:val="single" w:sz="8" w:space="0" w:color="000000"/>
              <w:left w:val="nil"/>
              <w:bottom w:val="nil"/>
              <w:right w:val="nil"/>
            </w:tcBorders>
            <w:noWrap/>
            <w:vAlign w:val="center"/>
            <w:hideMark/>
          </w:tcPr>
          <w:p w14:paraId="52ECA522" w14:textId="5E328D06"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-1.5988*</w:t>
            </w:r>
          </w:p>
        </w:tc>
        <w:tc>
          <w:tcPr>
            <w:tcW w:w="673" w:type="pct"/>
            <w:tcBorders>
              <w:top w:val="single" w:sz="8" w:space="0" w:color="000000"/>
              <w:left w:val="nil"/>
              <w:bottom w:val="nil"/>
              <w:right w:val="nil"/>
            </w:tcBorders>
            <w:noWrap/>
            <w:vAlign w:val="center"/>
            <w:hideMark/>
          </w:tcPr>
          <w:p w14:paraId="5B87F612" w14:textId="7472C53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-11.6369**</w:t>
            </w:r>
          </w:p>
        </w:tc>
        <w:tc>
          <w:tcPr>
            <w:tcW w:w="673" w:type="pct"/>
            <w:tcBorders>
              <w:top w:val="single" w:sz="8" w:space="0" w:color="000000"/>
              <w:left w:val="nil"/>
              <w:bottom w:val="nil"/>
              <w:right w:val="nil"/>
            </w:tcBorders>
            <w:noWrap/>
            <w:vAlign w:val="center"/>
            <w:hideMark/>
          </w:tcPr>
          <w:p w14:paraId="09F7FFE3" w14:textId="1A9022CE"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-0.8551**</w:t>
            </w:r>
          </w:p>
        </w:tc>
        <w:tc>
          <w:tcPr>
            <w:tcW w:w="740" w:type="pct"/>
            <w:tcBorders>
              <w:top w:val="single" w:sz="8" w:space="0" w:color="000000"/>
              <w:left w:val="nil"/>
              <w:bottom w:val="nil"/>
              <w:right w:val="nil"/>
            </w:tcBorders>
            <w:noWrap/>
            <w:vAlign w:val="center"/>
            <w:hideMark/>
          </w:tcPr>
          <w:p w14:paraId="0A2057CC" w14:textId="13481176"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-2.0552**</w:t>
            </w:r>
          </w:p>
        </w:tc>
      </w:tr>
      <w:tr w:rsidR="009E7AD5" w:rsidRPr="00D445FF" w14:paraId="39F54876" w14:textId="77777777" w:rsidTr="00655BB9">
        <w:trPr>
          <w:trHeight w:val="323"/>
        </w:trPr>
        <w:tc>
          <w:tcPr>
            <w:tcW w:w="759" w:type="pct"/>
            <w:tcBorders>
              <w:top w:val="nil"/>
              <w:left w:val="nil"/>
              <w:bottom w:val="nil"/>
              <w:right w:val="nil"/>
            </w:tcBorders>
            <w:noWrap/>
            <w:vAlign w:val="center"/>
            <w:hideMark/>
          </w:tcPr>
          <w:p w14:paraId="23A181B1"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05F921CB" w14:textId="021F0E9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(-1.4163)</w:t>
            </w:r>
          </w:p>
        </w:tc>
        <w:tc>
          <w:tcPr>
            <w:tcW w:w="673" w:type="pct"/>
            <w:tcBorders>
              <w:top w:val="nil"/>
              <w:left w:val="nil"/>
              <w:bottom w:val="nil"/>
              <w:right w:val="nil"/>
            </w:tcBorders>
            <w:noWrap/>
            <w:vAlign w:val="center"/>
            <w:hideMark/>
          </w:tcPr>
          <w:p w14:paraId="41922EF4" w14:textId="6F72E3E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(-2.3275)</w:t>
            </w:r>
          </w:p>
        </w:tc>
        <w:tc>
          <w:tcPr>
            <w:tcW w:w="741" w:type="pct"/>
            <w:tcBorders>
              <w:top w:val="nil"/>
              <w:left w:val="nil"/>
              <w:bottom w:val="nil"/>
              <w:right w:val="nil"/>
            </w:tcBorders>
            <w:noWrap/>
            <w:vAlign w:val="center"/>
            <w:hideMark/>
          </w:tcPr>
          <w:p w14:paraId="2020280D" w14:textId="66457835"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(-1.7888)</w:t>
            </w:r>
          </w:p>
        </w:tc>
        <w:tc>
          <w:tcPr>
            <w:tcW w:w="673" w:type="pct"/>
            <w:tcBorders>
              <w:top w:val="nil"/>
              <w:left w:val="nil"/>
              <w:bottom w:val="nil"/>
              <w:right w:val="nil"/>
            </w:tcBorders>
            <w:noWrap/>
            <w:vAlign w:val="center"/>
            <w:hideMark/>
          </w:tcPr>
          <w:p w14:paraId="0CAD334C" w14:textId="2989975D"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(-2.5055)</w:t>
            </w:r>
          </w:p>
        </w:tc>
        <w:tc>
          <w:tcPr>
            <w:tcW w:w="673" w:type="pct"/>
            <w:tcBorders>
              <w:top w:val="nil"/>
              <w:left w:val="nil"/>
              <w:bottom w:val="nil"/>
              <w:right w:val="nil"/>
            </w:tcBorders>
            <w:noWrap/>
            <w:vAlign w:val="center"/>
            <w:hideMark/>
          </w:tcPr>
          <w:p w14:paraId="6B95A367" w14:textId="42E8BCF8"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(-2.2040)</w:t>
            </w:r>
          </w:p>
        </w:tc>
        <w:tc>
          <w:tcPr>
            <w:tcW w:w="740" w:type="pct"/>
            <w:tcBorders>
              <w:top w:val="nil"/>
              <w:left w:val="nil"/>
              <w:bottom w:val="nil"/>
              <w:right w:val="nil"/>
            </w:tcBorders>
            <w:noWrap/>
            <w:vAlign w:val="center"/>
            <w:hideMark/>
          </w:tcPr>
          <w:p w14:paraId="66AA9A7B" w14:textId="072D42D2"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(-2.0743)</w:t>
            </w:r>
          </w:p>
        </w:tc>
      </w:tr>
      <w:tr w:rsidR="009E7AD5" w:rsidRPr="00D445FF" w14:paraId="1406E94D" w14:textId="77777777" w:rsidTr="00655BB9">
        <w:trPr>
          <w:trHeight w:val="323"/>
        </w:trPr>
        <w:tc>
          <w:tcPr>
            <w:tcW w:w="759" w:type="pct"/>
            <w:tcBorders>
              <w:top w:val="nil"/>
              <w:left w:val="nil"/>
              <w:bottom w:val="nil"/>
              <w:right w:val="nil"/>
            </w:tcBorders>
            <w:noWrap/>
            <w:vAlign w:val="center"/>
            <w:hideMark/>
          </w:tcPr>
          <w:p w14:paraId="11E9A04D"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4AB75DB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79455EE"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10B17ABC"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03BE27BC"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31071BE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78C761FC"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3E5EA04D" w14:textId="77777777" w:rsidTr="00655BB9">
        <w:trPr>
          <w:trHeight w:val="323"/>
        </w:trPr>
        <w:tc>
          <w:tcPr>
            <w:tcW w:w="759" w:type="pct"/>
            <w:tcBorders>
              <w:top w:val="nil"/>
              <w:left w:val="nil"/>
              <w:bottom w:val="nil"/>
              <w:right w:val="nil"/>
            </w:tcBorders>
            <w:noWrap/>
            <w:vAlign w:val="center"/>
            <w:hideMark/>
          </w:tcPr>
          <w:p w14:paraId="6830E00C"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SIZE</w:t>
            </w:r>
          </w:p>
        </w:tc>
        <w:tc>
          <w:tcPr>
            <w:tcW w:w="741" w:type="pct"/>
            <w:tcBorders>
              <w:top w:val="nil"/>
              <w:left w:val="nil"/>
              <w:bottom w:val="nil"/>
              <w:right w:val="nil"/>
            </w:tcBorders>
            <w:noWrap/>
            <w:vAlign w:val="center"/>
            <w:hideMark/>
          </w:tcPr>
          <w:p w14:paraId="36102B97"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256503A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2F4A795C"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71E87C7" w14:textId="532B1E4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2.3672</w:t>
            </w:r>
          </w:p>
        </w:tc>
        <w:tc>
          <w:tcPr>
            <w:tcW w:w="673" w:type="pct"/>
            <w:tcBorders>
              <w:top w:val="nil"/>
              <w:left w:val="nil"/>
              <w:bottom w:val="nil"/>
              <w:right w:val="nil"/>
            </w:tcBorders>
            <w:noWrap/>
            <w:vAlign w:val="center"/>
            <w:hideMark/>
          </w:tcPr>
          <w:p w14:paraId="494BB077" w14:textId="50A69DD9"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1.1410***</w:t>
            </w:r>
          </w:p>
        </w:tc>
        <w:tc>
          <w:tcPr>
            <w:tcW w:w="740" w:type="pct"/>
            <w:tcBorders>
              <w:top w:val="nil"/>
              <w:left w:val="nil"/>
              <w:bottom w:val="nil"/>
              <w:right w:val="nil"/>
            </w:tcBorders>
            <w:noWrap/>
            <w:vAlign w:val="center"/>
            <w:hideMark/>
          </w:tcPr>
          <w:p w14:paraId="77BD9088" w14:textId="2D6FCD3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0.3793</w:t>
            </w:r>
          </w:p>
        </w:tc>
      </w:tr>
      <w:tr w:rsidR="009E7AD5" w:rsidRPr="00D445FF" w14:paraId="34DCBC3C" w14:textId="77777777" w:rsidTr="00655BB9">
        <w:trPr>
          <w:trHeight w:val="323"/>
        </w:trPr>
        <w:tc>
          <w:tcPr>
            <w:tcW w:w="759" w:type="pct"/>
            <w:tcBorders>
              <w:top w:val="nil"/>
              <w:left w:val="nil"/>
              <w:bottom w:val="nil"/>
              <w:right w:val="nil"/>
            </w:tcBorders>
            <w:noWrap/>
            <w:vAlign w:val="center"/>
            <w:hideMark/>
          </w:tcPr>
          <w:p w14:paraId="4F387D38"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45289F9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28034C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4B76BCD2"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2536930A" w14:textId="67BB3224"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(1.2706)</w:t>
            </w:r>
          </w:p>
        </w:tc>
        <w:tc>
          <w:tcPr>
            <w:tcW w:w="673" w:type="pct"/>
            <w:tcBorders>
              <w:top w:val="nil"/>
              <w:left w:val="nil"/>
              <w:bottom w:val="nil"/>
              <w:right w:val="nil"/>
            </w:tcBorders>
            <w:noWrap/>
            <w:vAlign w:val="center"/>
            <w:hideMark/>
          </w:tcPr>
          <w:p w14:paraId="39B3BCCD" w14:textId="1E77DC8A"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(7.3317)</w:t>
            </w:r>
          </w:p>
        </w:tc>
        <w:tc>
          <w:tcPr>
            <w:tcW w:w="740" w:type="pct"/>
            <w:tcBorders>
              <w:top w:val="nil"/>
              <w:left w:val="nil"/>
              <w:bottom w:val="nil"/>
              <w:right w:val="nil"/>
            </w:tcBorders>
            <w:noWrap/>
            <w:vAlign w:val="center"/>
            <w:hideMark/>
          </w:tcPr>
          <w:p w14:paraId="3F5ED9F7" w14:textId="7A5A1283"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(0.9543)</w:t>
            </w:r>
          </w:p>
        </w:tc>
      </w:tr>
      <w:tr w:rsidR="009E7AD5" w:rsidRPr="00D445FF" w14:paraId="770135BC" w14:textId="77777777" w:rsidTr="00655BB9">
        <w:trPr>
          <w:trHeight w:val="323"/>
        </w:trPr>
        <w:tc>
          <w:tcPr>
            <w:tcW w:w="759" w:type="pct"/>
            <w:tcBorders>
              <w:top w:val="nil"/>
              <w:left w:val="nil"/>
              <w:bottom w:val="nil"/>
              <w:right w:val="nil"/>
            </w:tcBorders>
            <w:noWrap/>
            <w:vAlign w:val="center"/>
            <w:hideMark/>
          </w:tcPr>
          <w:p w14:paraId="132E2C08"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6D5BE766"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9C9329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36A75C92"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D97150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380F3631"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3A9EBE8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2BDE8F73" w14:textId="77777777" w:rsidTr="00655BB9">
        <w:trPr>
          <w:trHeight w:val="323"/>
        </w:trPr>
        <w:tc>
          <w:tcPr>
            <w:tcW w:w="759" w:type="pct"/>
            <w:tcBorders>
              <w:top w:val="nil"/>
              <w:left w:val="nil"/>
              <w:bottom w:val="nil"/>
              <w:right w:val="nil"/>
            </w:tcBorders>
            <w:noWrap/>
            <w:vAlign w:val="center"/>
            <w:hideMark/>
          </w:tcPr>
          <w:p w14:paraId="04775992"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ROA</w:t>
            </w:r>
          </w:p>
        </w:tc>
        <w:tc>
          <w:tcPr>
            <w:tcW w:w="741" w:type="pct"/>
            <w:tcBorders>
              <w:top w:val="nil"/>
              <w:left w:val="nil"/>
              <w:bottom w:val="nil"/>
              <w:right w:val="nil"/>
            </w:tcBorders>
            <w:noWrap/>
            <w:vAlign w:val="center"/>
            <w:hideMark/>
          </w:tcPr>
          <w:p w14:paraId="71B3FBA5"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20C9DF55"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7B89730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630FBC3F" w14:textId="484A8665"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-62.5242***</w:t>
            </w:r>
          </w:p>
        </w:tc>
        <w:tc>
          <w:tcPr>
            <w:tcW w:w="673" w:type="pct"/>
            <w:tcBorders>
              <w:top w:val="nil"/>
              <w:left w:val="nil"/>
              <w:bottom w:val="nil"/>
              <w:right w:val="nil"/>
            </w:tcBorders>
            <w:noWrap/>
            <w:vAlign w:val="center"/>
            <w:hideMark/>
          </w:tcPr>
          <w:p w14:paraId="6DB5A6E8" w14:textId="5D0276A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-8.7763***</w:t>
            </w:r>
          </w:p>
        </w:tc>
        <w:tc>
          <w:tcPr>
            <w:tcW w:w="740" w:type="pct"/>
            <w:tcBorders>
              <w:top w:val="nil"/>
              <w:left w:val="nil"/>
              <w:bottom w:val="nil"/>
              <w:right w:val="nil"/>
            </w:tcBorders>
            <w:noWrap/>
            <w:vAlign w:val="center"/>
            <w:hideMark/>
          </w:tcPr>
          <w:p w14:paraId="6CD1134E" w14:textId="584ECD90"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10.9510***</w:t>
            </w:r>
          </w:p>
        </w:tc>
      </w:tr>
      <w:tr w:rsidR="009E7AD5" w:rsidRPr="00D445FF" w14:paraId="25D5661D" w14:textId="77777777" w:rsidTr="00655BB9">
        <w:trPr>
          <w:trHeight w:val="323"/>
        </w:trPr>
        <w:tc>
          <w:tcPr>
            <w:tcW w:w="759" w:type="pct"/>
            <w:tcBorders>
              <w:top w:val="nil"/>
              <w:left w:val="nil"/>
              <w:bottom w:val="nil"/>
              <w:right w:val="nil"/>
            </w:tcBorders>
            <w:noWrap/>
            <w:vAlign w:val="center"/>
            <w:hideMark/>
          </w:tcPr>
          <w:p w14:paraId="1431E8DA"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59BE9DE7"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00BC954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5DB800B6"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700353C" w14:textId="0C1D327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(-3.1417)</w:t>
            </w:r>
          </w:p>
        </w:tc>
        <w:tc>
          <w:tcPr>
            <w:tcW w:w="673" w:type="pct"/>
            <w:tcBorders>
              <w:top w:val="nil"/>
              <w:left w:val="nil"/>
              <w:bottom w:val="nil"/>
              <w:right w:val="nil"/>
            </w:tcBorders>
            <w:noWrap/>
            <w:vAlign w:val="center"/>
            <w:hideMark/>
          </w:tcPr>
          <w:p w14:paraId="5E073269" w14:textId="3C288D4C"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(-5.2793)</w:t>
            </w:r>
          </w:p>
        </w:tc>
        <w:tc>
          <w:tcPr>
            <w:tcW w:w="740" w:type="pct"/>
            <w:tcBorders>
              <w:top w:val="nil"/>
              <w:left w:val="nil"/>
              <w:bottom w:val="nil"/>
              <w:right w:val="nil"/>
            </w:tcBorders>
            <w:noWrap/>
            <w:vAlign w:val="center"/>
            <w:hideMark/>
          </w:tcPr>
          <w:p w14:paraId="5525CA79" w14:textId="6C261D39"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(2.5794)</w:t>
            </w:r>
          </w:p>
        </w:tc>
      </w:tr>
      <w:tr w:rsidR="009E7AD5" w:rsidRPr="00D445FF" w14:paraId="0ED8EF2D" w14:textId="77777777" w:rsidTr="00655BB9">
        <w:trPr>
          <w:trHeight w:val="323"/>
        </w:trPr>
        <w:tc>
          <w:tcPr>
            <w:tcW w:w="759" w:type="pct"/>
            <w:tcBorders>
              <w:top w:val="nil"/>
              <w:left w:val="nil"/>
              <w:bottom w:val="nil"/>
              <w:right w:val="nil"/>
            </w:tcBorders>
            <w:noWrap/>
            <w:vAlign w:val="center"/>
            <w:hideMark/>
          </w:tcPr>
          <w:p w14:paraId="06BB3E6E"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5856B7E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11DA371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7B805833"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05C49D7C"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62DA4263"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6A31AD79"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669CB18E" w14:textId="77777777" w:rsidTr="00655BB9">
        <w:trPr>
          <w:trHeight w:val="323"/>
        </w:trPr>
        <w:tc>
          <w:tcPr>
            <w:tcW w:w="759" w:type="pct"/>
            <w:tcBorders>
              <w:top w:val="nil"/>
              <w:left w:val="nil"/>
              <w:bottom w:val="nil"/>
              <w:right w:val="nil"/>
            </w:tcBorders>
            <w:noWrap/>
            <w:vAlign w:val="center"/>
            <w:hideMark/>
          </w:tcPr>
          <w:p w14:paraId="335C3A42"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LEVERAGE</w:t>
            </w:r>
          </w:p>
        </w:tc>
        <w:tc>
          <w:tcPr>
            <w:tcW w:w="741" w:type="pct"/>
            <w:tcBorders>
              <w:top w:val="nil"/>
              <w:left w:val="nil"/>
              <w:bottom w:val="nil"/>
              <w:right w:val="nil"/>
            </w:tcBorders>
            <w:noWrap/>
            <w:vAlign w:val="center"/>
            <w:hideMark/>
          </w:tcPr>
          <w:p w14:paraId="7433D68E"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03BB0AF6"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39A03F22"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3A2C4EE" w14:textId="5011DA3A"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59.8607***</w:t>
            </w:r>
          </w:p>
        </w:tc>
        <w:tc>
          <w:tcPr>
            <w:tcW w:w="673" w:type="pct"/>
            <w:tcBorders>
              <w:top w:val="nil"/>
              <w:left w:val="nil"/>
              <w:bottom w:val="nil"/>
              <w:right w:val="nil"/>
            </w:tcBorders>
            <w:noWrap/>
            <w:vAlign w:val="center"/>
            <w:hideMark/>
          </w:tcPr>
          <w:p w14:paraId="2669C68A" w14:textId="54D43B1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-5.8898***</w:t>
            </w:r>
          </w:p>
        </w:tc>
        <w:tc>
          <w:tcPr>
            <w:tcW w:w="740" w:type="pct"/>
            <w:tcBorders>
              <w:top w:val="nil"/>
              <w:left w:val="nil"/>
              <w:bottom w:val="nil"/>
              <w:right w:val="nil"/>
            </w:tcBorders>
            <w:noWrap/>
            <w:vAlign w:val="center"/>
            <w:hideMark/>
          </w:tcPr>
          <w:p w14:paraId="42F25B13" w14:textId="0B3986C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9.4949***</w:t>
            </w:r>
          </w:p>
        </w:tc>
      </w:tr>
      <w:tr w:rsidR="009E7AD5" w:rsidRPr="00D445FF" w14:paraId="08C50897" w14:textId="77777777" w:rsidTr="00655BB9">
        <w:trPr>
          <w:trHeight w:val="323"/>
        </w:trPr>
        <w:tc>
          <w:tcPr>
            <w:tcW w:w="759" w:type="pct"/>
            <w:tcBorders>
              <w:top w:val="nil"/>
              <w:left w:val="nil"/>
              <w:bottom w:val="nil"/>
              <w:right w:val="nil"/>
            </w:tcBorders>
            <w:noWrap/>
            <w:vAlign w:val="center"/>
            <w:hideMark/>
          </w:tcPr>
          <w:p w14:paraId="245483A2"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594A98A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1DCFC88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474C351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19E661C" w14:textId="68A3EF25"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(3.5380)</w:t>
            </w:r>
          </w:p>
        </w:tc>
        <w:tc>
          <w:tcPr>
            <w:tcW w:w="673" w:type="pct"/>
            <w:tcBorders>
              <w:top w:val="nil"/>
              <w:left w:val="nil"/>
              <w:bottom w:val="nil"/>
              <w:right w:val="nil"/>
            </w:tcBorders>
            <w:noWrap/>
            <w:vAlign w:val="center"/>
            <w:hideMark/>
          </w:tcPr>
          <w:p w14:paraId="44C03270" w14:textId="32A7F1D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(-4.1673)</w:t>
            </w:r>
          </w:p>
        </w:tc>
        <w:tc>
          <w:tcPr>
            <w:tcW w:w="740" w:type="pct"/>
            <w:tcBorders>
              <w:top w:val="nil"/>
              <w:left w:val="nil"/>
              <w:bottom w:val="nil"/>
              <w:right w:val="nil"/>
            </w:tcBorders>
            <w:noWrap/>
            <w:vAlign w:val="center"/>
            <w:hideMark/>
          </w:tcPr>
          <w:p w14:paraId="1C5BCC9B" w14:textId="6C085C6A"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(2.6306)</w:t>
            </w:r>
          </w:p>
        </w:tc>
      </w:tr>
      <w:tr w:rsidR="009E7AD5" w:rsidRPr="00D445FF" w14:paraId="6A4A2711" w14:textId="77777777" w:rsidTr="00655BB9">
        <w:trPr>
          <w:trHeight w:val="323"/>
        </w:trPr>
        <w:tc>
          <w:tcPr>
            <w:tcW w:w="759" w:type="pct"/>
            <w:tcBorders>
              <w:top w:val="nil"/>
              <w:left w:val="nil"/>
              <w:bottom w:val="nil"/>
              <w:right w:val="nil"/>
            </w:tcBorders>
            <w:noWrap/>
            <w:vAlign w:val="center"/>
            <w:hideMark/>
          </w:tcPr>
          <w:p w14:paraId="09E737C4"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06530272"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3991714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1BB3B4E5"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82F7195"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2F254A6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44A43320"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607381D2" w14:textId="77777777" w:rsidTr="00655BB9">
        <w:trPr>
          <w:trHeight w:val="323"/>
        </w:trPr>
        <w:tc>
          <w:tcPr>
            <w:tcW w:w="759" w:type="pct"/>
            <w:tcBorders>
              <w:top w:val="nil"/>
              <w:left w:val="nil"/>
              <w:bottom w:val="nil"/>
              <w:right w:val="nil"/>
            </w:tcBorders>
            <w:noWrap/>
            <w:vAlign w:val="center"/>
            <w:hideMark/>
          </w:tcPr>
          <w:p w14:paraId="39C9AC37"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MTB</w:t>
            </w:r>
          </w:p>
        </w:tc>
        <w:tc>
          <w:tcPr>
            <w:tcW w:w="741" w:type="pct"/>
            <w:tcBorders>
              <w:top w:val="nil"/>
              <w:left w:val="nil"/>
              <w:bottom w:val="nil"/>
              <w:right w:val="nil"/>
            </w:tcBorders>
            <w:noWrap/>
            <w:vAlign w:val="center"/>
            <w:hideMark/>
          </w:tcPr>
          <w:p w14:paraId="08E0892F"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28FB835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53E9EA4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FCDB1E9" w14:textId="5FA5F9C3"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-1.1808**</w:t>
            </w:r>
          </w:p>
        </w:tc>
        <w:tc>
          <w:tcPr>
            <w:tcW w:w="673" w:type="pct"/>
            <w:tcBorders>
              <w:top w:val="nil"/>
              <w:left w:val="nil"/>
              <w:bottom w:val="nil"/>
              <w:right w:val="nil"/>
            </w:tcBorders>
            <w:noWrap/>
            <w:vAlign w:val="center"/>
            <w:hideMark/>
          </w:tcPr>
          <w:p w14:paraId="212F04BF" w14:textId="218E8C65"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0.0376</w:t>
            </w:r>
          </w:p>
        </w:tc>
        <w:tc>
          <w:tcPr>
            <w:tcW w:w="740" w:type="pct"/>
            <w:tcBorders>
              <w:top w:val="nil"/>
              <w:left w:val="nil"/>
              <w:bottom w:val="nil"/>
              <w:right w:val="nil"/>
            </w:tcBorders>
            <w:noWrap/>
            <w:vAlign w:val="center"/>
            <w:hideMark/>
          </w:tcPr>
          <w:p w14:paraId="23D5E9B5" w14:textId="20C02759"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-0.1792</w:t>
            </w:r>
          </w:p>
        </w:tc>
      </w:tr>
      <w:tr w:rsidR="009E7AD5" w:rsidRPr="00D445FF" w14:paraId="275D5FEE" w14:textId="77777777" w:rsidTr="00655BB9">
        <w:trPr>
          <w:trHeight w:val="323"/>
        </w:trPr>
        <w:tc>
          <w:tcPr>
            <w:tcW w:w="759" w:type="pct"/>
            <w:tcBorders>
              <w:top w:val="nil"/>
              <w:left w:val="nil"/>
              <w:bottom w:val="nil"/>
              <w:right w:val="nil"/>
            </w:tcBorders>
            <w:noWrap/>
            <w:vAlign w:val="center"/>
            <w:hideMark/>
          </w:tcPr>
          <w:p w14:paraId="4A48308D"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4E7B743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125C6B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5144E319"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AC90BB9" w14:textId="7DE5B7C4"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(-2.1878)</w:t>
            </w:r>
          </w:p>
        </w:tc>
        <w:tc>
          <w:tcPr>
            <w:tcW w:w="673" w:type="pct"/>
            <w:tcBorders>
              <w:top w:val="nil"/>
              <w:left w:val="nil"/>
              <w:bottom w:val="nil"/>
              <w:right w:val="nil"/>
            </w:tcBorders>
            <w:noWrap/>
            <w:vAlign w:val="center"/>
            <w:hideMark/>
          </w:tcPr>
          <w:p w14:paraId="6DD3A9A5" w14:textId="3AAE8096"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(0.8351)</w:t>
            </w:r>
          </w:p>
        </w:tc>
        <w:tc>
          <w:tcPr>
            <w:tcW w:w="740" w:type="pct"/>
            <w:tcBorders>
              <w:top w:val="nil"/>
              <w:left w:val="nil"/>
              <w:bottom w:val="nil"/>
              <w:right w:val="nil"/>
            </w:tcBorders>
            <w:noWrap/>
            <w:vAlign w:val="center"/>
            <w:hideMark/>
          </w:tcPr>
          <w:p w14:paraId="6C201F4B" w14:textId="1AB06C29"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(-1.5567)</w:t>
            </w:r>
          </w:p>
        </w:tc>
      </w:tr>
      <w:tr w:rsidR="009E7AD5" w:rsidRPr="00D445FF" w14:paraId="26C6AD7E" w14:textId="77777777" w:rsidTr="00655BB9">
        <w:trPr>
          <w:trHeight w:val="323"/>
        </w:trPr>
        <w:tc>
          <w:tcPr>
            <w:tcW w:w="759" w:type="pct"/>
            <w:tcBorders>
              <w:top w:val="nil"/>
              <w:left w:val="nil"/>
              <w:bottom w:val="nil"/>
              <w:right w:val="nil"/>
            </w:tcBorders>
            <w:noWrap/>
            <w:vAlign w:val="center"/>
            <w:hideMark/>
          </w:tcPr>
          <w:p w14:paraId="443605A7"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6783A97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10A07B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38D7A3A5"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3ADBD71"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B49835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4E40CB5E"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06575596" w14:textId="77777777" w:rsidTr="00655BB9">
        <w:trPr>
          <w:trHeight w:val="323"/>
        </w:trPr>
        <w:tc>
          <w:tcPr>
            <w:tcW w:w="759" w:type="pct"/>
            <w:tcBorders>
              <w:top w:val="nil"/>
              <w:left w:val="nil"/>
              <w:bottom w:val="nil"/>
              <w:right w:val="nil"/>
            </w:tcBorders>
            <w:noWrap/>
            <w:vAlign w:val="center"/>
            <w:hideMark/>
          </w:tcPr>
          <w:p w14:paraId="2EFA742B"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CASH</w:t>
            </w:r>
          </w:p>
        </w:tc>
        <w:tc>
          <w:tcPr>
            <w:tcW w:w="741" w:type="pct"/>
            <w:tcBorders>
              <w:top w:val="nil"/>
              <w:left w:val="nil"/>
              <w:bottom w:val="nil"/>
              <w:right w:val="nil"/>
            </w:tcBorders>
            <w:noWrap/>
            <w:vAlign w:val="center"/>
            <w:hideMark/>
          </w:tcPr>
          <w:p w14:paraId="594774B4"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25550A7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4A8022DE"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30C6871A" w14:textId="06BFC11E"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-6.0223</w:t>
            </w:r>
          </w:p>
        </w:tc>
        <w:tc>
          <w:tcPr>
            <w:tcW w:w="673" w:type="pct"/>
            <w:tcBorders>
              <w:top w:val="nil"/>
              <w:left w:val="nil"/>
              <w:bottom w:val="nil"/>
              <w:right w:val="nil"/>
            </w:tcBorders>
            <w:noWrap/>
            <w:vAlign w:val="center"/>
            <w:hideMark/>
          </w:tcPr>
          <w:p w14:paraId="4B39ABDD" w14:textId="59BDF3F6"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0.7121</w:t>
            </w:r>
          </w:p>
        </w:tc>
        <w:tc>
          <w:tcPr>
            <w:tcW w:w="740" w:type="pct"/>
            <w:tcBorders>
              <w:top w:val="nil"/>
              <w:left w:val="nil"/>
              <w:bottom w:val="nil"/>
              <w:right w:val="nil"/>
            </w:tcBorders>
            <w:noWrap/>
            <w:vAlign w:val="center"/>
            <w:hideMark/>
          </w:tcPr>
          <w:p w14:paraId="7E8318B2" w14:textId="5E93B502"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-5.2043</w:t>
            </w:r>
          </w:p>
        </w:tc>
      </w:tr>
      <w:tr w:rsidR="009E7AD5" w:rsidRPr="00D445FF" w14:paraId="7C531234" w14:textId="77777777" w:rsidTr="00655BB9">
        <w:trPr>
          <w:trHeight w:val="323"/>
        </w:trPr>
        <w:tc>
          <w:tcPr>
            <w:tcW w:w="759" w:type="pct"/>
            <w:tcBorders>
              <w:top w:val="nil"/>
              <w:left w:val="nil"/>
              <w:bottom w:val="nil"/>
              <w:right w:val="nil"/>
            </w:tcBorders>
            <w:noWrap/>
            <w:vAlign w:val="center"/>
            <w:hideMark/>
          </w:tcPr>
          <w:p w14:paraId="5F7B04C7"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0D73235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15202477"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0D23AAD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2C5EE4FC" w14:textId="3EB6D9DD"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(-0.3142)</w:t>
            </w:r>
          </w:p>
        </w:tc>
        <w:tc>
          <w:tcPr>
            <w:tcW w:w="673" w:type="pct"/>
            <w:tcBorders>
              <w:top w:val="nil"/>
              <w:left w:val="nil"/>
              <w:bottom w:val="nil"/>
              <w:right w:val="nil"/>
            </w:tcBorders>
            <w:noWrap/>
            <w:vAlign w:val="center"/>
            <w:hideMark/>
          </w:tcPr>
          <w:p w14:paraId="4F836552" w14:textId="6D7477A9"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(0.4447)</w:t>
            </w:r>
          </w:p>
        </w:tc>
        <w:tc>
          <w:tcPr>
            <w:tcW w:w="740" w:type="pct"/>
            <w:tcBorders>
              <w:top w:val="nil"/>
              <w:left w:val="nil"/>
              <w:bottom w:val="nil"/>
              <w:right w:val="nil"/>
            </w:tcBorders>
            <w:noWrap/>
            <w:vAlign w:val="center"/>
            <w:hideMark/>
          </w:tcPr>
          <w:p w14:paraId="7ED2E974" w14:textId="5BF968FC"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(-1.2726)</w:t>
            </w:r>
          </w:p>
        </w:tc>
      </w:tr>
      <w:tr w:rsidR="009E7AD5" w:rsidRPr="00D445FF" w14:paraId="29BF8BC2" w14:textId="77777777" w:rsidTr="00655BB9">
        <w:trPr>
          <w:trHeight w:val="323"/>
        </w:trPr>
        <w:tc>
          <w:tcPr>
            <w:tcW w:w="759" w:type="pct"/>
            <w:tcBorders>
              <w:top w:val="nil"/>
              <w:left w:val="nil"/>
              <w:bottom w:val="nil"/>
              <w:right w:val="nil"/>
            </w:tcBorders>
            <w:noWrap/>
            <w:vAlign w:val="center"/>
            <w:hideMark/>
          </w:tcPr>
          <w:p w14:paraId="19EE59E4"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67FB4330"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2D4D6D9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0E721BF1"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AA6971C"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3FFED9A"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3C4B2462"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52094834" w14:textId="77777777" w:rsidTr="00655BB9">
        <w:trPr>
          <w:trHeight w:val="323"/>
        </w:trPr>
        <w:tc>
          <w:tcPr>
            <w:tcW w:w="759" w:type="pct"/>
            <w:tcBorders>
              <w:top w:val="nil"/>
              <w:left w:val="nil"/>
              <w:bottom w:val="nil"/>
              <w:right w:val="nil"/>
            </w:tcBorders>
            <w:noWrap/>
            <w:vAlign w:val="center"/>
            <w:hideMark/>
          </w:tcPr>
          <w:p w14:paraId="3461683F"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CAPX</w:t>
            </w:r>
          </w:p>
        </w:tc>
        <w:tc>
          <w:tcPr>
            <w:tcW w:w="741" w:type="pct"/>
            <w:tcBorders>
              <w:top w:val="nil"/>
              <w:left w:val="nil"/>
              <w:bottom w:val="nil"/>
              <w:right w:val="nil"/>
            </w:tcBorders>
            <w:noWrap/>
            <w:vAlign w:val="center"/>
            <w:hideMark/>
          </w:tcPr>
          <w:p w14:paraId="17E8F967"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5FB4A6F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3075C3D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30E804B3" w14:textId="734457A8"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80.5705</w:t>
            </w:r>
          </w:p>
        </w:tc>
        <w:tc>
          <w:tcPr>
            <w:tcW w:w="673" w:type="pct"/>
            <w:tcBorders>
              <w:top w:val="nil"/>
              <w:left w:val="nil"/>
              <w:bottom w:val="nil"/>
              <w:right w:val="nil"/>
            </w:tcBorders>
            <w:noWrap/>
            <w:vAlign w:val="center"/>
            <w:hideMark/>
          </w:tcPr>
          <w:p w14:paraId="500913D4" w14:textId="7E32723C"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48.2776***</w:t>
            </w:r>
          </w:p>
        </w:tc>
        <w:tc>
          <w:tcPr>
            <w:tcW w:w="740" w:type="pct"/>
            <w:tcBorders>
              <w:top w:val="nil"/>
              <w:left w:val="nil"/>
              <w:bottom w:val="nil"/>
              <w:right w:val="nil"/>
            </w:tcBorders>
            <w:noWrap/>
            <w:vAlign w:val="center"/>
            <w:hideMark/>
          </w:tcPr>
          <w:p w14:paraId="074A8CD4" w14:textId="18CE2AF4"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-142.3476***</w:t>
            </w:r>
          </w:p>
        </w:tc>
      </w:tr>
      <w:tr w:rsidR="009E7AD5" w:rsidRPr="00D445FF" w14:paraId="6B7E00D2" w14:textId="77777777" w:rsidTr="00655BB9">
        <w:trPr>
          <w:trHeight w:val="323"/>
        </w:trPr>
        <w:tc>
          <w:tcPr>
            <w:tcW w:w="759" w:type="pct"/>
            <w:tcBorders>
              <w:top w:val="nil"/>
              <w:left w:val="nil"/>
              <w:bottom w:val="nil"/>
              <w:right w:val="nil"/>
            </w:tcBorders>
            <w:noWrap/>
            <w:vAlign w:val="center"/>
            <w:hideMark/>
          </w:tcPr>
          <w:p w14:paraId="4923CCA8"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7D6F13B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2954F0CF"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3AA7030D"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342CD8FF" w14:textId="50EFFE92"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(1.1137)</w:t>
            </w:r>
          </w:p>
        </w:tc>
        <w:tc>
          <w:tcPr>
            <w:tcW w:w="673" w:type="pct"/>
            <w:tcBorders>
              <w:top w:val="nil"/>
              <w:left w:val="nil"/>
              <w:bottom w:val="nil"/>
              <w:right w:val="nil"/>
            </w:tcBorders>
            <w:noWrap/>
            <w:vAlign w:val="center"/>
            <w:hideMark/>
          </w:tcPr>
          <w:p w14:paraId="378D8F38" w14:textId="5B4B4A2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(7.9885)</w:t>
            </w:r>
          </w:p>
        </w:tc>
        <w:tc>
          <w:tcPr>
            <w:tcW w:w="740" w:type="pct"/>
            <w:tcBorders>
              <w:top w:val="nil"/>
              <w:left w:val="nil"/>
              <w:bottom w:val="nil"/>
              <w:right w:val="nil"/>
            </w:tcBorders>
            <w:noWrap/>
            <w:vAlign w:val="center"/>
            <w:hideMark/>
          </w:tcPr>
          <w:p w14:paraId="4CBC365A" w14:textId="62A426C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(-9.2232)</w:t>
            </w:r>
          </w:p>
        </w:tc>
      </w:tr>
      <w:tr w:rsidR="009E7AD5" w:rsidRPr="00D445FF" w14:paraId="0B70DCC2" w14:textId="77777777" w:rsidTr="00655BB9">
        <w:trPr>
          <w:trHeight w:val="323"/>
        </w:trPr>
        <w:tc>
          <w:tcPr>
            <w:tcW w:w="759" w:type="pct"/>
            <w:tcBorders>
              <w:top w:val="nil"/>
              <w:left w:val="nil"/>
              <w:bottom w:val="nil"/>
              <w:right w:val="nil"/>
            </w:tcBorders>
            <w:noWrap/>
            <w:vAlign w:val="center"/>
            <w:hideMark/>
          </w:tcPr>
          <w:p w14:paraId="5BF2683B"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7D9587A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6C822B45"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58C2DDFE"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46CB30B7"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7C18B55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5AF1DB2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34939964" w14:textId="77777777" w:rsidTr="00655BB9">
        <w:trPr>
          <w:trHeight w:val="323"/>
        </w:trPr>
        <w:tc>
          <w:tcPr>
            <w:tcW w:w="759" w:type="pct"/>
            <w:tcBorders>
              <w:top w:val="nil"/>
              <w:left w:val="nil"/>
              <w:bottom w:val="nil"/>
              <w:right w:val="nil"/>
            </w:tcBorders>
            <w:noWrap/>
            <w:vAlign w:val="center"/>
            <w:hideMark/>
          </w:tcPr>
          <w:p w14:paraId="03D1A871"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TOBINQ</w:t>
            </w:r>
          </w:p>
        </w:tc>
        <w:tc>
          <w:tcPr>
            <w:tcW w:w="741" w:type="pct"/>
            <w:tcBorders>
              <w:top w:val="nil"/>
              <w:left w:val="nil"/>
              <w:bottom w:val="nil"/>
              <w:right w:val="nil"/>
            </w:tcBorders>
            <w:noWrap/>
            <w:vAlign w:val="center"/>
            <w:hideMark/>
          </w:tcPr>
          <w:p w14:paraId="1D379FBD" w14:textId="7777777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p>
        </w:tc>
        <w:tc>
          <w:tcPr>
            <w:tcW w:w="673" w:type="pct"/>
            <w:tcBorders>
              <w:top w:val="nil"/>
              <w:left w:val="nil"/>
              <w:bottom w:val="nil"/>
              <w:right w:val="nil"/>
            </w:tcBorders>
            <w:noWrap/>
            <w:vAlign w:val="center"/>
            <w:hideMark/>
          </w:tcPr>
          <w:p w14:paraId="79F7E156"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358C8B9E"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6BD4EB1C" w14:textId="4D1E2F9C"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-0.5813</w:t>
            </w:r>
          </w:p>
        </w:tc>
        <w:tc>
          <w:tcPr>
            <w:tcW w:w="673" w:type="pct"/>
            <w:tcBorders>
              <w:top w:val="nil"/>
              <w:left w:val="nil"/>
              <w:bottom w:val="nil"/>
              <w:right w:val="nil"/>
            </w:tcBorders>
            <w:noWrap/>
            <w:vAlign w:val="center"/>
            <w:hideMark/>
          </w:tcPr>
          <w:p w14:paraId="624C92A5" w14:textId="3C6E41BB"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-0.8288***</w:t>
            </w:r>
          </w:p>
        </w:tc>
        <w:tc>
          <w:tcPr>
            <w:tcW w:w="740" w:type="pct"/>
            <w:tcBorders>
              <w:top w:val="nil"/>
              <w:left w:val="nil"/>
              <w:bottom w:val="nil"/>
              <w:right w:val="nil"/>
            </w:tcBorders>
            <w:noWrap/>
            <w:vAlign w:val="center"/>
            <w:hideMark/>
          </w:tcPr>
          <w:p w14:paraId="2EA2BF5A" w14:textId="60A3157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-0.8612*</w:t>
            </w:r>
          </w:p>
        </w:tc>
      </w:tr>
      <w:tr w:rsidR="009E7AD5" w:rsidRPr="00D445FF" w14:paraId="6E12CBAF" w14:textId="77777777" w:rsidTr="00655BB9">
        <w:trPr>
          <w:trHeight w:val="323"/>
        </w:trPr>
        <w:tc>
          <w:tcPr>
            <w:tcW w:w="759" w:type="pct"/>
            <w:tcBorders>
              <w:top w:val="nil"/>
              <w:left w:val="nil"/>
              <w:bottom w:val="nil"/>
              <w:right w:val="nil"/>
            </w:tcBorders>
            <w:noWrap/>
            <w:vAlign w:val="center"/>
            <w:hideMark/>
          </w:tcPr>
          <w:p w14:paraId="1D7065ED"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7C02EB58"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170B7C4B"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2EABFD53"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172215D9" w14:textId="27C1488E"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(-0.2482)</w:t>
            </w:r>
          </w:p>
        </w:tc>
        <w:tc>
          <w:tcPr>
            <w:tcW w:w="673" w:type="pct"/>
            <w:tcBorders>
              <w:top w:val="nil"/>
              <w:left w:val="nil"/>
              <w:bottom w:val="nil"/>
              <w:right w:val="nil"/>
            </w:tcBorders>
            <w:noWrap/>
            <w:vAlign w:val="center"/>
            <w:hideMark/>
          </w:tcPr>
          <w:p w14:paraId="11ACDE42" w14:textId="278F351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(-4.2374)</w:t>
            </w:r>
          </w:p>
        </w:tc>
        <w:tc>
          <w:tcPr>
            <w:tcW w:w="740" w:type="pct"/>
            <w:tcBorders>
              <w:top w:val="nil"/>
              <w:left w:val="nil"/>
              <w:bottom w:val="nil"/>
              <w:right w:val="nil"/>
            </w:tcBorders>
            <w:noWrap/>
            <w:vAlign w:val="center"/>
            <w:hideMark/>
          </w:tcPr>
          <w:p w14:paraId="2FD734D6" w14:textId="094A84F2"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(-1.7240)</w:t>
            </w:r>
          </w:p>
        </w:tc>
      </w:tr>
      <w:tr w:rsidR="009E7AD5" w:rsidRPr="00D445FF" w14:paraId="401CDBF4" w14:textId="77777777" w:rsidTr="00655BB9">
        <w:trPr>
          <w:trHeight w:val="323"/>
        </w:trPr>
        <w:tc>
          <w:tcPr>
            <w:tcW w:w="759" w:type="pct"/>
            <w:tcBorders>
              <w:top w:val="nil"/>
              <w:left w:val="nil"/>
              <w:bottom w:val="nil"/>
              <w:right w:val="nil"/>
            </w:tcBorders>
            <w:noWrap/>
            <w:vAlign w:val="center"/>
            <w:hideMark/>
          </w:tcPr>
          <w:p w14:paraId="621CDF86"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08B807B4"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170C26B6"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1" w:type="pct"/>
            <w:tcBorders>
              <w:top w:val="nil"/>
              <w:left w:val="nil"/>
              <w:bottom w:val="nil"/>
              <w:right w:val="nil"/>
            </w:tcBorders>
            <w:noWrap/>
            <w:vAlign w:val="center"/>
            <w:hideMark/>
          </w:tcPr>
          <w:p w14:paraId="4835CEF0"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3509737"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673" w:type="pct"/>
            <w:tcBorders>
              <w:top w:val="nil"/>
              <w:left w:val="nil"/>
              <w:bottom w:val="nil"/>
              <w:right w:val="nil"/>
            </w:tcBorders>
            <w:noWrap/>
            <w:vAlign w:val="center"/>
            <w:hideMark/>
          </w:tcPr>
          <w:p w14:paraId="55C60480"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c>
          <w:tcPr>
            <w:tcW w:w="740" w:type="pct"/>
            <w:tcBorders>
              <w:top w:val="nil"/>
              <w:left w:val="nil"/>
              <w:bottom w:val="nil"/>
              <w:right w:val="nil"/>
            </w:tcBorders>
            <w:noWrap/>
            <w:vAlign w:val="center"/>
            <w:hideMark/>
          </w:tcPr>
          <w:p w14:paraId="28A79571" w14:textId="77777777" w:rsidR="009E7AD5" w:rsidRPr="009E7AD5" w:rsidRDefault="009E7AD5" w:rsidP="009E7AD5">
            <w:pPr>
              <w:widowControl/>
              <w:spacing w:after="0" w:line="240" w:lineRule="auto"/>
              <w:jc w:val="center"/>
              <w:rPr>
                <w:rFonts w:ascii="Times New Roman" w:eastAsia="標楷體" w:hAnsi="Times New Roman" w:cs="Times New Roman"/>
                <w:kern w:val="0"/>
                <w:szCs w:val="20"/>
                <w14:ligatures w14:val="none"/>
              </w:rPr>
            </w:pPr>
          </w:p>
        </w:tc>
      </w:tr>
      <w:tr w:rsidR="009E7AD5" w:rsidRPr="00D445FF" w14:paraId="5E57466B" w14:textId="77777777" w:rsidTr="00655BB9">
        <w:trPr>
          <w:trHeight w:val="323"/>
        </w:trPr>
        <w:tc>
          <w:tcPr>
            <w:tcW w:w="759" w:type="pct"/>
            <w:tcBorders>
              <w:top w:val="nil"/>
              <w:left w:val="nil"/>
              <w:bottom w:val="nil"/>
              <w:right w:val="nil"/>
            </w:tcBorders>
            <w:noWrap/>
            <w:vAlign w:val="center"/>
            <w:hideMark/>
          </w:tcPr>
          <w:p w14:paraId="2E2EF98E"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r w:rsidRPr="009821F4">
              <w:rPr>
                <w:rFonts w:ascii="Times New Roman" w:eastAsia="標楷體" w:hAnsi="Times New Roman" w:cs="新細明體" w:hint="eastAsia"/>
                <w:i/>
                <w:iCs/>
                <w:color w:val="000000"/>
                <w:kern w:val="0"/>
              </w:rPr>
              <w:t>INTERCEPT</w:t>
            </w:r>
          </w:p>
        </w:tc>
        <w:tc>
          <w:tcPr>
            <w:tcW w:w="741" w:type="pct"/>
            <w:tcBorders>
              <w:top w:val="nil"/>
              <w:left w:val="nil"/>
              <w:bottom w:val="nil"/>
              <w:right w:val="nil"/>
            </w:tcBorders>
            <w:noWrap/>
            <w:vAlign w:val="center"/>
            <w:hideMark/>
          </w:tcPr>
          <w:p w14:paraId="5B28953A" w14:textId="0ACD3548"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199.0464***</w:t>
            </w:r>
          </w:p>
        </w:tc>
        <w:tc>
          <w:tcPr>
            <w:tcW w:w="673" w:type="pct"/>
            <w:tcBorders>
              <w:top w:val="nil"/>
              <w:left w:val="nil"/>
              <w:bottom w:val="nil"/>
              <w:right w:val="nil"/>
            </w:tcBorders>
            <w:noWrap/>
            <w:vAlign w:val="center"/>
            <w:hideMark/>
          </w:tcPr>
          <w:p w14:paraId="3EF1A757" w14:textId="74B1E793"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29.4373***</w:t>
            </w:r>
          </w:p>
        </w:tc>
        <w:tc>
          <w:tcPr>
            <w:tcW w:w="741" w:type="pct"/>
            <w:tcBorders>
              <w:top w:val="nil"/>
              <w:left w:val="nil"/>
              <w:bottom w:val="nil"/>
              <w:right w:val="nil"/>
            </w:tcBorders>
            <w:noWrap/>
            <w:vAlign w:val="center"/>
            <w:hideMark/>
          </w:tcPr>
          <w:p w14:paraId="57AD8334" w14:textId="774C96A4"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134.7728***</w:t>
            </w:r>
          </w:p>
        </w:tc>
        <w:tc>
          <w:tcPr>
            <w:tcW w:w="673" w:type="pct"/>
            <w:tcBorders>
              <w:top w:val="nil"/>
              <w:left w:val="nil"/>
              <w:bottom w:val="nil"/>
              <w:right w:val="nil"/>
            </w:tcBorders>
            <w:noWrap/>
            <w:vAlign w:val="center"/>
            <w:hideMark/>
          </w:tcPr>
          <w:p w14:paraId="368F507C" w14:textId="2CE48793"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98.5458***</w:t>
            </w:r>
          </w:p>
        </w:tc>
        <w:tc>
          <w:tcPr>
            <w:tcW w:w="673" w:type="pct"/>
            <w:tcBorders>
              <w:top w:val="nil"/>
              <w:left w:val="nil"/>
              <w:bottom w:val="nil"/>
              <w:right w:val="nil"/>
            </w:tcBorders>
            <w:noWrap/>
            <w:vAlign w:val="center"/>
            <w:hideMark/>
          </w:tcPr>
          <w:p w14:paraId="330F82C9" w14:textId="4F4D313A"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24.4209***</w:t>
            </w:r>
          </w:p>
        </w:tc>
        <w:tc>
          <w:tcPr>
            <w:tcW w:w="740" w:type="pct"/>
            <w:tcBorders>
              <w:top w:val="nil"/>
              <w:left w:val="nil"/>
              <w:bottom w:val="nil"/>
              <w:right w:val="nil"/>
            </w:tcBorders>
            <w:noWrap/>
            <w:vAlign w:val="center"/>
            <w:hideMark/>
          </w:tcPr>
          <w:p w14:paraId="75191569" w14:textId="765B1F63"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133.7269***</w:t>
            </w:r>
          </w:p>
        </w:tc>
      </w:tr>
      <w:tr w:rsidR="009E7AD5" w:rsidRPr="00D445FF" w14:paraId="6756678D" w14:textId="77777777" w:rsidTr="00655BB9">
        <w:trPr>
          <w:trHeight w:val="323"/>
        </w:trPr>
        <w:tc>
          <w:tcPr>
            <w:tcW w:w="759" w:type="pct"/>
            <w:tcBorders>
              <w:top w:val="nil"/>
              <w:left w:val="nil"/>
              <w:bottom w:val="nil"/>
              <w:right w:val="nil"/>
            </w:tcBorders>
            <w:noWrap/>
            <w:vAlign w:val="center"/>
            <w:hideMark/>
          </w:tcPr>
          <w:p w14:paraId="553558A7" w14:textId="77777777" w:rsidR="009E7AD5" w:rsidRPr="00D445FF" w:rsidRDefault="009E7AD5" w:rsidP="009E7AD5">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hideMark/>
          </w:tcPr>
          <w:p w14:paraId="7A96DA14" w14:textId="6B0BF0CF"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(73.1624)</w:t>
            </w:r>
          </w:p>
        </w:tc>
        <w:tc>
          <w:tcPr>
            <w:tcW w:w="673" w:type="pct"/>
            <w:tcBorders>
              <w:top w:val="nil"/>
              <w:left w:val="nil"/>
              <w:bottom w:val="nil"/>
              <w:right w:val="nil"/>
            </w:tcBorders>
            <w:noWrap/>
            <w:vAlign w:val="center"/>
            <w:hideMark/>
          </w:tcPr>
          <w:p w14:paraId="08392230" w14:textId="6F7BA155"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(160.2559)</w:t>
            </w:r>
          </w:p>
        </w:tc>
        <w:tc>
          <w:tcPr>
            <w:tcW w:w="741" w:type="pct"/>
            <w:tcBorders>
              <w:top w:val="nil"/>
              <w:left w:val="nil"/>
              <w:bottom w:val="nil"/>
              <w:right w:val="nil"/>
            </w:tcBorders>
            <w:noWrap/>
            <w:vAlign w:val="center"/>
            <w:hideMark/>
          </w:tcPr>
          <w:p w14:paraId="12E134BA" w14:textId="3018C3F7"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(270.7764)</w:t>
            </w:r>
          </w:p>
        </w:tc>
        <w:tc>
          <w:tcPr>
            <w:tcW w:w="673" w:type="pct"/>
            <w:tcBorders>
              <w:top w:val="nil"/>
              <w:left w:val="nil"/>
              <w:bottom w:val="nil"/>
              <w:right w:val="nil"/>
            </w:tcBorders>
            <w:noWrap/>
            <w:vAlign w:val="center"/>
            <w:hideMark/>
          </w:tcPr>
          <w:p w14:paraId="64B07A44" w14:textId="67DE4018"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(5.5932)</w:t>
            </w:r>
          </w:p>
        </w:tc>
        <w:tc>
          <w:tcPr>
            <w:tcW w:w="673" w:type="pct"/>
            <w:tcBorders>
              <w:top w:val="nil"/>
              <w:left w:val="nil"/>
              <w:bottom w:val="nil"/>
              <w:right w:val="nil"/>
            </w:tcBorders>
            <w:noWrap/>
            <w:vAlign w:val="center"/>
            <w:hideMark/>
          </w:tcPr>
          <w:p w14:paraId="614F7378" w14:textId="45DE9191"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(16.5930)</w:t>
            </w:r>
          </w:p>
        </w:tc>
        <w:tc>
          <w:tcPr>
            <w:tcW w:w="740" w:type="pct"/>
            <w:tcBorders>
              <w:top w:val="nil"/>
              <w:left w:val="nil"/>
              <w:bottom w:val="nil"/>
              <w:right w:val="nil"/>
            </w:tcBorders>
            <w:noWrap/>
            <w:vAlign w:val="center"/>
            <w:hideMark/>
          </w:tcPr>
          <w:p w14:paraId="400DAA98" w14:textId="7480B61B" w:rsidR="009E7AD5" w:rsidRPr="009E7AD5" w:rsidRDefault="009E7AD5" w:rsidP="009E7AD5">
            <w:pPr>
              <w:widowControl/>
              <w:spacing w:after="0" w:line="240" w:lineRule="auto"/>
              <w:jc w:val="center"/>
              <w:rPr>
                <w:rFonts w:ascii="Times New Roman" w:eastAsia="標楷體" w:hAnsi="Times New Roman" w:cs="Times New Roman"/>
                <w:color w:val="000000"/>
                <w:kern w:val="0"/>
                <w14:ligatures w14:val="none"/>
              </w:rPr>
            </w:pPr>
            <w:r w:rsidRPr="009E7AD5">
              <w:rPr>
                <w:rFonts w:ascii="Times New Roman" w:hAnsi="Times New Roman" w:cs="Times New Roman"/>
                <w:color w:val="000000"/>
              </w:rPr>
              <w:t>(35.5787)</w:t>
            </w:r>
          </w:p>
        </w:tc>
      </w:tr>
      <w:tr w:rsidR="00633E6A" w:rsidRPr="00D445FF" w14:paraId="0E56EEA4" w14:textId="77777777" w:rsidTr="00655BB9">
        <w:trPr>
          <w:trHeight w:val="323"/>
        </w:trPr>
        <w:tc>
          <w:tcPr>
            <w:tcW w:w="759" w:type="pct"/>
            <w:tcBorders>
              <w:top w:val="nil"/>
              <w:left w:val="nil"/>
              <w:bottom w:val="nil"/>
              <w:right w:val="nil"/>
            </w:tcBorders>
            <w:noWrap/>
            <w:vAlign w:val="center"/>
          </w:tcPr>
          <w:p w14:paraId="78CF805C"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tcPr>
          <w:p w14:paraId="4B7C3817"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p>
        </w:tc>
        <w:tc>
          <w:tcPr>
            <w:tcW w:w="673" w:type="pct"/>
            <w:tcBorders>
              <w:top w:val="nil"/>
              <w:left w:val="nil"/>
              <w:bottom w:val="nil"/>
              <w:right w:val="nil"/>
            </w:tcBorders>
            <w:noWrap/>
            <w:vAlign w:val="center"/>
          </w:tcPr>
          <w:p w14:paraId="7780AF2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p>
        </w:tc>
        <w:tc>
          <w:tcPr>
            <w:tcW w:w="741" w:type="pct"/>
            <w:tcBorders>
              <w:top w:val="nil"/>
              <w:left w:val="nil"/>
              <w:bottom w:val="nil"/>
              <w:right w:val="nil"/>
            </w:tcBorders>
            <w:noWrap/>
            <w:vAlign w:val="center"/>
          </w:tcPr>
          <w:p w14:paraId="1ECB90F5"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p>
        </w:tc>
        <w:tc>
          <w:tcPr>
            <w:tcW w:w="673" w:type="pct"/>
            <w:tcBorders>
              <w:top w:val="nil"/>
              <w:left w:val="nil"/>
              <w:bottom w:val="nil"/>
              <w:right w:val="nil"/>
            </w:tcBorders>
            <w:noWrap/>
            <w:vAlign w:val="center"/>
          </w:tcPr>
          <w:p w14:paraId="0284C62C"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p>
        </w:tc>
        <w:tc>
          <w:tcPr>
            <w:tcW w:w="673" w:type="pct"/>
            <w:tcBorders>
              <w:top w:val="nil"/>
              <w:left w:val="nil"/>
              <w:bottom w:val="nil"/>
              <w:right w:val="nil"/>
            </w:tcBorders>
            <w:noWrap/>
            <w:vAlign w:val="center"/>
          </w:tcPr>
          <w:p w14:paraId="3AB33E2E"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p>
        </w:tc>
        <w:tc>
          <w:tcPr>
            <w:tcW w:w="740" w:type="pct"/>
            <w:tcBorders>
              <w:top w:val="nil"/>
              <w:left w:val="nil"/>
              <w:bottom w:val="nil"/>
              <w:right w:val="nil"/>
            </w:tcBorders>
            <w:noWrap/>
            <w:vAlign w:val="center"/>
          </w:tcPr>
          <w:p w14:paraId="09654D66"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p>
        </w:tc>
      </w:tr>
      <w:tr w:rsidR="00633E6A" w:rsidRPr="00D445FF" w14:paraId="594F87E1" w14:textId="77777777" w:rsidTr="00655BB9">
        <w:trPr>
          <w:trHeight w:val="323"/>
        </w:trPr>
        <w:tc>
          <w:tcPr>
            <w:tcW w:w="759" w:type="pct"/>
            <w:tcBorders>
              <w:top w:val="nil"/>
              <w:left w:val="nil"/>
              <w:bottom w:val="nil"/>
              <w:right w:val="nil"/>
            </w:tcBorders>
            <w:noWrap/>
            <w:vAlign w:val="center"/>
          </w:tcPr>
          <w:p w14:paraId="380DBFFA"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Observations</w:t>
            </w:r>
          </w:p>
        </w:tc>
        <w:tc>
          <w:tcPr>
            <w:tcW w:w="741" w:type="pct"/>
            <w:tcBorders>
              <w:top w:val="nil"/>
              <w:left w:val="nil"/>
              <w:bottom w:val="nil"/>
              <w:right w:val="nil"/>
            </w:tcBorders>
            <w:noWrap/>
          </w:tcPr>
          <w:p w14:paraId="028AAEB8"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31,600</w:t>
            </w:r>
          </w:p>
        </w:tc>
        <w:tc>
          <w:tcPr>
            <w:tcW w:w="673" w:type="pct"/>
            <w:tcBorders>
              <w:top w:val="nil"/>
              <w:left w:val="nil"/>
              <w:bottom w:val="nil"/>
              <w:right w:val="nil"/>
            </w:tcBorders>
            <w:noWrap/>
          </w:tcPr>
          <w:p w14:paraId="1D5D749B"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31,600</w:t>
            </w:r>
          </w:p>
        </w:tc>
        <w:tc>
          <w:tcPr>
            <w:tcW w:w="741" w:type="pct"/>
            <w:tcBorders>
              <w:top w:val="nil"/>
              <w:left w:val="nil"/>
              <w:bottom w:val="nil"/>
              <w:right w:val="nil"/>
            </w:tcBorders>
            <w:noWrap/>
          </w:tcPr>
          <w:p w14:paraId="254F14C9"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31,600</w:t>
            </w:r>
          </w:p>
        </w:tc>
        <w:tc>
          <w:tcPr>
            <w:tcW w:w="673" w:type="pct"/>
            <w:tcBorders>
              <w:top w:val="nil"/>
              <w:left w:val="nil"/>
              <w:bottom w:val="nil"/>
              <w:right w:val="nil"/>
            </w:tcBorders>
            <w:noWrap/>
          </w:tcPr>
          <w:p w14:paraId="65DD2F85"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23,785</w:t>
            </w:r>
          </w:p>
        </w:tc>
        <w:tc>
          <w:tcPr>
            <w:tcW w:w="673" w:type="pct"/>
            <w:tcBorders>
              <w:top w:val="nil"/>
              <w:left w:val="nil"/>
              <w:bottom w:val="nil"/>
              <w:right w:val="nil"/>
            </w:tcBorders>
            <w:noWrap/>
          </w:tcPr>
          <w:p w14:paraId="7174EC9C"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23,785</w:t>
            </w:r>
          </w:p>
        </w:tc>
        <w:tc>
          <w:tcPr>
            <w:tcW w:w="740" w:type="pct"/>
            <w:tcBorders>
              <w:top w:val="nil"/>
              <w:left w:val="nil"/>
              <w:bottom w:val="nil"/>
              <w:right w:val="nil"/>
            </w:tcBorders>
            <w:noWrap/>
          </w:tcPr>
          <w:p w14:paraId="2DA6211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23,785</w:t>
            </w:r>
          </w:p>
        </w:tc>
      </w:tr>
      <w:tr w:rsidR="00633E6A" w:rsidRPr="00D445FF" w14:paraId="2BFDE241" w14:textId="77777777" w:rsidTr="00655BB9">
        <w:trPr>
          <w:trHeight w:val="323"/>
        </w:trPr>
        <w:tc>
          <w:tcPr>
            <w:tcW w:w="759" w:type="pct"/>
            <w:tcBorders>
              <w:top w:val="nil"/>
              <w:left w:val="nil"/>
              <w:bottom w:val="nil"/>
              <w:right w:val="nil"/>
            </w:tcBorders>
            <w:noWrap/>
            <w:vAlign w:val="center"/>
          </w:tcPr>
          <w:p w14:paraId="5B1CA27F"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Adj. R</w:t>
            </w:r>
            <w:r>
              <w:rPr>
                <w:rFonts w:ascii="Times New Roman" w:eastAsia="標楷體" w:hAnsi="Times New Roman" w:cs="新細明體" w:hint="eastAsia"/>
                <w:color w:val="000000"/>
                <w:kern w:val="0"/>
                <w:vertAlign w:val="superscript"/>
              </w:rPr>
              <w:t>2</w:t>
            </w:r>
          </w:p>
        </w:tc>
        <w:tc>
          <w:tcPr>
            <w:tcW w:w="741" w:type="pct"/>
            <w:tcBorders>
              <w:top w:val="nil"/>
              <w:left w:val="nil"/>
              <w:bottom w:val="nil"/>
              <w:right w:val="nil"/>
            </w:tcBorders>
            <w:noWrap/>
            <w:vAlign w:val="center"/>
          </w:tcPr>
          <w:p w14:paraId="7492C138"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6001E5">
              <w:rPr>
                <w:rFonts w:ascii="Times New Roman" w:hAnsi="Times New Roman"/>
                <w:color w:val="000000"/>
              </w:rPr>
              <w:t>0.6559</w:t>
            </w:r>
          </w:p>
        </w:tc>
        <w:tc>
          <w:tcPr>
            <w:tcW w:w="673" w:type="pct"/>
            <w:tcBorders>
              <w:top w:val="nil"/>
              <w:left w:val="nil"/>
              <w:bottom w:val="nil"/>
              <w:right w:val="nil"/>
            </w:tcBorders>
            <w:noWrap/>
            <w:vAlign w:val="center"/>
          </w:tcPr>
          <w:p w14:paraId="3D0B6E71"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6001E5">
              <w:rPr>
                <w:rFonts w:ascii="Times New Roman" w:hAnsi="Times New Roman"/>
                <w:color w:val="000000"/>
              </w:rPr>
              <w:t>0.4298</w:t>
            </w:r>
          </w:p>
        </w:tc>
        <w:tc>
          <w:tcPr>
            <w:tcW w:w="741" w:type="pct"/>
            <w:tcBorders>
              <w:top w:val="nil"/>
              <w:left w:val="nil"/>
              <w:bottom w:val="nil"/>
              <w:right w:val="nil"/>
            </w:tcBorders>
            <w:noWrap/>
            <w:vAlign w:val="center"/>
          </w:tcPr>
          <w:p w14:paraId="7A98AA8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6001E5">
              <w:rPr>
                <w:rFonts w:ascii="Times New Roman" w:hAnsi="Times New Roman"/>
                <w:color w:val="000000"/>
              </w:rPr>
              <w:t>0.6790</w:t>
            </w:r>
          </w:p>
        </w:tc>
        <w:tc>
          <w:tcPr>
            <w:tcW w:w="673" w:type="pct"/>
            <w:tcBorders>
              <w:top w:val="nil"/>
              <w:left w:val="nil"/>
              <w:bottom w:val="nil"/>
              <w:right w:val="nil"/>
            </w:tcBorders>
            <w:noWrap/>
            <w:vAlign w:val="center"/>
          </w:tcPr>
          <w:p w14:paraId="4DD225AD"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6001E5">
              <w:rPr>
                <w:rFonts w:ascii="Times New Roman" w:hAnsi="Times New Roman"/>
                <w:color w:val="000000"/>
              </w:rPr>
              <w:t>0.5702</w:t>
            </w:r>
          </w:p>
        </w:tc>
        <w:tc>
          <w:tcPr>
            <w:tcW w:w="673" w:type="pct"/>
            <w:tcBorders>
              <w:top w:val="nil"/>
              <w:left w:val="nil"/>
              <w:bottom w:val="nil"/>
              <w:right w:val="nil"/>
            </w:tcBorders>
            <w:noWrap/>
            <w:vAlign w:val="center"/>
          </w:tcPr>
          <w:p w14:paraId="11FC3FC8"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6001E5">
              <w:rPr>
                <w:rFonts w:ascii="Times New Roman" w:hAnsi="Times New Roman"/>
                <w:color w:val="000000"/>
              </w:rPr>
              <w:t>0.4328</w:t>
            </w:r>
          </w:p>
        </w:tc>
        <w:tc>
          <w:tcPr>
            <w:tcW w:w="740" w:type="pct"/>
            <w:tcBorders>
              <w:top w:val="nil"/>
              <w:left w:val="nil"/>
              <w:bottom w:val="nil"/>
              <w:right w:val="nil"/>
            </w:tcBorders>
            <w:noWrap/>
            <w:vAlign w:val="center"/>
          </w:tcPr>
          <w:p w14:paraId="15279EA5"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6001E5">
              <w:rPr>
                <w:rFonts w:ascii="Times New Roman" w:hAnsi="Times New Roman"/>
                <w:color w:val="000000"/>
              </w:rPr>
              <w:t>0.6886</w:t>
            </w:r>
          </w:p>
        </w:tc>
      </w:tr>
      <w:tr w:rsidR="00633E6A" w:rsidRPr="00D445FF" w14:paraId="101BBEB1" w14:textId="77777777" w:rsidTr="00655BB9">
        <w:trPr>
          <w:trHeight w:val="323"/>
        </w:trPr>
        <w:tc>
          <w:tcPr>
            <w:tcW w:w="759" w:type="pct"/>
            <w:tcBorders>
              <w:top w:val="nil"/>
              <w:left w:val="nil"/>
              <w:bottom w:val="nil"/>
              <w:right w:val="nil"/>
            </w:tcBorders>
            <w:noWrap/>
            <w:vAlign w:val="center"/>
          </w:tcPr>
          <w:p w14:paraId="45DDA7F0"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Year</w:t>
            </w:r>
          </w:p>
        </w:tc>
        <w:tc>
          <w:tcPr>
            <w:tcW w:w="741" w:type="pct"/>
            <w:tcBorders>
              <w:top w:val="nil"/>
              <w:left w:val="nil"/>
              <w:bottom w:val="nil"/>
              <w:right w:val="nil"/>
            </w:tcBorders>
            <w:noWrap/>
          </w:tcPr>
          <w:p w14:paraId="6380713C"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nil"/>
              <w:right w:val="nil"/>
            </w:tcBorders>
            <w:noWrap/>
          </w:tcPr>
          <w:p w14:paraId="5184FCD6"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741" w:type="pct"/>
            <w:tcBorders>
              <w:top w:val="nil"/>
              <w:left w:val="nil"/>
              <w:bottom w:val="nil"/>
              <w:right w:val="nil"/>
            </w:tcBorders>
            <w:noWrap/>
          </w:tcPr>
          <w:p w14:paraId="75E4891D"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nil"/>
              <w:right w:val="nil"/>
            </w:tcBorders>
            <w:noWrap/>
          </w:tcPr>
          <w:p w14:paraId="5B6D028A"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nil"/>
              <w:right w:val="nil"/>
            </w:tcBorders>
            <w:noWrap/>
          </w:tcPr>
          <w:p w14:paraId="00073C48"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740" w:type="pct"/>
            <w:tcBorders>
              <w:top w:val="nil"/>
              <w:left w:val="nil"/>
              <w:bottom w:val="nil"/>
              <w:right w:val="nil"/>
            </w:tcBorders>
            <w:noWrap/>
          </w:tcPr>
          <w:p w14:paraId="30A048F5"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r>
      <w:tr w:rsidR="00633E6A" w:rsidRPr="00D445FF" w14:paraId="27FB3881" w14:textId="77777777" w:rsidTr="00655BB9">
        <w:trPr>
          <w:trHeight w:val="323"/>
        </w:trPr>
        <w:tc>
          <w:tcPr>
            <w:tcW w:w="759" w:type="pct"/>
            <w:tcBorders>
              <w:top w:val="nil"/>
              <w:left w:val="nil"/>
              <w:bottom w:val="nil"/>
              <w:right w:val="nil"/>
            </w:tcBorders>
            <w:noWrap/>
            <w:vAlign w:val="center"/>
          </w:tcPr>
          <w:p w14:paraId="136F4BB1"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Industry</w:t>
            </w:r>
          </w:p>
        </w:tc>
        <w:tc>
          <w:tcPr>
            <w:tcW w:w="741" w:type="pct"/>
            <w:tcBorders>
              <w:top w:val="nil"/>
              <w:left w:val="nil"/>
              <w:bottom w:val="nil"/>
              <w:right w:val="nil"/>
            </w:tcBorders>
            <w:noWrap/>
          </w:tcPr>
          <w:p w14:paraId="2FB79267"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nil"/>
              <w:right w:val="nil"/>
            </w:tcBorders>
            <w:noWrap/>
          </w:tcPr>
          <w:p w14:paraId="30784FBD"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741" w:type="pct"/>
            <w:tcBorders>
              <w:top w:val="nil"/>
              <w:left w:val="nil"/>
              <w:bottom w:val="nil"/>
              <w:right w:val="nil"/>
            </w:tcBorders>
            <w:noWrap/>
          </w:tcPr>
          <w:p w14:paraId="1297C2BB"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nil"/>
              <w:right w:val="nil"/>
            </w:tcBorders>
            <w:noWrap/>
          </w:tcPr>
          <w:p w14:paraId="631634D5"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nil"/>
              <w:right w:val="nil"/>
            </w:tcBorders>
            <w:noWrap/>
          </w:tcPr>
          <w:p w14:paraId="65F5B25B"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740" w:type="pct"/>
            <w:tcBorders>
              <w:top w:val="nil"/>
              <w:left w:val="nil"/>
              <w:bottom w:val="nil"/>
              <w:right w:val="nil"/>
            </w:tcBorders>
            <w:noWrap/>
          </w:tcPr>
          <w:p w14:paraId="1DC84B3E"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r>
      <w:tr w:rsidR="00633E6A" w:rsidRPr="00D445FF" w14:paraId="446AF25A" w14:textId="77777777" w:rsidTr="00655BB9">
        <w:trPr>
          <w:trHeight w:val="323"/>
        </w:trPr>
        <w:tc>
          <w:tcPr>
            <w:tcW w:w="759" w:type="pct"/>
            <w:tcBorders>
              <w:top w:val="nil"/>
              <w:left w:val="nil"/>
              <w:bottom w:val="single" w:sz="8" w:space="0" w:color="000000"/>
              <w:right w:val="nil"/>
            </w:tcBorders>
            <w:noWrap/>
            <w:vAlign w:val="center"/>
          </w:tcPr>
          <w:p w14:paraId="6BB3826E" w14:textId="77777777" w:rsidR="00633E6A" w:rsidRPr="00D445FF" w:rsidRDefault="00633E6A" w:rsidP="00655BB9">
            <w:pPr>
              <w:widowControl/>
              <w:spacing w:after="0" w:line="240" w:lineRule="auto"/>
              <w:rPr>
                <w:rFonts w:ascii="Times New Roman" w:eastAsia="標楷體" w:hAnsi="Times New Roman" w:cs="新細明體"/>
                <w:color w:val="000000"/>
                <w:kern w:val="0"/>
                <w14:ligatures w14:val="none"/>
              </w:rPr>
            </w:pPr>
            <w:r>
              <w:rPr>
                <w:rFonts w:ascii="Times New Roman" w:eastAsia="標楷體" w:hAnsi="Times New Roman" w:cs="新細明體" w:hint="eastAsia"/>
                <w:color w:val="000000"/>
                <w:kern w:val="0"/>
              </w:rPr>
              <w:t>State</w:t>
            </w:r>
          </w:p>
        </w:tc>
        <w:tc>
          <w:tcPr>
            <w:tcW w:w="741" w:type="pct"/>
            <w:tcBorders>
              <w:top w:val="nil"/>
              <w:left w:val="nil"/>
              <w:bottom w:val="single" w:sz="8" w:space="0" w:color="000000"/>
              <w:right w:val="nil"/>
            </w:tcBorders>
            <w:noWrap/>
          </w:tcPr>
          <w:p w14:paraId="609FA06F"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single" w:sz="8" w:space="0" w:color="000000"/>
              <w:right w:val="nil"/>
            </w:tcBorders>
            <w:noWrap/>
          </w:tcPr>
          <w:p w14:paraId="66DAA08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741" w:type="pct"/>
            <w:tcBorders>
              <w:top w:val="nil"/>
              <w:left w:val="nil"/>
              <w:bottom w:val="single" w:sz="8" w:space="0" w:color="000000"/>
              <w:right w:val="nil"/>
            </w:tcBorders>
            <w:noWrap/>
          </w:tcPr>
          <w:p w14:paraId="6C4C816D"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single" w:sz="8" w:space="0" w:color="000000"/>
              <w:right w:val="nil"/>
            </w:tcBorders>
            <w:noWrap/>
          </w:tcPr>
          <w:p w14:paraId="4E0E298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673" w:type="pct"/>
            <w:tcBorders>
              <w:top w:val="nil"/>
              <w:left w:val="nil"/>
              <w:bottom w:val="single" w:sz="8" w:space="0" w:color="000000"/>
              <w:right w:val="nil"/>
            </w:tcBorders>
            <w:noWrap/>
          </w:tcPr>
          <w:p w14:paraId="105B4442"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c>
          <w:tcPr>
            <w:tcW w:w="740" w:type="pct"/>
            <w:tcBorders>
              <w:top w:val="nil"/>
              <w:left w:val="nil"/>
              <w:bottom w:val="nil"/>
              <w:right w:val="nil"/>
            </w:tcBorders>
            <w:noWrap/>
          </w:tcPr>
          <w:p w14:paraId="18565E43" w14:textId="77777777" w:rsidR="00633E6A" w:rsidRPr="00D445FF" w:rsidRDefault="00633E6A" w:rsidP="00655BB9">
            <w:pPr>
              <w:widowControl/>
              <w:spacing w:after="0" w:line="240" w:lineRule="auto"/>
              <w:jc w:val="center"/>
              <w:rPr>
                <w:rFonts w:ascii="Times New Roman" w:eastAsia="標楷體" w:hAnsi="Times New Roman" w:cs="新細明體"/>
                <w:color w:val="000000"/>
                <w:kern w:val="0"/>
                <w14:ligatures w14:val="none"/>
              </w:rPr>
            </w:pPr>
            <w:r w:rsidRPr="00AE5C6D">
              <w:rPr>
                <w:rFonts w:ascii="Times New Roman" w:eastAsia="標楷體" w:hAnsi="Times New Roman" w:cs="新細明體" w:hint="eastAsia"/>
                <w:color w:val="000000"/>
                <w:kern w:val="0"/>
              </w:rPr>
              <w:t>Yes</w:t>
            </w:r>
          </w:p>
        </w:tc>
      </w:tr>
      <w:tr w:rsidR="00633E6A" w:rsidRPr="00D445FF" w14:paraId="173DF7C3" w14:textId="77777777" w:rsidTr="00655BB9">
        <w:trPr>
          <w:trHeight w:val="323"/>
        </w:trPr>
        <w:tc>
          <w:tcPr>
            <w:tcW w:w="5000" w:type="pct"/>
            <w:gridSpan w:val="7"/>
            <w:tcBorders>
              <w:top w:val="single" w:sz="8" w:space="0" w:color="000000"/>
              <w:left w:val="nil"/>
              <w:bottom w:val="nil"/>
              <w:right w:val="nil"/>
            </w:tcBorders>
            <w:noWrap/>
            <w:vAlign w:val="center"/>
          </w:tcPr>
          <w:p w14:paraId="55E04182" w14:textId="7667B5EE" w:rsidR="00C15E7E" w:rsidRPr="00C15E7E" w:rsidRDefault="00633E6A" w:rsidP="00655BB9">
            <w:pPr>
              <w:widowControl/>
              <w:spacing w:after="0" w:line="240" w:lineRule="auto"/>
              <w:rPr>
                <w:rFonts w:ascii="Times New Roman" w:eastAsia="新細明體" w:hAnsi="Times New Roman"/>
                <w:kern w:val="0"/>
              </w:rPr>
            </w:pPr>
            <w:r w:rsidRPr="00534468">
              <w:rPr>
                <w:rFonts w:ascii="Times New Roman" w:eastAsia="新細明體" w:hAnsi="Times New Roman"/>
                <w:kern w:val="0"/>
              </w:rPr>
              <w:t>t statistics in parentheses</w:t>
            </w:r>
            <w:r w:rsidRPr="00A22C1A">
              <w:rPr>
                <w:rFonts w:ascii="Times New Roman" w:eastAsia="新細明體" w:hAnsi="Times New Roman"/>
                <w:kern w:val="0"/>
              </w:rPr>
              <w:t xml:space="preserve">   *** p&lt;0.01, ** p&lt;0.05, * p&lt;0.1</w:t>
            </w:r>
          </w:p>
        </w:tc>
      </w:tr>
    </w:tbl>
    <w:p w14:paraId="154227E8" w14:textId="09D9A917" w:rsidR="009B06A1" w:rsidRPr="00993674" w:rsidRDefault="00993674" w:rsidP="00A84823">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0736A7">
        <w:rPr>
          <w:rFonts w:ascii="標楷體" w:eastAsia="標楷體" w:hAnsi="標楷體" w:hint="eastAsia"/>
        </w:rPr>
        <w:t>此表</w:t>
      </w:r>
      <w:r w:rsidR="009B4664">
        <w:rPr>
          <w:rFonts w:ascii="標楷體" w:eastAsia="標楷體" w:hAnsi="標楷體" w:hint="eastAsia"/>
        </w:rPr>
        <w:t>展示</w:t>
      </w:r>
      <w:r w:rsidR="00FE722C">
        <w:rPr>
          <w:rFonts w:ascii="標楷體" w:eastAsia="標楷體" w:hAnsi="標楷體" w:hint="eastAsia"/>
        </w:rPr>
        <w:t>異常溫度對企業溫室氣體排放強度的效果</w:t>
      </w:r>
      <w:r w:rsidR="00B5636D">
        <w:rPr>
          <w:rFonts w:ascii="標楷體" w:eastAsia="標楷體" w:hAnsi="標楷體" w:hint="eastAsia"/>
        </w:rPr>
        <w:t>，被解釋變數依照不同範疇分為範疇一排放強度</w:t>
      </w:r>
      <w:r w:rsidR="00B5636D" w:rsidRPr="00B5636D">
        <w:rPr>
          <w:rFonts w:ascii="Times New Roman" w:eastAsia="標楷體" w:hAnsi="Times New Roman" w:cs="Times New Roman"/>
        </w:rPr>
        <w:t>(</w:t>
      </w:r>
      <w:r w:rsidR="00B5636D" w:rsidRPr="009821F4">
        <w:rPr>
          <w:rFonts w:ascii="Times New Roman" w:eastAsia="標楷體" w:hAnsi="Times New Roman" w:cs="新細明體"/>
          <w:i/>
          <w:iCs/>
          <w:color w:val="000000"/>
          <w:kern w:val="0"/>
        </w:rPr>
        <w:t>SCO1INT</w:t>
      </w:r>
      <w:r w:rsidR="00B5636D" w:rsidRPr="00B5636D">
        <w:rPr>
          <w:rFonts w:ascii="Times New Roman" w:eastAsia="標楷體" w:hAnsi="Times New Roman" w:cs="Times New Roman"/>
        </w:rPr>
        <w:t>)</w:t>
      </w:r>
      <w:r w:rsidR="00B5636D">
        <w:rPr>
          <w:rFonts w:ascii="標楷體" w:eastAsia="標楷體" w:hAnsi="標楷體" w:hint="eastAsia"/>
        </w:rPr>
        <w:t>、範疇二排放強度</w:t>
      </w:r>
      <w:r w:rsidR="00B5636D" w:rsidRPr="00B5636D">
        <w:rPr>
          <w:rFonts w:ascii="Times New Roman" w:eastAsia="標楷體" w:hAnsi="Times New Roman" w:cs="Times New Roman"/>
        </w:rPr>
        <w:t>(</w:t>
      </w:r>
      <w:r w:rsidR="00B5636D" w:rsidRPr="009821F4">
        <w:rPr>
          <w:rFonts w:ascii="Times New Roman" w:eastAsia="標楷體" w:hAnsi="Times New Roman" w:cs="新細明體"/>
          <w:i/>
          <w:iCs/>
          <w:color w:val="000000"/>
          <w:kern w:val="0"/>
        </w:rPr>
        <w:t>SCO2INT</w:t>
      </w:r>
      <w:r w:rsidR="00B5636D" w:rsidRPr="00B5636D">
        <w:rPr>
          <w:rFonts w:ascii="Times New Roman" w:eastAsia="標楷體" w:hAnsi="Times New Roman" w:cs="Times New Roman"/>
        </w:rPr>
        <w:t>)</w:t>
      </w:r>
      <w:r w:rsidR="00B5636D">
        <w:rPr>
          <w:rFonts w:ascii="標楷體" w:eastAsia="標楷體" w:hAnsi="標楷體" w:hint="eastAsia"/>
        </w:rPr>
        <w:t>及範疇三排放強度</w:t>
      </w:r>
      <w:r w:rsidR="00B5636D" w:rsidRPr="00B5636D">
        <w:rPr>
          <w:rFonts w:ascii="Times New Roman" w:eastAsia="標楷體" w:hAnsi="Times New Roman" w:cs="Times New Roman"/>
        </w:rPr>
        <w:t>(</w:t>
      </w:r>
      <w:r w:rsidR="00B5636D" w:rsidRPr="009821F4">
        <w:rPr>
          <w:rFonts w:ascii="Times New Roman" w:eastAsia="標楷體" w:hAnsi="Times New Roman" w:cs="新細明體"/>
          <w:i/>
          <w:iCs/>
          <w:color w:val="000000"/>
          <w:kern w:val="0"/>
        </w:rPr>
        <w:t>SCO3INT</w:t>
      </w:r>
      <w:r w:rsidR="00B5636D" w:rsidRPr="00B5636D">
        <w:rPr>
          <w:rFonts w:ascii="Times New Roman" w:eastAsia="標楷體" w:hAnsi="Times New Roman" w:cs="Times New Roman"/>
        </w:rPr>
        <w:t>)</w:t>
      </w:r>
      <w:r w:rsidR="00B5636D">
        <w:rPr>
          <w:rFonts w:ascii="Times New Roman" w:eastAsia="標楷體" w:hAnsi="Times New Roman" w:cs="Times New Roman" w:hint="eastAsia"/>
        </w:rPr>
        <w:t>分別進行分析</w:t>
      </w:r>
      <w:r w:rsidR="005055F8">
        <w:rPr>
          <w:rFonts w:ascii="標楷體" w:eastAsia="標楷體" w:hAnsi="標楷體" w:hint="eastAsia"/>
        </w:rPr>
        <w:t>。</w:t>
      </w:r>
      <w:r w:rsidR="00B74E31">
        <w:rPr>
          <w:rFonts w:ascii="標楷體" w:eastAsia="標楷體" w:hAnsi="標楷體" w:hint="eastAsia"/>
        </w:rPr>
        <w:t>樣本</w:t>
      </w:r>
      <w:r w:rsidR="005055F8">
        <w:rPr>
          <w:rFonts w:ascii="標楷體" w:eastAsia="標楷體" w:hAnsi="標楷體" w:hint="eastAsia"/>
        </w:rPr>
        <w:t>為</w:t>
      </w:r>
      <w:r w:rsidR="005055F8" w:rsidRPr="005055F8">
        <w:rPr>
          <w:rFonts w:ascii="Times New Roman" w:eastAsia="標楷體" w:hAnsi="Times New Roman" w:cs="Times New Roman"/>
        </w:rPr>
        <w:t>2003</w:t>
      </w:r>
      <w:r w:rsidR="005055F8">
        <w:rPr>
          <w:rFonts w:ascii="標楷體" w:eastAsia="標楷體" w:hAnsi="標楷體" w:hint="eastAsia"/>
        </w:rPr>
        <w:t>年至</w:t>
      </w:r>
      <w:r w:rsidR="005055F8" w:rsidRPr="005055F8">
        <w:rPr>
          <w:rFonts w:ascii="Times New Roman" w:eastAsia="標楷體" w:hAnsi="Times New Roman" w:cs="Times New Roman"/>
        </w:rPr>
        <w:t>2023</w:t>
      </w:r>
      <w:r w:rsidR="005055F8">
        <w:rPr>
          <w:rFonts w:ascii="標楷體" w:eastAsia="標楷體" w:hAnsi="標楷體" w:hint="eastAsia"/>
        </w:rPr>
        <w:t>年</w:t>
      </w:r>
      <w:r w:rsidR="00B978D7">
        <w:rPr>
          <w:rFonts w:ascii="標楷體" w:eastAsia="標楷體" w:hAnsi="標楷體" w:hint="eastAsia"/>
        </w:rPr>
        <w:t>間的美國企業，</w:t>
      </w:r>
      <w:r w:rsidR="00BF7F96">
        <w:rPr>
          <w:rFonts w:ascii="標楷體" w:eastAsia="標楷體" w:hAnsi="標楷體" w:hint="eastAsia"/>
        </w:rPr>
        <w:t>控制變數皆滯後一期</w:t>
      </w:r>
      <w:r w:rsidR="001F5EEE">
        <w:rPr>
          <w:rFonts w:ascii="標楷體" w:eastAsia="標楷體" w:hAnsi="標楷體" w:hint="eastAsia"/>
        </w:rPr>
        <w:t>且</w:t>
      </w:r>
      <w:r w:rsidR="00D86B82">
        <w:rPr>
          <w:rFonts w:ascii="標楷體" w:eastAsia="標楷體" w:hAnsi="標楷體" w:hint="eastAsia"/>
        </w:rPr>
        <w:t>各變數皆經過</w:t>
      </w:r>
      <w:r w:rsidR="003444C8" w:rsidRPr="003444C8">
        <w:rPr>
          <w:rFonts w:ascii="Times New Roman" w:eastAsia="標楷體" w:hAnsi="Times New Roman" w:cs="Times New Roman"/>
        </w:rPr>
        <w:t>1%</w:t>
      </w:r>
      <w:r w:rsidR="003444C8">
        <w:rPr>
          <w:rFonts w:ascii="Times New Roman" w:eastAsia="標楷體" w:hAnsi="Times New Roman" w:cs="Times New Roman" w:hint="eastAsia"/>
        </w:rPr>
        <w:t>與</w:t>
      </w:r>
      <w:r w:rsidR="003444C8">
        <w:rPr>
          <w:rFonts w:ascii="Times New Roman" w:eastAsia="標楷體" w:hAnsi="Times New Roman" w:cs="Times New Roman" w:hint="eastAsia"/>
        </w:rPr>
        <w:t>99%</w:t>
      </w:r>
      <w:r w:rsidR="003444C8">
        <w:rPr>
          <w:rFonts w:ascii="Times New Roman" w:eastAsia="標楷體" w:hAnsi="Times New Roman" w:cs="Times New Roman" w:hint="eastAsia"/>
        </w:rPr>
        <w:t>的縮尾處理來減輕極端值的影響</w:t>
      </w:r>
      <w:r w:rsidR="00451CA3">
        <w:rPr>
          <w:rFonts w:ascii="Times New Roman" w:eastAsia="標楷體" w:hAnsi="Times New Roman" w:cs="Times New Roman" w:hint="eastAsia"/>
        </w:rPr>
        <w:t>。</w:t>
      </w:r>
    </w:p>
    <w:p w14:paraId="4B46BBB9" w14:textId="2601AB3A" w:rsidR="009B06A1" w:rsidRPr="009B06A1" w:rsidRDefault="009B06A1" w:rsidP="009B06A1">
      <w:pPr>
        <w:tabs>
          <w:tab w:val="left" w:pos="608"/>
        </w:tabs>
        <w:sectPr w:rsidR="009B06A1" w:rsidRPr="009B06A1" w:rsidSect="00643FE8">
          <w:pgSz w:w="16838" w:h="11906" w:orient="landscape"/>
          <w:pgMar w:top="1800" w:right="1440" w:bottom="1800" w:left="1440" w:header="851" w:footer="992" w:gutter="0"/>
          <w:cols w:space="425"/>
          <w:docGrid w:type="lines" w:linePitch="360"/>
        </w:sectPr>
      </w:pPr>
      <w:r>
        <w:tab/>
      </w:r>
    </w:p>
    <w:p w14:paraId="21754AB7" w14:textId="3619D699" w:rsidR="000E71D5" w:rsidRDefault="00520237" w:rsidP="00520237">
      <w:pPr>
        <w:pStyle w:val="afd"/>
      </w:pPr>
      <w:bookmarkStart w:id="32" w:name="_Toc231903519"/>
      <w:r>
        <w:rPr>
          <w:rFonts w:hint="eastAsia"/>
        </w:rPr>
        <w:lastRenderedPageBreak/>
        <w:t>表</w:t>
      </w:r>
      <w:r>
        <w:rPr>
          <w:rFonts w:hint="eastAsia"/>
        </w:rPr>
        <w:t>4-6</w:t>
      </w:r>
      <w:r w:rsidR="000E71D5">
        <w:rPr>
          <w:rFonts w:hint="eastAsia"/>
        </w:rPr>
        <w:t xml:space="preserve"> </w:t>
      </w:r>
      <w:r w:rsidR="003A3724">
        <w:rPr>
          <w:rFonts w:hint="eastAsia"/>
        </w:rPr>
        <w:t>整體環境成本之</w:t>
      </w:r>
      <w:r w:rsidR="000E71D5">
        <w:rPr>
          <w:rFonts w:hint="eastAsia"/>
        </w:rPr>
        <w:t>迴歸結果</w:t>
      </w:r>
      <w:bookmarkEnd w:id="32"/>
    </w:p>
    <w:p w14:paraId="00F25BDA" w14:textId="77777777" w:rsidR="000E71D5" w:rsidRDefault="000E71D5" w:rsidP="000E71D5">
      <w:pPr>
        <w:spacing w:line="360" w:lineRule="auto"/>
        <w:rPr>
          <w:rFonts w:ascii="Times New Roman" w:eastAsia="標楷體" w:hAnsi="Times New Roman" w:cs="新細明體"/>
          <w:kern w:val="0"/>
        </w:rPr>
      </w:pPr>
    </w:p>
    <w:tbl>
      <w:tblPr>
        <w:tblpPr w:leftFromText="180" w:rightFromText="180" w:vertAnchor="page" w:horzAnchor="margin" w:tblpXSpec="center" w:tblpY="2034"/>
        <w:tblW w:w="6357" w:type="dxa"/>
        <w:tblCellMar>
          <w:left w:w="28" w:type="dxa"/>
          <w:right w:w="28" w:type="dxa"/>
        </w:tblCellMar>
        <w:tblLook w:val="04A0" w:firstRow="1" w:lastRow="0" w:firstColumn="1" w:lastColumn="0" w:noHBand="0" w:noVBand="1"/>
      </w:tblPr>
      <w:tblGrid>
        <w:gridCol w:w="2618"/>
        <w:gridCol w:w="1868"/>
        <w:gridCol w:w="1871"/>
      </w:tblGrid>
      <w:tr w:rsidR="001E30CC" w:rsidRPr="00C45CAB" w14:paraId="77F8DFFB" w14:textId="77777777" w:rsidTr="00655BB9">
        <w:trPr>
          <w:trHeight w:val="31"/>
        </w:trPr>
        <w:tc>
          <w:tcPr>
            <w:tcW w:w="2618" w:type="dxa"/>
            <w:tcBorders>
              <w:top w:val="single" w:sz="8" w:space="0" w:color="000000"/>
              <w:left w:val="nil"/>
              <w:bottom w:val="nil"/>
              <w:right w:val="nil"/>
            </w:tcBorders>
            <w:noWrap/>
            <w:vAlign w:val="center"/>
          </w:tcPr>
          <w:p w14:paraId="65380956" w14:textId="77777777" w:rsidR="001E30CC" w:rsidRPr="00C45CAB" w:rsidRDefault="001E30CC" w:rsidP="00655BB9">
            <w:pPr>
              <w:widowControl/>
              <w:spacing w:after="0" w:line="240" w:lineRule="auto"/>
              <w:rPr>
                <w:rFonts w:ascii="Times New Roman" w:eastAsia="標楷體" w:hAnsi="Times New Roman" w:cs="新細明體"/>
                <w:kern w:val="0"/>
              </w:rPr>
            </w:pPr>
          </w:p>
        </w:tc>
        <w:tc>
          <w:tcPr>
            <w:tcW w:w="1868" w:type="dxa"/>
            <w:tcBorders>
              <w:top w:val="single" w:sz="8" w:space="0" w:color="000000"/>
              <w:left w:val="nil"/>
              <w:bottom w:val="nil"/>
              <w:right w:val="nil"/>
            </w:tcBorders>
            <w:noWrap/>
            <w:vAlign w:val="center"/>
          </w:tcPr>
          <w:p w14:paraId="31CB1C62" w14:textId="77777777" w:rsidR="001E30CC" w:rsidRPr="00AF6550" w:rsidRDefault="001E30CC" w:rsidP="00655BB9">
            <w:pPr>
              <w:widowControl/>
              <w:spacing w:after="0" w:line="240" w:lineRule="auto"/>
              <w:jc w:val="center"/>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ENVCOST</w:t>
            </w:r>
          </w:p>
        </w:tc>
        <w:tc>
          <w:tcPr>
            <w:tcW w:w="1871" w:type="dxa"/>
            <w:tcBorders>
              <w:top w:val="single" w:sz="8" w:space="0" w:color="000000"/>
              <w:left w:val="nil"/>
              <w:bottom w:val="nil"/>
              <w:right w:val="nil"/>
            </w:tcBorders>
            <w:noWrap/>
            <w:vAlign w:val="center"/>
          </w:tcPr>
          <w:p w14:paraId="580CA3E8" w14:textId="77777777" w:rsidR="001E30CC" w:rsidRPr="00AF6550" w:rsidRDefault="001E30CC" w:rsidP="00655BB9">
            <w:pPr>
              <w:widowControl/>
              <w:spacing w:after="0" w:line="240" w:lineRule="auto"/>
              <w:jc w:val="center"/>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ENVCOST</w:t>
            </w:r>
          </w:p>
        </w:tc>
      </w:tr>
      <w:tr w:rsidR="001E30CC" w:rsidRPr="00C45CAB" w14:paraId="7AFA2C66" w14:textId="77777777" w:rsidTr="00655BB9">
        <w:trPr>
          <w:trHeight w:val="31"/>
        </w:trPr>
        <w:tc>
          <w:tcPr>
            <w:tcW w:w="2618" w:type="dxa"/>
            <w:tcBorders>
              <w:top w:val="nil"/>
              <w:left w:val="nil"/>
              <w:bottom w:val="single" w:sz="8" w:space="0" w:color="000000"/>
              <w:right w:val="nil"/>
            </w:tcBorders>
            <w:noWrap/>
            <w:vAlign w:val="center"/>
            <w:hideMark/>
          </w:tcPr>
          <w:p w14:paraId="21B5A52F" w14:textId="77777777" w:rsidR="001E30CC" w:rsidRPr="00C45CAB" w:rsidRDefault="001E30CC" w:rsidP="00655BB9">
            <w:pPr>
              <w:widowControl/>
              <w:spacing w:after="0" w:line="240" w:lineRule="auto"/>
              <w:rPr>
                <w:rFonts w:ascii="Times New Roman" w:eastAsia="標楷體" w:hAnsi="Times New Roman" w:cs="新細明體"/>
                <w:kern w:val="0"/>
              </w:rPr>
            </w:pPr>
          </w:p>
        </w:tc>
        <w:tc>
          <w:tcPr>
            <w:tcW w:w="1868" w:type="dxa"/>
            <w:tcBorders>
              <w:top w:val="nil"/>
              <w:left w:val="nil"/>
              <w:bottom w:val="single" w:sz="8" w:space="0" w:color="000000"/>
              <w:right w:val="nil"/>
            </w:tcBorders>
            <w:noWrap/>
            <w:vAlign w:val="center"/>
            <w:hideMark/>
          </w:tcPr>
          <w:p w14:paraId="508EBF6F"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p>
        </w:tc>
        <w:tc>
          <w:tcPr>
            <w:tcW w:w="1871" w:type="dxa"/>
            <w:tcBorders>
              <w:top w:val="nil"/>
              <w:left w:val="nil"/>
              <w:bottom w:val="single" w:sz="8" w:space="0" w:color="000000"/>
              <w:right w:val="nil"/>
            </w:tcBorders>
            <w:noWrap/>
            <w:vAlign w:val="center"/>
            <w:hideMark/>
          </w:tcPr>
          <w:p w14:paraId="0F52EA7B"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p>
        </w:tc>
      </w:tr>
      <w:tr w:rsidR="00B760D0" w:rsidRPr="00C45CAB" w14:paraId="75D4DDC2" w14:textId="77777777" w:rsidTr="00655BB9">
        <w:trPr>
          <w:trHeight w:val="52"/>
        </w:trPr>
        <w:tc>
          <w:tcPr>
            <w:tcW w:w="2618" w:type="dxa"/>
            <w:tcBorders>
              <w:top w:val="single" w:sz="8" w:space="0" w:color="000000"/>
              <w:left w:val="nil"/>
              <w:bottom w:val="nil"/>
              <w:right w:val="nil"/>
            </w:tcBorders>
            <w:noWrap/>
            <w:vAlign w:val="center"/>
            <w:hideMark/>
          </w:tcPr>
          <w:p w14:paraId="6A863C57"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i/>
                <w:iCs/>
                <w:color w:val="000000"/>
                <w:kern w:val="0"/>
              </w:rPr>
              <w:t>AB_TEMP</w:t>
            </w:r>
          </w:p>
        </w:tc>
        <w:tc>
          <w:tcPr>
            <w:tcW w:w="1868" w:type="dxa"/>
            <w:tcBorders>
              <w:top w:val="single" w:sz="8" w:space="0" w:color="000000"/>
              <w:left w:val="nil"/>
              <w:bottom w:val="nil"/>
              <w:right w:val="nil"/>
            </w:tcBorders>
            <w:noWrap/>
            <w:vAlign w:val="center"/>
            <w:hideMark/>
          </w:tcPr>
          <w:p w14:paraId="3AC5B60A" w14:textId="036C3B9F"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-0.0002</w:t>
            </w:r>
          </w:p>
        </w:tc>
        <w:tc>
          <w:tcPr>
            <w:tcW w:w="1871" w:type="dxa"/>
            <w:tcBorders>
              <w:top w:val="single" w:sz="8" w:space="0" w:color="000000"/>
              <w:left w:val="nil"/>
              <w:bottom w:val="nil"/>
              <w:right w:val="nil"/>
            </w:tcBorders>
            <w:noWrap/>
            <w:vAlign w:val="center"/>
            <w:hideMark/>
          </w:tcPr>
          <w:p w14:paraId="4DE56EB4" w14:textId="0058AF0D"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-0.0003**</w:t>
            </w:r>
          </w:p>
        </w:tc>
      </w:tr>
      <w:tr w:rsidR="00B760D0" w:rsidRPr="00C45CAB" w14:paraId="5509EEF9" w14:textId="77777777" w:rsidTr="00655BB9">
        <w:trPr>
          <w:trHeight w:val="336"/>
        </w:trPr>
        <w:tc>
          <w:tcPr>
            <w:tcW w:w="2618" w:type="dxa"/>
            <w:tcBorders>
              <w:top w:val="nil"/>
              <w:left w:val="nil"/>
              <w:bottom w:val="nil"/>
              <w:right w:val="nil"/>
            </w:tcBorders>
            <w:noWrap/>
            <w:vAlign w:val="center"/>
            <w:hideMark/>
          </w:tcPr>
          <w:p w14:paraId="024C4AAD"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43D9713D" w14:textId="6BF34A4B"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(-1.2483)</w:t>
            </w:r>
          </w:p>
        </w:tc>
        <w:tc>
          <w:tcPr>
            <w:tcW w:w="1871" w:type="dxa"/>
            <w:tcBorders>
              <w:top w:val="nil"/>
              <w:left w:val="nil"/>
              <w:bottom w:val="nil"/>
              <w:right w:val="nil"/>
            </w:tcBorders>
            <w:noWrap/>
            <w:vAlign w:val="center"/>
            <w:hideMark/>
          </w:tcPr>
          <w:p w14:paraId="07DA1951" w14:textId="1F654A30"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(-2.0750)</w:t>
            </w:r>
          </w:p>
        </w:tc>
      </w:tr>
      <w:tr w:rsidR="00B760D0" w:rsidRPr="00C45CAB" w14:paraId="33801529" w14:textId="77777777" w:rsidTr="00655BB9">
        <w:trPr>
          <w:trHeight w:val="336"/>
        </w:trPr>
        <w:tc>
          <w:tcPr>
            <w:tcW w:w="2618" w:type="dxa"/>
            <w:tcBorders>
              <w:top w:val="nil"/>
              <w:left w:val="nil"/>
              <w:bottom w:val="nil"/>
              <w:right w:val="nil"/>
            </w:tcBorders>
            <w:noWrap/>
            <w:vAlign w:val="center"/>
            <w:hideMark/>
          </w:tcPr>
          <w:p w14:paraId="7921A949"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1B6845C4"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0A492794"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3C4F5C3A" w14:textId="77777777" w:rsidTr="00655BB9">
        <w:trPr>
          <w:trHeight w:val="336"/>
        </w:trPr>
        <w:tc>
          <w:tcPr>
            <w:tcW w:w="2618" w:type="dxa"/>
            <w:tcBorders>
              <w:top w:val="nil"/>
              <w:left w:val="nil"/>
              <w:bottom w:val="nil"/>
              <w:right w:val="nil"/>
            </w:tcBorders>
            <w:noWrap/>
            <w:vAlign w:val="center"/>
            <w:hideMark/>
          </w:tcPr>
          <w:p w14:paraId="53B888CE"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SIZE</w:t>
            </w:r>
          </w:p>
        </w:tc>
        <w:tc>
          <w:tcPr>
            <w:tcW w:w="1868" w:type="dxa"/>
            <w:tcBorders>
              <w:top w:val="nil"/>
              <w:left w:val="nil"/>
              <w:bottom w:val="nil"/>
              <w:right w:val="nil"/>
            </w:tcBorders>
            <w:noWrap/>
            <w:vAlign w:val="center"/>
            <w:hideMark/>
          </w:tcPr>
          <w:p w14:paraId="6965288A"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68D130F0" w14:textId="0B87385F"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-0.0004***</w:t>
            </w:r>
          </w:p>
        </w:tc>
      </w:tr>
      <w:tr w:rsidR="00B760D0" w:rsidRPr="00C45CAB" w14:paraId="72A3995B" w14:textId="77777777" w:rsidTr="00655BB9">
        <w:trPr>
          <w:trHeight w:val="336"/>
        </w:trPr>
        <w:tc>
          <w:tcPr>
            <w:tcW w:w="2618" w:type="dxa"/>
            <w:tcBorders>
              <w:top w:val="nil"/>
              <w:left w:val="nil"/>
              <w:bottom w:val="nil"/>
              <w:right w:val="nil"/>
            </w:tcBorders>
            <w:noWrap/>
            <w:vAlign w:val="center"/>
            <w:hideMark/>
          </w:tcPr>
          <w:p w14:paraId="4B91EC45"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3821ECAE"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0881B258" w14:textId="1BC7D44B"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(-6.6176)</w:t>
            </w:r>
          </w:p>
        </w:tc>
      </w:tr>
      <w:tr w:rsidR="00B760D0" w:rsidRPr="00C45CAB" w14:paraId="292FD455" w14:textId="77777777" w:rsidTr="00655BB9">
        <w:trPr>
          <w:trHeight w:val="336"/>
        </w:trPr>
        <w:tc>
          <w:tcPr>
            <w:tcW w:w="2618" w:type="dxa"/>
            <w:tcBorders>
              <w:top w:val="nil"/>
              <w:left w:val="nil"/>
              <w:bottom w:val="nil"/>
              <w:right w:val="nil"/>
            </w:tcBorders>
            <w:noWrap/>
            <w:vAlign w:val="center"/>
            <w:hideMark/>
          </w:tcPr>
          <w:p w14:paraId="093F2B87"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57758A12"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533EBEF0"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1DA86322" w14:textId="77777777" w:rsidTr="00655BB9">
        <w:trPr>
          <w:trHeight w:val="336"/>
        </w:trPr>
        <w:tc>
          <w:tcPr>
            <w:tcW w:w="2618" w:type="dxa"/>
            <w:tcBorders>
              <w:top w:val="nil"/>
              <w:left w:val="nil"/>
              <w:bottom w:val="nil"/>
              <w:right w:val="nil"/>
            </w:tcBorders>
            <w:noWrap/>
            <w:vAlign w:val="center"/>
            <w:hideMark/>
          </w:tcPr>
          <w:p w14:paraId="2AF17DDF"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ROA</w:t>
            </w:r>
          </w:p>
        </w:tc>
        <w:tc>
          <w:tcPr>
            <w:tcW w:w="1868" w:type="dxa"/>
            <w:tcBorders>
              <w:top w:val="nil"/>
              <w:left w:val="nil"/>
              <w:bottom w:val="nil"/>
              <w:right w:val="nil"/>
            </w:tcBorders>
            <w:noWrap/>
            <w:vAlign w:val="center"/>
            <w:hideMark/>
          </w:tcPr>
          <w:p w14:paraId="0D76A84F"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1C239F71" w14:textId="060C160D"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0.0018**</w:t>
            </w:r>
          </w:p>
        </w:tc>
      </w:tr>
      <w:tr w:rsidR="00B760D0" w:rsidRPr="00C45CAB" w14:paraId="5FED971A" w14:textId="77777777" w:rsidTr="00655BB9">
        <w:trPr>
          <w:trHeight w:val="336"/>
        </w:trPr>
        <w:tc>
          <w:tcPr>
            <w:tcW w:w="2618" w:type="dxa"/>
            <w:tcBorders>
              <w:top w:val="nil"/>
              <w:left w:val="nil"/>
              <w:bottom w:val="nil"/>
              <w:right w:val="nil"/>
            </w:tcBorders>
            <w:noWrap/>
            <w:vAlign w:val="center"/>
            <w:hideMark/>
          </w:tcPr>
          <w:p w14:paraId="5FEFC1DA"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0BECB25F"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1283A8C0" w14:textId="33DCB225"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(2.5432)</w:t>
            </w:r>
          </w:p>
        </w:tc>
      </w:tr>
      <w:tr w:rsidR="00B760D0" w:rsidRPr="00C45CAB" w14:paraId="43EECCCC" w14:textId="77777777" w:rsidTr="00655BB9">
        <w:trPr>
          <w:trHeight w:val="336"/>
        </w:trPr>
        <w:tc>
          <w:tcPr>
            <w:tcW w:w="2618" w:type="dxa"/>
            <w:tcBorders>
              <w:top w:val="nil"/>
              <w:left w:val="nil"/>
              <w:bottom w:val="nil"/>
              <w:right w:val="nil"/>
            </w:tcBorders>
            <w:noWrap/>
            <w:vAlign w:val="center"/>
            <w:hideMark/>
          </w:tcPr>
          <w:p w14:paraId="38CAB9FB"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544D9D7C"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409F8CF1"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649216DD" w14:textId="77777777" w:rsidTr="00655BB9">
        <w:trPr>
          <w:trHeight w:val="336"/>
        </w:trPr>
        <w:tc>
          <w:tcPr>
            <w:tcW w:w="2618" w:type="dxa"/>
            <w:tcBorders>
              <w:top w:val="nil"/>
              <w:left w:val="nil"/>
              <w:bottom w:val="nil"/>
              <w:right w:val="nil"/>
            </w:tcBorders>
            <w:noWrap/>
            <w:vAlign w:val="center"/>
            <w:hideMark/>
          </w:tcPr>
          <w:p w14:paraId="3B338062"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LEVERAGE</w:t>
            </w:r>
          </w:p>
        </w:tc>
        <w:tc>
          <w:tcPr>
            <w:tcW w:w="1868" w:type="dxa"/>
            <w:tcBorders>
              <w:top w:val="nil"/>
              <w:left w:val="nil"/>
              <w:bottom w:val="nil"/>
              <w:right w:val="nil"/>
            </w:tcBorders>
            <w:noWrap/>
            <w:vAlign w:val="center"/>
            <w:hideMark/>
          </w:tcPr>
          <w:p w14:paraId="41D0F403"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082DEAB7" w14:textId="21818E50"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0.0036***</w:t>
            </w:r>
          </w:p>
        </w:tc>
      </w:tr>
      <w:tr w:rsidR="00B760D0" w:rsidRPr="00C45CAB" w14:paraId="636F181B" w14:textId="77777777" w:rsidTr="00655BB9">
        <w:trPr>
          <w:trHeight w:val="336"/>
        </w:trPr>
        <w:tc>
          <w:tcPr>
            <w:tcW w:w="2618" w:type="dxa"/>
            <w:tcBorders>
              <w:top w:val="nil"/>
              <w:left w:val="nil"/>
              <w:bottom w:val="nil"/>
              <w:right w:val="nil"/>
            </w:tcBorders>
            <w:noWrap/>
            <w:vAlign w:val="center"/>
            <w:hideMark/>
          </w:tcPr>
          <w:p w14:paraId="538418D1"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0DB8DF6C"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085FEF61" w14:textId="06FE08D2"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(5.9639)</w:t>
            </w:r>
          </w:p>
        </w:tc>
      </w:tr>
      <w:tr w:rsidR="00B760D0" w:rsidRPr="00C45CAB" w14:paraId="5E10FD6D" w14:textId="77777777" w:rsidTr="00655BB9">
        <w:trPr>
          <w:trHeight w:val="336"/>
        </w:trPr>
        <w:tc>
          <w:tcPr>
            <w:tcW w:w="2618" w:type="dxa"/>
            <w:tcBorders>
              <w:top w:val="nil"/>
              <w:left w:val="nil"/>
              <w:bottom w:val="nil"/>
              <w:right w:val="nil"/>
            </w:tcBorders>
            <w:noWrap/>
            <w:vAlign w:val="center"/>
            <w:hideMark/>
          </w:tcPr>
          <w:p w14:paraId="37FCA2AB"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71F9524F"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04D798E3"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746997DE" w14:textId="77777777" w:rsidTr="00655BB9">
        <w:trPr>
          <w:trHeight w:val="336"/>
        </w:trPr>
        <w:tc>
          <w:tcPr>
            <w:tcW w:w="2618" w:type="dxa"/>
            <w:tcBorders>
              <w:top w:val="nil"/>
              <w:left w:val="nil"/>
              <w:bottom w:val="nil"/>
              <w:right w:val="nil"/>
            </w:tcBorders>
            <w:noWrap/>
            <w:vAlign w:val="center"/>
            <w:hideMark/>
          </w:tcPr>
          <w:p w14:paraId="4CD72AF2"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MTB</w:t>
            </w:r>
          </w:p>
        </w:tc>
        <w:tc>
          <w:tcPr>
            <w:tcW w:w="1868" w:type="dxa"/>
            <w:tcBorders>
              <w:top w:val="nil"/>
              <w:left w:val="nil"/>
              <w:bottom w:val="nil"/>
              <w:right w:val="nil"/>
            </w:tcBorders>
            <w:noWrap/>
            <w:vAlign w:val="center"/>
            <w:hideMark/>
          </w:tcPr>
          <w:p w14:paraId="7597526A"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494197CE" w14:textId="0B7B1D49"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-0.0001***</w:t>
            </w:r>
          </w:p>
        </w:tc>
      </w:tr>
      <w:tr w:rsidR="00B760D0" w:rsidRPr="00C45CAB" w14:paraId="78CC6A61" w14:textId="77777777" w:rsidTr="00655BB9">
        <w:trPr>
          <w:trHeight w:val="336"/>
        </w:trPr>
        <w:tc>
          <w:tcPr>
            <w:tcW w:w="2618" w:type="dxa"/>
            <w:tcBorders>
              <w:top w:val="nil"/>
              <w:left w:val="nil"/>
              <w:bottom w:val="nil"/>
              <w:right w:val="nil"/>
            </w:tcBorders>
            <w:noWrap/>
            <w:vAlign w:val="center"/>
            <w:hideMark/>
          </w:tcPr>
          <w:p w14:paraId="11F41E48"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5D3A62BB"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23EA9114" w14:textId="7E95753F"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(-3.6055)</w:t>
            </w:r>
          </w:p>
        </w:tc>
      </w:tr>
      <w:tr w:rsidR="00B760D0" w:rsidRPr="00C45CAB" w14:paraId="4DAB6136" w14:textId="77777777" w:rsidTr="00655BB9">
        <w:trPr>
          <w:trHeight w:val="336"/>
        </w:trPr>
        <w:tc>
          <w:tcPr>
            <w:tcW w:w="2618" w:type="dxa"/>
            <w:tcBorders>
              <w:top w:val="nil"/>
              <w:left w:val="nil"/>
              <w:bottom w:val="nil"/>
              <w:right w:val="nil"/>
            </w:tcBorders>
            <w:noWrap/>
            <w:vAlign w:val="center"/>
            <w:hideMark/>
          </w:tcPr>
          <w:p w14:paraId="5519FB54"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60CBBB87"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02E6071C"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6461BEB7" w14:textId="77777777" w:rsidTr="00655BB9">
        <w:trPr>
          <w:trHeight w:val="336"/>
        </w:trPr>
        <w:tc>
          <w:tcPr>
            <w:tcW w:w="2618" w:type="dxa"/>
            <w:tcBorders>
              <w:top w:val="nil"/>
              <w:left w:val="nil"/>
              <w:bottom w:val="nil"/>
              <w:right w:val="nil"/>
            </w:tcBorders>
            <w:noWrap/>
            <w:vAlign w:val="center"/>
            <w:hideMark/>
          </w:tcPr>
          <w:p w14:paraId="42BD3C9F"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CASH</w:t>
            </w:r>
          </w:p>
        </w:tc>
        <w:tc>
          <w:tcPr>
            <w:tcW w:w="1868" w:type="dxa"/>
            <w:tcBorders>
              <w:top w:val="nil"/>
              <w:left w:val="nil"/>
              <w:bottom w:val="nil"/>
              <w:right w:val="nil"/>
            </w:tcBorders>
            <w:noWrap/>
            <w:vAlign w:val="center"/>
            <w:hideMark/>
          </w:tcPr>
          <w:p w14:paraId="70CB6EBC"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47640D5F" w14:textId="4D104A2B"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-0.0010</w:t>
            </w:r>
          </w:p>
        </w:tc>
      </w:tr>
      <w:tr w:rsidR="00B760D0" w:rsidRPr="00C45CAB" w14:paraId="37610942" w14:textId="77777777" w:rsidTr="00655BB9">
        <w:trPr>
          <w:trHeight w:val="336"/>
        </w:trPr>
        <w:tc>
          <w:tcPr>
            <w:tcW w:w="2618" w:type="dxa"/>
            <w:tcBorders>
              <w:top w:val="nil"/>
              <w:left w:val="nil"/>
              <w:bottom w:val="nil"/>
              <w:right w:val="nil"/>
            </w:tcBorders>
            <w:noWrap/>
            <w:vAlign w:val="center"/>
            <w:hideMark/>
          </w:tcPr>
          <w:p w14:paraId="14DE5E15"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31CBF8D0"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79150B57" w14:textId="0CCE781F"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(-1.5087)</w:t>
            </w:r>
          </w:p>
        </w:tc>
      </w:tr>
      <w:tr w:rsidR="00B760D0" w:rsidRPr="00C45CAB" w14:paraId="7589251C" w14:textId="77777777" w:rsidTr="00655BB9">
        <w:trPr>
          <w:trHeight w:val="336"/>
        </w:trPr>
        <w:tc>
          <w:tcPr>
            <w:tcW w:w="2618" w:type="dxa"/>
            <w:tcBorders>
              <w:top w:val="nil"/>
              <w:left w:val="nil"/>
              <w:bottom w:val="nil"/>
              <w:right w:val="nil"/>
            </w:tcBorders>
            <w:noWrap/>
            <w:vAlign w:val="center"/>
            <w:hideMark/>
          </w:tcPr>
          <w:p w14:paraId="20ACFE2C"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279FA59E"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32A16AC0"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0DFA7036" w14:textId="77777777" w:rsidTr="00655BB9">
        <w:trPr>
          <w:trHeight w:val="336"/>
        </w:trPr>
        <w:tc>
          <w:tcPr>
            <w:tcW w:w="2618" w:type="dxa"/>
            <w:tcBorders>
              <w:top w:val="nil"/>
              <w:left w:val="nil"/>
              <w:bottom w:val="nil"/>
              <w:right w:val="nil"/>
            </w:tcBorders>
            <w:noWrap/>
            <w:vAlign w:val="center"/>
            <w:hideMark/>
          </w:tcPr>
          <w:p w14:paraId="29618973"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CAPX</w:t>
            </w:r>
          </w:p>
        </w:tc>
        <w:tc>
          <w:tcPr>
            <w:tcW w:w="1868" w:type="dxa"/>
            <w:tcBorders>
              <w:top w:val="nil"/>
              <w:left w:val="nil"/>
              <w:bottom w:val="nil"/>
              <w:right w:val="nil"/>
            </w:tcBorders>
            <w:noWrap/>
            <w:vAlign w:val="center"/>
            <w:hideMark/>
          </w:tcPr>
          <w:p w14:paraId="1DE2D85F"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229374F4" w14:textId="071DC124"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-0.0119***</w:t>
            </w:r>
          </w:p>
        </w:tc>
      </w:tr>
      <w:tr w:rsidR="00B760D0" w:rsidRPr="00C45CAB" w14:paraId="78423D0A" w14:textId="77777777" w:rsidTr="00655BB9">
        <w:trPr>
          <w:trHeight w:val="336"/>
        </w:trPr>
        <w:tc>
          <w:tcPr>
            <w:tcW w:w="2618" w:type="dxa"/>
            <w:tcBorders>
              <w:top w:val="nil"/>
              <w:left w:val="nil"/>
              <w:bottom w:val="nil"/>
              <w:right w:val="nil"/>
            </w:tcBorders>
            <w:noWrap/>
            <w:vAlign w:val="center"/>
            <w:hideMark/>
          </w:tcPr>
          <w:p w14:paraId="5BAF8A9A"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78651E9E"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5A548A15" w14:textId="2AF39338"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(-4.6170)</w:t>
            </w:r>
          </w:p>
        </w:tc>
      </w:tr>
      <w:tr w:rsidR="00B760D0" w:rsidRPr="00C45CAB" w14:paraId="788B553C" w14:textId="77777777" w:rsidTr="00655BB9">
        <w:trPr>
          <w:trHeight w:val="336"/>
        </w:trPr>
        <w:tc>
          <w:tcPr>
            <w:tcW w:w="2618" w:type="dxa"/>
            <w:tcBorders>
              <w:top w:val="nil"/>
              <w:left w:val="nil"/>
              <w:bottom w:val="nil"/>
              <w:right w:val="nil"/>
            </w:tcBorders>
            <w:noWrap/>
            <w:vAlign w:val="center"/>
            <w:hideMark/>
          </w:tcPr>
          <w:p w14:paraId="202C9AAD"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6A36A401"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4D3EAD4E"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024AE6CF" w14:textId="77777777" w:rsidTr="00655BB9">
        <w:trPr>
          <w:trHeight w:val="336"/>
        </w:trPr>
        <w:tc>
          <w:tcPr>
            <w:tcW w:w="2618" w:type="dxa"/>
            <w:tcBorders>
              <w:top w:val="nil"/>
              <w:left w:val="nil"/>
              <w:bottom w:val="nil"/>
              <w:right w:val="nil"/>
            </w:tcBorders>
            <w:noWrap/>
            <w:vAlign w:val="center"/>
            <w:hideMark/>
          </w:tcPr>
          <w:p w14:paraId="1451DF14"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TOBINQ</w:t>
            </w:r>
          </w:p>
        </w:tc>
        <w:tc>
          <w:tcPr>
            <w:tcW w:w="1868" w:type="dxa"/>
            <w:tcBorders>
              <w:top w:val="nil"/>
              <w:left w:val="nil"/>
              <w:bottom w:val="nil"/>
              <w:right w:val="nil"/>
            </w:tcBorders>
            <w:noWrap/>
            <w:vAlign w:val="center"/>
            <w:hideMark/>
          </w:tcPr>
          <w:p w14:paraId="23E7B48B"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0B060DC5" w14:textId="5129C03D"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-0.0000</w:t>
            </w:r>
          </w:p>
        </w:tc>
      </w:tr>
      <w:tr w:rsidR="00B760D0" w:rsidRPr="00C45CAB" w14:paraId="16FA9DA1" w14:textId="77777777" w:rsidTr="00655BB9">
        <w:trPr>
          <w:trHeight w:val="336"/>
        </w:trPr>
        <w:tc>
          <w:tcPr>
            <w:tcW w:w="2618" w:type="dxa"/>
            <w:tcBorders>
              <w:top w:val="nil"/>
              <w:left w:val="nil"/>
              <w:bottom w:val="nil"/>
              <w:right w:val="nil"/>
            </w:tcBorders>
            <w:noWrap/>
            <w:vAlign w:val="center"/>
            <w:hideMark/>
          </w:tcPr>
          <w:p w14:paraId="0E853512"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2751AAEA"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c>
          <w:tcPr>
            <w:tcW w:w="1871" w:type="dxa"/>
            <w:tcBorders>
              <w:top w:val="nil"/>
              <w:left w:val="nil"/>
              <w:bottom w:val="nil"/>
              <w:right w:val="nil"/>
            </w:tcBorders>
            <w:noWrap/>
            <w:vAlign w:val="center"/>
            <w:hideMark/>
          </w:tcPr>
          <w:p w14:paraId="0316A668" w14:textId="0448608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(-0.4077)</w:t>
            </w:r>
          </w:p>
        </w:tc>
      </w:tr>
      <w:tr w:rsidR="00B760D0" w:rsidRPr="00C45CAB" w14:paraId="60DDD861" w14:textId="77777777" w:rsidTr="00655BB9">
        <w:trPr>
          <w:trHeight w:val="336"/>
        </w:trPr>
        <w:tc>
          <w:tcPr>
            <w:tcW w:w="2618" w:type="dxa"/>
            <w:tcBorders>
              <w:top w:val="nil"/>
              <w:left w:val="nil"/>
              <w:bottom w:val="nil"/>
              <w:right w:val="nil"/>
            </w:tcBorders>
            <w:noWrap/>
            <w:vAlign w:val="center"/>
            <w:hideMark/>
          </w:tcPr>
          <w:p w14:paraId="277DE5A9"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p>
        </w:tc>
        <w:tc>
          <w:tcPr>
            <w:tcW w:w="1868" w:type="dxa"/>
            <w:tcBorders>
              <w:top w:val="nil"/>
              <w:left w:val="nil"/>
              <w:bottom w:val="nil"/>
              <w:right w:val="nil"/>
            </w:tcBorders>
            <w:noWrap/>
            <w:vAlign w:val="center"/>
            <w:hideMark/>
          </w:tcPr>
          <w:p w14:paraId="23E04968" w14:textId="77777777" w:rsidR="00B760D0" w:rsidRPr="00B760D0" w:rsidRDefault="00B760D0" w:rsidP="00B760D0">
            <w:pPr>
              <w:widowControl/>
              <w:spacing w:after="0" w:line="240" w:lineRule="auto"/>
              <w:jc w:val="center"/>
              <w:rPr>
                <w:rFonts w:ascii="Times New Roman" w:eastAsia="標楷體" w:hAnsi="Times New Roman" w:cs="Times New Roman"/>
                <w:kern w:val="0"/>
                <w:szCs w:val="20"/>
              </w:rPr>
            </w:pPr>
          </w:p>
        </w:tc>
        <w:tc>
          <w:tcPr>
            <w:tcW w:w="1871" w:type="dxa"/>
            <w:tcBorders>
              <w:top w:val="nil"/>
              <w:left w:val="nil"/>
              <w:bottom w:val="nil"/>
              <w:right w:val="nil"/>
            </w:tcBorders>
            <w:noWrap/>
            <w:vAlign w:val="center"/>
            <w:hideMark/>
          </w:tcPr>
          <w:p w14:paraId="6E6CD96B" w14:textId="77777777"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p>
        </w:tc>
      </w:tr>
      <w:tr w:rsidR="00B760D0" w:rsidRPr="00C45CAB" w14:paraId="193CA160" w14:textId="77777777" w:rsidTr="00655BB9">
        <w:trPr>
          <w:trHeight w:val="336"/>
        </w:trPr>
        <w:tc>
          <w:tcPr>
            <w:tcW w:w="2618" w:type="dxa"/>
            <w:tcBorders>
              <w:top w:val="nil"/>
              <w:left w:val="nil"/>
              <w:bottom w:val="nil"/>
              <w:right w:val="nil"/>
            </w:tcBorders>
            <w:noWrap/>
            <w:vAlign w:val="center"/>
            <w:hideMark/>
          </w:tcPr>
          <w:p w14:paraId="39C2DA7B" w14:textId="77777777" w:rsidR="00B760D0" w:rsidRPr="00AF6550" w:rsidRDefault="00B760D0" w:rsidP="00B760D0">
            <w:pPr>
              <w:widowControl/>
              <w:spacing w:after="0" w:line="240" w:lineRule="auto"/>
              <w:rPr>
                <w:rFonts w:ascii="Times New Roman" w:eastAsia="標楷體" w:hAnsi="Times New Roman" w:cs="新細明體"/>
                <w:i/>
                <w:iCs/>
                <w:color w:val="000000"/>
                <w:kern w:val="0"/>
              </w:rPr>
            </w:pPr>
            <w:r w:rsidRPr="00AF6550">
              <w:rPr>
                <w:rFonts w:ascii="Times New Roman" w:eastAsia="標楷體" w:hAnsi="Times New Roman" w:cs="新細明體" w:hint="eastAsia"/>
                <w:i/>
                <w:iCs/>
                <w:color w:val="000000"/>
                <w:kern w:val="0"/>
              </w:rPr>
              <w:t>INTERCEPT</w:t>
            </w:r>
          </w:p>
        </w:tc>
        <w:tc>
          <w:tcPr>
            <w:tcW w:w="1868" w:type="dxa"/>
            <w:tcBorders>
              <w:top w:val="nil"/>
              <w:left w:val="nil"/>
              <w:bottom w:val="nil"/>
              <w:right w:val="nil"/>
            </w:tcBorders>
            <w:noWrap/>
            <w:vAlign w:val="center"/>
            <w:hideMark/>
          </w:tcPr>
          <w:p w14:paraId="034460FA" w14:textId="43BD05E5"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0.0069***</w:t>
            </w:r>
          </w:p>
        </w:tc>
        <w:tc>
          <w:tcPr>
            <w:tcW w:w="1871" w:type="dxa"/>
            <w:tcBorders>
              <w:top w:val="nil"/>
              <w:left w:val="nil"/>
              <w:bottom w:val="nil"/>
              <w:right w:val="nil"/>
            </w:tcBorders>
            <w:noWrap/>
            <w:vAlign w:val="center"/>
            <w:hideMark/>
          </w:tcPr>
          <w:p w14:paraId="71490473" w14:textId="73D4A341" w:rsidR="00B760D0" w:rsidRPr="00B760D0" w:rsidRDefault="00B760D0" w:rsidP="00B760D0">
            <w:pPr>
              <w:widowControl/>
              <w:spacing w:after="0" w:line="240" w:lineRule="auto"/>
              <w:jc w:val="center"/>
              <w:rPr>
                <w:rFonts w:ascii="Times New Roman" w:eastAsia="標楷體" w:hAnsi="Times New Roman" w:cs="Times New Roman"/>
                <w:kern w:val="0"/>
                <w:szCs w:val="20"/>
              </w:rPr>
            </w:pPr>
            <w:r w:rsidRPr="00B760D0">
              <w:rPr>
                <w:rFonts w:ascii="Times New Roman" w:hAnsi="Times New Roman" w:cs="Times New Roman"/>
                <w:color w:val="000000"/>
              </w:rPr>
              <w:t>0.0085***</w:t>
            </w:r>
          </w:p>
        </w:tc>
      </w:tr>
      <w:tr w:rsidR="00B760D0" w:rsidRPr="00C45CAB" w14:paraId="15DA691E" w14:textId="77777777" w:rsidTr="00655BB9">
        <w:trPr>
          <w:trHeight w:val="336"/>
        </w:trPr>
        <w:tc>
          <w:tcPr>
            <w:tcW w:w="2618" w:type="dxa"/>
            <w:tcBorders>
              <w:top w:val="nil"/>
              <w:left w:val="nil"/>
              <w:bottom w:val="nil"/>
              <w:right w:val="nil"/>
            </w:tcBorders>
            <w:noWrap/>
            <w:vAlign w:val="center"/>
            <w:hideMark/>
          </w:tcPr>
          <w:p w14:paraId="46079227" w14:textId="77777777" w:rsidR="00B760D0" w:rsidRPr="00C45CAB" w:rsidRDefault="00B760D0" w:rsidP="00B760D0">
            <w:pPr>
              <w:widowControl/>
              <w:spacing w:after="0" w:line="240" w:lineRule="auto"/>
              <w:rPr>
                <w:rFonts w:ascii="Times New Roman" w:eastAsia="標楷體" w:hAnsi="Times New Roman" w:cs="新細明體"/>
                <w:color w:val="000000"/>
                <w:kern w:val="0"/>
              </w:rPr>
            </w:pPr>
          </w:p>
        </w:tc>
        <w:tc>
          <w:tcPr>
            <w:tcW w:w="1868" w:type="dxa"/>
            <w:tcBorders>
              <w:top w:val="nil"/>
              <w:left w:val="nil"/>
              <w:bottom w:val="nil"/>
              <w:right w:val="nil"/>
            </w:tcBorders>
            <w:noWrap/>
            <w:vAlign w:val="center"/>
            <w:hideMark/>
          </w:tcPr>
          <w:p w14:paraId="2B7EB770" w14:textId="5D57ACA4"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(79.2782)</w:t>
            </w:r>
          </w:p>
        </w:tc>
        <w:tc>
          <w:tcPr>
            <w:tcW w:w="1871" w:type="dxa"/>
            <w:tcBorders>
              <w:top w:val="nil"/>
              <w:left w:val="nil"/>
              <w:bottom w:val="nil"/>
              <w:right w:val="nil"/>
            </w:tcBorders>
            <w:noWrap/>
            <w:vAlign w:val="center"/>
            <w:hideMark/>
          </w:tcPr>
          <w:p w14:paraId="3750124A" w14:textId="5EBB13C6" w:rsidR="00B760D0" w:rsidRPr="00B760D0" w:rsidRDefault="00B760D0" w:rsidP="00B760D0">
            <w:pPr>
              <w:widowControl/>
              <w:spacing w:after="0" w:line="240" w:lineRule="auto"/>
              <w:jc w:val="center"/>
              <w:rPr>
                <w:rFonts w:ascii="Times New Roman" w:eastAsia="標楷體" w:hAnsi="Times New Roman" w:cs="Times New Roman"/>
                <w:color w:val="000000"/>
                <w:kern w:val="0"/>
              </w:rPr>
            </w:pPr>
            <w:r w:rsidRPr="00B760D0">
              <w:rPr>
                <w:rFonts w:ascii="Times New Roman" w:hAnsi="Times New Roman" w:cs="Times New Roman"/>
                <w:color w:val="000000"/>
              </w:rPr>
              <w:t>(13.4634)</w:t>
            </w:r>
          </w:p>
        </w:tc>
      </w:tr>
      <w:tr w:rsidR="001E30CC" w:rsidRPr="00C45CAB" w14:paraId="5512FAC2" w14:textId="77777777" w:rsidTr="00655BB9">
        <w:trPr>
          <w:trHeight w:val="336"/>
        </w:trPr>
        <w:tc>
          <w:tcPr>
            <w:tcW w:w="2618" w:type="dxa"/>
            <w:tcBorders>
              <w:top w:val="nil"/>
              <w:left w:val="nil"/>
              <w:bottom w:val="nil"/>
              <w:right w:val="nil"/>
            </w:tcBorders>
            <w:noWrap/>
            <w:vAlign w:val="center"/>
            <w:hideMark/>
          </w:tcPr>
          <w:p w14:paraId="76FF5B44" w14:textId="77777777" w:rsidR="001E30CC" w:rsidRPr="00C45CAB" w:rsidRDefault="001E30CC" w:rsidP="00655BB9">
            <w:pPr>
              <w:widowControl/>
              <w:spacing w:after="0" w:line="240" w:lineRule="auto"/>
              <w:rPr>
                <w:rFonts w:ascii="Times New Roman" w:eastAsia="標楷體" w:hAnsi="Times New Roman" w:cs="新細明體"/>
                <w:color w:val="000000"/>
                <w:kern w:val="0"/>
              </w:rPr>
            </w:pPr>
          </w:p>
        </w:tc>
        <w:tc>
          <w:tcPr>
            <w:tcW w:w="1868" w:type="dxa"/>
            <w:tcBorders>
              <w:top w:val="nil"/>
              <w:left w:val="nil"/>
              <w:bottom w:val="nil"/>
              <w:right w:val="nil"/>
            </w:tcBorders>
            <w:noWrap/>
            <w:vAlign w:val="center"/>
            <w:hideMark/>
          </w:tcPr>
          <w:p w14:paraId="3D5D48D3"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p>
        </w:tc>
        <w:tc>
          <w:tcPr>
            <w:tcW w:w="1871" w:type="dxa"/>
            <w:tcBorders>
              <w:top w:val="nil"/>
              <w:left w:val="nil"/>
              <w:bottom w:val="nil"/>
              <w:right w:val="nil"/>
            </w:tcBorders>
            <w:noWrap/>
            <w:vAlign w:val="center"/>
            <w:hideMark/>
          </w:tcPr>
          <w:p w14:paraId="3EBF89B7"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p>
        </w:tc>
      </w:tr>
      <w:tr w:rsidR="001E30CC" w:rsidRPr="00C45CAB" w14:paraId="48D49E18" w14:textId="77777777" w:rsidTr="00655BB9">
        <w:trPr>
          <w:trHeight w:val="336"/>
        </w:trPr>
        <w:tc>
          <w:tcPr>
            <w:tcW w:w="2618" w:type="dxa"/>
            <w:tcBorders>
              <w:top w:val="nil"/>
              <w:left w:val="nil"/>
              <w:bottom w:val="nil"/>
              <w:right w:val="nil"/>
            </w:tcBorders>
            <w:noWrap/>
            <w:vAlign w:val="center"/>
          </w:tcPr>
          <w:p w14:paraId="542AD70A" w14:textId="77777777" w:rsidR="001E30CC" w:rsidRPr="00C45CAB" w:rsidRDefault="001E30CC"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Observations</w:t>
            </w:r>
          </w:p>
        </w:tc>
        <w:tc>
          <w:tcPr>
            <w:tcW w:w="1868" w:type="dxa"/>
            <w:tcBorders>
              <w:top w:val="nil"/>
              <w:left w:val="nil"/>
              <w:bottom w:val="nil"/>
              <w:right w:val="nil"/>
            </w:tcBorders>
            <w:noWrap/>
            <w:vAlign w:val="center"/>
          </w:tcPr>
          <w:p w14:paraId="0A88906C"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30,839</w:t>
            </w:r>
          </w:p>
        </w:tc>
        <w:tc>
          <w:tcPr>
            <w:tcW w:w="1871" w:type="dxa"/>
            <w:tcBorders>
              <w:top w:val="nil"/>
              <w:left w:val="nil"/>
              <w:bottom w:val="nil"/>
              <w:right w:val="nil"/>
            </w:tcBorders>
            <w:noWrap/>
            <w:vAlign w:val="center"/>
          </w:tcPr>
          <w:p w14:paraId="34194764"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23,372</w:t>
            </w:r>
          </w:p>
        </w:tc>
      </w:tr>
      <w:tr w:rsidR="001E30CC" w:rsidRPr="00C45CAB" w14:paraId="55E1B1C0" w14:textId="77777777" w:rsidTr="00655BB9">
        <w:trPr>
          <w:trHeight w:val="336"/>
        </w:trPr>
        <w:tc>
          <w:tcPr>
            <w:tcW w:w="2618" w:type="dxa"/>
            <w:tcBorders>
              <w:top w:val="nil"/>
              <w:left w:val="nil"/>
              <w:bottom w:val="nil"/>
              <w:right w:val="nil"/>
            </w:tcBorders>
            <w:noWrap/>
            <w:vAlign w:val="center"/>
          </w:tcPr>
          <w:p w14:paraId="1FC1E599" w14:textId="77777777" w:rsidR="001E30CC" w:rsidRPr="00C45CAB" w:rsidRDefault="001E30CC"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Adj. R</w:t>
            </w:r>
            <w:r>
              <w:rPr>
                <w:rFonts w:ascii="Times New Roman" w:eastAsia="標楷體" w:hAnsi="Times New Roman" w:cs="新細明體" w:hint="eastAsia"/>
                <w:color w:val="000000"/>
                <w:kern w:val="0"/>
                <w:vertAlign w:val="superscript"/>
              </w:rPr>
              <w:t>2</w:t>
            </w:r>
          </w:p>
        </w:tc>
        <w:tc>
          <w:tcPr>
            <w:tcW w:w="1868" w:type="dxa"/>
            <w:tcBorders>
              <w:top w:val="nil"/>
              <w:left w:val="nil"/>
              <w:bottom w:val="nil"/>
              <w:right w:val="nil"/>
            </w:tcBorders>
            <w:noWrap/>
            <w:vAlign w:val="center"/>
          </w:tcPr>
          <w:p w14:paraId="6C91E11E"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0.5112</w:t>
            </w:r>
          </w:p>
        </w:tc>
        <w:tc>
          <w:tcPr>
            <w:tcW w:w="1871" w:type="dxa"/>
            <w:tcBorders>
              <w:top w:val="nil"/>
              <w:left w:val="nil"/>
              <w:bottom w:val="nil"/>
              <w:right w:val="nil"/>
            </w:tcBorders>
            <w:noWrap/>
            <w:vAlign w:val="center"/>
          </w:tcPr>
          <w:p w14:paraId="33762121"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0.4664</w:t>
            </w:r>
          </w:p>
        </w:tc>
      </w:tr>
      <w:tr w:rsidR="001E30CC" w:rsidRPr="00C45CAB" w14:paraId="00737221" w14:textId="77777777" w:rsidTr="00655BB9">
        <w:trPr>
          <w:trHeight w:val="336"/>
        </w:trPr>
        <w:tc>
          <w:tcPr>
            <w:tcW w:w="2618" w:type="dxa"/>
            <w:tcBorders>
              <w:top w:val="nil"/>
              <w:left w:val="nil"/>
              <w:bottom w:val="nil"/>
              <w:right w:val="nil"/>
            </w:tcBorders>
            <w:noWrap/>
            <w:vAlign w:val="center"/>
          </w:tcPr>
          <w:p w14:paraId="4E6CE685" w14:textId="77777777" w:rsidR="001E30CC" w:rsidRPr="00C45CAB" w:rsidRDefault="001E30CC"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Year</w:t>
            </w:r>
          </w:p>
        </w:tc>
        <w:tc>
          <w:tcPr>
            <w:tcW w:w="1868" w:type="dxa"/>
            <w:tcBorders>
              <w:top w:val="nil"/>
              <w:left w:val="nil"/>
              <w:bottom w:val="nil"/>
              <w:right w:val="nil"/>
            </w:tcBorders>
            <w:noWrap/>
          </w:tcPr>
          <w:p w14:paraId="42D45901"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sidRPr="00BC4DB7">
              <w:rPr>
                <w:rFonts w:ascii="Times New Roman" w:eastAsia="標楷體" w:hAnsi="Times New Roman" w:cs="新細明體" w:hint="eastAsia"/>
                <w:color w:val="000000"/>
                <w:kern w:val="0"/>
              </w:rPr>
              <w:t>Yes</w:t>
            </w:r>
          </w:p>
        </w:tc>
        <w:tc>
          <w:tcPr>
            <w:tcW w:w="1871" w:type="dxa"/>
            <w:tcBorders>
              <w:top w:val="nil"/>
              <w:left w:val="nil"/>
              <w:bottom w:val="nil"/>
              <w:right w:val="nil"/>
            </w:tcBorders>
            <w:noWrap/>
          </w:tcPr>
          <w:p w14:paraId="67674949"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sidRPr="00BC4DB7">
              <w:rPr>
                <w:rFonts w:ascii="Times New Roman" w:eastAsia="標楷體" w:hAnsi="Times New Roman" w:cs="新細明體" w:hint="eastAsia"/>
                <w:color w:val="000000"/>
                <w:kern w:val="0"/>
              </w:rPr>
              <w:t>Yes</w:t>
            </w:r>
          </w:p>
        </w:tc>
      </w:tr>
      <w:tr w:rsidR="001E30CC" w:rsidRPr="00C45CAB" w14:paraId="2224443D" w14:textId="77777777" w:rsidTr="00655BB9">
        <w:trPr>
          <w:trHeight w:val="336"/>
        </w:trPr>
        <w:tc>
          <w:tcPr>
            <w:tcW w:w="2618" w:type="dxa"/>
            <w:tcBorders>
              <w:top w:val="nil"/>
              <w:left w:val="nil"/>
              <w:right w:val="nil"/>
            </w:tcBorders>
            <w:noWrap/>
            <w:vAlign w:val="center"/>
          </w:tcPr>
          <w:p w14:paraId="67EE1216" w14:textId="77777777" w:rsidR="001E30CC" w:rsidRPr="00C45CAB" w:rsidRDefault="001E30CC"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Industry</w:t>
            </w:r>
          </w:p>
        </w:tc>
        <w:tc>
          <w:tcPr>
            <w:tcW w:w="1868" w:type="dxa"/>
            <w:tcBorders>
              <w:top w:val="nil"/>
              <w:left w:val="nil"/>
              <w:right w:val="nil"/>
            </w:tcBorders>
            <w:noWrap/>
          </w:tcPr>
          <w:p w14:paraId="3338B561"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sidRPr="00BC4DB7">
              <w:rPr>
                <w:rFonts w:ascii="Times New Roman" w:eastAsia="標楷體" w:hAnsi="Times New Roman" w:cs="新細明體" w:hint="eastAsia"/>
                <w:color w:val="000000"/>
                <w:kern w:val="0"/>
              </w:rPr>
              <w:t>Yes</w:t>
            </w:r>
          </w:p>
        </w:tc>
        <w:tc>
          <w:tcPr>
            <w:tcW w:w="1871" w:type="dxa"/>
            <w:tcBorders>
              <w:top w:val="nil"/>
              <w:left w:val="nil"/>
              <w:right w:val="nil"/>
            </w:tcBorders>
            <w:noWrap/>
          </w:tcPr>
          <w:p w14:paraId="219311F2"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sidRPr="00BC4DB7">
              <w:rPr>
                <w:rFonts w:ascii="Times New Roman" w:eastAsia="標楷體" w:hAnsi="Times New Roman" w:cs="新細明體" w:hint="eastAsia"/>
                <w:color w:val="000000"/>
                <w:kern w:val="0"/>
              </w:rPr>
              <w:t>Yes</w:t>
            </w:r>
          </w:p>
        </w:tc>
      </w:tr>
      <w:tr w:rsidR="001E30CC" w:rsidRPr="00C45CAB" w14:paraId="29FFCC2A" w14:textId="77777777" w:rsidTr="00655BB9">
        <w:trPr>
          <w:trHeight w:val="336"/>
        </w:trPr>
        <w:tc>
          <w:tcPr>
            <w:tcW w:w="2618" w:type="dxa"/>
            <w:tcBorders>
              <w:top w:val="nil"/>
              <w:left w:val="nil"/>
              <w:bottom w:val="single" w:sz="8" w:space="0" w:color="000000"/>
              <w:right w:val="nil"/>
            </w:tcBorders>
            <w:noWrap/>
            <w:vAlign w:val="center"/>
          </w:tcPr>
          <w:p w14:paraId="645A8B09" w14:textId="77777777" w:rsidR="001E30CC" w:rsidRPr="00C45CAB" w:rsidRDefault="001E30CC"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State</w:t>
            </w:r>
          </w:p>
        </w:tc>
        <w:tc>
          <w:tcPr>
            <w:tcW w:w="1868" w:type="dxa"/>
            <w:tcBorders>
              <w:top w:val="nil"/>
              <w:left w:val="nil"/>
              <w:bottom w:val="single" w:sz="8" w:space="0" w:color="000000"/>
              <w:right w:val="nil"/>
            </w:tcBorders>
            <w:noWrap/>
          </w:tcPr>
          <w:p w14:paraId="0094BEED"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sidRPr="00BC4DB7">
              <w:rPr>
                <w:rFonts w:ascii="Times New Roman" w:eastAsia="標楷體" w:hAnsi="Times New Roman" w:cs="新細明體" w:hint="eastAsia"/>
                <w:color w:val="000000"/>
                <w:kern w:val="0"/>
              </w:rPr>
              <w:t>Yes</w:t>
            </w:r>
          </w:p>
        </w:tc>
        <w:tc>
          <w:tcPr>
            <w:tcW w:w="1871" w:type="dxa"/>
            <w:tcBorders>
              <w:top w:val="nil"/>
              <w:left w:val="nil"/>
              <w:bottom w:val="single" w:sz="8" w:space="0" w:color="000000"/>
              <w:right w:val="nil"/>
            </w:tcBorders>
            <w:noWrap/>
          </w:tcPr>
          <w:p w14:paraId="656D37BA" w14:textId="77777777" w:rsidR="001E30CC" w:rsidRPr="00C45CAB" w:rsidRDefault="001E30CC" w:rsidP="00655BB9">
            <w:pPr>
              <w:widowControl/>
              <w:spacing w:after="0" w:line="240" w:lineRule="auto"/>
              <w:jc w:val="center"/>
              <w:rPr>
                <w:rFonts w:ascii="Times New Roman" w:eastAsia="標楷體" w:hAnsi="Times New Roman" w:cs="新細明體"/>
                <w:color w:val="000000"/>
                <w:kern w:val="0"/>
              </w:rPr>
            </w:pPr>
            <w:r w:rsidRPr="00BC4DB7">
              <w:rPr>
                <w:rFonts w:ascii="Times New Roman" w:eastAsia="標楷體" w:hAnsi="Times New Roman" w:cs="新細明體" w:hint="eastAsia"/>
                <w:color w:val="000000"/>
                <w:kern w:val="0"/>
              </w:rPr>
              <w:t>Yes</w:t>
            </w:r>
          </w:p>
        </w:tc>
      </w:tr>
      <w:tr w:rsidR="001E30CC" w:rsidRPr="00D01B25" w14:paraId="4E0AA3DE" w14:textId="77777777" w:rsidTr="00655BB9">
        <w:trPr>
          <w:trHeight w:val="336"/>
        </w:trPr>
        <w:tc>
          <w:tcPr>
            <w:tcW w:w="6357" w:type="dxa"/>
            <w:gridSpan w:val="3"/>
            <w:tcBorders>
              <w:top w:val="single" w:sz="8" w:space="0" w:color="000000"/>
              <w:left w:val="nil"/>
              <w:right w:val="nil"/>
            </w:tcBorders>
            <w:noWrap/>
            <w:vAlign w:val="center"/>
          </w:tcPr>
          <w:p w14:paraId="55483448" w14:textId="77777777" w:rsidR="001E30CC" w:rsidRPr="00BC4DB7" w:rsidRDefault="001E30CC" w:rsidP="00655BB9">
            <w:pPr>
              <w:widowControl/>
              <w:spacing w:after="0" w:line="240" w:lineRule="auto"/>
              <w:rPr>
                <w:rFonts w:ascii="Times New Roman" w:eastAsia="標楷體" w:hAnsi="Times New Roman" w:cs="新細明體"/>
                <w:color w:val="000000"/>
                <w:kern w:val="0"/>
              </w:rPr>
            </w:pPr>
            <w:r w:rsidRPr="00047E76">
              <w:rPr>
                <w:rFonts w:ascii="Times New Roman" w:eastAsia="標楷體" w:hAnsi="Times New Roman" w:cs="新細明體"/>
                <w:color w:val="000000"/>
                <w:kern w:val="0"/>
              </w:rPr>
              <w:t>t statistics in parentheses   *** p&lt;0.01, ** p&lt;0.05, * p&lt;0.1</w:t>
            </w:r>
          </w:p>
        </w:tc>
      </w:tr>
    </w:tbl>
    <w:p w14:paraId="1506E277" w14:textId="77777777" w:rsidR="000E71D5" w:rsidRPr="001E30CC" w:rsidRDefault="000E71D5" w:rsidP="000E71D5">
      <w:pPr>
        <w:spacing w:line="360" w:lineRule="auto"/>
        <w:rPr>
          <w:rFonts w:ascii="Times New Roman" w:eastAsia="標楷體" w:hAnsi="Times New Roman" w:cs="新細明體"/>
          <w:kern w:val="0"/>
        </w:rPr>
        <w:sectPr w:rsidR="000E71D5" w:rsidRPr="001E30CC" w:rsidSect="000E71D5">
          <w:pgSz w:w="11906" w:h="16838"/>
          <w:pgMar w:top="1440" w:right="1800" w:bottom="1440" w:left="1800" w:header="851" w:footer="992" w:gutter="0"/>
          <w:cols w:space="425"/>
          <w:docGrid w:type="lines" w:linePitch="360"/>
        </w:sectPr>
      </w:pPr>
    </w:p>
    <w:p w14:paraId="3263F94F" w14:textId="10C7FF89" w:rsidR="00223BB1" w:rsidRDefault="00520237" w:rsidP="00520237">
      <w:pPr>
        <w:pStyle w:val="afd"/>
      </w:pPr>
      <w:bookmarkStart w:id="33" w:name="_Toc231903520"/>
      <w:r>
        <w:rPr>
          <w:rFonts w:hint="eastAsia"/>
        </w:rPr>
        <w:lastRenderedPageBreak/>
        <w:t>表</w:t>
      </w:r>
      <w:r>
        <w:rPr>
          <w:rFonts w:hint="eastAsia"/>
        </w:rPr>
        <w:t>4-7</w:t>
      </w:r>
      <w:r w:rsidR="00223BB1">
        <w:rPr>
          <w:rFonts w:hint="eastAsia"/>
        </w:rPr>
        <w:t xml:space="preserve"> </w:t>
      </w:r>
      <w:r w:rsidR="00223BB1">
        <w:rPr>
          <w:rFonts w:hint="eastAsia"/>
        </w:rPr>
        <w:t>整體環境成本各細項之迴歸結果</w:t>
      </w:r>
      <w:bookmarkEnd w:id="33"/>
    </w:p>
    <w:tbl>
      <w:tblPr>
        <w:tblW w:w="13892" w:type="dxa"/>
        <w:tblCellMar>
          <w:left w:w="28" w:type="dxa"/>
          <w:right w:w="28" w:type="dxa"/>
        </w:tblCellMar>
        <w:tblLook w:val="04A0" w:firstRow="1" w:lastRow="0" w:firstColumn="1" w:lastColumn="0" w:noHBand="0" w:noVBand="1"/>
      </w:tblPr>
      <w:tblGrid>
        <w:gridCol w:w="2925"/>
        <w:gridCol w:w="1753"/>
        <w:gridCol w:w="1843"/>
        <w:gridCol w:w="1984"/>
        <w:gridCol w:w="1843"/>
        <w:gridCol w:w="1843"/>
        <w:gridCol w:w="1701"/>
      </w:tblGrid>
      <w:tr w:rsidR="004656A8" w:rsidRPr="000060D6" w14:paraId="2C20912E" w14:textId="77777777" w:rsidTr="00655BB9">
        <w:trPr>
          <w:trHeight w:val="233"/>
        </w:trPr>
        <w:tc>
          <w:tcPr>
            <w:tcW w:w="2925" w:type="dxa"/>
            <w:tcBorders>
              <w:top w:val="single" w:sz="8" w:space="0" w:color="000000"/>
              <w:left w:val="nil"/>
              <w:bottom w:val="nil"/>
              <w:right w:val="nil"/>
            </w:tcBorders>
            <w:noWrap/>
            <w:vAlign w:val="center"/>
            <w:hideMark/>
          </w:tcPr>
          <w:p w14:paraId="59948BED" w14:textId="77777777" w:rsidR="004656A8" w:rsidRPr="000060D6" w:rsidRDefault="004656A8" w:rsidP="00655BB9">
            <w:pPr>
              <w:widowControl/>
              <w:spacing w:after="0" w:line="240" w:lineRule="auto"/>
              <w:rPr>
                <w:rFonts w:ascii="Times New Roman" w:eastAsia="標楷體" w:hAnsi="Times New Roman" w:cs="新細明體"/>
                <w:kern w:val="0"/>
              </w:rPr>
            </w:pPr>
          </w:p>
        </w:tc>
        <w:tc>
          <w:tcPr>
            <w:tcW w:w="1753" w:type="dxa"/>
            <w:tcBorders>
              <w:top w:val="single" w:sz="8" w:space="0" w:color="000000"/>
              <w:left w:val="nil"/>
              <w:bottom w:val="nil"/>
              <w:right w:val="nil"/>
            </w:tcBorders>
            <w:noWrap/>
            <w:vAlign w:val="center"/>
            <w:hideMark/>
          </w:tcPr>
          <w:p w14:paraId="32C8D7D8" w14:textId="77777777" w:rsidR="004656A8" w:rsidRPr="00416ACB" w:rsidRDefault="004656A8" w:rsidP="00655BB9">
            <w:pPr>
              <w:widowControl/>
              <w:spacing w:after="0" w:line="240" w:lineRule="auto"/>
              <w:jc w:val="center"/>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AIR_C</w:t>
            </w:r>
          </w:p>
        </w:tc>
        <w:tc>
          <w:tcPr>
            <w:tcW w:w="1843" w:type="dxa"/>
            <w:tcBorders>
              <w:top w:val="single" w:sz="8" w:space="0" w:color="000000"/>
              <w:left w:val="nil"/>
              <w:bottom w:val="nil"/>
              <w:right w:val="nil"/>
            </w:tcBorders>
            <w:noWrap/>
            <w:vAlign w:val="center"/>
            <w:hideMark/>
          </w:tcPr>
          <w:p w14:paraId="5E0D3DA7" w14:textId="77777777" w:rsidR="004656A8" w:rsidRPr="00416ACB" w:rsidRDefault="004656A8" w:rsidP="00655BB9">
            <w:pPr>
              <w:widowControl/>
              <w:spacing w:after="0" w:line="240" w:lineRule="auto"/>
              <w:jc w:val="center"/>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GHG_C</w:t>
            </w:r>
          </w:p>
        </w:tc>
        <w:tc>
          <w:tcPr>
            <w:tcW w:w="1984" w:type="dxa"/>
            <w:tcBorders>
              <w:top w:val="single" w:sz="8" w:space="0" w:color="000000"/>
              <w:left w:val="nil"/>
              <w:bottom w:val="nil"/>
              <w:right w:val="nil"/>
            </w:tcBorders>
            <w:noWrap/>
            <w:vAlign w:val="center"/>
            <w:hideMark/>
          </w:tcPr>
          <w:p w14:paraId="3D0314BF" w14:textId="77777777" w:rsidR="004656A8" w:rsidRPr="00416ACB" w:rsidRDefault="004656A8" w:rsidP="00655BB9">
            <w:pPr>
              <w:widowControl/>
              <w:spacing w:after="0" w:line="240" w:lineRule="auto"/>
              <w:jc w:val="center"/>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LWP_C</w:t>
            </w:r>
          </w:p>
        </w:tc>
        <w:tc>
          <w:tcPr>
            <w:tcW w:w="1843" w:type="dxa"/>
            <w:tcBorders>
              <w:top w:val="single" w:sz="8" w:space="0" w:color="000000"/>
              <w:left w:val="nil"/>
              <w:bottom w:val="nil"/>
              <w:right w:val="nil"/>
            </w:tcBorders>
            <w:noWrap/>
            <w:vAlign w:val="center"/>
            <w:hideMark/>
          </w:tcPr>
          <w:p w14:paraId="3A3FBE80" w14:textId="77777777" w:rsidR="004656A8" w:rsidRPr="00416ACB" w:rsidRDefault="004656A8" w:rsidP="00655BB9">
            <w:pPr>
              <w:widowControl/>
              <w:spacing w:after="0" w:line="240" w:lineRule="auto"/>
              <w:jc w:val="center"/>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NATURAL_C</w:t>
            </w:r>
          </w:p>
        </w:tc>
        <w:tc>
          <w:tcPr>
            <w:tcW w:w="1843" w:type="dxa"/>
            <w:tcBorders>
              <w:top w:val="single" w:sz="8" w:space="0" w:color="000000"/>
              <w:left w:val="nil"/>
              <w:bottom w:val="nil"/>
              <w:right w:val="nil"/>
            </w:tcBorders>
            <w:noWrap/>
            <w:vAlign w:val="center"/>
            <w:hideMark/>
          </w:tcPr>
          <w:p w14:paraId="3A7C098B" w14:textId="77777777" w:rsidR="004656A8" w:rsidRPr="00416ACB" w:rsidRDefault="004656A8" w:rsidP="00655BB9">
            <w:pPr>
              <w:widowControl/>
              <w:spacing w:after="0" w:line="240" w:lineRule="auto"/>
              <w:jc w:val="center"/>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WASTE_C</w:t>
            </w:r>
          </w:p>
        </w:tc>
        <w:tc>
          <w:tcPr>
            <w:tcW w:w="1701" w:type="dxa"/>
            <w:tcBorders>
              <w:top w:val="single" w:sz="8" w:space="0" w:color="000000"/>
              <w:left w:val="nil"/>
              <w:bottom w:val="nil"/>
              <w:right w:val="nil"/>
            </w:tcBorders>
            <w:noWrap/>
            <w:vAlign w:val="center"/>
            <w:hideMark/>
          </w:tcPr>
          <w:p w14:paraId="4386F98E" w14:textId="77777777" w:rsidR="004656A8" w:rsidRPr="00416ACB" w:rsidRDefault="004656A8" w:rsidP="00655BB9">
            <w:pPr>
              <w:widowControl/>
              <w:spacing w:after="0" w:line="240" w:lineRule="auto"/>
              <w:jc w:val="center"/>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WATER</w:t>
            </w:r>
            <w:r>
              <w:rPr>
                <w:rFonts w:ascii="Times New Roman" w:eastAsia="標楷體" w:hAnsi="Times New Roman" w:cs="新細明體" w:hint="eastAsia"/>
                <w:i/>
                <w:iCs/>
                <w:color w:val="000000"/>
                <w:kern w:val="0"/>
              </w:rPr>
              <w:t>_</w:t>
            </w:r>
            <w:r w:rsidRPr="00416ACB">
              <w:rPr>
                <w:rFonts w:ascii="Times New Roman" w:eastAsia="標楷體" w:hAnsi="Times New Roman" w:cs="新細明體"/>
                <w:i/>
                <w:iCs/>
                <w:color w:val="000000"/>
                <w:kern w:val="0"/>
              </w:rPr>
              <w:t>C</w:t>
            </w:r>
          </w:p>
        </w:tc>
      </w:tr>
      <w:tr w:rsidR="004656A8" w:rsidRPr="000060D6" w14:paraId="4B59C408" w14:textId="77777777" w:rsidTr="00655BB9">
        <w:trPr>
          <w:trHeight w:val="35"/>
        </w:trPr>
        <w:tc>
          <w:tcPr>
            <w:tcW w:w="2925" w:type="dxa"/>
            <w:tcBorders>
              <w:top w:val="nil"/>
              <w:left w:val="nil"/>
              <w:bottom w:val="single" w:sz="8" w:space="0" w:color="000000"/>
              <w:right w:val="nil"/>
            </w:tcBorders>
            <w:noWrap/>
            <w:vAlign w:val="center"/>
            <w:hideMark/>
          </w:tcPr>
          <w:p w14:paraId="786E6E52"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p>
        </w:tc>
        <w:tc>
          <w:tcPr>
            <w:tcW w:w="1753" w:type="dxa"/>
            <w:tcBorders>
              <w:top w:val="nil"/>
              <w:left w:val="nil"/>
              <w:bottom w:val="single" w:sz="8" w:space="0" w:color="000000"/>
              <w:right w:val="nil"/>
            </w:tcBorders>
            <w:noWrap/>
            <w:vAlign w:val="center"/>
            <w:hideMark/>
          </w:tcPr>
          <w:p w14:paraId="3F8B2D1C" w14:textId="77777777" w:rsidR="004656A8" w:rsidRPr="000060D6" w:rsidRDefault="004656A8" w:rsidP="00655BB9">
            <w:pPr>
              <w:widowControl/>
              <w:spacing w:after="0" w:line="240" w:lineRule="auto"/>
              <w:jc w:val="center"/>
              <w:rPr>
                <w:rFonts w:ascii="Times New Roman" w:eastAsia="標楷體" w:hAnsi="Times New Roman"/>
                <w:kern w:val="0"/>
                <w:szCs w:val="20"/>
              </w:rPr>
            </w:pPr>
          </w:p>
        </w:tc>
        <w:tc>
          <w:tcPr>
            <w:tcW w:w="1843" w:type="dxa"/>
            <w:tcBorders>
              <w:top w:val="nil"/>
              <w:left w:val="nil"/>
              <w:bottom w:val="single" w:sz="8" w:space="0" w:color="000000"/>
              <w:right w:val="nil"/>
            </w:tcBorders>
            <w:noWrap/>
            <w:vAlign w:val="center"/>
            <w:hideMark/>
          </w:tcPr>
          <w:p w14:paraId="594E659C" w14:textId="77777777" w:rsidR="004656A8" w:rsidRPr="000060D6" w:rsidRDefault="004656A8" w:rsidP="00655BB9">
            <w:pPr>
              <w:widowControl/>
              <w:spacing w:after="0" w:line="240" w:lineRule="auto"/>
              <w:jc w:val="center"/>
              <w:rPr>
                <w:rFonts w:ascii="Times New Roman" w:eastAsia="標楷體" w:hAnsi="Times New Roman"/>
                <w:kern w:val="0"/>
                <w:szCs w:val="20"/>
              </w:rPr>
            </w:pPr>
          </w:p>
        </w:tc>
        <w:tc>
          <w:tcPr>
            <w:tcW w:w="1984" w:type="dxa"/>
            <w:tcBorders>
              <w:top w:val="nil"/>
              <w:left w:val="nil"/>
              <w:bottom w:val="single" w:sz="8" w:space="0" w:color="000000"/>
              <w:right w:val="nil"/>
            </w:tcBorders>
            <w:noWrap/>
            <w:vAlign w:val="center"/>
            <w:hideMark/>
          </w:tcPr>
          <w:p w14:paraId="2F9CF4BA" w14:textId="77777777" w:rsidR="004656A8" w:rsidRPr="000060D6" w:rsidRDefault="004656A8" w:rsidP="00655BB9">
            <w:pPr>
              <w:widowControl/>
              <w:spacing w:after="0" w:line="240" w:lineRule="auto"/>
              <w:jc w:val="center"/>
              <w:rPr>
                <w:rFonts w:ascii="Times New Roman" w:eastAsia="標楷體" w:hAnsi="Times New Roman"/>
                <w:kern w:val="0"/>
                <w:szCs w:val="20"/>
              </w:rPr>
            </w:pPr>
          </w:p>
        </w:tc>
        <w:tc>
          <w:tcPr>
            <w:tcW w:w="1843" w:type="dxa"/>
            <w:tcBorders>
              <w:top w:val="nil"/>
              <w:left w:val="nil"/>
              <w:bottom w:val="single" w:sz="8" w:space="0" w:color="000000"/>
              <w:right w:val="nil"/>
            </w:tcBorders>
            <w:noWrap/>
            <w:vAlign w:val="center"/>
            <w:hideMark/>
          </w:tcPr>
          <w:p w14:paraId="3365625B" w14:textId="77777777" w:rsidR="004656A8" w:rsidRPr="000060D6" w:rsidRDefault="004656A8" w:rsidP="00655BB9">
            <w:pPr>
              <w:widowControl/>
              <w:spacing w:after="0" w:line="240" w:lineRule="auto"/>
              <w:jc w:val="center"/>
              <w:rPr>
                <w:rFonts w:ascii="Times New Roman" w:eastAsia="標楷體" w:hAnsi="Times New Roman"/>
                <w:kern w:val="0"/>
                <w:szCs w:val="20"/>
              </w:rPr>
            </w:pPr>
          </w:p>
        </w:tc>
        <w:tc>
          <w:tcPr>
            <w:tcW w:w="1843" w:type="dxa"/>
            <w:tcBorders>
              <w:top w:val="nil"/>
              <w:left w:val="nil"/>
              <w:bottom w:val="single" w:sz="8" w:space="0" w:color="000000"/>
              <w:right w:val="nil"/>
            </w:tcBorders>
            <w:noWrap/>
            <w:vAlign w:val="center"/>
            <w:hideMark/>
          </w:tcPr>
          <w:p w14:paraId="537B0E48" w14:textId="77777777" w:rsidR="004656A8" w:rsidRPr="000060D6" w:rsidRDefault="004656A8" w:rsidP="00655BB9">
            <w:pPr>
              <w:widowControl/>
              <w:spacing w:after="0" w:line="240" w:lineRule="auto"/>
              <w:jc w:val="center"/>
              <w:rPr>
                <w:rFonts w:ascii="Times New Roman" w:eastAsia="標楷體" w:hAnsi="Times New Roman"/>
                <w:kern w:val="0"/>
                <w:szCs w:val="20"/>
              </w:rPr>
            </w:pPr>
          </w:p>
        </w:tc>
        <w:tc>
          <w:tcPr>
            <w:tcW w:w="1701" w:type="dxa"/>
            <w:tcBorders>
              <w:top w:val="nil"/>
              <w:left w:val="nil"/>
              <w:bottom w:val="single" w:sz="8" w:space="0" w:color="000000"/>
              <w:right w:val="nil"/>
            </w:tcBorders>
            <w:noWrap/>
            <w:vAlign w:val="center"/>
            <w:hideMark/>
          </w:tcPr>
          <w:p w14:paraId="32DFB61A" w14:textId="77777777" w:rsidR="004656A8" w:rsidRPr="000060D6" w:rsidRDefault="004656A8" w:rsidP="00655BB9">
            <w:pPr>
              <w:widowControl/>
              <w:spacing w:after="0" w:line="240" w:lineRule="auto"/>
              <w:jc w:val="center"/>
              <w:rPr>
                <w:rFonts w:ascii="Times New Roman" w:eastAsia="標楷體" w:hAnsi="Times New Roman"/>
                <w:kern w:val="0"/>
                <w:szCs w:val="20"/>
              </w:rPr>
            </w:pPr>
          </w:p>
        </w:tc>
      </w:tr>
      <w:tr w:rsidR="000363D9" w:rsidRPr="000060D6" w14:paraId="5DF3A5DF" w14:textId="77777777" w:rsidTr="00655BB9">
        <w:trPr>
          <w:trHeight w:val="233"/>
        </w:trPr>
        <w:tc>
          <w:tcPr>
            <w:tcW w:w="2925" w:type="dxa"/>
            <w:tcBorders>
              <w:top w:val="single" w:sz="8" w:space="0" w:color="000000"/>
              <w:left w:val="nil"/>
              <w:bottom w:val="nil"/>
              <w:right w:val="nil"/>
            </w:tcBorders>
            <w:noWrap/>
            <w:vAlign w:val="center"/>
            <w:hideMark/>
          </w:tcPr>
          <w:p w14:paraId="4DC256C6"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AB_TEMP</w:t>
            </w:r>
          </w:p>
        </w:tc>
        <w:tc>
          <w:tcPr>
            <w:tcW w:w="1753" w:type="dxa"/>
            <w:tcBorders>
              <w:top w:val="single" w:sz="8" w:space="0" w:color="000000"/>
              <w:left w:val="nil"/>
              <w:bottom w:val="nil"/>
              <w:right w:val="nil"/>
            </w:tcBorders>
            <w:noWrap/>
            <w:vAlign w:val="center"/>
            <w:hideMark/>
          </w:tcPr>
          <w:p w14:paraId="3387CB0A" w14:textId="7E2C727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-0.6867</w:t>
            </w:r>
          </w:p>
        </w:tc>
        <w:tc>
          <w:tcPr>
            <w:tcW w:w="1843" w:type="dxa"/>
            <w:tcBorders>
              <w:top w:val="single" w:sz="8" w:space="0" w:color="000000"/>
              <w:left w:val="nil"/>
              <w:bottom w:val="nil"/>
              <w:right w:val="nil"/>
            </w:tcBorders>
            <w:noWrap/>
            <w:vAlign w:val="center"/>
            <w:hideMark/>
          </w:tcPr>
          <w:p w14:paraId="7B8501B1" w14:textId="2721782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-2.9222*</w:t>
            </w:r>
          </w:p>
        </w:tc>
        <w:tc>
          <w:tcPr>
            <w:tcW w:w="1984" w:type="dxa"/>
            <w:tcBorders>
              <w:top w:val="single" w:sz="8" w:space="0" w:color="000000"/>
              <w:left w:val="nil"/>
              <w:bottom w:val="nil"/>
              <w:right w:val="nil"/>
            </w:tcBorders>
            <w:noWrap/>
            <w:vAlign w:val="center"/>
            <w:hideMark/>
          </w:tcPr>
          <w:p w14:paraId="389ED2F2" w14:textId="3ADBCDD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-0.0303</w:t>
            </w:r>
          </w:p>
        </w:tc>
        <w:tc>
          <w:tcPr>
            <w:tcW w:w="1843" w:type="dxa"/>
            <w:tcBorders>
              <w:top w:val="single" w:sz="8" w:space="0" w:color="000000"/>
              <w:left w:val="nil"/>
              <w:bottom w:val="nil"/>
              <w:right w:val="nil"/>
            </w:tcBorders>
            <w:noWrap/>
            <w:vAlign w:val="center"/>
            <w:hideMark/>
          </w:tcPr>
          <w:p w14:paraId="400F5A44" w14:textId="4A9C3360"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-0.0136</w:t>
            </w:r>
          </w:p>
        </w:tc>
        <w:tc>
          <w:tcPr>
            <w:tcW w:w="1843" w:type="dxa"/>
            <w:tcBorders>
              <w:top w:val="single" w:sz="8" w:space="0" w:color="000000"/>
              <w:left w:val="nil"/>
              <w:bottom w:val="nil"/>
              <w:right w:val="nil"/>
            </w:tcBorders>
            <w:noWrap/>
            <w:vAlign w:val="center"/>
            <w:hideMark/>
          </w:tcPr>
          <w:p w14:paraId="2806C011" w14:textId="701B0DD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-0.2094*</w:t>
            </w:r>
          </w:p>
        </w:tc>
        <w:tc>
          <w:tcPr>
            <w:tcW w:w="1701" w:type="dxa"/>
            <w:tcBorders>
              <w:top w:val="single" w:sz="8" w:space="0" w:color="000000"/>
              <w:left w:val="nil"/>
              <w:bottom w:val="nil"/>
              <w:right w:val="nil"/>
            </w:tcBorders>
            <w:noWrap/>
            <w:vAlign w:val="center"/>
            <w:hideMark/>
          </w:tcPr>
          <w:p w14:paraId="26030C17" w14:textId="70142F98"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-0.4308</w:t>
            </w:r>
          </w:p>
        </w:tc>
      </w:tr>
      <w:tr w:rsidR="000363D9" w:rsidRPr="000060D6" w14:paraId="2E53E823" w14:textId="77777777" w:rsidTr="00655BB9">
        <w:trPr>
          <w:trHeight w:val="233"/>
        </w:trPr>
        <w:tc>
          <w:tcPr>
            <w:tcW w:w="2925" w:type="dxa"/>
            <w:tcBorders>
              <w:top w:val="nil"/>
              <w:left w:val="nil"/>
              <w:bottom w:val="nil"/>
              <w:right w:val="nil"/>
            </w:tcBorders>
            <w:noWrap/>
            <w:vAlign w:val="center"/>
            <w:hideMark/>
          </w:tcPr>
          <w:p w14:paraId="672F3BD8"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1A17B386" w14:textId="3B7D723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(-1.5052)</w:t>
            </w:r>
          </w:p>
        </w:tc>
        <w:tc>
          <w:tcPr>
            <w:tcW w:w="1843" w:type="dxa"/>
            <w:tcBorders>
              <w:top w:val="nil"/>
              <w:left w:val="nil"/>
              <w:bottom w:val="nil"/>
              <w:right w:val="nil"/>
            </w:tcBorders>
            <w:noWrap/>
            <w:vAlign w:val="center"/>
            <w:hideMark/>
          </w:tcPr>
          <w:p w14:paraId="1A4EDE4B" w14:textId="00C932A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(-1.7482)</w:t>
            </w:r>
          </w:p>
        </w:tc>
        <w:tc>
          <w:tcPr>
            <w:tcW w:w="1984" w:type="dxa"/>
            <w:tcBorders>
              <w:top w:val="nil"/>
              <w:left w:val="nil"/>
              <w:bottom w:val="nil"/>
              <w:right w:val="nil"/>
            </w:tcBorders>
            <w:noWrap/>
            <w:vAlign w:val="center"/>
            <w:hideMark/>
          </w:tcPr>
          <w:p w14:paraId="5EB2A914" w14:textId="637C2D4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(-0.5722)</w:t>
            </w:r>
          </w:p>
        </w:tc>
        <w:tc>
          <w:tcPr>
            <w:tcW w:w="1843" w:type="dxa"/>
            <w:tcBorders>
              <w:top w:val="nil"/>
              <w:left w:val="nil"/>
              <w:bottom w:val="nil"/>
              <w:right w:val="nil"/>
            </w:tcBorders>
            <w:noWrap/>
            <w:vAlign w:val="center"/>
            <w:hideMark/>
          </w:tcPr>
          <w:p w14:paraId="070D4933" w14:textId="49E2EE5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(-0.4580)</w:t>
            </w:r>
          </w:p>
        </w:tc>
        <w:tc>
          <w:tcPr>
            <w:tcW w:w="1843" w:type="dxa"/>
            <w:tcBorders>
              <w:top w:val="nil"/>
              <w:left w:val="nil"/>
              <w:bottom w:val="nil"/>
              <w:right w:val="nil"/>
            </w:tcBorders>
            <w:noWrap/>
            <w:vAlign w:val="center"/>
            <w:hideMark/>
          </w:tcPr>
          <w:p w14:paraId="23BDD058" w14:textId="4BF15774"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(-1.7463)</w:t>
            </w:r>
          </w:p>
        </w:tc>
        <w:tc>
          <w:tcPr>
            <w:tcW w:w="1701" w:type="dxa"/>
            <w:tcBorders>
              <w:top w:val="nil"/>
              <w:left w:val="nil"/>
              <w:bottom w:val="nil"/>
              <w:right w:val="nil"/>
            </w:tcBorders>
            <w:noWrap/>
            <w:vAlign w:val="center"/>
            <w:hideMark/>
          </w:tcPr>
          <w:p w14:paraId="43EE76E4" w14:textId="2BAA8A3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(-1.5340)</w:t>
            </w:r>
          </w:p>
        </w:tc>
      </w:tr>
      <w:tr w:rsidR="000363D9" w:rsidRPr="000060D6" w14:paraId="4D02E106" w14:textId="77777777" w:rsidTr="00655BB9">
        <w:trPr>
          <w:trHeight w:val="233"/>
        </w:trPr>
        <w:tc>
          <w:tcPr>
            <w:tcW w:w="2925" w:type="dxa"/>
            <w:tcBorders>
              <w:top w:val="nil"/>
              <w:left w:val="nil"/>
              <w:bottom w:val="nil"/>
              <w:right w:val="nil"/>
            </w:tcBorders>
            <w:noWrap/>
            <w:vAlign w:val="center"/>
            <w:hideMark/>
          </w:tcPr>
          <w:p w14:paraId="63FD625A"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0AB2F628"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0E9A1FBF"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49C0933D"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7BDD757B"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79F0E638"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29BCD9F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523F8483" w14:textId="77777777" w:rsidTr="00655BB9">
        <w:trPr>
          <w:trHeight w:val="233"/>
        </w:trPr>
        <w:tc>
          <w:tcPr>
            <w:tcW w:w="2925" w:type="dxa"/>
            <w:tcBorders>
              <w:top w:val="nil"/>
              <w:left w:val="nil"/>
              <w:bottom w:val="nil"/>
              <w:right w:val="nil"/>
            </w:tcBorders>
            <w:noWrap/>
            <w:vAlign w:val="center"/>
            <w:hideMark/>
          </w:tcPr>
          <w:p w14:paraId="027F8C88"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SIZE</w:t>
            </w:r>
          </w:p>
        </w:tc>
        <w:tc>
          <w:tcPr>
            <w:tcW w:w="1753" w:type="dxa"/>
            <w:tcBorders>
              <w:top w:val="nil"/>
              <w:left w:val="nil"/>
              <w:bottom w:val="nil"/>
              <w:right w:val="nil"/>
            </w:tcBorders>
            <w:noWrap/>
            <w:vAlign w:val="center"/>
            <w:hideMark/>
          </w:tcPr>
          <w:p w14:paraId="723EFFB7" w14:textId="1E6E7CD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6.5586***</w:t>
            </w:r>
          </w:p>
        </w:tc>
        <w:tc>
          <w:tcPr>
            <w:tcW w:w="1843" w:type="dxa"/>
            <w:tcBorders>
              <w:top w:val="nil"/>
              <w:left w:val="nil"/>
              <w:bottom w:val="nil"/>
              <w:right w:val="nil"/>
            </w:tcBorders>
            <w:noWrap/>
            <w:vAlign w:val="center"/>
            <w:hideMark/>
          </w:tcPr>
          <w:p w14:paraId="75E5062B" w14:textId="2B4F5A4E"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23.8169***</w:t>
            </w:r>
          </w:p>
        </w:tc>
        <w:tc>
          <w:tcPr>
            <w:tcW w:w="1984" w:type="dxa"/>
            <w:tcBorders>
              <w:top w:val="nil"/>
              <w:left w:val="nil"/>
              <w:bottom w:val="nil"/>
              <w:right w:val="nil"/>
            </w:tcBorders>
            <w:noWrap/>
            <w:vAlign w:val="center"/>
            <w:hideMark/>
          </w:tcPr>
          <w:p w14:paraId="6E2A85BF" w14:textId="50064C6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0.7541***</w:t>
            </w:r>
          </w:p>
        </w:tc>
        <w:tc>
          <w:tcPr>
            <w:tcW w:w="1843" w:type="dxa"/>
            <w:tcBorders>
              <w:top w:val="nil"/>
              <w:left w:val="nil"/>
              <w:bottom w:val="nil"/>
              <w:right w:val="nil"/>
            </w:tcBorders>
            <w:noWrap/>
            <w:vAlign w:val="center"/>
            <w:hideMark/>
          </w:tcPr>
          <w:p w14:paraId="7059E067" w14:textId="403364A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0.1350***</w:t>
            </w:r>
          </w:p>
        </w:tc>
        <w:tc>
          <w:tcPr>
            <w:tcW w:w="1843" w:type="dxa"/>
            <w:tcBorders>
              <w:top w:val="nil"/>
              <w:left w:val="nil"/>
              <w:bottom w:val="nil"/>
              <w:right w:val="nil"/>
            </w:tcBorders>
            <w:noWrap/>
            <w:vAlign w:val="center"/>
            <w:hideMark/>
          </w:tcPr>
          <w:p w14:paraId="4302BE89" w14:textId="009CF7A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1.6807***</w:t>
            </w:r>
          </w:p>
        </w:tc>
        <w:tc>
          <w:tcPr>
            <w:tcW w:w="1701" w:type="dxa"/>
            <w:tcBorders>
              <w:top w:val="nil"/>
              <w:left w:val="nil"/>
              <w:bottom w:val="nil"/>
              <w:right w:val="nil"/>
            </w:tcBorders>
            <w:noWrap/>
            <w:vAlign w:val="center"/>
            <w:hideMark/>
          </w:tcPr>
          <w:p w14:paraId="5B5475FE" w14:textId="43085EDC"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2.9969***</w:t>
            </w:r>
          </w:p>
        </w:tc>
      </w:tr>
      <w:tr w:rsidR="000363D9" w:rsidRPr="000060D6" w14:paraId="13762F4E" w14:textId="77777777" w:rsidTr="00655BB9">
        <w:trPr>
          <w:trHeight w:val="233"/>
        </w:trPr>
        <w:tc>
          <w:tcPr>
            <w:tcW w:w="2925" w:type="dxa"/>
            <w:tcBorders>
              <w:top w:val="nil"/>
              <w:left w:val="nil"/>
              <w:bottom w:val="nil"/>
              <w:right w:val="nil"/>
            </w:tcBorders>
            <w:noWrap/>
            <w:vAlign w:val="center"/>
            <w:hideMark/>
          </w:tcPr>
          <w:p w14:paraId="69CB7D5D"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3E954894" w14:textId="3669F108"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(35.8352)</w:t>
            </w:r>
          </w:p>
        </w:tc>
        <w:tc>
          <w:tcPr>
            <w:tcW w:w="1843" w:type="dxa"/>
            <w:tcBorders>
              <w:top w:val="nil"/>
              <w:left w:val="nil"/>
              <w:bottom w:val="nil"/>
              <w:right w:val="nil"/>
            </w:tcBorders>
            <w:noWrap/>
            <w:vAlign w:val="center"/>
            <w:hideMark/>
          </w:tcPr>
          <w:p w14:paraId="000E2FE9" w14:textId="439D0C44"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(35.5199)</w:t>
            </w:r>
          </w:p>
        </w:tc>
        <w:tc>
          <w:tcPr>
            <w:tcW w:w="1984" w:type="dxa"/>
            <w:tcBorders>
              <w:top w:val="nil"/>
              <w:left w:val="nil"/>
              <w:bottom w:val="nil"/>
              <w:right w:val="nil"/>
            </w:tcBorders>
            <w:noWrap/>
            <w:vAlign w:val="center"/>
            <w:hideMark/>
          </w:tcPr>
          <w:p w14:paraId="3B509E77" w14:textId="5AFB6A9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(35.5117)</w:t>
            </w:r>
          </w:p>
        </w:tc>
        <w:tc>
          <w:tcPr>
            <w:tcW w:w="1843" w:type="dxa"/>
            <w:tcBorders>
              <w:top w:val="nil"/>
              <w:left w:val="nil"/>
              <w:bottom w:val="nil"/>
              <w:right w:val="nil"/>
            </w:tcBorders>
            <w:noWrap/>
            <w:vAlign w:val="center"/>
            <w:hideMark/>
          </w:tcPr>
          <w:p w14:paraId="1EDC0424" w14:textId="6988035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(11.3684)</w:t>
            </w:r>
          </w:p>
        </w:tc>
        <w:tc>
          <w:tcPr>
            <w:tcW w:w="1843" w:type="dxa"/>
            <w:tcBorders>
              <w:top w:val="nil"/>
              <w:left w:val="nil"/>
              <w:bottom w:val="nil"/>
              <w:right w:val="nil"/>
            </w:tcBorders>
            <w:noWrap/>
            <w:vAlign w:val="center"/>
            <w:hideMark/>
          </w:tcPr>
          <w:p w14:paraId="79979013" w14:textId="30940E8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(34.9355)</w:t>
            </w:r>
          </w:p>
        </w:tc>
        <w:tc>
          <w:tcPr>
            <w:tcW w:w="1701" w:type="dxa"/>
            <w:tcBorders>
              <w:top w:val="nil"/>
              <w:left w:val="nil"/>
              <w:bottom w:val="nil"/>
              <w:right w:val="nil"/>
            </w:tcBorders>
            <w:noWrap/>
            <w:vAlign w:val="center"/>
            <w:hideMark/>
          </w:tcPr>
          <w:p w14:paraId="467F0F2E" w14:textId="249A188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(26.6002)</w:t>
            </w:r>
          </w:p>
        </w:tc>
      </w:tr>
      <w:tr w:rsidR="000363D9" w:rsidRPr="000060D6" w14:paraId="5750F82A" w14:textId="77777777" w:rsidTr="00655BB9">
        <w:trPr>
          <w:trHeight w:val="233"/>
        </w:trPr>
        <w:tc>
          <w:tcPr>
            <w:tcW w:w="2925" w:type="dxa"/>
            <w:tcBorders>
              <w:top w:val="nil"/>
              <w:left w:val="nil"/>
              <w:bottom w:val="nil"/>
              <w:right w:val="nil"/>
            </w:tcBorders>
            <w:noWrap/>
            <w:vAlign w:val="center"/>
            <w:hideMark/>
          </w:tcPr>
          <w:p w14:paraId="380183C6"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2D2924DD"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1E77F546"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7B0940BD"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2D05895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4872EA62"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7B967D47"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76D039EB" w14:textId="77777777" w:rsidTr="00655BB9">
        <w:trPr>
          <w:trHeight w:val="233"/>
        </w:trPr>
        <w:tc>
          <w:tcPr>
            <w:tcW w:w="2925" w:type="dxa"/>
            <w:tcBorders>
              <w:top w:val="nil"/>
              <w:left w:val="nil"/>
              <w:bottom w:val="nil"/>
              <w:right w:val="nil"/>
            </w:tcBorders>
            <w:noWrap/>
            <w:vAlign w:val="center"/>
            <w:hideMark/>
          </w:tcPr>
          <w:p w14:paraId="584D4856"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ROA</w:t>
            </w:r>
          </w:p>
        </w:tc>
        <w:tc>
          <w:tcPr>
            <w:tcW w:w="1753" w:type="dxa"/>
            <w:tcBorders>
              <w:top w:val="nil"/>
              <w:left w:val="nil"/>
              <w:bottom w:val="nil"/>
              <w:right w:val="nil"/>
            </w:tcBorders>
            <w:noWrap/>
            <w:vAlign w:val="center"/>
            <w:hideMark/>
          </w:tcPr>
          <w:p w14:paraId="27DCE65B" w14:textId="41FD8F8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-15.9821***</w:t>
            </w:r>
          </w:p>
        </w:tc>
        <w:tc>
          <w:tcPr>
            <w:tcW w:w="1843" w:type="dxa"/>
            <w:tcBorders>
              <w:top w:val="nil"/>
              <w:left w:val="nil"/>
              <w:bottom w:val="nil"/>
              <w:right w:val="nil"/>
            </w:tcBorders>
            <w:noWrap/>
            <w:vAlign w:val="center"/>
            <w:hideMark/>
          </w:tcPr>
          <w:p w14:paraId="607E061A" w14:textId="25AAA1C4"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-53.1657***</w:t>
            </w:r>
          </w:p>
        </w:tc>
        <w:tc>
          <w:tcPr>
            <w:tcW w:w="1984" w:type="dxa"/>
            <w:tcBorders>
              <w:top w:val="nil"/>
              <w:left w:val="nil"/>
              <w:bottom w:val="nil"/>
              <w:right w:val="nil"/>
            </w:tcBorders>
            <w:noWrap/>
            <w:vAlign w:val="center"/>
            <w:hideMark/>
          </w:tcPr>
          <w:p w14:paraId="5DBCF380" w14:textId="6729A74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-0.8069***</w:t>
            </w:r>
          </w:p>
        </w:tc>
        <w:tc>
          <w:tcPr>
            <w:tcW w:w="1843" w:type="dxa"/>
            <w:tcBorders>
              <w:top w:val="nil"/>
              <w:left w:val="nil"/>
              <w:bottom w:val="nil"/>
              <w:right w:val="nil"/>
            </w:tcBorders>
            <w:noWrap/>
            <w:vAlign w:val="center"/>
            <w:hideMark/>
          </w:tcPr>
          <w:p w14:paraId="34D67075" w14:textId="292BC63E"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-0.0613</w:t>
            </w:r>
          </w:p>
        </w:tc>
        <w:tc>
          <w:tcPr>
            <w:tcW w:w="1843" w:type="dxa"/>
            <w:tcBorders>
              <w:top w:val="nil"/>
              <w:left w:val="nil"/>
              <w:bottom w:val="nil"/>
              <w:right w:val="nil"/>
            </w:tcBorders>
            <w:noWrap/>
            <w:vAlign w:val="center"/>
            <w:hideMark/>
          </w:tcPr>
          <w:p w14:paraId="21A5151E" w14:textId="14F705E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-2.3680***</w:t>
            </w:r>
          </w:p>
        </w:tc>
        <w:tc>
          <w:tcPr>
            <w:tcW w:w="1701" w:type="dxa"/>
            <w:tcBorders>
              <w:top w:val="nil"/>
              <w:left w:val="nil"/>
              <w:bottom w:val="nil"/>
              <w:right w:val="nil"/>
            </w:tcBorders>
            <w:noWrap/>
            <w:vAlign w:val="center"/>
            <w:hideMark/>
          </w:tcPr>
          <w:p w14:paraId="5527E6DB" w14:textId="2554A3C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-4.3762***</w:t>
            </w:r>
          </w:p>
        </w:tc>
      </w:tr>
      <w:tr w:rsidR="000363D9" w:rsidRPr="000060D6" w14:paraId="78395CA2" w14:textId="77777777" w:rsidTr="00655BB9">
        <w:trPr>
          <w:trHeight w:val="233"/>
        </w:trPr>
        <w:tc>
          <w:tcPr>
            <w:tcW w:w="2925" w:type="dxa"/>
            <w:tcBorders>
              <w:top w:val="nil"/>
              <w:left w:val="nil"/>
              <w:bottom w:val="nil"/>
              <w:right w:val="nil"/>
            </w:tcBorders>
            <w:noWrap/>
            <w:vAlign w:val="center"/>
            <w:hideMark/>
          </w:tcPr>
          <w:p w14:paraId="2D4AEED3"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2EB8D145" w14:textId="275E1F6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(-8.1750)</w:t>
            </w:r>
          </w:p>
        </w:tc>
        <w:tc>
          <w:tcPr>
            <w:tcW w:w="1843" w:type="dxa"/>
            <w:tcBorders>
              <w:top w:val="nil"/>
              <w:left w:val="nil"/>
              <w:bottom w:val="nil"/>
              <w:right w:val="nil"/>
            </w:tcBorders>
            <w:noWrap/>
            <w:vAlign w:val="center"/>
            <w:hideMark/>
          </w:tcPr>
          <w:p w14:paraId="03411BE3" w14:textId="1D6410CB"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(-7.4228)</w:t>
            </w:r>
          </w:p>
        </w:tc>
        <w:tc>
          <w:tcPr>
            <w:tcW w:w="1984" w:type="dxa"/>
            <w:tcBorders>
              <w:top w:val="nil"/>
              <w:left w:val="nil"/>
              <w:bottom w:val="nil"/>
              <w:right w:val="nil"/>
            </w:tcBorders>
            <w:noWrap/>
            <w:vAlign w:val="center"/>
            <w:hideMark/>
          </w:tcPr>
          <w:p w14:paraId="73D78271" w14:textId="48157D3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(-3.5573)</w:t>
            </w:r>
          </w:p>
        </w:tc>
        <w:tc>
          <w:tcPr>
            <w:tcW w:w="1843" w:type="dxa"/>
            <w:tcBorders>
              <w:top w:val="nil"/>
              <w:left w:val="nil"/>
              <w:bottom w:val="nil"/>
              <w:right w:val="nil"/>
            </w:tcBorders>
            <w:noWrap/>
            <w:vAlign w:val="center"/>
            <w:hideMark/>
          </w:tcPr>
          <w:p w14:paraId="2DB424FC" w14:textId="372EFE6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(-0.4836)</w:t>
            </w:r>
          </w:p>
        </w:tc>
        <w:tc>
          <w:tcPr>
            <w:tcW w:w="1843" w:type="dxa"/>
            <w:tcBorders>
              <w:top w:val="nil"/>
              <w:left w:val="nil"/>
              <w:bottom w:val="nil"/>
              <w:right w:val="nil"/>
            </w:tcBorders>
            <w:noWrap/>
            <w:vAlign w:val="center"/>
            <w:hideMark/>
          </w:tcPr>
          <w:p w14:paraId="72FBB2BB" w14:textId="17B6B07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(-4.6078)</w:t>
            </w:r>
          </w:p>
        </w:tc>
        <w:tc>
          <w:tcPr>
            <w:tcW w:w="1701" w:type="dxa"/>
            <w:tcBorders>
              <w:top w:val="nil"/>
              <w:left w:val="nil"/>
              <w:bottom w:val="nil"/>
              <w:right w:val="nil"/>
            </w:tcBorders>
            <w:noWrap/>
            <w:vAlign w:val="center"/>
            <w:hideMark/>
          </w:tcPr>
          <w:p w14:paraId="3D04B24F" w14:textId="5DCC7A3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(-3.6363)</w:t>
            </w:r>
          </w:p>
        </w:tc>
      </w:tr>
      <w:tr w:rsidR="000363D9" w:rsidRPr="000060D6" w14:paraId="306081F5" w14:textId="77777777" w:rsidTr="00655BB9">
        <w:trPr>
          <w:trHeight w:val="233"/>
        </w:trPr>
        <w:tc>
          <w:tcPr>
            <w:tcW w:w="2925" w:type="dxa"/>
            <w:tcBorders>
              <w:top w:val="nil"/>
              <w:left w:val="nil"/>
              <w:bottom w:val="nil"/>
              <w:right w:val="nil"/>
            </w:tcBorders>
            <w:noWrap/>
            <w:vAlign w:val="center"/>
            <w:hideMark/>
          </w:tcPr>
          <w:p w14:paraId="4BA3AE2F"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615E1A50"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722455B6"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76F9217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4E86109F"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083892BC"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7D61EA25"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74386D1C" w14:textId="77777777" w:rsidTr="00655BB9">
        <w:trPr>
          <w:trHeight w:val="233"/>
        </w:trPr>
        <w:tc>
          <w:tcPr>
            <w:tcW w:w="2925" w:type="dxa"/>
            <w:tcBorders>
              <w:top w:val="nil"/>
              <w:left w:val="nil"/>
              <w:bottom w:val="nil"/>
              <w:right w:val="nil"/>
            </w:tcBorders>
            <w:noWrap/>
            <w:vAlign w:val="center"/>
            <w:hideMark/>
          </w:tcPr>
          <w:p w14:paraId="016658DE"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LEVERAGE</w:t>
            </w:r>
          </w:p>
        </w:tc>
        <w:tc>
          <w:tcPr>
            <w:tcW w:w="1753" w:type="dxa"/>
            <w:tcBorders>
              <w:top w:val="nil"/>
              <w:left w:val="nil"/>
              <w:bottom w:val="nil"/>
              <w:right w:val="nil"/>
            </w:tcBorders>
            <w:noWrap/>
            <w:vAlign w:val="center"/>
            <w:hideMark/>
          </w:tcPr>
          <w:p w14:paraId="4E6BED5A" w14:textId="6245E3F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-16.5736***</w:t>
            </w:r>
          </w:p>
        </w:tc>
        <w:tc>
          <w:tcPr>
            <w:tcW w:w="1843" w:type="dxa"/>
            <w:tcBorders>
              <w:top w:val="nil"/>
              <w:left w:val="nil"/>
              <w:bottom w:val="nil"/>
              <w:right w:val="nil"/>
            </w:tcBorders>
            <w:noWrap/>
            <w:vAlign w:val="center"/>
            <w:hideMark/>
          </w:tcPr>
          <w:p w14:paraId="1D7D7216" w14:textId="04D150B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-35.9959***</w:t>
            </w:r>
          </w:p>
        </w:tc>
        <w:tc>
          <w:tcPr>
            <w:tcW w:w="1984" w:type="dxa"/>
            <w:tcBorders>
              <w:top w:val="nil"/>
              <w:left w:val="nil"/>
              <w:bottom w:val="nil"/>
              <w:right w:val="nil"/>
            </w:tcBorders>
            <w:noWrap/>
            <w:vAlign w:val="center"/>
            <w:hideMark/>
          </w:tcPr>
          <w:p w14:paraId="708E7381" w14:textId="4D9E0E1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-0.9562***</w:t>
            </w:r>
          </w:p>
        </w:tc>
        <w:tc>
          <w:tcPr>
            <w:tcW w:w="1843" w:type="dxa"/>
            <w:tcBorders>
              <w:top w:val="nil"/>
              <w:left w:val="nil"/>
              <w:bottom w:val="nil"/>
              <w:right w:val="nil"/>
            </w:tcBorders>
            <w:noWrap/>
            <w:vAlign w:val="center"/>
            <w:hideMark/>
          </w:tcPr>
          <w:p w14:paraId="23F220F0" w14:textId="4A330E6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-0.4260***</w:t>
            </w:r>
          </w:p>
        </w:tc>
        <w:tc>
          <w:tcPr>
            <w:tcW w:w="1843" w:type="dxa"/>
            <w:tcBorders>
              <w:top w:val="nil"/>
              <w:left w:val="nil"/>
              <w:bottom w:val="nil"/>
              <w:right w:val="nil"/>
            </w:tcBorders>
            <w:noWrap/>
            <w:vAlign w:val="center"/>
            <w:hideMark/>
          </w:tcPr>
          <w:p w14:paraId="1AE66172" w14:textId="0E7C632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-2.7271***</w:t>
            </w:r>
          </w:p>
        </w:tc>
        <w:tc>
          <w:tcPr>
            <w:tcW w:w="1701" w:type="dxa"/>
            <w:tcBorders>
              <w:top w:val="nil"/>
              <w:left w:val="nil"/>
              <w:bottom w:val="nil"/>
              <w:right w:val="nil"/>
            </w:tcBorders>
            <w:noWrap/>
            <w:vAlign w:val="center"/>
            <w:hideMark/>
          </w:tcPr>
          <w:p w14:paraId="1335061E" w14:textId="7228A98C"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-4.6724***</w:t>
            </w:r>
          </w:p>
        </w:tc>
      </w:tr>
      <w:tr w:rsidR="000363D9" w:rsidRPr="000060D6" w14:paraId="65E0FA6E" w14:textId="77777777" w:rsidTr="00655BB9">
        <w:trPr>
          <w:trHeight w:val="233"/>
        </w:trPr>
        <w:tc>
          <w:tcPr>
            <w:tcW w:w="2925" w:type="dxa"/>
            <w:tcBorders>
              <w:top w:val="nil"/>
              <w:left w:val="nil"/>
              <w:bottom w:val="nil"/>
              <w:right w:val="nil"/>
            </w:tcBorders>
            <w:noWrap/>
            <w:vAlign w:val="center"/>
            <w:hideMark/>
          </w:tcPr>
          <w:p w14:paraId="33BEBE90"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37A169AA" w14:textId="3BDFFFA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(-9.9716)</w:t>
            </w:r>
          </w:p>
        </w:tc>
        <w:tc>
          <w:tcPr>
            <w:tcW w:w="1843" w:type="dxa"/>
            <w:tcBorders>
              <w:top w:val="nil"/>
              <w:left w:val="nil"/>
              <w:bottom w:val="nil"/>
              <w:right w:val="nil"/>
            </w:tcBorders>
            <w:noWrap/>
            <w:vAlign w:val="center"/>
            <w:hideMark/>
          </w:tcPr>
          <w:p w14:paraId="465F5FF2" w14:textId="3739E6F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(-5.9114)</w:t>
            </w:r>
          </w:p>
        </w:tc>
        <w:tc>
          <w:tcPr>
            <w:tcW w:w="1984" w:type="dxa"/>
            <w:tcBorders>
              <w:top w:val="nil"/>
              <w:left w:val="nil"/>
              <w:bottom w:val="nil"/>
              <w:right w:val="nil"/>
            </w:tcBorders>
            <w:noWrap/>
            <w:vAlign w:val="center"/>
            <w:hideMark/>
          </w:tcPr>
          <w:p w14:paraId="53F0A1CD" w14:textId="7C257630"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(-4.9585)</w:t>
            </w:r>
          </w:p>
        </w:tc>
        <w:tc>
          <w:tcPr>
            <w:tcW w:w="1843" w:type="dxa"/>
            <w:tcBorders>
              <w:top w:val="nil"/>
              <w:left w:val="nil"/>
              <w:bottom w:val="nil"/>
              <w:right w:val="nil"/>
            </w:tcBorders>
            <w:noWrap/>
            <w:vAlign w:val="center"/>
            <w:hideMark/>
          </w:tcPr>
          <w:p w14:paraId="517C1BF9" w14:textId="197758B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(-3.9514)</w:t>
            </w:r>
          </w:p>
        </w:tc>
        <w:tc>
          <w:tcPr>
            <w:tcW w:w="1843" w:type="dxa"/>
            <w:tcBorders>
              <w:top w:val="nil"/>
              <w:left w:val="nil"/>
              <w:bottom w:val="nil"/>
              <w:right w:val="nil"/>
            </w:tcBorders>
            <w:noWrap/>
            <w:vAlign w:val="center"/>
            <w:hideMark/>
          </w:tcPr>
          <w:p w14:paraId="214A0BE1" w14:textId="2FC306E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(-6.2408)</w:t>
            </w:r>
          </w:p>
        </w:tc>
        <w:tc>
          <w:tcPr>
            <w:tcW w:w="1701" w:type="dxa"/>
            <w:tcBorders>
              <w:top w:val="nil"/>
              <w:left w:val="nil"/>
              <w:bottom w:val="nil"/>
              <w:right w:val="nil"/>
            </w:tcBorders>
            <w:noWrap/>
            <w:vAlign w:val="center"/>
            <w:hideMark/>
          </w:tcPr>
          <w:p w14:paraId="30B68A36" w14:textId="063F465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(-4.5667)</w:t>
            </w:r>
          </w:p>
        </w:tc>
      </w:tr>
      <w:tr w:rsidR="000363D9" w:rsidRPr="000060D6" w14:paraId="0801E622" w14:textId="77777777" w:rsidTr="00655BB9">
        <w:trPr>
          <w:trHeight w:val="233"/>
        </w:trPr>
        <w:tc>
          <w:tcPr>
            <w:tcW w:w="2925" w:type="dxa"/>
            <w:tcBorders>
              <w:top w:val="nil"/>
              <w:left w:val="nil"/>
              <w:bottom w:val="nil"/>
              <w:right w:val="nil"/>
            </w:tcBorders>
            <w:noWrap/>
            <w:vAlign w:val="center"/>
            <w:hideMark/>
          </w:tcPr>
          <w:p w14:paraId="02F42C60"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6C570D41"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62A4612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57305E0D"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7594F1BC"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6E0AB168"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2B44C337"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03AD05F3" w14:textId="77777777" w:rsidTr="00655BB9">
        <w:trPr>
          <w:trHeight w:val="233"/>
        </w:trPr>
        <w:tc>
          <w:tcPr>
            <w:tcW w:w="2925" w:type="dxa"/>
            <w:tcBorders>
              <w:top w:val="nil"/>
              <w:left w:val="nil"/>
              <w:bottom w:val="nil"/>
              <w:right w:val="nil"/>
            </w:tcBorders>
            <w:noWrap/>
            <w:vAlign w:val="center"/>
            <w:hideMark/>
          </w:tcPr>
          <w:p w14:paraId="4BE64EF6"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MTB</w:t>
            </w:r>
          </w:p>
        </w:tc>
        <w:tc>
          <w:tcPr>
            <w:tcW w:w="1753" w:type="dxa"/>
            <w:tcBorders>
              <w:top w:val="nil"/>
              <w:left w:val="nil"/>
              <w:bottom w:val="nil"/>
              <w:right w:val="nil"/>
            </w:tcBorders>
            <w:noWrap/>
            <w:vAlign w:val="center"/>
            <w:hideMark/>
          </w:tcPr>
          <w:p w14:paraId="5D701E70" w14:textId="00AA862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0.1369***</w:t>
            </w:r>
          </w:p>
        </w:tc>
        <w:tc>
          <w:tcPr>
            <w:tcW w:w="1843" w:type="dxa"/>
            <w:tcBorders>
              <w:top w:val="nil"/>
              <w:left w:val="nil"/>
              <w:bottom w:val="nil"/>
              <w:right w:val="nil"/>
            </w:tcBorders>
            <w:noWrap/>
            <w:vAlign w:val="center"/>
            <w:hideMark/>
          </w:tcPr>
          <w:p w14:paraId="314C9E2F" w14:textId="275DDC6E"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0.3140</w:t>
            </w:r>
          </w:p>
        </w:tc>
        <w:tc>
          <w:tcPr>
            <w:tcW w:w="1984" w:type="dxa"/>
            <w:tcBorders>
              <w:top w:val="nil"/>
              <w:left w:val="nil"/>
              <w:bottom w:val="nil"/>
              <w:right w:val="nil"/>
            </w:tcBorders>
            <w:noWrap/>
            <w:vAlign w:val="center"/>
            <w:hideMark/>
          </w:tcPr>
          <w:p w14:paraId="635D2F56" w14:textId="23B3C39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-0.0085</w:t>
            </w:r>
          </w:p>
        </w:tc>
        <w:tc>
          <w:tcPr>
            <w:tcW w:w="1843" w:type="dxa"/>
            <w:tcBorders>
              <w:top w:val="nil"/>
              <w:left w:val="nil"/>
              <w:bottom w:val="nil"/>
              <w:right w:val="nil"/>
            </w:tcBorders>
            <w:noWrap/>
            <w:vAlign w:val="center"/>
            <w:hideMark/>
          </w:tcPr>
          <w:p w14:paraId="08EDF446" w14:textId="56FF7EE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0.0034</w:t>
            </w:r>
          </w:p>
        </w:tc>
        <w:tc>
          <w:tcPr>
            <w:tcW w:w="1843" w:type="dxa"/>
            <w:tcBorders>
              <w:top w:val="nil"/>
              <w:left w:val="nil"/>
              <w:bottom w:val="nil"/>
              <w:right w:val="nil"/>
            </w:tcBorders>
            <w:noWrap/>
            <w:vAlign w:val="center"/>
            <w:hideMark/>
          </w:tcPr>
          <w:p w14:paraId="2BC0E8D7" w14:textId="6436CD8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0.0628***</w:t>
            </w:r>
          </w:p>
        </w:tc>
        <w:tc>
          <w:tcPr>
            <w:tcW w:w="1701" w:type="dxa"/>
            <w:tcBorders>
              <w:top w:val="nil"/>
              <w:left w:val="nil"/>
              <w:bottom w:val="nil"/>
              <w:right w:val="nil"/>
            </w:tcBorders>
            <w:noWrap/>
            <w:vAlign w:val="center"/>
            <w:hideMark/>
          </w:tcPr>
          <w:p w14:paraId="22B1378E" w14:textId="78A4709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-0.0352</w:t>
            </w:r>
          </w:p>
        </w:tc>
      </w:tr>
      <w:tr w:rsidR="000363D9" w:rsidRPr="000060D6" w14:paraId="327A2569" w14:textId="77777777" w:rsidTr="00655BB9">
        <w:trPr>
          <w:trHeight w:val="233"/>
        </w:trPr>
        <w:tc>
          <w:tcPr>
            <w:tcW w:w="2925" w:type="dxa"/>
            <w:tcBorders>
              <w:top w:val="nil"/>
              <w:left w:val="nil"/>
              <w:bottom w:val="nil"/>
              <w:right w:val="nil"/>
            </w:tcBorders>
            <w:noWrap/>
            <w:vAlign w:val="center"/>
            <w:hideMark/>
          </w:tcPr>
          <w:p w14:paraId="1FC9FA12"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228B4042" w14:textId="6A6026EE"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(2.5824)</w:t>
            </w:r>
          </w:p>
        </w:tc>
        <w:tc>
          <w:tcPr>
            <w:tcW w:w="1843" w:type="dxa"/>
            <w:tcBorders>
              <w:top w:val="nil"/>
              <w:left w:val="nil"/>
              <w:bottom w:val="nil"/>
              <w:right w:val="nil"/>
            </w:tcBorders>
            <w:noWrap/>
            <w:vAlign w:val="center"/>
            <w:hideMark/>
          </w:tcPr>
          <w:p w14:paraId="532CF4E6" w14:textId="0D8B26BD"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(1.6167)</w:t>
            </w:r>
          </w:p>
        </w:tc>
        <w:tc>
          <w:tcPr>
            <w:tcW w:w="1984" w:type="dxa"/>
            <w:tcBorders>
              <w:top w:val="nil"/>
              <w:left w:val="nil"/>
              <w:bottom w:val="nil"/>
              <w:right w:val="nil"/>
            </w:tcBorders>
            <w:noWrap/>
            <w:vAlign w:val="center"/>
            <w:hideMark/>
          </w:tcPr>
          <w:p w14:paraId="7EBBFBFC" w14:textId="48FADF9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(-1.3838)</w:t>
            </w:r>
          </w:p>
        </w:tc>
        <w:tc>
          <w:tcPr>
            <w:tcW w:w="1843" w:type="dxa"/>
            <w:tcBorders>
              <w:top w:val="nil"/>
              <w:left w:val="nil"/>
              <w:bottom w:val="nil"/>
              <w:right w:val="nil"/>
            </w:tcBorders>
            <w:noWrap/>
            <w:vAlign w:val="center"/>
            <w:hideMark/>
          </w:tcPr>
          <w:p w14:paraId="0CBEE9FC" w14:textId="7B8128ED"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(0.9855)</w:t>
            </w:r>
          </w:p>
        </w:tc>
        <w:tc>
          <w:tcPr>
            <w:tcW w:w="1843" w:type="dxa"/>
            <w:tcBorders>
              <w:top w:val="nil"/>
              <w:left w:val="nil"/>
              <w:bottom w:val="nil"/>
              <w:right w:val="nil"/>
            </w:tcBorders>
            <w:noWrap/>
            <w:vAlign w:val="center"/>
            <w:hideMark/>
          </w:tcPr>
          <w:p w14:paraId="132330B5" w14:textId="59692158"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(4.5042)</w:t>
            </w:r>
          </w:p>
        </w:tc>
        <w:tc>
          <w:tcPr>
            <w:tcW w:w="1701" w:type="dxa"/>
            <w:tcBorders>
              <w:top w:val="nil"/>
              <w:left w:val="nil"/>
              <w:bottom w:val="nil"/>
              <w:right w:val="nil"/>
            </w:tcBorders>
            <w:noWrap/>
            <w:vAlign w:val="center"/>
            <w:hideMark/>
          </w:tcPr>
          <w:p w14:paraId="48104028" w14:textId="412121E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(-1.0773)</w:t>
            </w:r>
          </w:p>
        </w:tc>
      </w:tr>
      <w:tr w:rsidR="000363D9" w:rsidRPr="000060D6" w14:paraId="3DDBC132" w14:textId="77777777" w:rsidTr="00655BB9">
        <w:trPr>
          <w:trHeight w:val="233"/>
        </w:trPr>
        <w:tc>
          <w:tcPr>
            <w:tcW w:w="2925" w:type="dxa"/>
            <w:tcBorders>
              <w:top w:val="nil"/>
              <w:left w:val="nil"/>
              <w:bottom w:val="nil"/>
              <w:right w:val="nil"/>
            </w:tcBorders>
            <w:noWrap/>
            <w:vAlign w:val="center"/>
            <w:hideMark/>
          </w:tcPr>
          <w:p w14:paraId="12F9EFAF"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196CCB71"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7DC570BC"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1A82CF77"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275DC2C0"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53051445"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04E770B7"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046F6F57" w14:textId="77777777" w:rsidTr="00655BB9">
        <w:trPr>
          <w:trHeight w:val="233"/>
        </w:trPr>
        <w:tc>
          <w:tcPr>
            <w:tcW w:w="2925" w:type="dxa"/>
            <w:tcBorders>
              <w:top w:val="nil"/>
              <w:left w:val="nil"/>
              <w:bottom w:val="nil"/>
              <w:right w:val="nil"/>
            </w:tcBorders>
            <w:noWrap/>
            <w:vAlign w:val="center"/>
            <w:hideMark/>
          </w:tcPr>
          <w:p w14:paraId="328F7527"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CASH</w:t>
            </w:r>
          </w:p>
        </w:tc>
        <w:tc>
          <w:tcPr>
            <w:tcW w:w="1753" w:type="dxa"/>
            <w:tcBorders>
              <w:top w:val="nil"/>
              <w:left w:val="nil"/>
              <w:bottom w:val="nil"/>
              <w:right w:val="nil"/>
            </w:tcBorders>
            <w:noWrap/>
            <w:vAlign w:val="center"/>
            <w:hideMark/>
          </w:tcPr>
          <w:p w14:paraId="448E38C7" w14:textId="35EC4A4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6.3643***</w:t>
            </w:r>
          </w:p>
        </w:tc>
        <w:tc>
          <w:tcPr>
            <w:tcW w:w="1843" w:type="dxa"/>
            <w:tcBorders>
              <w:top w:val="nil"/>
              <w:left w:val="nil"/>
              <w:bottom w:val="nil"/>
              <w:right w:val="nil"/>
            </w:tcBorders>
            <w:noWrap/>
            <w:vAlign w:val="center"/>
            <w:hideMark/>
          </w:tcPr>
          <w:p w14:paraId="1F24FB71" w14:textId="19A1497E"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30.9023***</w:t>
            </w:r>
          </w:p>
        </w:tc>
        <w:tc>
          <w:tcPr>
            <w:tcW w:w="1984" w:type="dxa"/>
            <w:tcBorders>
              <w:top w:val="nil"/>
              <w:left w:val="nil"/>
              <w:bottom w:val="nil"/>
              <w:right w:val="nil"/>
            </w:tcBorders>
            <w:noWrap/>
            <w:vAlign w:val="center"/>
            <w:hideMark/>
          </w:tcPr>
          <w:p w14:paraId="68CEED06" w14:textId="50F8269E"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0.3178</w:t>
            </w:r>
          </w:p>
        </w:tc>
        <w:tc>
          <w:tcPr>
            <w:tcW w:w="1843" w:type="dxa"/>
            <w:tcBorders>
              <w:top w:val="nil"/>
              <w:left w:val="nil"/>
              <w:bottom w:val="nil"/>
              <w:right w:val="nil"/>
            </w:tcBorders>
            <w:noWrap/>
            <w:vAlign w:val="center"/>
            <w:hideMark/>
          </w:tcPr>
          <w:p w14:paraId="6567EA40" w14:textId="04FDEEB0"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0.2200*</w:t>
            </w:r>
          </w:p>
        </w:tc>
        <w:tc>
          <w:tcPr>
            <w:tcW w:w="1843" w:type="dxa"/>
            <w:tcBorders>
              <w:top w:val="nil"/>
              <w:left w:val="nil"/>
              <w:bottom w:val="nil"/>
              <w:right w:val="nil"/>
            </w:tcBorders>
            <w:noWrap/>
            <w:vAlign w:val="center"/>
            <w:hideMark/>
          </w:tcPr>
          <w:p w14:paraId="5E9288BE" w14:textId="3C7B4A9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1.7484***</w:t>
            </w:r>
          </w:p>
        </w:tc>
        <w:tc>
          <w:tcPr>
            <w:tcW w:w="1701" w:type="dxa"/>
            <w:tcBorders>
              <w:top w:val="nil"/>
              <w:left w:val="nil"/>
              <w:bottom w:val="nil"/>
              <w:right w:val="nil"/>
            </w:tcBorders>
            <w:noWrap/>
            <w:vAlign w:val="center"/>
            <w:hideMark/>
          </w:tcPr>
          <w:p w14:paraId="3694C5A7" w14:textId="503A219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1.5261</w:t>
            </w:r>
          </w:p>
        </w:tc>
      </w:tr>
      <w:tr w:rsidR="000363D9" w:rsidRPr="000060D6" w14:paraId="1FD938F0" w14:textId="77777777" w:rsidTr="00655BB9">
        <w:trPr>
          <w:trHeight w:val="233"/>
        </w:trPr>
        <w:tc>
          <w:tcPr>
            <w:tcW w:w="2925" w:type="dxa"/>
            <w:tcBorders>
              <w:top w:val="nil"/>
              <w:left w:val="nil"/>
              <w:bottom w:val="nil"/>
              <w:right w:val="nil"/>
            </w:tcBorders>
            <w:noWrap/>
            <w:vAlign w:val="center"/>
            <w:hideMark/>
          </w:tcPr>
          <w:p w14:paraId="420EFDA6"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5425A71D" w14:textId="38268C9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(3.3796)</w:t>
            </w:r>
          </w:p>
        </w:tc>
        <w:tc>
          <w:tcPr>
            <w:tcW w:w="1843" w:type="dxa"/>
            <w:tcBorders>
              <w:top w:val="nil"/>
              <w:left w:val="nil"/>
              <w:bottom w:val="nil"/>
              <w:right w:val="nil"/>
            </w:tcBorders>
            <w:noWrap/>
            <w:vAlign w:val="center"/>
            <w:hideMark/>
          </w:tcPr>
          <w:p w14:paraId="4388ED42" w14:textId="16907D6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(4.4791)</w:t>
            </w:r>
          </w:p>
        </w:tc>
        <w:tc>
          <w:tcPr>
            <w:tcW w:w="1984" w:type="dxa"/>
            <w:tcBorders>
              <w:top w:val="nil"/>
              <w:left w:val="nil"/>
              <w:bottom w:val="nil"/>
              <w:right w:val="nil"/>
            </w:tcBorders>
            <w:noWrap/>
            <w:vAlign w:val="center"/>
            <w:hideMark/>
          </w:tcPr>
          <w:p w14:paraId="7702E220" w14:textId="5BDD9F2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(1.4544)</w:t>
            </w:r>
          </w:p>
        </w:tc>
        <w:tc>
          <w:tcPr>
            <w:tcW w:w="1843" w:type="dxa"/>
            <w:tcBorders>
              <w:top w:val="nil"/>
              <w:left w:val="nil"/>
              <w:bottom w:val="nil"/>
              <w:right w:val="nil"/>
            </w:tcBorders>
            <w:noWrap/>
            <w:vAlign w:val="center"/>
            <w:hideMark/>
          </w:tcPr>
          <w:p w14:paraId="44A9EE12" w14:textId="1B8E128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(1.8010)</w:t>
            </w:r>
          </w:p>
        </w:tc>
        <w:tc>
          <w:tcPr>
            <w:tcW w:w="1843" w:type="dxa"/>
            <w:tcBorders>
              <w:top w:val="nil"/>
              <w:left w:val="nil"/>
              <w:bottom w:val="nil"/>
              <w:right w:val="nil"/>
            </w:tcBorders>
            <w:noWrap/>
            <w:vAlign w:val="center"/>
            <w:hideMark/>
          </w:tcPr>
          <w:p w14:paraId="461EF989" w14:textId="4B9ACB00"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(3.5320)</w:t>
            </w:r>
          </w:p>
        </w:tc>
        <w:tc>
          <w:tcPr>
            <w:tcW w:w="1701" w:type="dxa"/>
            <w:tcBorders>
              <w:top w:val="nil"/>
              <w:left w:val="nil"/>
              <w:bottom w:val="nil"/>
              <w:right w:val="nil"/>
            </w:tcBorders>
            <w:noWrap/>
            <w:vAlign w:val="center"/>
            <w:hideMark/>
          </w:tcPr>
          <w:p w14:paraId="2D57E42C" w14:textId="6F31706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(1.3165)</w:t>
            </w:r>
          </w:p>
        </w:tc>
      </w:tr>
      <w:tr w:rsidR="000363D9" w:rsidRPr="000060D6" w14:paraId="05F093CF" w14:textId="77777777" w:rsidTr="00655BB9">
        <w:trPr>
          <w:trHeight w:val="233"/>
        </w:trPr>
        <w:tc>
          <w:tcPr>
            <w:tcW w:w="2925" w:type="dxa"/>
            <w:tcBorders>
              <w:top w:val="nil"/>
              <w:left w:val="nil"/>
              <w:bottom w:val="nil"/>
              <w:right w:val="nil"/>
            </w:tcBorders>
            <w:noWrap/>
            <w:vAlign w:val="center"/>
            <w:hideMark/>
          </w:tcPr>
          <w:p w14:paraId="6B6A1791"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6017015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6D9B8DEB"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03A0615E"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3AC40354"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0CC07F7E"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4FE7AD4F"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4673D4BC" w14:textId="77777777" w:rsidTr="00655BB9">
        <w:trPr>
          <w:trHeight w:val="233"/>
        </w:trPr>
        <w:tc>
          <w:tcPr>
            <w:tcW w:w="2925" w:type="dxa"/>
            <w:tcBorders>
              <w:top w:val="nil"/>
              <w:left w:val="nil"/>
              <w:bottom w:val="nil"/>
              <w:right w:val="nil"/>
            </w:tcBorders>
            <w:noWrap/>
            <w:vAlign w:val="center"/>
            <w:hideMark/>
          </w:tcPr>
          <w:p w14:paraId="79631315"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CAPX</w:t>
            </w:r>
          </w:p>
        </w:tc>
        <w:tc>
          <w:tcPr>
            <w:tcW w:w="1753" w:type="dxa"/>
            <w:tcBorders>
              <w:top w:val="nil"/>
              <w:left w:val="nil"/>
              <w:bottom w:val="nil"/>
              <w:right w:val="nil"/>
            </w:tcBorders>
            <w:noWrap/>
            <w:vAlign w:val="center"/>
            <w:hideMark/>
          </w:tcPr>
          <w:p w14:paraId="68E0173E" w14:textId="742FC8E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-15.5377**</w:t>
            </w:r>
          </w:p>
        </w:tc>
        <w:tc>
          <w:tcPr>
            <w:tcW w:w="1843" w:type="dxa"/>
            <w:tcBorders>
              <w:top w:val="nil"/>
              <w:left w:val="nil"/>
              <w:bottom w:val="nil"/>
              <w:right w:val="nil"/>
            </w:tcBorders>
            <w:noWrap/>
            <w:vAlign w:val="center"/>
            <w:hideMark/>
          </w:tcPr>
          <w:p w14:paraId="77E8A739" w14:textId="2847CFC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-82.7502***</w:t>
            </w:r>
          </w:p>
        </w:tc>
        <w:tc>
          <w:tcPr>
            <w:tcW w:w="1984" w:type="dxa"/>
            <w:tcBorders>
              <w:top w:val="nil"/>
              <w:left w:val="nil"/>
              <w:bottom w:val="nil"/>
              <w:right w:val="nil"/>
            </w:tcBorders>
            <w:noWrap/>
            <w:vAlign w:val="center"/>
            <w:hideMark/>
          </w:tcPr>
          <w:p w14:paraId="33641FA8" w14:textId="58FA8F83"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1.3212</w:t>
            </w:r>
          </w:p>
        </w:tc>
        <w:tc>
          <w:tcPr>
            <w:tcW w:w="1843" w:type="dxa"/>
            <w:tcBorders>
              <w:top w:val="nil"/>
              <w:left w:val="nil"/>
              <w:bottom w:val="nil"/>
              <w:right w:val="nil"/>
            </w:tcBorders>
            <w:noWrap/>
            <w:vAlign w:val="center"/>
            <w:hideMark/>
          </w:tcPr>
          <w:p w14:paraId="231F43E1" w14:textId="53A40AAC"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-1.4742***</w:t>
            </w:r>
          </w:p>
        </w:tc>
        <w:tc>
          <w:tcPr>
            <w:tcW w:w="1843" w:type="dxa"/>
            <w:tcBorders>
              <w:top w:val="nil"/>
              <w:left w:val="nil"/>
              <w:bottom w:val="nil"/>
              <w:right w:val="nil"/>
            </w:tcBorders>
            <w:noWrap/>
            <w:vAlign w:val="center"/>
            <w:hideMark/>
          </w:tcPr>
          <w:p w14:paraId="017BCC09" w14:textId="7287CAE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4.6715**</w:t>
            </w:r>
          </w:p>
        </w:tc>
        <w:tc>
          <w:tcPr>
            <w:tcW w:w="1701" w:type="dxa"/>
            <w:tcBorders>
              <w:top w:val="nil"/>
              <w:left w:val="nil"/>
              <w:bottom w:val="nil"/>
              <w:right w:val="nil"/>
            </w:tcBorders>
            <w:noWrap/>
            <w:vAlign w:val="center"/>
            <w:hideMark/>
          </w:tcPr>
          <w:p w14:paraId="054F18B7" w14:textId="4C9769C8"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-9.4811**</w:t>
            </w:r>
          </w:p>
        </w:tc>
      </w:tr>
      <w:tr w:rsidR="000363D9" w:rsidRPr="000060D6" w14:paraId="6E5A6536" w14:textId="77777777" w:rsidTr="00655BB9">
        <w:trPr>
          <w:trHeight w:val="233"/>
        </w:trPr>
        <w:tc>
          <w:tcPr>
            <w:tcW w:w="2925" w:type="dxa"/>
            <w:tcBorders>
              <w:top w:val="nil"/>
              <w:left w:val="nil"/>
              <w:bottom w:val="nil"/>
              <w:right w:val="nil"/>
            </w:tcBorders>
            <w:noWrap/>
            <w:vAlign w:val="center"/>
            <w:hideMark/>
          </w:tcPr>
          <w:p w14:paraId="64B514BB"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11E9421F" w14:textId="1ABE8C9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(-2.1862)</w:t>
            </w:r>
          </w:p>
        </w:tc>
        <w:tc>
          <w:tcPr>
            <w:tcW w:w="1843" w:type="dxa"/>
            <w:tcBorders>
              <w:top w:val="nil"/>
              <w:left w:val="nil"/>
              <w:bottom w:val="nil"/>
              <w:right w:val="nil"/>
            </w:tcBorders>
            <w:noWrap/>
            <w:vAlign w:val="center"/>
            <w:hideMark/>
          </w:tcPr>
          <w:p w14:paraId="3C9A603A" w14:textId="59B4B824"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(-3.1781)</w:t>
            </w:r>
          </w:p>
        </w:tc>
        <w:tc>
          <w:tcPr>
            <w:tcW w:w="1984" w:type="dxa"/>
            <w:tcBorders>
              <w:top w:val="nil"/>
              <w:left w:val="nil"/>
              <w:bottom w:val="nil"/>
              <w:right w:val="nil"/>
            </w:tcBorders>
            <w:noWrap/>
            <w:vAlign w:val="center"/>
            <w:hideMark/>
          </w:tcPr>
          <w:p w14:paraId="096A570F" w14:textId="493CA17B"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(1.6022)</w:t>
            </w:r>
          </w:p>
        </w:tc>
        <w:tc>
          <w:tcPr>
            <w:tcW w:w="1843" w:type="dxa"/>
            <w:tcBorders>
              <w:top w:val="nil"/>
              <w:left w:val="nil"/>
              <w:bottom w:val="nil"/>
              <w:right w:val="nil"/>
            </w:tcBorders>
            <w:noWrap/>
            <w:vAlign w:val="center"/>
            <w:hideMark/>
          </w:tcPr>
          <w:p w14:paraId="4F9A8096" w14:textId="7EC4BEE8"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(-3.1976)</w:t>
            </w:r>
          </w:p>
        </w:tc>
        <w:tc>
          <w:tcPr>
            <w:tcW w:w="1843" w:type="dxa"/>
            <w:tcBorders>
              <w:top w:val="nil"/>
              <w:left w:val="nil"/>
              <w:bottom w:val="nil"/>
              <w:right w:val="nil"/>
            </w:tcBorders>
            <w:noWrap/>
            <w:vAlign w:val="center"/>
            <w:hideMark/>
          </w:tcPr>
          <w:p w14:paraId="7543E5C9" w14:textId="1B81FDB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(2.5005)</w:t>
            </w:r>
          </w:p>
        </w:tc>
        <w:tc>
          <w:tcPr>
            <w:tcW w:w="1701" w:type="dxa"/>
            <w:tcBorders>
              <w:top w:val="nil"/>
              <w:left w:val="nil"/>
              <w:bottom w:val="nil"/>
              <w:right w:val="nil"/>
            </w:tcBorders>
            <w:noWrap/>
            <w:vAlign w:val="center"/>
            <w:hideMark/>
          </w:tcPr>
          <w:p w14:paraId="48D3546B" w14:textId="2270732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(-2.1671)</w:t>
            </w:r>
          </w:p>
        </w:tc>
      </w:tr>
      <w:tr w:rsidR="000363D9" w:rsidRPr="000060D6" w14:paraId="69BC793C" w14:textId="77777777" w:rsidTr="00655BB9">
        <w:trPr>
          <w:trHeight w:val="233"/>
        </w:trPr>
        <w:tc>
          <w:tcPr>
            <w:tcW w:w="2925" w:type="dxa"/>
            <w:tcBorders>
              <w:top w:val="nil"/>
              <w:left w:val="nil"/>
              <w:bottom w:val="nil"/>
              <w:right w:val="nil"/>
            </w:tcBorders>
            <w:noWrap/>
            <w:vAlign w:val="center"/>
            <w:hideMark/>
          </w:tcPr>
          <w:p w14:paraId="1CE9A861"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4AED4A1C"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0C40E8D8"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313163B0"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4ECA19C6"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3A4B9BAB"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019FC7B1"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2DEE68C0" w14:textId="77777777" w:rsidTr="00655BB9">
        <w:trPr>
          <w:trHeight w:val="233"/>
        </w:trPr>
        <w:tc>
          <w:tcPr>
            <w:tcW w:w="2925" w:type="dxa"/>
            <w:tcBorders>
              <w:top w:val="nil"/>
              <w:left w:val="nil"/>
              <w:bottom w:val="nil"/>
              <w:right w:val="nil"/>
            </w:tcBorders>
            <w:noWrap/>
            <w:vAlign w:val="center"/>
            <w:hideMark/>
          </w:tcPr>
          <w:p w14:paraId="7E83EBE1"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TOBINQ</w:t>
            </w:r>
          </w:p>
        </w:tc>
        <w:tc>
          <w:tcPr>
            <w:tcW w:w="1753" w:type="dxa"/>
            <w:tcBorders>
              <w:top w:val="nil"/>
              <w:left w:val="nil"/>
              <w:bottom w:val="nil"/>
              <w:right w:val="nil"/>
            </w:tcBorders>
            <w:noWrap/>
            <w:vAlign w:val="center"/>
            <w:hideMark/>
          </w:tcPr>
          <w:p w14:paraId="25FD106C" w14:textId="1BB0149B"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-0.1467</w:t>
            </w:r>
          </w:p>
        </w:tc>
        <w:tc>
          <w:tcPr>
            <w:tcW w:w="1843" w:type="dxa"/>
            <w:tcBorders>
              <w:top w:val="nil"/>
              <w:left w:val="nil"/>
              <w:bottom w:val="nil"/>
              <w:right w:val="nil"/>
            </w:tcBorders>
            <w:noWrap/>
            <w:vAlign w:val="center"/>
            <w:hideMark/>
          </w:tcPr>
          <w:p w14:paraId="786BD879" w14:textId="75D6CD44"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-0.0367</w:t>
            </w:r>
          </w:p>
        </w:tc>
        <w:tc>
          <w:tcPr>
            <w:tcW w:w="1984" w:type="dxa"/>
            <w:tcBorders>
              <w:top w:val="nil"/>
              <w:left w:val="nil"/>
              <w:bottom w:val="nil"/>
              <w:right w:val="nil"/>
            </w:tcBorders>
            <w:noWrap/>
            <w:vAlign w:val="center"/>
            <w:hideMark/>
          </w:tcPr>
          <w:p w14:paraId="5C5C809B" w14:textId="6DF9064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0.0625**</w:t>
            </w:r>
          </w:p>
        </w:tc>
        <w:tc>
          <w:tcPr>
            <w:tcW w:w="1843" w:type="dxa"/>
            <w:tcBorders>
              <w:top w:val="nil"/>
              <w:left w:val="nil"/>
              <w:bottom w:val="nil"/>
              <w:right w:val="nil"/>
            </w:tcBorders>
            <w:noWrap/>
            <w:vAlign w:val="center"/>
            <w:hideMark/>
          </w:tcPr>
          <w:p w14:paraId="63BEB4D1" w14:textId="1B09D95B"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-0.0118</w:t>
            </w:r>
          </w:p>
        </w:tc>
        <w:tc>
          <w:tcPr>
            <w:tcW w:w="1843" w:type="dxa"/>
            <w:tcBorders>
              <w:top w:val="nil"/>
              <w:left w:val="nil"/>
              <w:bottom w:val="nil"/>
              <w:right w:val="nil"/>
            </w:tcBorders>
            <w:noWrap/>
            <w:vAlign w:val="center"/>
            <w:hideMark/>
          </w:tcPr>
          <w:p w14:paraId="262B8F18" w14:textId="47B3E6E9"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-0.0660</w:t>
            </w:r>
          </w:p>
        </w:tc>
        <w:tc>
          <w:tcPr>
            <w:tcW w:w="1701" w:type="dxa"/>
            <w:tcBorders>
              <w:top w:val="nil"/>
              <w:left w:val="nil"/>
              <w:bottom w:val="nil"/>
              <w:right w:val="nil"/>
            </w:tcBorders>
            <w:noWrap/>
            <w:vAlign w:val="center"/>
            <w:hideMark/>
          </w:tcPr>
          <w:p w14:paraId="701D4509" w14:textId="48BC1AE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0.1421</w:t>
            </w:r>
          </w:p>
        </w:tc>
      </w:tr>
      <w:tr w:rsidR="000363D9" w:rsidRPr="000060D6" w14:paraId="758A2D2B" w14:textId="77777777" w:rsidTr="00655BB9">
        <w:trPr>
          <w:trHeight w:val="233"/>
        </w:trPr>
        <w:tc>
          <w:tcPr>
            <w:tcW w:w="2925" w:type="dxa"/>
            <w:tcBorders>
              <w:top w:val="nil"/>
              <w:left w:val="nil"/>
              <w:bottom w:val="nil"/>
              <w:right w:val="nil"/>
            </w:tcBorders>
            <w:noWrap/>
            <w:vAlign w:val="center"/>
            <w:hideMark/>
          </w:tcPr>
          <w:p w14:paraId="2E35589B"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4F94F764" w14:textId="18ACF80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(-0.6377)</w:t>
            </w:r>
          </w:p>
        </w:tc>
        <w:tc>
          <w:tcPr>
            <w:tcW w:w="1843" w:type="dxa"/>
            <w:tcBorders>
              <w:top w:val="nil"/>
              <w:left w:val="nil"/>
              <w:bottom w:val="nil"/>
              <w:right w:val="nil"/>
            </w:tcBorders>
            <w:noWrap/>
            <w:vAlign w:val="center"/>
            <w:hideMark/>
          </w:tcPr>
          <w:p w14:paraId="20E3A34D" w14:textId="770D9C0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(-0.0436)</w:t>
            </w:r>
          </w:p>
        </w:tc>
        <w:tc>
          <w:tcPr>
            <w:tcW w:w="1984" w:type="dxa"/>
            <w:tcBorders>
              <w:top w:val="nil"/>
              <w:left w:val="nil"/>
              <w:bottom w:val="nil"/>
              <w:right w:val="nil"/>
            </w:tcBorders>
            <w:noWrap/>
            <w:vAlign w:val="center"/>
            <w:hideMark/>
          </w:tcPr>
          <w:p w14:paraId="57FC90FF" w14:textId="1E2728E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(2.3412)</w:t>
            </w:r>
          </w:p>
        </w:tc>
        <w:tc>
          <w:tcPr>
            <w:tcW w:w="1843" w:type="dxa"/>
            <w:tcBorders>
              <w:top w:val="nil"/>
              <w:left w:val="nil"/>
              <w:bottom w:val="nil"/>
              <w:right w:val="nil"/>
            </w:tcBorders>
            <w:noWrap/>
            <w:vAlign w:val="center"/>
            <w:hideMark/>
          </w:tcPr>
          <w:p w14:paraId="0F53602E" w14:textId="1D62CE7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(-0.7927)</w:t>
            </w:r>
          </w:p>
        </w:tc>
        <w:tc>
          <w:tcPr>
            <w:tcW w:w="1843" w:type="dxa"/>
            <w:tcBorders>
              <w:top w:val="nil"/>
              <w:left w:val="nil"/>
              <w:bottom w:val="nil"/>
              <w:right w:val="nil"/>
            </w:tcBorders>
            <w:noWrap/>
            <w:vAlign w:val="center"/>
            <w:hideMark/>
          </w:tcPr>
          <w:p w14:paraId="0C9D7A83" w14:textId="362CDF80"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(-1.0916)</w:t>
            </w:r>
          </w:p>
        </w:tc>
        <w:tc>
          <w:tcPr>
            <w:tcW w:w="1701" w:type="dxa"/>
            <w:tcBorders>
              <w:top w:val="nil"/>
              <w:left w:val="nil"/>
              <w:bottom w:val="nil"/>
              <w:right w:val="nil"/>
            </w:tcBorders>
            <w:noWrap/>
            <w:vAlign w:val="center"/>
            <w:hideMark/>
          </w:tcPr>
          <w:p w14:paraId="1071B71A" w14:textId="4277528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(1.0038)</w:t>
            </w:r>
          </w:p>
        </w:tc>
      </w:tr>
      <w:tr w:rsidR="000363D9" w:rsidRPr="000060D6" w14:paraId="691BADDE" w14:textId="77777777" w:rsidTr="00655BB9">
        <w:trPr>
          <w:trHeight w:val="233"/>
        </w:trPr>
        <w:tc>
          <w:tcPr>
            <w:tcW w:w="2925" w:type="dxa"/>
            <w:tcBorders>
              <w:top w:val="nil"/>
              <w:left w:val="nil"/>
              <w:bottom w:val="nil"/>
              <w:right w:val="nil"/>
            </w:tcBorders>
            <w:noWrap/>
            <w:vAlign w:val="center"/>
            <w:hideMark/>
          </w:tcPr>
          <w:p w14:paraId="50F3CAD3"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p>
        </w:tc>
        <w:tc>
          <w:tcPr>
            <w:tcW w:w="1753" w:type="dxa"/>
            <w:tcBorders>
              <w:top w:val="nil"/>
              <w:left w:val="nil"/>
              <w:bottom w:val="nil"/>
              <w:right w:val="nil"/>
            </w:tcBorders>
            <w:noWrap/>
            <w:vAlign w:val="center"/>
            <w:hideMark/>
          </w:tcPr>
          <w:p w14:paraId="33B8D266"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546C736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984" w:type="dxa"/>
            <w:tcBorders>
              <w:top w:val="nil"/>
              <w:left w:val="nil"/>
              <w:bottom w:val="nil"/>
              <w:right w:val="nil"/>
            </w:tcBorders>
            <w:noWrap/>
            <w:vAlign w:val="center"/>
            <w:hideMark/>
          </w:tcPr>
          <w:p w14:paraId="5F94739C"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5D241A29"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843" w:type="dxa"/>
            <w:tcBorders>
              <w:top w:val="nil"/>
              <w:left w:val="nil"/>
              <w:bottom w:val="nil"/>
              <w:right w:val="nil"/>
            </w:tcBorders>
            <w:noWrap/>
            <w:vAlign w:val="center"/>
            <w:hideMark/>
          </w:tcPr>
          <w:p w14:paraId="4D0C85B7"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c>
          <w:tcPr>
            <w:tcW w:w="1701" w:type="dxa"/>
            <w:tcBorders>
              <w:top w:val="nil"/>
              <w:left w:val="nil"/>
              <w:bottom w:val="nil"/>
              <w:right w:val="nil"/>
            </w:tcBorders>
            <w:noWrap/>
            <w:vAlign w:val="center"/>
            <w:hideMark/>
          </w:tcPr>
          <w:p w14:paraId="747289C1" w14:textId="77777777" w:rsidR="000363D9" w:rsidRPr="000363D9" w:rsidRDefault="000363D9" w:rsidP="000363D9">
            <w:pPr>
              <w:widowControl/>
              <w:spacing w:after="0" w:line="240" w:lineRule="auto"/>
              <w:jc w:val="center"/>
              <w:rPr>
                <w:rFonts w:ascii="Times New Roman" w:eastAsia="標楷體" w:hAnsi="Times New Roman" w:cs="Times New Roman"/>
                <w:kern w:val="0"/>
                <w:szCs w:val="20"/>
              </w:rPr>
            </w:pPr>
          </w:p>
        </w:tc>
      </w:tr>
      <w:tr w:rsidR="000363D9" w:rsidRPr="000060D6" w14:paraId="44990297" w14:textId="77777777" w:rsidTr="00655BB9">
        <w:trPr>
          <w:trHeight w:val="233"/>
        </w:trPr>
        <w:tc>
          <w:tcPr>
            <w:tcW w:w="2925" w:type="dxa"/>
            <w:tcBorders>
              <w:top w:val="nil"/>
              <w:left w:val="nil"/>
              <w:bottom w:val="nil"/>
              <w:right w:val="nil"/>
            </w:tcBorders>
            <w:noWrap/>
            <w:vAlign w:val="center"/>
            <w:hideMark/>
          </w:tcPr>
          <w:p w14:paraId="65EA081F" w14:textId="77777777" w:rsidR="000363D9" w:rsidRPr="00416ACB" w:rsidRDefault="000363D9" w:rsidP="000363D9">
            <w:pPr>
              <w:widowControl/>
              <w:spacing w:after="0" w:line="240" w:lineRule="auto"/>
              <w:rPr>
                <w:rFonts w:ascii="Times New Roman" w:eastAsia="標楷體" w:hAnsi="Times New Roman" w:cs="新細明體"/>
                <w:i/>
                <w:iCs/>
                <w:color w:val="000000"/>
                <w:kern w:val="0"/>
              </w:rPr>
            </w:pPr>
            <w:r w:rsidRPr="00416ACB">
              <w:rPr>
                <w:rFonts w:ascii="Times New Roman" w:eastAsia="標楷體" w:hAnsi="Times New Roman" w:cs="新細明體"/>
                <w:i/>
                <w:iCs/>
                <w:color w:val="000000"/>
                <w:kern w:val="0"/>
              </w:rPr>
              <w:t>INTERCEPT</w:t>
            </w:r>
          </w:p>
        </w:tc>
        <w:tc>
          <w:tcPr>
            <w:tcW w:w="1753" w:type="dxa"/>
            <w:tcBorders>
              <w:top w:val="nil"/>
              <w:left w:val="nil"/>
              <w:bottom w:val="nil"/>
              <w:right w:val="nil"/>
            </w:tcBorders>
            <w:noWrap/>
            <w:vAlign w:val="center"/>
            <w:hideMark/>
          </w:tcPr>
          <w:p w14:paraId="5E466B5F" w14:textId="4649F835"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-33.2956***</w:t>
            </w:r>
          </w:p>
        </w:tc>
        <w:tc>
          <w:tcPr>
            <w:tcW w:w="1843" w:type="dxa"/>
            <w:tcBorders>
              <w:top w:val="nil"/>
              <w:left w:val="nil"/>
              <w:bottom w:val="nil"/>
              <w:right w:val="nil"/>
            </w:tcBorders>
            <w:noWrap/>
            <w:vAlign w:val="center"/>
            <w:hideMark/>
          </w:tcPr>
          <w:p w14:paraId="4E91FABF" w14:textId="5B6D6714"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-134.3436***</w:t>
            </w:r>
          </w:p>
        </w:tc>
        <w:tc>
          <w:tcPr>
            <w:tcW w:w="1984" w:type="dxa"/>
            <w:tcBorders>
              <w:top w:val="nil"/>
              <w:left w:val="nil"/>
              <w:bottom w:val="nil"/>
              <w:right w:val="nil"/>
            </w:tcBorders>
            <w:noWrap/>
            <w:vAlign w:val="center"/>
            <w:hideMark/>
          </w:tcPr>
          <w:p w14:paraId="514D460E" w14:textId="3515A22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-4.4580***</w:t>
            </w:r>
          </w:p>
        </w:tc>
        <w:tc>
          <w:tcPr>
            <w:tcW w:w="1843" w:type="dxa"/>
            <w:tcBorders>
              <w:top w:val="nil"/>
              <w:left w:val="nil"/>
              <w:bottom w:val="nil"/>
              <w:right w:val="nil"/>
            </w:tcBorders>
            <w:noWrap/>
            <w:vAlign w:val="center"/>
            <w:hideMark/>
          </w:tcPr>
          <w:p w14:paraId="1C856AAB" w14:textId="34375257"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-0.4152***</w:t>
            </w:r>
          </w:p>
        </w:tc>
        <w:tc>
          <w:tcPr>
            <w:tcW w:w="1843" w:type="dxa"/>
            <w:tcBorders>
              <w:top w:val="nil"/>
              <w:left w:val="nil"/>
              <w:bottom w:val="nil"/>
              <w:right w:val="nil"/>
            </w:tcBorders>
            <w:noWrap/>
            <w:vAlign w:val="center"/>
            <w:hideMark/>
          </w:tcPr>
          <w:p w14:paraId="4559E4F5" w14:textId="50647DC2"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-9.7243***</w:t>
            </w:r>
          </w:p>
        </w:tc>
        <w:tc>
          <w:tcPr>
            <w:tcW w:w="1701" w:type="dxa"/>
            <w:tcBorders>
              <w:top w:val="nil"/>
              <w:left w:val="nil"/>
              <w:bottom w:val="nil"/>
              <w:right w:val="nil"/>
            </w:tcBorders>
            <w:noWrap/>
            <w:vAlign w:val="center"/>
            <w:hideMark/>
          </w:tcPr>
          <w:p w14:paraId="24B165BE" w14:textId="44DB527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-15.2496***</w:t>
            </w:r>
          </w:p>
        </w:tc>
      </w:tr>
      <w:tr w:rsidR="000363D9" w:rsidRPr="000060D6" w14:paraId="2A3267DA" w14:textId="77777777" w:rsidTr="00655BB9">
        <w:trPr>
          <w:trHeight w:val="233"/>
        </w:trPr>
        <w:tc>
          <w:tcPr>
            <w:tcW w:w="2925" w:type="dxa"/>
            <w:tcBorders>
              <w:top w:val="nil"/>
              <w:left w:val="nil"/>
              <w:bottom w:val="nil"/>
              <w:right w:val="nil"/>
            </w:tcBorders>
            <w:noWrap/>
            <w:vAlign w:val="center"/>
            <w:hideMark/>
          </w:tcPr>
          <w:p w14:paraId="3D052928" w14:textId="77777777" w:rsidR="000363D9" w:rsidRPr="000060D6" w:rsidRDefault="000363D9" w:rsidP="000363D9">
            <w:pPr>
              <w:widowControl/>
              <w:spacing w:after="0" w:line="240" w:lineRule="auto"/>
              <w:rPr>
                <w:rFonts w:ascii="Times New Roman" w:eastAsia="標楷體" w:hAnsi="Times New Roman" w:cs="新細明體"/>
                <w:color w:val="000000"/>
                <w:kern w:val="0"/>
              </w:rPr>
            </w:pPr>
          </w:p>
        </w:tc>
        <w:tc>
          <w:tcPr>
            <w:tcW w:w="1753" w:type="dxa"/>
            <w:tcBorders>
              <w:top w:val="nil"/>
              <w:left w:val="nil"/>
              <w:bottom w:val="nil"/>
              <w:right w:val="nil"/>
            </w:tcBorders>
            <w:noWrap/>
            <w:vAlign w:val="center"/>
            <w:hideMark/>
          </w:tcPr>
          <w:p w14:paraId="0A08B641" w14:textId="3E0EF3DC"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(-19.2371)</w:t>
            </w:r>
          </w:p>
        </w:tc>
        <w:tc>
          <w:tcPr>
            <w:tcW w:w="1843" w:type="dxa"/>
            <w:tcBorders>
              <w:top w:val="nil"/>
              <w:left w:val="nil"/>
              <w:bottom w:val="nil"/>
              <w:right w:val="nil"/>
            </w:tcBorders>
            <w:noWrap/>
            <w:vAlign w:val="center"/>
            <w:hideMark/>
          </w:tcPr>
          <w:p w14:paraId="0B44A379" w14:textId="5854BE5F"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(-21.1864)</w:t>
            </w:r>
          </w:p>
        </w:tc>
        <w:tc>
          <w:tcPr>
            <w:tcW w:w="1984" w:type="dxa"/>
            <w:tcBorders>
              <w:top w:val="nil"/>
              <w:left w:val="nil"/>
              <w:bottom w:val="nil"/>
              <w:right w:val="nil"/>
            </w:tcBorders>
            <w:noWrap/>
            <w:vAlign w:val="center"/>
            <w:hideMark/>
          </w:tcPr>
          <w:p w14:paraId="634013D9" w14:textId="292F15E6"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(-22.1992)</w:t>
            </w:r>
          </w:p>
        </w:tc>
        <w:tc>
          <w:tcPr>
            <w:tcW w:w="1843" w:type="dxa"/>
            <w:tcBorders>
              <w:top w:val="nil"/>
              <w:left w:val="nil"/>
              <w:bottom w:val="nil"/>
              <w:right w:val="nil"/>
            </w:tcBorders>
            <w:noWrap/>
            <w:vAlign w:val="center"/>
            <w:hideMark/>
          </w:tcPr>
          <w:p w14:paraId="2C466332" w14:textId="430A728A"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(-3.6976)</w:t>
            </w:r>
          </w:p>
        </w:tc>
        <w:tc>
          <w:tcPr>
            <w:tcW w:w="1843" w:type="dxa"/>
            <w:tcBorders>
              <w:top w:val="nil"/>
              <w:left w:val="nil"/>
              <w:bottom w:val="nil"/>
              <w:right w:val="nil"/>
            </w:tcBorders>
            <w:noWrap/>
            <w:vAlign w:val="center"/>
            <w:hideMark/>
          </w:tcPr>
          <w:p w14:paraId="23583634" w14:textId="5651FFF1"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(-21.3724)</w:t>
            </w:r>
          </w:p>
        </w:tc>
        <w:tc>
          <w:tcPr>
            <w:tcW w:w="1701" w:type="dxa"/>
            <w:tcBorders>
              <w:top w:val="nil"/>
              <w:left w:val="nil"/>
              <w:bottom w:val="nil"/>
              <w:right w:val="nil"/>
            </w:tcBorders>
            <w:noWrap/>
            <w:vAlign w:val="center"/>
            <w:hideMark/>
          </w:tcPr>
          <w:p w14:paraId="0A2435D8" w14:textId="50EEDA1B" w:rsidR="000363D9" w:rsidRPr="000363D9" w:rsidRDefault="000363D9" w:rsidP="000363D9">
            <w:pPr>
              <w:widowControl/>
              <w:spacing w:after="0" w:line="240" w:lineRule="auto"/>
              <w:jc w:val="center"/>
              <w:rPr>
                <w:rFonts w:ascii="Times New Roman" w:eastAsia="標楷體" w:hAnsi="Times New Roman" w:cs="Times New Roman"/>
                <w:color w:val="000000"/>
                <w:kern w:val="0"/>
              </w:rPr>
            </w:pPr>
            <w:r w:rsidRPr="000363D9">
              <w:rPr>
                <w:rFonts w:ascii="Times New Roman" w:hAnsi="Times New Roman" w:cs="Times New Roman"/>
                <w:color w:val="000000"/>
              </w:rPr>
              <w:t>(-14.3127)</w:t>
            </w:r>
          </w:p>
        </w:tc>
      </w:tr>
      <w:tr w:rsidR="004656A8" w:rsidRPr="000060D6" w14:paraId="1F0D9037" w14:textId="77777777" w:rsidTr="00655BB9">
        <w:trPr>
          <w:trHeight w:val="233"/>
        </w:trPr>
        <w:tc>
          <w:tcPr>
            <w:tcW w:w="2925" w:type="dxa"/>
            <w:tcBorders>
              <w:top w:val="nil"/>
              <w:left w:val="nil"/>
              <w:bottom w:val="nil"/>
              <w:right w:val="nil"/>
            </w:tcBorders>
            <w:noWrap/>
            <w:vAlign w:val="center"/>
          </w:tcPr>
          <w:p w14:paraId="6AC6DB80"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p>
        </w:tc>
        <w:tc>
          <w:tcPr>
            <w:tcW w:w="1753" w:type="dxa"/>
            <w:tcBorders>
              <w:top w:val="nil"/>
              <w:left w:val="nil"/>
              <w:bottom w:val="nil"/>
              <w:right w:val="nil"/>
            </w:tcBorders>
            <w:noWrap/>
            <w:vAlign w:val="center"/>
          </w:tcPr>
          <w:p w14:paraId="69DFBE60"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p>
        </w:tc>
        <w:tc>
          <w:tcPr>
            <w:tcW w:w="1843" w:type="dxa"/>
            <w:tcBorders>
              <w:top w:val="nil"/>
              <w:left w:val="nil"/>
              <w:bottom w:val="nil"/>
              <w:right w:val="nil"/>
            </w:tcBorders>
            <w:noWrap/>
            <w:vAlign w:val="center"/>
          </w:tcPr>
          <w:p w14:paraId="479752E6"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p>
        </w:tc>
        <w:tc>
          <w:tcPr>
            <w:tcW w:w="1984" w:type="dxa"/>
            <w:tcBorders>
              <w:top w:val="nil"/>
              <w:left w:val="nil"/>
              <w:bottom w:val="nil"/>
              <w:right w:val="nil"/>
            </w:tcBorders>
            <w:noWrap/>
            <w:vAlign w:val="center"/>
          </w:tcPr>
          <w:p w14:paraId="13541C39"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p>
        </w:tc>
        <w:tc>
          <w:tcPr>
            <w:tcW w:w="1843" w:type="dxa"/>
            <w:tcBorders>
              <w:top w:val="nil"/>
              <w:left w:val="nil"/>
              <w:bottom w:val="nil"/>
              <w:right w:val="nil"/>
            </w:tcBorders>
            <w:noWrap/>
            <w:vAlign w:val="center"/>
          </w:tcPr>
          <w:p w14:paraId="1CCB61F1"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p>
        </w:tc>
        <w:tc>
          <w:tcPr>
            <w:tcW w:w="1843" w:type="dxa"/>
            <w:tcBorders>
              <w:top w:val="nil"/>
              <w:left w:val="nil"/>
              <w:bottom w:val="nil"/>
              <w:right w:val="nil"/>
            </w:tcBorders>
            <w:noWrap/>
            <w:vAlign w:val="center"/>
          </w:tcPr>
          <w:p w14:paraId="41792CF9"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p>
        </w:tc>
        <w:tc>
          <w:tcPr>
            <w:tcW w:w="1701" w:type="dxa"/>
            <w:tcBorders>
              <w:top w:val="nil"/>
              <w:left w:val="nil"/>
              <w:bottom w:val="nil"/>
              <w:right w:val="nil"/>
            </w:tcBorders>
            <w:noWrap/>
            <w:vAlign w:val="center"/>
          </w:tcPr>
          <w:p w14:paraId="60BF1ECD"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p>
        </w:tc>
      </w:tr>
      <w:tr w:rsidR="004656A8" w:rsidRPr="000060D6" w14:paraId="3931E8A7" w14:textId="77777777" w:rsidTr="00655BB9">
        <w:trPr>
          <w:trHeight w:val="233"/>
        </w:trPr>
        <w:tc>
          <w:tcPr>
            <w:tcW w:w="2925" w:type="dxa"/>
            <w:tcBorders>
              <w:top w:val="nil"/>
              <w:left w:val="nil"/>
              <w:bottom w:val="nil"/>
              <w:right w:val="nil"/>
            </w:tcBorders>
            <w:noWrap/>
            <w:vAlign w:val="center"/>
          </w:tcPr>
          <w:p w14:paraId="66625D7A"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Observations</w:t>
            </w:r>
          </w:p>
        </w:tc>
        <w:tc>
          <w:tcPr>
            <w:tcW w:w="1753" w:type="dxa"/>
            <w:tcBorders>
              <w:top w:val="nil"/>
              <w:left w:val="nil"/>
              <w:bottom w:val="nil"/>
              <w:right w:val="nil"/>
            </w:tcBorders>
            <w:noWrap/>
            <w:vAlign w:val="center"/>
          </w:tcPr>
          <w:p w14:paraId="66A906CE"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1843" w:type="dxa"/>
            <w:tcBorders>
              <w:top w:val="nil"/>
              <w:left w:val="nil"/>
              <w:bottom w:val="nil"/>
              <w:right w:val="nil"/>
            </w:tcBorders>
            <w:noWrap/>
            <w:vAlign w:val="center"/>
          </w:tcPr>
          <w:p w14:paraId="7D7705D7"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1984" w:type="dxa"/>
            <w:tcBorders>
              <w:top w:val="nil"/>
              <w:left w:val="nil"/>
              <w:bottom w:val="nil"/>
              <w:right w:val="nil"/>
            </w:tcBorders>
            <w:noWrap/>
            <w:vAlign w:val="center"/>
          </w:tcPr>
          <w:p w14:paraId="5A2816B8"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1843" w:type="dxa"/>
            <w:tcBorders>
              <w:top w:val="nil"/>
              <w:left w:val="nil"/>
              <w:bottom w:val="nil"/>
              <w:right w:val="nil"/>
            </w:tcBorders>
            <w:noWrap/>
            <w:vAlign w:val="center"/>
          </w:tcPr>
          <w:p w14:paraId="4EFC765F"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1843" w:type="dxa"/>
            <w:tcBorders>
              <w:top w:val="nil"/>
              <w:left w:val="nil"/>
              <w:bottom w:val="nil"/>
              <w:right w:val="nil"/>
            </w:tcBorders>
            <w:noWrap/>
            <w:vAlign w:val="center"/>
          </w:tcPr>
          <w:p w14:paraId="4655F912"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23,780</w:t>
            </w:r>
          </w:p>
        </w:tc>
        <w:tc>
          <w:tcPr>
            <w:tcW w:w="1701" w:type="dxa"/>
            <w:tcBorders>
              <w:top w:val="nil"/>
              <w:left w:val="nil"/>
              <w:bottom w:val="nil"/>
              <w:right w:val="nil"/>
            </w:tcBorders>
            <w:noWrap/>
            <w:vAlign w:val="center"/>
          </w:tcPr>
          <w:p w14:paraId="6B410A38"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r>
      <w:tr w:rsidR="004656A8" w:rsidRPr="000060D6" w14:paraId="6489B0A8" w14:textId="77777777" w:rsidTr="00655BB9">
        <w:trPr>
          <w:trHeight w:val="233"/>
        </w:trPr>
        <w:tc>
          <w:tcPr>
            <w:tcW w:w="2925" w:type="dxa"/>
            <w:tcBorders>
              <w:top w:val="nil"/>
              <w:left w:val="nil"/>
              <w:bottom w:val="nil"/>
              <w:right w:val="nil"/>
            </w:tcBorders>
            <w:noWrap/>
            <w:vAlign w:val="center"/>
          </w:tcPr>
          <w:p w14:paraId="4AB70E22"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Adj. R</w:t>
            </w:r>
            <w:r>
              <w:rPr>
                <w:rFonts w:ascii="Times New Roman" w:eastAsia="標楷體" w:hAnsi="Times New Roman" w:cs="新細明體" w:hint="eastAsia"/>
                <w:color w:val="000000"/>
                <w:kern w:val="0"/>
                <w:vertAlign w:val="superscript"/>
              </w:rPr>
              <w:t>2</w:t>
            </w:r>
          </w:p>
        </w:tc>
        <w:tc>
          <w:tcPr>
            <w:tcW w:w="1753" w:type="dxa"/>
            <w:tcBorders>
              <w:top w:val="nil"/>
              <w:left w:val="nil"/>
              <w:bottom w:val="nil"/>
              <w:right w:val="nil"/>
            </w:tcBorders>
            <w:noWrap/>
            <w:vAlign w:val="center"/>
          </w:tcPr>
          <w:p w14:paraId="6BA6026B" w14:textId="77777777" w:rsidR="004656A8" w:rsidRPr="00714F77" w:rsidRDefault="004656A8" w:rsidP="00655BB9">
            <w:pPr>
              <w:widowControl/>
              <w:spacing w:after="0" w:line="240" w:lineRule="auto"/>
              <w:jc w:val="center"/>
              <w:rPr>
                <w:rFonts w:ascii="Times New Roman" w:eastAsia="標楷體" w:hAnsi="Times New Roman"/>
                <w:color w:val="000000"/>
                <w:kern w:val="0"/>
              </w:rPr>
            </w:pPr>
            <w:r w:rsidRPr="00714F77">
              <w:rPr>
                <w:rFonts w:ascii="Times New Roman" w:hAnsi="Times New Roman"/>
                <w:color w:val="000000"/>
              </w:rPr>
              <w:t>0.3809</w:t>
            </w:r>
          </w:p>
        </w:tc>
        <w:tc>
          <w:tcPr>
            <w:tcW w:w="1843" w:type="dxa"/>
            <w:tcBorders>
              <w:top w:val="nil"/>
              <w:left w:val="nil"/>
              <w:bottom w:val="nil"/>
              <w:right w:val="nil"/>
            </w:tcBorders>
            <w:noWrap/>
            <w:vAlign w:val="center"/>
          </w:tcPr>
          <w:p w14:paraId="5AB7BB6E" w14:textId="77777777" w:rsidR="004656A8" w:rsidRPr="00714F77" w:rsidRDefault="004656A8" w:rsidP="00655BB9">
            <w:pPr>
              <w:widowControl/>
              <w:spacing w:after="0" w:line="240" w:lineRule="auto"/>
              <w:jc w:val="center"/>
              <w:rPr>
                <w:rFonts w:ascii="Times New Roman" w:eastAsia="標楷體" w:hAnsi="Times New Roman"/>
                <w:color w:val="000000"/>
                <w:kern w:val="0"/>
              </w:rPr>
            </w:pPr>
            <w:r w:rsidRPr="00714F77">
              <w:rPr>
                <w:rFonts w:ascii="Times New Roman" w:hAnsi="Times New Roman"/>
                <w:color w:val="000000"/>
              </w:rPr>
              <w:t>0.4554</w:t>
            </w:r>
          </w:p>
        </w:tc>
        <w:tc>
          <w:tcPr>
            <w:tcW w:w="1984" w:type="dxa"/>
            <w:tcBorders>
              <w:top w:val="nil"/>
              <w:left w:val="nil"/>
              <w:bottom w:val="nil"/>
              <w:right w:val="nil"/>
            </w:tcBorders>
            <w:noWrap/>
            <w:vAlign w:val="center"/>
          </w:tcPr>
          <w:p w14:paraId="559E4ED7" w14:textId="77777777" w:rsidR="004656A8" w:rsidRPr="00714F77" w:rsidRDefault="004656A8" w:rsidP="00655BB9">
            <w:pPr>
              <w:widowControl/>
              <w:spacing w:after="0" w:line="240" w:lineRule="auto"/>
              <w:jc w:val="center"/>
              <w:rPr>
                <w:rFonts w:ascii="Times New Roman" w:eastAsia="標楷體" w:hAnsi="Times New Roman"/>
                <w:color w:val="000000"/>
                <w:kern w:val="0"/>
              </w:rPr>
            </w:pPr>
            <w:r w:rsidRPr="00714F77">
              <w:rPr>
                <w:rFonts w:ascii="Times New Roman" w:hAnsi="Times New Roman"/>
                <w:color w:val="000000"/>
              </w:rPr>
              <w:t>0.3665</w:t>
            </w:r>
          </w:p>
        </w:tc>
        <w:tc>
          <w:tcPr>
            <w:tcW w:w="1843" w:type="dxa"/>
            <w:tcBorders>
              <w:top w:val="nil"/>
              <w:left w:val="nil"/>
              <w:bottom w:val="nil"/>
              <w:right w:val="nil"/>
            </w:tcBorders>
            <w:noWrap/>
            <w:vAlign w:val="center"/>
          </w:tcPr>
          <w:p w14:paraId="35436CD1" w14:textId="77777777" w:rsidR="004656A8" w:rsidRPr="00714F77" w:rsidRDefault="004656A8" w:rsidP="00655BB9">
            <w:pPr>
              <w:widowControl/>
              <w:spacing w:after="0" w:line="240" w:lineRule="auto"/>
              <w:jc w:val="center"/>
              <w:rPr>
                <w:rFonts w:ascii="Times New Roman" w:eastAsia="標楷體" w:hAnsi="Times New Roman"/>
                <w:color w:val="000000"/>
                <w:kern w:val="0"/>
              </w:rPr>
            </w:pPr>
            <w:r w:rsidRPr="00714F77">
              <w:rPr>
                <w:rFonts w:ascii="Times New Roman" w:hAnsi="Times New Roman"/>
                <w:color w:val="000000"/>
              </w:rPr>
              <w:t>0.2884</w:t>
            </w:r>
          </w:p>
        </w:tc>
        <w:tc>
          <w:tcPr>
            <w:tcW w:w="1843" w:type="dxa"/>
            <w:tcBorders>
              <w:top w:val="nil"/>
              <w:left w:val="nil"/>
              <w:bottom w:val="nil"/>
              <w:right w:val="nil"/>
            </w:tcBorders>
            <w:noWrap/>
            <w:vAlign w:val="center"/>
          </w:tcPr>
          <w:p w14:paraId="76B2582D" w14:textId="77777777" w:rsidR="004656A8" w:rsidRPr="00714F77" w:rsidRDefault="004656A8" w:rsidP="00655BB9">
            <w:pPr>
              <w:widowControl/>
              <w:spacing w:after="0" w:line="240" w:lineRule="auto"/>
              <w:jc w:val="center"/>
              <w:rPr>
                <w:rFonts w:ascii="Times New Roman" w:eastAsia="標楷體" w:hAnsi="Times New Roman"/>
                <w:color w:val="000000"/>
                <w:kern w:val="0"/>
              </w:rPr>
            </w:pPr>
            <w:r w:rsidRPr="00714F77">
              <w:rPr>
                <w:rFonts w:ascii="Times New Roman" w:hAnsi="Times New Roman"/>
                <w:color w:val="000000"/>
              </w:rPr>
              <w:t>0.4030</w:t>
            </w:r>
          </w:p>
        </w:tc>
        <w:tc>
          <w:tcPr>
            <w:tcW w:w="1701" w:type="dxa"/>
            <w:tcBorders>
              <w:top w:val="nil"/>
              <w:left w:val="nil"/>
              <w:bottom w:val="nil"/>
              <w:right w:val="nil"/>
            </w:tcBorders>
            <w:noWrap/>
            <w:vAlign w:val="center"/>
          </w:tcPr>
          <w:p w14:paraId="32EDB6C7" w14:textId="77777777" w:rsidR="004656A8" w:rsidRPr="00714F77" w:rsidRDefault="004656A8" w:rsidP="00655BB9">
            <w:pPr>
              <w:widowControl/>
              <w:spacing w:after="0" w:line="240" w:lineRule="auto"/>
              <w:jc w:val="center"/>
              <w:rPr>
                <w:rFonts w:ascii="Times New Roman" w:eastAsia="標楷體" w:hAnsi="Times New Roman"/>
                <w:color w:val="000000"/>
                <w:kern w:val="0"/>
              </w:rPr>
            </w:pPr>
            <w:r w:rsidRPr="00714F77">
              <w:rPr>
                <w:rFonts w:ascii="Times New Roman" w:hAnsi="Times New Roman"/>
                <w:color w:val="000000"/>
              </w:rPr>
              <w:t>0.3539</w:t>
            </w:r>
          </w:p>
        </w:tc>
      </w:tr>
      <w:tr w:rsidR="004656A8" w:rsidRPr="000060D6" w14:paraId="73B3406A" w14:textId="77777777" w:rsidTr="00655BB9">
        <w:trPr>
          <w:trHeight w:val="233"/>
        </w:trPr>
        <w:tc>
          <w:tcPr>
            <w:tcW w:w="2925" w:type="dxa"/>
            <w:tcBorders>
              <w:top w:val="nil"/>
              <w:left w:val="nil"/>
              <w:bottom w:val="nil"/>
              <w:right w:val="nil"/>
            </w:tcBorders>
            <w:noWrap/>
            <w:vAlign w:val="center"/>
          </w:tcPr>
          <w:p w14:paraId="114AF7FF"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Year</w:t>
            </w:r>
          </w:p>
        </w:tc>
        <w:tc>
          <w:tcPr>
            <w:tcW w:w="1753" w:type="dxa"/>
            <w:tcBorders>
              <w:top w:val="nil"/>
              <w:left w:val="nil"/>
              <w:bottom w:val="nil"/>
              <w:right w:val="nil"/>
            </w:tcBorders>
            <w:noWrap/>
          </w:tcPr>
          <w:p w14:paraId="0418B8BF"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nil"/>
              <w:right w:val="nil"/>
            </w:tcBorders>
            <w:noWrap/>
          </w:tcPr>
          <w:p w14:paraId="43743953"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984" w:type="dxa"/>
            <w:tcBorders>
              <w:top w:val="nil"/>
              <w:left w:val="nil"/>
              <w:bottom w:val="nil"/>
              <w:right w:val="nil"/>
            </w:tcBorders>
            <w:noWrap/>
          </w:tcPr>
          <w:p w14:paraId="5CC7F8FF"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nil"/>
              <w:right w:val="nil"/>
            </w:tcBorders>
            <w:noWrap/>
          </w:tcPr>
          <w:p w14:paraId="7EA8324A"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nil"/>
              <w:right w:val="nil"/>
            </w:tcBorders>
            <w:noWrap/>
          </w:tcPr>
          <w:p w14:paraId="159E310E"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701" w:type="dxa"/>
            <w:tcBorders>
              <w:top w:val="nil"/>
              <w:left w:val="nil"/>
              <w:bottom w:val="nil"/>
              <w:right w:val="nil"/>
            </w:tcBorders>
            <w:noWrap/>
          </w:tcPr>
          <w:p w14:paraId="70CC9669"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r>
      <w:tr w:rsidR="004656A8" w:rsidRPr="000060D6" w14:paraId="2EB45461" w14:textId="77777777" w:rsidTr="00655BB9">
        <w:trPr>
          <w:trHeight w:val="233"/>
        </w:trPr>
        <w:tc>
          <w:tcPr>
            <w:tcW w:w="2925" w:type="dxa"/>
            <w:tcBorders>
              <w:top w:val="nil"/>
              <w:left w:val="nil"/>
              <w:bottom w:val="nil"/>
              <w:right w:val="nil"/>
            </w:tcBorders>
            <w:noWrap/>
            <w:vAlign w:val="center"/>
          </w:tcPr>
          <w:p w14:paraId="3EBB0F87"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Industry</w:t>
            </w:r>
          </w:p>
        </w:tc>
        <w:tc>
          <w:tcPr>
            <w:tcW w:w="1753" w:type="dxa"/>
            <w:tcBorders>
              <w:top w:val="nil"/>
              <w:left w:val="nil"/>
              <w:bottom w:val="nil"/>
              <w:right w:val="nil"/>
            </w:tcBorders>
            <w:noWrap/>
          </w:tcPr>
          <w:p w14:paraId="294F92F9"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nil"/>
              <w:right w:val="nil"/>
            </w:tcBorders>
            <w:noWrap/>
          </w:tcPr>
          <w:p w14:paraId="6CC627A1"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984" w:type="dxa"/>
            <w:tcBorders>
              <w:top w:val="nil"/>
              <w:left w:val="nil"/>
              <w:bottom w:val="nil"/>
              <w:right w:val="nil"/>
            </w:tcBorders>
            <w:noWrap/>
          </w:tcPr>
          <w:p w14:paraId="08EB4F24"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nil"/>
              <w:right w:val="nil"/>
            </w:tcBorders>
            <w:noWrap/>
          </w:tcPr>
          <w:p w14:paraId="4647D119"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nil"/>
              <w:right w:val="nil"/>
            </w:tcBorders>
            <w:noWrap/>
          </w:tcPr>
          <w:p w14:paraId="4C2D8EB0"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701" w:type="dxa"/>
            <w:tcBorders>
              <w:top w:val="nil"/>
              <w:left w:val="nil"/>
              <w:bottom w:val="nil"/>
              <w:right w:val="nil"/>
            </w:tcBorders>
            <w:noWrap/>
          </w:tcPr>
          <w:p w14:paraId="0AC7D147"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r>
      <w:tr w:rsidR="004656A8" w:rsidRPr="000060D6" w14:paraId="573395A7" w14:textId="77777777" w:rsidTr="00655BB9">
        <w:trPr>
          <w:trHeight w:val="233"/>
        </w:trPr>
        <w:tc>
          <w:tcPr>
            <w:tcW w:w="2925" w:type="dxa"/>
            <w:tcBorders>
              <w:top w:val="nil"/>
              <w:left w:val="nil"/>
              <w:bottom w:val="single" w:sz="8" w:space="0" w:color="000000"/>
              <w:right w:val="nil"/>
            </w:tcBorders>
            <w:noWrap/>
            <w:vAlign w:val="center"/>
          </w:tcPr>
          <w:p w14:paraId="5715E0EF" w14:textId="77777777" w:rsidR="004656A8" w:rsidRPr="000060D6" w:rsidRDefault="004656A8"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State</w:t>
            </w:r>
          </w:p>
        </w:tc>
        <w:tc>
          <w:tcPr>
            <w:tcW w:w="1753" w:type="dxa"/>
            <w:tcBorders>
              <w:top w:val="nil"/>
              <w:left w:val="nil"/>
              <w:bottom w:val="single" w:sz="8" w:space="0" w:color="000000"/>
              <w:right w:val="nil"/>
            </w:tcBorders>
            <w:noWrap/>
          </w:tcPr>
          <w:p w14:paraId="7D63068A"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single" w:sz="8" w:space="0" w:color="000000"/>
              <w:right w:val="nil"/>
            </w:tcBorders>
            <w:noWrap/>
          </w:tcPr>
          <w:p w14:paraId="5AFED48B"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984" w:type="dxa"/>
            <w:tcBorders>
              <w:top w:val="nil"/>
              <w:left w:val="nil"/>
              <w:bottom w:val="single" w:sz="8" w:space="0" w:color="000000"/>
              <w:right w:val="nil"/>
            </w:tcBorders>
            <w:noWrap/>
          </w:tcPr>
          <w:p w14:paraId="7D2CAE6F"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single" w:sz="8" w:space="0" w:color="000000"/>
              <w:right w:val="nil"/>
            </w:tcBorders>
            <w:noWrap/>
          </w:tcPr>
          <w:p w14:paraId="362CE5A4"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843" w:type="dxa"/>
            <w:tcBorders>
              <w:top w:val="nil"/>
              <w:left w:val="nil"/>
              <w:bottom w:val="single" w:sz="8" w:space="0" w:color="000000"/>
              <w:right w:val="nil"/>
            </w:tcBorders>
            <w:noWrap/>
          </w:tcPr>
          <w:p w14:paraId="73728E3B"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c>
          <w:tcPr>
            <w:tcW w:w="1701" w:type="dxa"/>
            <w:tcBorders>
              <w:top w:val="nil"/>
              <w:left w:val="nil"/>
              <w:bottom w:val="single" w:sz="8" w:space="0" w:color="000000"/>
              <w:right w:val="nil"/>
            </w:tcBorders>
            <w:noWrap/>
          </w:tcPr>
          <w:p w14:paraId="0CC75C7B" w14:textId="77777777" w:rsidR="004656A8" w:rsidRPr="000060D6" w:rsidRDefault="004656A8" w:rsidP="00655BB9">
            <w:pPr>
              <w:widowControl/>
              <w:spacing w:after="0" w:line="240" w:lineRule="auto"/>
              <w:jc w:val="center"/>
              <w:rPr>
                <w:rFonts w:ascii="Times New Roman" w:eastAsia="標楷體" w:hAnsi="Times New Roman" w:cs="新細明體"/>
                <w:color w:val="000000"/>
                <w:kern w:val="0"/>
              </w:rPr>
            </w:pPr>
            <w:r w:rsidRPr="00AE5C6D">
              <w:rPr>
                <w:rFonts w:ascii="Times New Roman" w:eastAsia="標楷體" w:hAnsi="Times New Roman" w:cs="新細明體" w:hint="eastAsia"/>
                <w:color w:val="000000"/>
                <w:kern w:val="0"/>
              </w:rPr>
              <w:t>Yes</w:t>
            </w:r>
          </w:p>
        </w:tc>
      </w:tr>
      <w:tr w:rsidR="004656A8" w:rsidRPr="000060D6" w14:paraId="4E5BCD22" w14:textId="77777777" w:rsidTr="00655BB9">
        <w:trPr>
          <w:trHeight w:val="233"/>
        </w:trPr>
        <w:tc>
          <w:tcPr>
            <w:tcW w:w="13892" w:type="dxa"/>
            <w:gridSpan w:val="7"/>
            <w:tcBorders>
              <w:top w:val="single" w:sz="8" w:space="0" w:color="000000"/>
              <w:left w:val="nil"/>
              <w:right w:val="nil"/>
            </w:tcBorders>
            <w:noWrap/>
            <w:vAlign w:val="center"/>
          </w:tcPr>
          <w:p w14:paraId="7100FFA2" w14:textId="77777777" w:rsidR="004656A8" w:rsidRPr="00AE5C6D" w:rsidRDefault="004656A8" w:rsidP="00655BB9">
            <w:pPr>
              <w:widowControl/>
              <w:spacing w:after="0" w:line="240" w:lineRule="auto"/>
              <w:rPr>
                <w:rFonts w:ascii="Times New Roman" w:eastAsia="標楷體" w:hAnsi="Times New Roman" w:cs="新細明體"/>
                <w:color w:val="000000"/>
                <w:kern w:val="0"/>
              </w:rPr>
            </w:pPr>
            <w:r w:rsidRPr="00047E76">
              <w:rPr>
                <w:rFonts w:ascii="Times New Roman" w:eastAsia="標楷體" w:hAnsi="Times New Roman" w:cs="新細明體"/>
                <w:color w:val="000000"/>
                <w:kern w:val="0"/>
              </w:rPr>
              <w:t>t statistics in parentheses   *** p&lt;0.01, ** p&lt;0.05, * p&lt;0.1</w:t>
            </w:r>
          </w:p>
        </w:tc>
      </w:tr>
    </w:tbl>
    <w:p w14:paraId="019DE782" w14:textId="6F9E9775" w:rsidR="00F45E6D" w:rsidRPr="00657396" w:rsidRDefault="00A84823" w:rsidP="00A84823">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1B20AA">
        <w:rPr>
          <w:rFonts w:ascii="Times New Roman" w:eastAsia="標楷體" w:hAnsi="Times New Roman" w:hint="eastAsia"/>
        </w:rPr>
        <w:t>面板</w:t>
      </w:r>
      <w:r w:rsidR="001B20AA">
        <w:rPr>
          <w:rFonts w:ascii="Times New Roman" w:eastAsia="標楷體" w:hAnsi="Times New Roman" w:hint="eastAsia"/>
        </w:rPr>
        <w:t>A</w:t>
      </w:r>
      <w:r w:rsidR="001B20AA">
        <w:rPr>
          <w:rFonts w:ascii="Times New Roman" w:eastAsia="標楷體" w:hAnsi="Times New Roman" w:hint="eastAsia"/>
        </w:rPr>
        <w:t>展示</w:t>
      </w:r>
      <w:r w:rsidR="0073538C">
        <w:rPr>
          <w:rFonts w:ascii="Times New Roman" w:eastAsia="標楷體" w:hAnsi="Times New Roman" w:hint="eastAsia"/>
        </w:rPr>
        <w:t>異常溫度對整體環境成本</w:t>
      </w:r>
      <w:r w:rsidR="0073538C">
        <w:rPr>
          <w:rFonts w:ascii="Times New Roman" w:eastAsia="標楷體" w:hAnsi="Times New Roman" w:hint="eastAsia"/>
        </w:rPr>
        <w:t>(ENVCSOT)</w:t>
      </w:r>
      <w:r w:rsidR="0073538C">
        <w:rPr>
          <w:rFonts w:ascii="Times New Roman" w:eastAsia="標楷體" w:hAnsi="Times New Roman" w:hint="eastAsia"/>
        </w:rPr>
        <w:t>的效果</w:t>
      </w:r>
      <w:r w:rsidR="0014561C">
        <w:rPr>
          <w:rFonts w:ascii="Times New Roman" w:eastAsia="標楷體" w:hAnsi="Times New Roman" w:hint="eastAsia"/>
        </w:rPr>
        <w:t>，</w:t>
      </w:r>
      <w:r w:rsidR="005E3B1C">
        <w:rPr>
          <w:rFonts w:ascii="Times New Roman" w:eastAsia="標楷體" w:hAnsi="Times New Roman" w:hint="eastAsia"/>
        </w:rPr>
        <w:t>其中</w:t>
      </w:r>
      <w:r w:rsidR="00784655">
        <w:rPr>
          <w:rFonts w:ascii="Times New Roman" w:eastAsia="標楷體" w:hAnsi="Times New Roman" w:hint="eastAsia"/>
        </w:rPr>
        <w:t>該</w:t>
      </w:r>
      <w:r w:rsidR="001D1671">
        <w:rPr>
          <w:rFonts w:ascii="Times New Roman" w:eastAsia="標楷體" w:hAnsi="Times New Roman" w:hint="eastAsia"/>
        </w:rPr>
        <w:t>變數</w:t>
      </w:r>
      <w:r w:rsidR="005E3B1C">
        <w:rPr>
          <w:rFonts w:ascii="Times New Roman" w:eastAsia="標楷體" w:hAnsi="Times New Roman" w:hint="eastAsia"/>
        </w:rPr>
        <w:t>的</w:t>
      </w:r>
      <w:r w:rsidR="001D1671">
        <w:rPr>
          <w:rFonts w:ascii="Times New Roman" w:eastAsia="標楷體" w:hAnsi="Times New Roman" w:hint="eastAsia"/>
        </w:rPr>
        <w:t>計算方式為</w:t>
      </w:r>
      <w:r w:rsidR="001D1671">
        <w:rPr>
          <w:rFonts w:ascii="Times New Roman" w:eastAsia="標楷體" w:hAnsi="Times New Roman" w:cs="新細明體" w:hint="eastAsia"/>
          <w:color w:val="000000"/>
          <w:kern w:val="0"/>
        </w:rPr>
        <w:t>空氣汙染成本</w:t>
      </w:r>
      <w:r w:rsidR="001D1671">
        <w:rPr>
          <w:rFonts w:ascii="Times New Roman" w:eastAsia="標楷體" w:hAnsi="Times New Roman" w:cs="新細明體" w:hint="eastAsia"/>
          <w:color w:val="000000"/>
          <w:kern w:val="0"/>
        </w:rPr>
        <w:t>(</w:t>
      </w:r>
      <w:r w:rsidR="001D1671" w:rsidRPr="00416ACB">
        <w:rPr>
          <w:rFonts w:ascii="Times New Roman" w:eastAsia="標楷體" w:hAnsi="Times New Roman" w:cs="新細明體"/>
          <w:i/>
          <w:iCs/>
          <w:color w:val="000000"/>
          <w:kern w:val="0"/>
        </w:rPr>
        <w:t>AIR_C</w:t>
      </w:r>
      <w:r w:rsidR="001D1671">
        <w:rPr>
          <w:rFonts w:ascii="Times New Roman" w:eastAsia="標楷體" w:hAnsi="Times New Roman" w:cs="新細明體" w:hint="eastAsia"/>
          <w:color w:val="000000"/>
          <w:kern w:val="0"/>
        </w:rPr>
        <w:t>)</w:t>
      </w:r>
      <w:r w:rsidR="001D1671">
        <w:rPr>
          <w:rFonts w:ascii="Times New Roman" w:eastAsia="標楷體" w:hAnsi="Times New Roman" w:cs="新細明體" w:hint="eastAsia"/>
          <w:color w:val="000000"/>
          <w:kern w:val="0"/>
        </w:rPr>
        <w:t>、溫室氣體排放成本</w:t>
      </w:r>
      <w:r w:rsidR="001D1671">
        <w:rPr>
          <w:rFonts w:ascii="Times New Roman" w:eastAsia="標楷體" w:hAnsi="Times New Roman" w:cs="新細明體" w:hint="eastAsia"/>
          <w:color w:val="000000"/>
          <w:kern w:val="0"/>
        </w:rPr>
        <w:t>(</w:t>
      </w:r>
      <w:r w:rsidR="001D1671" w:rsidRPr="00416ACB">
        <w:rPr>
          <w:rFonts w:ascii="Times New Roman" w:eastAsia="標楷體" w:hAnsi="Times New Roman" w:cs="新細明體"/>
          <w:i/>
          <w:iCs/>
          <w:color w:val="000000"/>
          <w:kern w:val="0"/>
        </w:rPr>
        <w:t>GHG_C</w:t>
      </w:r>
      <w:r w:rsidR="001D1671">
        <w:rPr>
          <w:rFonts w:ascii="Times New Roman" w:eastAsia="標楷體" w:hAnsi="Times New Roman" w:cs="新細明體" w:hint="eastAsia"/>
          <w:color w:val="000000"/>
          <w:kern w:val="0"/>
        </w:rPr>
        <w:t>)</w:t>
      </w:r>
      <w:r w:rsidR="001D1671">
        <w:rPr>
          <w:rFonts w:ascii="Times New Roman" w:eastAsia="標楷體" w:hAnsi="Times New Roman" w:cs="新細明體" w:hint="eastAsia"/>
          <w:color w:val="000000"/>
          <w:kern w:val="0"/>
        </w:rPr>
        <w:t>、土地及水成本</w:t>
      </w:r>
      <w:r w:rsidR="001D1671">
        <w:rPr>
          <w:rFonts w:ascii="Times New Roman" w:eastAsia="標楷體" w:hAnsi="Times New Roman" w:cs="新細明體" w:hint="eastAsia"/>
          <w:color w:val="000000"/>
          <w:kern w:val="0"/>
        </w:rPr>
        <w:t>(</w:t>
      </w:r>
      <w:r w:rsidR="001D1671" w:rsidRPr="00416ACB">
        <w:rPr>
          <w:rFonts w:ascii="Times New Roman" w:eastAsia="標楷體" w:hAnsi="Times New Roman" w:cs="新細明體"/>
          <w:i/>
          <w:iCs/>
          <w:color w:val="000000"/>
          <w:kern w:val="0"/>
        </w:rPr>
        <w:t>LWP_C</w:t>
      </w:r>
      <w:r w:rsidR="001D1671">
        <w:rPr>
          <w:rFonts w:ascii="Times New Roman" w:eastAsia="標楷體" w:hAnsi="Times New Roman" w:cs="新細明體" w:hint="eastAsia"/>
          <w:color w:val="000000"/>
          <w:kern w:val="0"/>
        </w:rPr>
        <w:t>)</w:t>
      </w:r>
      <w:r w:rsidR="001D1671">
        <w:rPr>
          <w:rFonts w:ascii="Times New Roman" w:eastAsia="標楷體" w:hAnsi="Times New Roman" w:cs="新細明體" w:hint="eastAsia"/>
          <w:color w:val="000000"/>
          <w:kern w:val="0"/>
        </w:rPr>
        <w:t>、自然資源成本</w:t>
      </w:r>
      <w:r w:rsidR="001D1671">
        <w:rPr>
          <w:rFonts w:ascii="Times New Roman" w:eastAsia="標楷體" w:hAnsi="Times New Roman" w:cs="新細明體" w:hint="eastAsia"/>
          <w:color w:val="000000"/>
          <w:kern w:val="0"/>
        </w:rPr>
        <w:t>(</w:t>
      </w:r>
      <w:r w:rsidR="001D1671" w:rsidRPr="00416ACB">
        <w:rPr>
          <w:rFonts w:ascii="Times New Roman" w:eastAsia="標楷體" w:hAnsi="Times New Roman" w:cs="新細明體"/>
          <w:i/>
          <w:iCs/>
          <w:color w:val="000000"/>
          <w:kern w:val="0"/>
        </w:rPr>
        <w:t>NATURAL_C</w:t>
      </w:r>
      <w:r w:rsidR="001D1671">
        <w:rPr>
          <w:rFonts w:ascii="Times New Roman" w:eastAsia="標楷體" w:hAnsi="Times New Roman" w:cs="新細明體" w:hint="eastAsia"/>
          <w:color w:val="000000"/>
          <w:kern w:val="0"/>
        </w:rPr>
        <w:t>)</w:t>
      </w:r>
      <w:r w:rsidR="001D1671">
        <w:rPr>
          <w:rFonts w:ascii="Times New Roman" w:eastAsia="標楷體" w:hAnsi="Times New Roman" w:cs="新細明體" w:hint="eastAsia"/>
          <w:color w:val="000000"/>
          <w:kern w:val="0"/>
        </w:rPr>
        <w:t>、廢棄物成本</w:t>
      </w:r>
      <w:r w:rsidR="001D1671">
        <w:rPr>
          <w:rFonts w:ascii="Times New Roman" w:eastAsia="標楷體" w:hAnsi="Times New Roman" w:cs="新細明體" w:hint="eastAsia"/>
          <w:color w:val="000000"/>
          <w:kern w:val="0"/>
        </w:rPr>
        <w:t>(</w:t>
      </w:r>
      <w:r w:rsidR="001D1671" w:rsidRPr="00416ACB">
        <w:rPr>
          <w:rFonts w:ascii="Times New Roman" w:eastAsia="標楷體" w:hAnsi="Times New Roman" w:cs="新細明體"/>
          <w:i/>
          <w:iCs/>
          <w:color w:val="000000"/>
          <w:kern w:val="0"/>
        </w:rPr>
        <w:t>WASTE_C</w:t>
      </w:r>
      <w:r w:rsidR="001D1671">
        <w:rPr>
          <w:rFonts w:ascii="Times New Roman" w:eastAsia="標楷體" w:hAnsi="Times New Roman" w:cs="新細明體" w:hint="eastAsia"/>
          <w:color w:val="000000"/>
          <w:kern w:val="0"/>
        </w:rPr>
        <w:t>)</w:t>
      </w:r>
      <w:r w:rsidR="001D1671">
        <w:rPr>
          <w:rFonts w:ascii="Times New Roman" w:eastAsia="標楷體" w:hAnsi="Times New Roman" w:cs="新細明體" w:hint="eastAsia"/>
          <w:color w:val="000000"/>
          <w:kern w:val="0"/>
        </w:rPr>
        <w:t>以及水資源成本</w:t>
      </w:r>
      <w:r w:rsidR="001D1671">
        <w:rPr>
          <w:rFonts w:ascii="Times New Roman" w:eastAsia="標楷體" w:hAnsi="Times New Roman" w:cs="新細明體" w:hint="eastAsia"/>
          <w:color w:val="000000"/>
          <w:kern w:val="0"/>
        </w:rPr>
        <w:t>(</w:t>
      </w:r>
      <w:r w:rsidR="001D1671" w:rsidRPr="00416ACB">
        <w:rPr>
          <w:rFonts w:ascii="Times New Roman" w:eastAsia="標楷體" w:hAnsi="Times New Roman" w:cs="新細明體"/>
          <w:i/>
          <w:iCs/>
          <w:color w:val="000000"/>
          <w:kern w:val="0"/>
        </w:rPr>
        <w:t>WATER</w:t>
      </w:r>
      <w:r w:rsidR="001D1671">
        <w:rPr>
          <w:rFonts w:ascii="Times New Roman" w:eastAsia="標楷體" w:hAnsi="Times New Roman" w:cs="新細明體" w:hint="eastAsia"/>
          <w:i/>
          <w:iCs/>
          <w:color w:val="000000"/>
          <w:kern w:val="0"/>
        </w:rPr>
        <w:t>_</w:t>
      </w:r>
      <w:r w:rsidR="001D1671" w:rsidRPr="00416ACB">
        <w:rPr>
          <w:rFonts w:ascii="Times New Roman" w:eastAsia="標楷體" w:hAnsi="Times New Roman" w:cs="新細明體"/>
          <w:i/>
          <w:iCs/>
          <w:color w:val="000000"/>
          <w:kern w:val="0"/>
        </w:rPr>
        <w:t>C</w:t>
      </w:r>
      <w:r w:rsidR="001D1671">
        <w:rPr>
          <w:rFonts w:ascii="Times New Roman" w:eastAsia="標楷體" w:hAnsi="Times New Roman" w:cs="新細明體" w:hint="eastAsia"/>
          <w:color w:val="000000"/>
          <w:kern w:val="0"/>
        </w:rPr>
        <w:t>)</w:t>
      </w:r>
      <w:r w:rsidR="001D1671">
        <w:rPr>
          <w:rFonts w:ascii="Times New Roman" w:eastAsia="標楷體" w:hAnsi="Times New Roman" w:cs="新細明體" w:hint="eastAsia"/>
          <w:color w:val="000000"/>
          <w:kern w:val="0"/>
        </w:rPr>
        <w:t>加總後除以總資產</w:t>
      </w:r>
      <w:r w:rsidR="000E44F1">
        <w:rPr>
          <w:rFonts w:ascii="Times New Roman" w:eastAsia="標楷體" w:hAnsi="Times New Roman" w:cs="新細明體" w:hint="eastAsia"/>
          <w:color w:val="000000"/>
          <w:kern w:val="0"/>
        </w:rPr>
        <w:t>。</w:t>
      </w:r>
      <w:r w:rsidR="00210013">
        <w:rPr>
          <w:rFonts w:ascii="Times New Roman" w:eastAsia="標楷體" w:hAnsi="Times New Roman" w:cs="新細明體" w:hint="eastAsia"/>
          <w:color w:val="000000"/>
          <w:kern w:val="0"/>
        </w:rPr>
        <w:t>面板</w:t>
      </w:r>
      <w:r w:rsidR="00210013">
        <w:rPr>
          <w:rFonts w:ascii="Times New Roman" w:eastAsia="標楷體" w:hAnsi="Times New Roman" w:cs="新細明體" w:hint="eastAsia"/>
          <w:color w:val="000000"/>
          <w:kern w:val="0"/>
        </w:rPr>
        <w:t>B</w:t>
      </w:r>
      <w:r w:rsidR="00657396">
        <w:rPr>
          <w:rFonts w:ascii="Times New Roman" w:eastAsia="標楷體" w:hAnsi="Times New Roman" w:cs="新細明體" w:hint="eastAsia"/>
          <w:color w:val="000000"/>
          <w:kern w:val="0"/>
        </w:rPr>
        <w:t>則</w:t>
      </w:r>
      <w:r w:rsidR="00210013">
        <w:rPr>
          <w:rFonts w:ascii="Times New Roman" w:eastAsia="標楷體" w:hAnsi="Times New Roman" w:cs="新細明體" w:hint="eastAsia"/>
          <w:color w:val="000000"/>
          <w:kern w:val="0"/>
        </w:rPr>
        <w:t>接續展示異常溫度對各項環境成本的效果</w:t>
      </w:r>
      <w:r w:rsidR="00657396">
        <w:rPr>
          <w:rFonts w:ascii="Times New Roman" w:eastAsia="標楷體" w:hAnsi="Times New Roman" w:cs="新細明體" w:hint="eastAsia"/>
          <w:color w:val="000000"/>
          <w:kern w:val="0"/>
        </w:rPr>
        <w:t>。</w:t>
      </w:r>
      <w:r w:rsidR="00657396">
        <w:rPr>
          <w:rFonts w:ascii="標楷體" w:eastAsia="標楷體" w:hAnsi="標楷體" w:hint="eastAsia"/>
        </w:rPr>
        <w:t>樣本為</w:t>
      </w:r>
      <w:r w:rsidR="00657396" w:rsidRPr="005055F8">
        <w:rPr>
          <w:rFonts w:ascii="Times New Roman" w:eastAsia="標楷體" w:hAnsi="Times New Roman" w:cs="Times New Roman"/>
        </w:rPr>
        <w:t>2003</w:t>
      </w:r>
      <w:r w:rsidR="00657396">
        <w:rPr>
          <w:rFonts w:ascii="標楷體" w:eastAsia="標楷體" w:hAnsi="標楷體" w:hint="eastAsia"/>
        </w:rPr>
        <w:t>年至</w:t>
      </w:r>
      <w:r w:rsidR="00657396" w:rsidRPr="005055F8">
        <w:rPr>
          <w:rFonts w:ascii="Times New Roman" w:eastAsia="標楷體" w:hAnsi="Times New Roman" w:cs="Times New Roman"/>
        </w:rPr>
        <w:t>2023</w:t>
      </w:r>
      <w:r w:rsidR="00657396">
        <w:rPr>
          <w:rFonts w:ascii="標楷體" w:eastAsia="標楷體" w:hAnsi="標楷體" w:hint="eastAsia"/>
        </w:rPr>
        <w:t>年間的美國企業，</w:t>
      </w:r>
      <w:r w:rsidR="00BF7F96">
        <w:rPr>
          <w:rFonts w:ascii="標楷體" w:eastAsia="標楷體" w:hAnsi="標楷體" w:hint="eastAsia"/>
        </w:rPr>
        <w:t>控制變數皆滯後一期</w:t>
      </w:r>
      <w:r w:rsidR="001F5EEE">
        <w:rPr>
          <w:rFonts w:ascii="標楷體" w:eastAsia="標楷體" w:hAnsi="標楷體" w:hint="eastAsia"/>
        </w:rPr>
        <w:t>且</w:t>
      </w:r>
      <w:r w:rsidR="00657396">
        <w:rPr>
          <w:rFonts w:ascii="標楷體" w:eastAsia="標楷體" w:hAnsi="標楷體" w:hint="eastAsia"/>
        </w:rPr>
        <w:t>各變數皆經過</w:t>
      </w:r>
      <w:r w:rsidR="00657396" w:rsidRPr="003444C8">
        <w:rPr>
          <w:rFonts w:ascii="Times New Roman" w:eastAsia="標楷體" w:hAnsi="Times New Roman" w:cs="Times New Roman"/>
        </w:rPr>
        <w:t>1%</w:t>
      </w:r>
      <w:r w:rsidR="00657396">
        <w:rPr>
          <w:rFonts w:ascii="Times New Roman" w:eastAsia="標楷體" w:hAnsi="Times New Roman" w:cs="Times New Roman" w:hint="eastAsia"/>
        </w:rPr>
        <w:t>與</w:t>
      </w:r>
      <w:r w:rsidR="00657396">
        <w:rPr>
          <w:rFonts w:ascii="Times New Roman" w:eastAsia="標楷體" w:hAnsi="Times New Roman" w:cs="Times New Roman" w:hint="eastAsia"/>
        </w:rPr>
        <w:t>99%</w:t>
      </w:r>
      <w:r w:rsidR="00657396">
        <w:rPr>
          <w:rFonts w:ascii="Times New Roman" w:eastAsia="標楷體" w:hAnsi="Times New Roman" w:cs="Times New Roman" w:hint="eastAsia"/>
        </w:rPr>
        <w:t>的縮尾處理來減輕極端值的影響。</w:t>
      </w:r>
    </w:p>
    <w:p w14:paraId="7265D195" w14:textId="21C726D1" w:rsidR="00F45E6D" w:rsidRPr="00F45E6D" w:rsidRDefault="00F45E6D" w:rsidP="00F45E6D">
      <w:pPr>
        <w:tabs>
          <w:tab w:val="left" w:pos="698"/>
        </w:tabs>
        <w:sectPr w:rsidR="00F45E6D" w:rsidRPr="00F45E6D" w:rsidSect="00F45E6D">
          <w:pgSz w:w="16838" w:h="11906" w:orient="landscape"/>
          <w:pgMar w:top="1800" w:right="1440" w:bottom="1800" w:left="1440" w:header="851" w:footer="992" w:gutter="0"/>
          <w:cols w:space="425"/>
          <w:docGrid w:type="lines" w:linePitch="360"/>
        </w:sectPr>
      </w:pPr>
      <w:r>
        <w:tab/>
      </w:r>
    </w:p>
    <w:p w14:paraId="42EC29D6" w14:textId="28B5F451" w:rsidR="00C83E28" w:rsidRDefault="00520237" w:rsidP="00520237">
      <w:pPr>
        <w:pStyle w:val="afd"/>
      </w:pPr>
      <w:bookmarkStart w:id="34" w:name="_Toc231903521"/>
      <w:r w:rsidRPr="00520237">
        <w:rPr>
          <w:rFonts w:cs="Times New Roman" w:hint="eastAsia"/>
        </w:rPr>
        <w:lastRenderedPageBreak/>
        <w:t>表</w:t>
      </w:r>
      <w:r>
        <w:rPr>
          <w:rFonts w:cs="Times New Roman" w:hint="eastAsia"/>
        </w:rPr>
        <w:t>4-8</w:t>
      </w:r>
      <w:r w:rsidR="00C83E28">
        <w:rPr>
          <w:rFonts w:hint="eastAsia"/>
        </w:rPr>
        <w:t xml:space="preserve"> </w:t>
      </w:r>
      <w:r w:rsidR="00FE458D">
        <w:rPr>
          <w:rFonts w:hint="eastAsia"/>
        </w:rPr>
        <w:t>異常高低溫組與五分位組之</w:t>
      </w:r>
      <w:r w:rsidR="00C83E28" w:rsidRPr="00FD5A7D">
        <w:rPr>
          <w:rFonts w:hint="eastAsia"/>
        </w:rPr>
        <w:t>迴歸結果</w:t>
      </w:r>
      <w:bookmarkEnd w:id="34"/>
    </w:p>
    <w:tbl>
      <w:tblPr>
        <w:tblW w:w="5000" w:type="pct"/>
        <w:tblCellMar>
          <w:left w:w="28" w:type="dxa"/>
          <w:right w:w="28" w:type="dxa"/>
        </w:tblCellMar>
        <w:tblLook w:val="04A0" w:firstRow="1" w:lastRow="0" w:firstColumn="1" w:lastColumn="0" w:noHBand="0" w:noVBand="1"/>
      </w:tblPr>
      <w:tblGrid>
        <w:gridCol w:w="1632"/>
        <w:gridCol w:w="1624"/>
        <w:gridCol w:w="1477"/>
        <w:gridCol w:w="1625"/>
        <w:gridCol w:w="1435"/>
        <w:gridCol w:w="1625"/>
        <w:gridCol w:w="1477"/>
        <w:gridCol w:w="1625"/>
        <w:gridCol w:w="1438"/>
      </w:tblGrid>
      <w:tr w:rsidR="00994BCF" w:rsidRPr="00B10D7F" w14:paraId="3556E3D1" w14:textId="77777777" w:rsidTr="00655BB9">
        <w:trPr>
          <w:trHeight w:val="323"/>
        </w:trPr>
        <w:tc>
          <w:tcPr>
            <w:tcW w:w="585" w:type="pct"/>
            <w:tcBorders>
              <w:top w:val="single" w:sz="8" w:space="0" w:color="000000"/>
              <w:left w:val="nil"/>
              <w:bottom w:val="single" w:sz="8" w:space="0" w:color="000000"/>
              <w:right w:val="nil"/>
            </w:tcBorders>
            <w:noWrap/>
            <w:vAlign w:val="center"/>
            <w:hideMark/>
          </w:tcPr>
          <w:p w14:paraId="58A684E9" w14:textId="77777777" w:rsidR="00994BCF" w:rsidRPr="00B10D7F" w:rsidRDefault="00994BCF" w:rsidP="00655BB9">
            <w:pPr>
              <w:widowControl/>
              <w:spacing w:after="0" w:line="240" w:lineRule="auto"/>
              <w:rPr>
                <w:rFonts w:ascii="Times New Roman" w:eastAsia="標楷體" w:hAnsi="Times New Roman" w:cs="新細明體"/>
                <w:kern w:val="0"/>
              </w:rPr>
            </w:pPr>
          </w:p>
        </w:tc>
        <w:tc>
          <w:tcPr>
            <w:tcW w:w="582" w:type="pct"/>
            <w:tcBorders>
              <w:top w:val="single" w:sz="8" w:space="0" w:color="000000"/>
              <w:left w:val="nil"/>
              <w:bottom w:val="single" w:sz="8" w:space="0" w:color="000000"/>
              <w:right w:val="nil"/>
            </w:tcBorders>
            <w:noWrap/>
            <w:vAlign w:val="center"/>
            <w:hideMark/>
          </w:tcPr>
          <w:p w14:paraId="0745C60D"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SCO1INT</w:t>
            </w:r>
          </w:p>
        </w:tc>
        <w:tc>
          <w:tcPr>
            <w:tcW w:w="529" w:type="pct"/>
            <w:tcBorders>
              <w:top w:val="single" w:sz="8" w:space="0" w:color="000000"/>
              <w:left w:val="nil"/>
              <w:bottom w:val="single" w:sz="8" w:space="0" w:color="000000"/>
              <w:right w:val="nil"/>
            </w:tcBorders>
            <w:noWrap/>
            <w:vAlign w:val="center"/>
            <w:hideMark/>
          </w:tcPr>
          <w:p w14:paraId="1ACB8750"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SCO2INT</w:t>
            </w:r>
          </w:p>
        </w:tc>
        <w:tc>
          <w:tcPr>
            <w:tcW w:w="582" w:type="pct"/>
            <w:tcBorders>
              <w:top w:val="single" w:sz="8" w:space="0" w:color="000000"/>
              <w:left w:val="nil"/>
              <w:bottom w:val="single" w:sz="8" w:space="0" w:color="000000"/>
              <w:right w:val="nil"/>
            </w:tcBorders>
            <w:noWrap/>
            <w:vAlign w:val="center"/>
            <w:hideMark/>
          </w:tcPr>
          <w:p w14:paraId="0D12D072"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SCO3INT</w:t>
            </w:r>
          </w:p>
        </w:tc>
        <w:tc>
          <w:tcPr>
            <w:tcW w:w="514" w:type="pct"/>
            <w:tcBorders>
              <w:top w:val="single" w:sz="8" w:space="0" w:color="000000"/>
              <w:left w:val="nil"/>
              <w:bottom w:val="single" w:sz="8" w:space="0" w:color="000000"/>
              <w:right w:val="nil"/>
            </w:tcBorders>
            <w:noWrap/>
            <w:vAlign w:val="center"/>
            <w:hideMark/>
          </w:tcPr>
          <w:p w14:paraId="25D36ABA" w14:textId="77777777" w:rsidR="00994BCF" w:rsidRPr="00C25175" w:rsidRDefault="00994BCF" w:rsidP="00655BB9">
            <w:pPr>
              <w:widowControl/>
              <w:spacing w:after="0" w:line="240" w:lineRule="auto"/>
              <w:jc w:val="center"/>
              <w:rPr>
                <w:rFonts w:ascii="Times New Roman" w:eastAsia="標楷體" w:hAnsi="Times New Roman" w:cs="新細明體"/>
                <w:i/>
                <w:iCs/>
                <w:color w:val="000000"/>
                <w:kern w:val="0"/>
              </w:rPr>
            </w:pPr>
            <w:r w:rsidRPr="00C25175">
              <w:rPr>
                <w:rFonts w:ascii="Times New Roman" w:eastAsia="標楷體" w:hAnsi="Times New Roman" w:cs="新細明體"/>
                <w:i/>
                <w:iCs/>
                <w:color w:val="000000"/>
                <w:kern w:val="0"/>
              </w:rPr>
              <w:t>ENVCOST</w:t>
            </w:r>
          </w:p>
        </w:tc>
        <w:tc>
          <w:tcPr>
            <w:tcW w:w="582" w:type="pct"/>
            <w:tcBorders>
              <w:top w:val="single" w:sz="8" w:space="0" w:color="000000"/>
              <w:left w:val="nil"/>
              <w:bottom w:val="single" w:sz="8" w:space="0" w:color="000000"/>
              <w:right w:val="nil"/>
            </w:tcBorders>
            <w:noWrap/>
            <w:vAlign w:val="center"/>
            <w:hideMark/>
          </w:tcPr>
          <w:p w14:paraId="3AB215B9"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SCO1INT</w:t>
            </w:r>
          </w:p>
        </w:tc>
        <w:tc>
          <w:tcPr>
            <w:tcW w:w="529" w:type="pct"/>
            <w:tcBorders>
              <w:top w:val="single" w:sz="8" w:space="0" w:color="000000"/>
              <w:left w:val="nil"/>
              <w:bottom w:val="single" w:sz="8" w:space="0" w:color="000000"/>
              <w:right w:val="nil"/>
            </w:tcBorders>
            <w:noWrap/>
            <w:vAlign w:val="center"/>
            <w:hideMark/>
          </w:tcPr>
          <w:p w14:paraId="5CF81DD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SCO2INT</w:t>
            </w:r>
          </w:p>
        </w:tc>
        <w:tc>
          <w:tcPr>
            <w:tcW w:w="582" w:type="pct"/>
            <w:tcBorders>
              <w:top w:val="single" w:sz="8" w:space="0" w:color="000000"/>
              <w:left w:val="nil"/>
              <w:bottom w:val="single" w:sz="8" w:space="0" w:color="000000"/>
              <w:right w:val="nil"/>
            </w:tcBorders>
            <w:noWrap/>
            <w:vAlign w:val="center"/>
            <w:hideMark/>
          </w:tcPr>
          <w:p w14:paraId="359EA850"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SCO3INT</w:t>
            </w:r>
          </w:p>
        </w:tc>
        <w:tc>
          <w:tcPr>
            <w:tcW w:w="515" w:type="pct"/>
            <w:tcBorders>
              <w:top w:val="single" w:sz="8" w:space="0" w:color="000000"/>
              <w:left w:val="nil"/>
              <w:bottom w:val="single" w:sz="8" w:space="0" w:color="000000"/>
              <w:right w:val="nil"/>
            </w:tcBorders>
            <w:noWrap/>
            <w:vAlign w:val="center"/>
            <w:hideMark/>
          </w:tcPr>
          <w:p w14:paraId="22ABD6A9" w14:textId="77777777" w:rsidR="00994BCF" w:rsidRPr="00C25175" w:rsidRDefault="00994BCF" w:rsidP="00655BB9">
            <w:pPr>
              <w:widowControl/>
              <w:spacing w:after="0" w:line="240" w:lineRule="auto"/>
              <w:jc w:val="center"/>
              <w:rPr>
                <w:rFonts w:ascii="Times New Roman" w:eastAsia="標楷體" w:hAnsi="Times New Roman" w:cs="新細明體"/>
                <w:i/>
                <w:iCs/>
                <w:color w:val="000000"/>
                <w:kern w:val="0"/>
              </w:rPr>
            </w:pPr>
            <w:r w:rsidRPr="00C25175">
              <w:rPr>
                <w:rFonts w:ascii="Times New Roman" w:eastAsia="標楷體" w:hAnsi="Times New Roman" w:cs="新細明體"/>
                <w:i/>
                <w:iCs/>
                <w:color w:val="000000"/>
                <w:kern w:val="0"/>
              </w:rPr>
              <w:t>ENVCOST</w:t>
            </w:r>
          </w:p>
        </w:tc>
      </w:tr>
      <w:tr w:rsidR="00994BCF" w:rsidRPr="00B10D7F" w14:paraId="206D0EFF" w14:textId="77777777" w:rsidTr="00655BB9">
        <w:trPr>
          <w:trHeight w:val="42"/>
        </w:trPr>
        <w:tc>
          <w:tcPr>
            <w:tcW w:w="585" w:type="pct"/>
            <w:tcBorders>
              <w:top w:val="single" w:sz="8" w:space="0" w:color="000000"/>
              <w:left w:val="nil"/>
              <w:bottom w:val="nil"/>
              <w:right w:val="nil"/>
            </w:tcBorders>
            <w:noWrap/>
            <w:vAlign w:val="center"/>
            <w:hideMark/>
          </w:tcPr>
          <w:p w14:paraId="616E9B45"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p>
        </w:tc>
        <w:tc>
          <w:tcPr>
            <w:tcW w:w="582" w:type="pct"/>
            <w:tcBorders>
              <w:top w:val="single" w:sz="8" w:space="0" w:color="000000"/>
              <w:left w:val="nil"/>
              <w:bottom w:val="nil"/>
              <w:right w:val="nil"/>
            </w:tcBorders>
            <w:noWrap/>
            <w:vAlign w:val="center"/>
            <w:hideMark/>
          </w:tcPr>
          <w:p w14:paraId="6B4797CE"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29" w:type="pct"/>
            <w:tcBorders>
              <w:top w:val="single" w:sz="8" w:space="0" w:color="000000"/>
              <w:left w:val="nil"/>
              <w:bottom w:val="nil"/>
              <w:right w:val="nil"/>
            </w:tcBorders>
            <w:noWrap/>
            <w:vAlign w:val="center"/>
            <w:hideMark/>
          </w:tcPr>
          <w:p w14:paraId="3497AFB3"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82" w:type="pct"/>
            <w:tcBorders>
              <w:top w:val="single" w:sz="8" w:space="0" w:color="000000"/>
              <w:left w:val="nil"/>
              <w:bottom w:val="nil"/>
              <w:right w:val="nil"/>
            </w:tcBorders>
            <w:noWrap/>
            <w:vAlign w:val="center"/>
            <w:hideMark/>
          </w:tcPr>
          <w:p w14:paraId="3A3C353A"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14" w:type="pct"/>
            <w:tcBorders>
              <w:top w:val="single" w:sz="8" w:space="0" w:color="000000"/>
              <w:left w:val="nil"/>
              <w:bottom w:val="nil"/>
              <w:right w:val="nil"/>
            </w:tcBorders>
            <w:noWrap/>
            <w:vAlign w:val="center"/>
            <w:hideMark/>
          </w:tcPr>
          <w:p w14:paraId="32D2CBB0"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82" w:type="pct"/>
            <w:tcBorders>
              <w:top w:val="single" w:sz="8" w:space="0" w:color="000000"/>
              <w:left w:val="nil"/>
              <w:bottom w:val="nil"/>
              <w:right w:val="nil"/>
            </w:tcBorders>
            <w:noWrap/>
            <w:vAlign w:val="center"/>
            <w:hideMark/>
          </w:tcPr>
          <w:p w14:paraId="5BDCDBB4"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29" w:type="pct"/>
            <w:tcBorders>
              <w:top w:val="single" w:sz="8" w:space="0" w:color="000000"/>
              <w:left w:val="nil"/>
              <w:bottom w:val="nil"/>
              <w:right w:val="nil"/>
            </w:tcBorders>
            <w:noWrap/>
            <w:vAlign w:val="center"/>
            <w:hideMark/>
          </w:tcPr>
          <w:p w14:paraId="42E56E25"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82" w:type="pct"/>
            <w:tcBorders>
              <w:top w:val="single" w:sz="8" w:space="0" w:color="000000"/>
              <w:left w:val="nil"/>
              <w:bottom w:val="nil"/>
              <w:right w:val="nil"/>
            </w:tcBorders>
            <w:noWrap/>
            <w:vAlign w:val="center"/>
            <w:hideMark/>
          </w:tcPr>
          <w:p w14:paraId="76BF4E8A"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c>
          <w:tcPr>
            <w:tcW w:w="515" w:type="pct"/>
            <w:tcBorders>
              <w:top w:val="single" w:sz="8" w:space="0" w:color="000000"/>
              <w:left w:val="nil"/>
              <w:bottom w:val="nil"/>
              <w:right w:val="nil"/>
            </w:tcBorders>
            <w:noWrap/>
            <w:vAlign w:val="center"/>
            <w:hideMark/>
          </w:tcPr>
          <w:p w14:paraId="243500D1" w14:textId="77777777" w:rsidR="00994BCF" w:rsidRPr="00B10D7F" w:rsidRDefault="00994BCF" w:rsidP="00655BB9">
            <w:pPr>
              <w:widowControl/>
              <w:spacing w:after="0" w:line="240" w:lineRule="auto"/>
              <w:jc w:val="center"/>
              <w:rPr>
                <w:rFonts w:ascii="Times New Roman" w:eastAsia="標楷體" w:hAnsi="Times New Roman"/>
                <w:kern w:val="0"/>
                <w:szCs w:val="20"/>
              </w:rPr>
            </w:pPr>
          </w:p>
        </w:tc>
      </w:tr>
      <w:tr w:rsidR="007C18FC" w:rsidRPr="00B10D7F" w14:paraId="189C1813" w14:textId="77777777" w:rsidTr="00655BB9">
        <w:trPr>
          <w:trHeight w:val="323"/>
        </w:trPr>
        <w:tc>
          <w:tcPr>
            <w:tcW w:w="585" w:type="pct"/>
            <w:tcBorders>
              <w:top w:val="nil"/>
              <w:left w:val="nil"/>
              <w:bottom w:val="nil"/>
              <w:right w:val="nil"/>
            </w:tcBorders>
            <w:noWrap/>
            <w:vAlign w:val="center"/>
            <w:hideMark/>
          </w:tcPr>
          <w:p w14:paraId="12E5018A" w14:textId="77777777" w:rsidR="007C18FC" w:rsidRPr="008A4010" w:rsidRDefault="007C18FC" w:rsidP="007C18FC">
            <w:pPr>
              <w:widowControl/>
              <w:spacing w:after="0" w:line="240" w:lineRule="auto"/>
              <w:rPr>
                <w:rFonts w:ascii="Times New Roman" w:eastAsia="標楷體" w:hAnsi="Times New Roman" w:cs="新細明體"/>
                <w:i/>
                <w:iCs/>
                <w:color w:val="000000"/>
                <w:kern w:val="0"/>
              </w:rPr>
            </w:pPr>
            <w:r w:rsidRPr="008A4010">
              <w:rPr>
                <w:rFonts w:ascii="Times New Roman" w:eastAsia="標楷體" w:hAnsi="Times New Roman" w:cs="新細明體" w:hint="eastAsia"/>
                <w:i/>
                <w:iCs/>
                <w:color w:val="000000"/>
                <w:kern w:val="0"/>
              </w:rPr>
              <w:t>HOT</w:t>
            </w:r>
          </w:p>
        </w:tc>
        <w:tc>
          <w:tcPr>
            <w:tcW w:w="582" w:type="pct"/>
            <w:tcBorders>
              <w:top w:val="nil"/>
              <w:left w:val="nil"/>
              <w:bottom w:val="nil"/>
              <w:right w:val="nil"/>
            </w:tcBorders>
            <w:noWrap/>
            <w:vAlign w:val="center"/>
            <w:hideMark/>
          </w:tcPr>
          <w:p w14:paraId="7678C7BF" w14:textId="6F7A4EE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-16.2570**</w:t>
            </w:r>
          </w:p>
        </w:tc>
        <w:tc>
          <w:tcPr>
            <w:tcW w:w="529" w:type="pct"/>
            <w:tcBorders>
              <w:top w:val="nil"/>
              <w:left w:val="nil"/>
              <w:bottom w:val="nil"/>
              <w:right w:val="nil"/>
            </w:tcBorders>
            <w:noWrap/>
            <w:vAlign w:val="center"/>
            <w:hideMark/>
          </w:tcPr>
          <w:p w14:paraId="1293E892" w14:textId="74FE02A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-0.5463</w:t>
            </w:r>
          </w:p>
        </w:tc>
        <w:tc>
          <w:tcPr>
            <w:tcW w:w="582" w:type="pct"/>
            <w:tcBorders>
              <w:top w:val="nil"/>
              <w:left w:val="nil"/>
              <w:bottom w:val="nil"/>
              <w:right w:val="nil"/>
            </w:tcBorders>
            <w:noWrap/>
            <w:vAlign w:val="center"/>
            <w:hideMark/>
          </w:tcPr>
          <w:p w14:paraId="4F4DD805" w14:textId="0BE37A8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-1.3415</w:t>
            </w:r>
          </w:p>
        </w:tc>
        <w:tc>
          <w:tcPr>
            <w:tcW w:w="514" w:type="pct"/>
            <w:tcBorders>
              <w:top w:val="nil"/>
              <w:left w:val="nil"/>
              <w:bottom w:val="nil"/>
              <w:right w:val="nil"/>
            </w:tcBorders>
            <w:noWrap/>
            <w:vAlign w:val="center"/>
            <w:hideMark/>
          </w:tcPr>
          <w:p w14:paraId="78650D62" w14:textId="2EEE3A3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-0.0003</w:t>
            </w:r>
          </w:p>
        </w:tc>
        <w:tc>
          <w:tcPr>
            <w:tcW w:w="582" w:type="pct"/>
            <w:tcBorders>
              <w:top w:val="nil"/>
              <w:left w:val="nil"/>
              <w:bottom w:val="nil"/>
              <w:right w:val="nil"/>
            </w:tcBorders>
            <w:noWrap/>
            <w:vAlign w:val="center"/>
            <w:hideMark/>
          </w:tcPr>
          <w:p w14:paraId="57BF5313"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61E2DE1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76ED83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5268C6B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3F3D090B" w14:textId="77777777" w:rsidTr="00655BB9">
        <w:trPr>
          <w:trHeight w:val="323"/>
        </w:trPr>
        <w:tc>
          <w:tcPr>
            <w:tcW w:w="585" w:type="pct"/>
            <w:tcBorders>
              <w:top w:val="nil"/>
              <w:left w:val="nil"/>
              <w:bottom w:val="nil"/>
              <w:right w:val="nil"/>
            </w:tcBorders>
            <w:noWrap/>
            <w:vAlign w:val="center"/>
            <w:hideMark/>
          </w:tcPr>
          <w:p w14:paraId="37545038" w14:textId="77777777" w:rsidR="007C18FC" w:rsidRPr="008A4010" w:rsidRDefault="007C18FC" w:rsidP="007C18FC">
            <w:pPr>
              <w:widowControl/>
              <w:spacing w:after="0" w:line="240" w:lineRule="auto"/>
              <w:rPr>
                <w:rFonts w:ascii="Times New Roman" w:eastAsia="標楷體" w:hAnsi="Times New Roman"/>
                <w:i/>
                <w:iCs/>
                <w:kern w:val="0"/>
                <w:szCs w:val="20"/>
              </w:rPr>
            </w:pPr>
          </w:p>
        </w:tc>
        <w:tc>
          <w:tcPr>
            <w:tcW w:w="582" w:type="pct"/>
            <w:tcBorders>
              <w:top w:val="nil"/>
              <w:left w:val="nil"/>
              <w:bottom w:val="nil"/>
              <w:right w:val="nil"/>
            </w:tcBorders>
            <w:noWrap/>
            <w:vAlign w:val="center"/>
            <w:hideMark/>
          </w:tcPr>
          <w:p w14:paraId="38963A7A" w14:textId="0A2FF5C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(-2.1043)</w:t>
            </w:r>
          </w:p>
        </w:tc>
        <w:tc>
          <w:tcPr>
            <w:tcW w:w="529" w:type="pct"/>
            <w:tcBorders>
              <w:top w:val="nil"/>
              <w:left w:val="nil"/>
              <w:bottom w:val="nil"/>
              <w:right w:val="nil"/>
            </w:tcBorders>
            <w:noWrap/>
            <w:vAlign w:val="center"/>
            <w:hideMark/>
          </w:tcPr>
          <w:p w14:paraId="764E34C1" w14:textId="7E1F0B8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(-0.8465)</w:t>
            </w:r>
          </w:p>
        </w:tc>
        <w:tc>
          <w:tcPr>
            <w:tcW w:w="582" w:type="pct"/>
            <w:tcBorders>
              <w:top w:val="nil"/>
              <w:left w:val="nil"/>
              <w:bottom w:val="nil"/>
              <w:right w:val="nil"/>
            </w:tcBorders>
            <w:noWrap/>
            <w:vAlign w:val="center"/>
            <w:hideMark/>
          </w:tcPr>
          <w:p w14:paraId="314AD988" w14:textId="60F1FDB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(-0.8139)</w:t>
            </w:r>
          </w:p>
        </w:tc>
        <w:tc>
          <w:tcPr>
            <w:tcW w:w="514" w:type="pct"/>
            <w:tcBorders>
              <w:top w:val="nil"/>
              <w:left w:val="nil"/>
              <w:bottom w:val="nil"/>
              <w:right w:val="nil"/>
            </w:tcBorders>
            <w:noWrap/>
            <w:vAlign w:val="center"/>
            <w:hideMark/>
          </w:tcPr>
          <w:p w14:paraId="1F881558" w14:textId="26AC21D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(-1.2126)</w:t>
            </w:r>
          </w:p>
        </w:tc>
        <w:tc>
          <w:tcPr>
            <w:tcW w:w="582" w:type="pct"/>
            <w:tcBorders>
              <w:top w:val="nil"/>
              <w:left w:val="nil"/>
              <w:bottom w:val="nil"/>
              <w:right w:val="nil"/>
            </w:tcBorders>
            <w:noWrap/>
            <w:vAlign w:val="center"/>
            <w:hideMark/>
          </w:tcPr>
          <w:p w14:paraId="42A789C4"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305CF1E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8B9129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6F0C203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25A1F162" w14:textId="77777777" w:rsidTr="00655BB9">
        <w:trPr>
          <w:trHeight w:val="323"/>
        </w:trPr>
        <w:tc>
          <w:tcPr>
            <w:tcW w:w="585" w:type="pct"/>
            <w:tcBorders>
              <w:top w:val="nil"/>
              <w:left w:val="nil"/>
              <w:bottom w:val="nil"/>
              <w:right w:val="nil"/>
            </w:tcBorders>
            <w:noWrap/>
            <w:vAlign w:val="center"/>
            <w:hideMark/>
          </w:tcPr>
          <w:p w14:paraId="2390B8D9" w14:textId="77777777" w:rsidR="007C18FC" w:rsidRPr="008A4010" w:rsidRDefault="007C18FC" w:rsidP="007C18FC">
            <w:pPr>
              <w:widowControl/>
              <w:spacing w:after="0" w:line="240" w:lineRule="auto"/>
              <w:rPr>
                <w:rFonts w:ascii="Times New Roman" w:eastAsia="標楷體" w:hAnsi="Times New Roman"/>
                <w:i/>
                <w:iCs/>
                <w:kern w:val="0"/>
                <w:szCs w:val="20"/>
              </w:rPr>
            </w:pPr>
          </w:p>
        </w:tc>
        <w:tc>
          <w:tcPr>
            <w:tcW w:w="582" w:type="pct"/>
            <w:tcBorders>
              <w:top w:val="nil"/>
              <w:left w:val="nil"/>
              <w:bottom w:val="nil"/>
              <w:right w:val="nil"/>
            </w:tcBorders>
            <w:noWrap/>
            <w:vAlign w:val="center"/>
            <w:hideMark/>
          </w:tcPr>
          <w:p w14:paraId="02102C1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4178E86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678235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59F0975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DEBFE6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618B04D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D46778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0363C5A5"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6E5F36F6" w14:textId="77777777" w:rsidTr="00655BB9">
        <w:trPr>
          <w:trHeight w:val="323"/>
        </w:trPr>
        <w:tc>
          <w:tcPr>
            <w:tcW w:w="585" w:type="pct"/>
            <w:tcBorders>
              <w:top w:val="nil"/>
              <w:left w:val="nil"/>
              <w:bottom w:val="nil"/>
              <w:right w:val="nil"/>
            </w:tcBorders>
            <w:noWrap/>
            <w:vAlign w:val="center"/>
            <w:hideMark/>
          </w:tcPr>
          <w:p w14:paraId="50B5F70C" w14:textId="77777777" w:rsidR="007C18FC" w:rsidRPr="008A4010" w:rsidRDefault="007C18FC" w:rsidP="007C18FC">
            <w:pPr>
              <w:widowControl/>
              <w:spacing w:after="0" w:line="240" w:lineRule="auto"/>
              <w:rPr>
                <w:rFonts w:ascii="Times New Roman" w:eastAsia="標楷體" w:hAnsi="Times New Roman" w:cs="新細明體"/>
                <w:i/>
                <w:iCs/>
                <w:color w:val="000000"/>
                <w:kern w:val="0"/>
              </w:rPr>
            </w:pPr>
            <w:r w:rsidRPr="008A4010">
              <w:rPr>
                <w:rFonts w:ascii="Times New Roman" w:eastAsia="標楷體" w:hAnsi="Times New Roman" w:cs="新細明體" w:hint="eastAsia"/>
                <w:i/>
                <w:iCs/>
                <w:color w:val="000000"/>
                <w:kern w:val="0"/>
              </w:rPr>
              <w:t>COLD</w:t>
            </w:r>
          </w:p>
        </w:tc>
        <w:tc>
          <w:tcPr>
            <w:tcW w:w="582" w:type="pct"/>
            <w:tcBorders>
              <w:top w:val="nil"/>
              <w:left w:val="nil"/>
              <w:bottom w:val="nil"/>
              <w:right w:val="nil"/>
            </w:tcBorders>
            <w:noWrap/>
            <w:vAlign w:val="center"/>
            <w:hideMark/>
          </w:tcPr>
          <w:p w14:paraId="6FD354E8" w14:textId="574C8C8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4.5832</w:t>
            </w:r>
          </w:p>
        </w:tc>
        <w:tc>
          <w:tcPr>
            <w:tcW w:w="529" w:type="pct"/>
            <w:tcBorders>
              <w:top w:val="nil"/>
              <w:left w:val="nil"/>
              <w:bottom w:val="nil"/>
              <w:right w:val="nil"/>
            </w:tcBorders>
            <w:noWrap/>
            <w:vAlign w:val="center"/>
            <w:hideMark/>
          </w:tcPr>
          <w:p w14:paraId="196D4869" w14:textId="72C07A8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1.3265</w:t>
            </w:r>
          </w:p>
        </w:tc>
        <w:tc>
          <w:tcPr>
            <w:tcW w:w="582" w:type="pct"/>
            <w:tcBorders>
              <w:top w:val="nil"/>
              <w:left w:val="nil"/>
              <w:bottom w:val="nil"/>
              <w:right w:val="nil"/>
            </w:tcBorders>
            <w:noWrap/>
            <w:vAlign w:val="center"/>
            <w:hideMark/>
          </w:tcPr>
          <w:p w14:paraId="107FAF00" w14:textId="3BD5456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3.1450</w:t>
            </w:r>
          </w:p>
        </w:tc>
        <w:tc>
          <w:tcPr>
            <w:tcW w:w="514" w:type="pct"/>
            <w:tcBorders>
              <w:top w:val="nil"/>
              <w:left w:val="nil"/>
              <w:bottom w:val="nil"/>
              <w:right w:val="nil"/>
            </w:tcBorders>
            <w:noWrap/>
            <w:vAlign w:val="center"/>
            <w:hideMark/>
          </w:tcPr>
          <w:p w14:paraId="0D695816" w14:textId="73E1525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0.0004</w:t>
            </w:r>
          </w:p>
        </w:tc>
        <w:tc>
          <w:tcPr>
            <w:tcW w:w="582" w:type="pct"/>
            <w:tcBorders>
              <w:top w:val="nil"/>
              <w:left w:val="nil"/>
              <w:bottom w:val="nil"/>
              <w:right w:val="nil"/>
            </w:tcBorders>
            <w:noWrap/>
            <w:vAlign w:val="center"/>
            <w:hideMark/>
          </w:tcPr>
          <w:p w14:paraId="1D65099A"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482E28F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DE68BA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0087A20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1FBCD0A3" w14:textId="77777777" w:rsidTr="00655BB9">
        <w:trPr>
          <w:trHeight w:val="323"/>
        </w:trPr>
        <w:tc>
          <w:tcPr>
            <w:tcW w:w="585" w:type="pct"/>
            <w:tcBorders>
              <w:top w:val="nil"/>
              <w:left w:val="nil"/>
              <w:bottom w:val="nil"/>
              <w:right w:val="nil"/>
            </w:tcBorders>
            <w:noWrap/>
            <w:vAlign w:val="center"/>
            <w:hideMark/>
          </w:tcPr>
          <w:p w14:paraId="55CC6E75" w14:textId="77777777" w:rsidR="007C18FC" w:rsidRPr="00B10D7F" w:rsidRDefault="007C18FC" w:rsidP="007C18FC">
            <w:pPr>
              <w:widowControl/>
              <w:spacing w:after="0" w:line="240" w:lineRule="auto"/>
              <w:rPr>
                <w:rFonts w:ascii="Times New Roman" w:eastAsia="標楷體" w:hAnsi="Times New Roman"/>
                <w:kern w:val="0"/>
                <w:szCs w:val="20"/>
              </w:rPr>
            </w:pPr>
          </w:p>
        </w:tc>
        <w:tc>
          <w:tcPr>
            <w:tcW w:w="582" w:type="pct"/>
            <w:tcBorders>
              <w:top w:val="nil"/>
              <w:left w:val="nil"/>
              <w:bottom w:val="nil"/>
              <w:right w:val="nil"/>
            </w:tcBorders>
            <w:noWrap/>
            <w:vAlign w:val="center"/>
            <w:hideMark/>
          </w:tcPr>
          <w:p w14:paraId="1EB663E2" w14:textId="4702585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(0.4362)</w:t>
            </w:r>
          </w:p>
        </w:tc>
        <w:tc>
          <w:tcPr>
            <w:tcW w:w="529" w:type="pct"/>
            <w:tcBorders>
              <w:top w:val="nil"/>
              <w:left w:val="nil"/>
              <w:bottom w:val="nil"/>
              <w:right w:val="nil"/>
            </w:tcBorders>
            <w:noWrap/>
            <w:vAlign w:val="center"/>
            <w:hideMark/>
          </w:tcPr>
          <w:p w14:paraId="5622A5B9" w14:textId="0E406E6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(1.5112)</w:t>
            </w:r>
          </w:p>
        </w:tc>
        <w:tc>
          <w:tcPr>
            <w:tcW w:w="582" w:type="pct"/>
            <w:tcBorders>
              <w:top w:val="nil"/>
              <w:left w:val="nil"/>
              <w:bottom w:val="nil"/>
              <w:right w:val="nil"/>
            </w:tcBorders>
            <w:noWrap/>
            <w:vAlign w:val="center"/>
            <w:hideMark/>
          </w:tcPr>
          <w:p w14:paraId="0A3C9522" w14:textId="24AAD8B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(1.4030)</w:t>
            </w:r>
          </w:p>
        </w:tc>
        <w:tc>
          <w:tcPr>
            <w:tcW w:w="514" w:type="pct"/>
            <w:tcBorders>
              <w:top w:val="nil"/>
              <w:left w:val="nil"/>
              <w:bottom w:val="nil"/>
              <w:right w:val="nil"/>
            </w:tcBorders>
            <w:noWrap/>
            <w:vAlign w:val="center"/>
            <w:hideMark/>
          </w:tcPr>
          <w:p w14:paraId="5131F48B" w14:textId="0E76A85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(0.9594)</w:t>
            </w:r>
          </w:p>
        </w:tc>
        <w:tc>
          <w:tcPr>
            <w:tcW w:w="582" w:type="pct"/>
            <w:tcBorders>
              <w:top w:val="nil"/>
              <w:left w:val="nil"/>
              <w:bottom w:val="nil"/>
              <w:right w:val="nil"/>
            </w:tcBorders>
            <w:noWrap/>
            <w:vAlign w:val="center"/>
            <w:hideMark/>
          </w:tcPr>
          <w:p w14:paraId="047F655F"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26609E1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639CC0A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0F969AC9"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17A3268C" w14:textId="77777777" w:rsidTr="00655BB9">
        <w:trPr>
          <w:trHeight w:val="323"/>
        </w:trPr>
        <w:tc>
          <w:tcPr>
            <w:tcW w:w="585" w:type="pct"/>
            <w:tcBorders>
              <w:top w:val="nil"/>
              <w:left w:val="nil"/>
              <w:bottom w:val="nil"/>
              <w:right w:val="nil"/>
            </w:tcBorders>
            <w:noWrap/>
            <w:vAlign w:val="center"/>
            <w:hideMark/>
          </w:tcPr>
          <w:p w14:paraId="299CB8DC" w14:textId="77777777" w:rsidR="007C18FC" w:rsidRPr="00B10D7F" w:rsidRDefault="007C18FC" w:rsidP="007C18FC">
            <w:pPr>
              <w:widowControl/>
              <w:spacing w:after="0" w:line="240" w:lineRule="auto"/>
              <w:rPr>
                <w:rFonts w:ascii="Times New Roman" w:eastAsia="標楷體" w:hAnsi="Times New Roman"/>
                <w:kern w:val="0"/>
                <w:szCs w:val="20"/>
              </w:rPr>
            </w:pPr>
          </w:p>
        </w:tc>
        <w:tc>
          <w:tcPr>
            <w:tcW w:w="582" w:type="pct"/>
            <w:tcBorders>
              <w:top w:val="nil"/>
              <w:left w:val="nil"/>
              <w:bottom w:val="nil"/>
              <w:right w:val="nil"/>
            </w:tcBorders>
            <w:noWrap/>
            <w:vAlign w:val="center"/>
            <w:hideMark/>
          </w:tcPr>
          <w:p w14:paraId="7C6C99D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6D580AE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65A81D4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7D79393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E95B55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4059F4D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611AA3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7EBC44A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6E663B20" w14:textId="77777777" w:rsidTr="00655BB9">
        <w:trPr>
          <w:trHeight w:val="323"/>
        </w:trPr>
        <w:tc>
          <w:tcPr>
            <w:tcW w:w="585" w:type="pct"/>
            <w:tcBorders>
              <w:top w:val="nil"/>
              <w:left w:val="nil"/>
              <w:bottom w:val="nil"/>
              <w:right w:val="nil"/>
            </w:tcBorders>
            <w:noWrap/>
            <w:vAlign w:val="center"/>
            <w:hideMark/>
          </w:tcPr>
          <w:p w14:paraId="690A74D7"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r w:rsidRPr="00416ACB">
              <w:rPr>
                <w:rFonts w:ascii="Times New Roman" w:eastAsia="標楷體" w:hAnsi="Times New Roman" w:cs="新細明體"/>
                <w:i/>
                <w:iCs/>
                <w:color w:val="000000"/>
                <w:kern w:val="0"/>
              </w:rPr>
              <w:t>ABTEMP</w:t>
            </w:r>
            <w:r>
              <w:rPr>
                <w:rFonts w:ascii="Times New Roman" w:eastAsia="標楷體" w:hAnsi="Times New Roman" w:cs="新細明體" w:hint="eastAsia"/>
                <w:i/>
                <w:iCs/>
                <w:color w:val="000000"/>
                <w:kern w:val="0"/>
              </w:rPr>
              <w:t>_Q2</w:t>
            </w:r>
          </w:p>
        </w:tc>
        <w:tc>
          <w:tcPr>
            <w:tcW w:w="582" w:type="pct"/>
            <w:tcBorders>
              <w:top w:val="nil"/>
              <w:left w:val="nil"/>
              <w:bottom w:val="nil"/>
              <w:right w:val="nil"/>
            </w:tcBorders>
            <w:noWrap/>
            <w:vAlign w:val="center"/>
            <w:hideMark/>
          </w:tcPr>
          <w:p w14:paraId="51314DD9"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6B844D5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D97850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48D64A0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FE215FA" w14:textId="2F42DEE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-11.1782</w:t>
            </w:r>
          </w:p>
        </w:tc>
        <w:tc>
          <w:tcPr>
            <w:tcW w:w="529" w:type="pct"/>
            <w:tcBorders>
              <w:top w:val="nil"/>
              <w:left w:val="nil"/>
              <w:bottom w:val="nil"/>
              <w:right w:val="nil"/>
            </w:tcBorders>
            <w:noWrap/>
            <w:vAlign w:val="center"/>
            <w:hideMark/>
          </w:tcPr>
          <w:p w14:paraId="7F71FD32" w14:textId="2A71515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-0.3987</w:t>
            </w:r>
          </w:p>
        </w:tc>
        <w:tc>
          <w:tcPr>
            <w:tcW w:w="582" w:type="pct"/>
            <w:tcBorders>
              <w:top w:val="nil"/>
              <w:left w:val="nil"/>
              <w:bottom w:val="nil"/>
              <w:right w:val="nil"/>
            </w:tcBorders>
            <w:noWrap/>
            <w:vAlign w:val="center"/>
            <w:hideMark/>
          </w:tcPr>
          <w:p w14:paraId="530B5E26" w14:textId="231FD05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-2.5128</w:t>
            </w:r>
          </w:p>
        </w:tc>
        <w:tc>
          <w:tcPr>
            <w:tcW w:w="515" w:type="pct"/>
            <w:tcBorders>
              <w:top w:val="nil"/>
              <w:left w:val="nil"/>
              <w:bottom w:val="nil"/>
              <w:right w:val="nil"/>
            </w:tcBorders>
            <w:noWrap/>
            <w:vAlign w:val="center"/>
            <w:hideMark/>
          </w:tcPr>
          <w:p w14:paraId="7627C2B9" w14:textId="1FA1892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-0.0004</w:t>
            </w:r>
          </w:p>
        </w:tc>
      </w:tr>
      <w:tr w:rsidR="007C18FC" w:rsidRPr="00B10D7F" w14:paraId="54031460" w14:textId="77777777" w:rsidTr="00655BB9">
        <w:trPr>
          <w:trHeight w:val="323"/>
        </w:trPr>
        <w:tc>
          <w:tcPr>
            <w:tcW w:w="585" w:type="pct"/>
            <w:tcBorders>
              <w:top w:val="nil"/>
              <w:left w:val="nil"/>
              <w:bottom w:val="nil"/>
              <w:right w:val="nil"/>
            </w:tcBorders>
            <w:noWrap/>
            <w:vAlign w:val="center"/>
            <w:hideMark/>
          </w:tcPr>
          <w:p w14:paraId="62F727A5"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3EB8C9D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52253D3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9A937B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6BCB938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BE70A96" w14:textId="2DA113B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(-1.3468)</w:t>
            </w:r>
          </w:p>
        </w:tc>
        <w:tc>
          <w:tcPr>
            <w:tcW w:w="529" w:type="pct"/>
            <w:tcBorders>
              <w:top w:val="nil"/>
              <w:left w:val="nil"/>
              <w:bottom w:val="nil"/>
              <w:right w:val="nil"/>
            </w:tcBorders>
            <w:noWrap/>
            <w:vAlign w:val="center"/>
            <w:hideMark/>
          </w:tcPr>
          <w:p w14:paraId="698E2263" w14:textId="6AFD25F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(-0.5751)</w:t>
            </w:r>
          </w:p>
        </w:tc>
        <w:tc>
          <w:tcPr>
            <w:tcW w:w="582" w:type="pct"/>
            <w:tcBorders>
              <w:top w:val="nil"/>
              <w:left w:val="nil"/>
              <w:bottom w:val="nil"/>
              <w:right w:val="nil"/>
            </w:tcBorders>
            <w:noWrap/>
            <w:vAlign w:val="center"/>
            <w:hideMark/>
          </w:tcPr>
          <w:p w14:paraId="0CCA2096" w14:textId="44236DB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(-1.4191)</w:t>
            </w:r>
          </w:p>
        </w:tc>
        <w:tc>
          <w:tcPr>
            <w:tcW w:w="515" w:type="pct"/>
            <w:tcBorders>
              <w:top w:val="nil"/>
              <w:left w:val="nil"/>
              <w:bottom w:val="nil"/>
              <w:right w:val="nil"/>
            </w:tcBorders>
            <w:noWrap/>
            <w:vAlign w:val="center"/>
            <w:hideMark/>
          </w:tcPr>
          <w:p w14:paraId="4150CE31" w14:textId="7CAA8EB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(-1.2969)</w:t>
            </w:r>
          </w:p>
        </w:tc>
      </w:tr>
      <w:tr w:rsidR="007C18FC" w:rsidRPr="00B10D7F" w14:paraId="7F9B3425" w14:textId="77777777" w:rsidTr="00655BB9">
        <w:trPr>
          <w:trHeight w:val="323"/>
        </w:trPr>
        <w:tc>
          <w:tcPr>
            <w:tcW w:w="585" w:type="pct"/>
            <w:tcBorders>
              <w:top w:val="nil"/>
              <w:left w:val="nil"/>
              <w:bottom w:val="nil"/>
              <w:right w:val="nil"/>
            </w:tcBorders>
            <w:noWrap/>
            <w:vAlign w:val="center"/>
            <w:hideMark/>
          </w:tcPr>
          <w:p w14:paraId="15319A44"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2AF7F20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050DC44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C2F8C5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4726E5E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A4FA185"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BF43EC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04198C3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6324389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61AC9E31" w14:textId="77777777" w:rsidTr="00655BB9">
        <w:trPr>
          <w:trHeight w:val="323"/>
        </w:trPr>
        <w:tc>
          <w:tcPr>
            <w:tcW w:w="585" w:type="pct"/>
            <w:tcBorders>
              <w:top w:val="nil"/>
              <w:left w:val="nil"/>
              <w:bottom w:val="nil"/>
              <w:right w:val="nil"/>
            </w:tcBorders>
            <w:noWrap/>
            <w:vAlign w:val="center"/>
            <w:hideMark/>
          </w:tcPr>
          <w:p w14:paraId="002C59FE"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r w:rsidRPr="00416ACB">
              <w:rPr>
                <w:rFonts w:ascii="Times New Roman" w:eastAsia="標楷體" w:hAnsi="Times New Roman" w:cs="新細明體"/>
                <w:i/>
                <w:iCs/>
                <w:color w:val="000000"/>
                <w:kern w:val="0"/>
              </w:rPr>
              <w:t>ABTEMP</w:t>
            </w:r>
            <w:r>
              <w:rPr>
                <w:rFonts w:ascii="Times New Roman" w:eastAsia="標楷體" w:hAnsi="Times New Roman" w:cs="新細明體" w:hint="eastAsia"/>
                <w:i/>
                <w:iCs/>
                <w:color w:val="000000"/>
                <w:kern w:val="0"/>
              </w:rPr>
              <w:t>_Q3</w:t>
            </w:r>
          </w:p>
        </w:tc>
        <w:tc>
          <w:tcPr>
            <w:tcW w:w="582" w:type="pct"/>
            <w:tcBorders>
              <w:top w:val="nil"/>
              <w:left w:val="nil"/>
              <w:bottom w:val="nil"/>
              <w:right w:val="nil"/>
            </w:tcBorders>
            <w:noWrap/>
            <w:vAlign w:val="center"/>
            <w:hideMark/>
          </w:tcPr>
          <w:p w14:paraId="40852423"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4EC83BC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2A9A96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71D43D5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6420E8A" w14:textId="26616BC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-13.4100</w:t>
            </w:r>
          </w:p>
        </w:tc>
        <w:tc>
          <w:tcPr>
            <w:tcW w:w="529" w:type="pct"/>
            <w:tcBorders>
              <w:top w:val="nil"/>
              <w:left w:val="nil"/>
              <w:bottom w:val="nil"/>
              <w:right w:val="nil"/>
            </w:tcBorders>
            <w:noWrap/>
            <w:vAlign w:val="center"/>
            <w:hideMark/>
          </w:tcPr>
          <w:p w14:paraId="5F34BF8A" w14:textId="1AE819C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-0.4816</w:t>
            </w:r>
          </w:p>
        </w:tc>
        <w:tc>
          <w:tcPr>
            <w:tcW w:w="582" w:type="pct"/>
            <w:tcBorders>
              <w:top w:val="nil"/>
              <w:left w:val="nil"/>
              <w:bottom w:val="nil"/>
              <w:right w:val="nil"/>
            </w:tcBorders>
            <w:noWrap/>
            <w:vAlign w:val="center"/>
            <w:hideMark/>
          </w:tcPr>
          <w:p w14:paraId="05A4F145" w14:textId="6867DEA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-1.5376</w:t>
            </w:r>
          </w:p>
        </w:tc>
        <w:tc>
          <w:tcPr>
            <w:tcW w:w="515" w:type="pct"/>
            <w:tcBorders>
              <w:top w:val="nil"/>
              <w:left w:val="nil"/>
              <w:bottom w:val="nil"/>
              <w:right w:val="nil"/>
            </w:tcBorders>
            <w:noWrap/>
            <w:vAlign w:val="center"/>
            <w:hideMark/>
          </w:tcPr>
          <w:p w14:paraId="23C89944" w14:textId="44D1863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-0.0003</w:t>
            </w:r>
          </w:p>
        </w:tc>
      </w:tr>
      <w:tr w:rsidR="007C18FC" w:rsidRPr="00B10D7F" w14:paraId="13F6EA0D" w14:textId="77777777" w:rsidTr="00655BB9">
        <w:trPr>
          <w:trHeight w:val="323"/>
        </w:trPr>
        <w:tc>
          <w:tcPr>
            <w:tcW w:w="585" w:type="pct"/>
            <w:tcBorders>
              <w:top w:val="nil"/>
              <w:left w:val="nil"/>
              <w:bottom w:val="nil"/>
              <w:right w:val="nil"/>
            </w:tcBorders>
            <w:noWrap/>
            <w:vAlign w:val="center"/>
            <w:hideMark/>
          </w:tcPr>
          <w:p w14:paraId="363DAB7F"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76E8FDF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63644DA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1A0457B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33A4C81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39DDDD2" w14:textId="5DD9C4A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(-1.5905)</w:t>
            </w:r>
          </w:p>
        </w:tc>
        <w:tc>
          <w:tcPr>
            <w:tcW w:w="529" w:type="pct"/>
            <w:tcBorders>
              <w:top w:val="nil"/>
              <w:left w:val="nil"/>
              <w:bottom w:val="nil"/>
              <w:right w:val="nil"/>
            </w:tcBorders>
            <w:noWrap/>
            <w:vAlign w:val="center"/>
            <w:hideMark/>
          </w:tcPr>
          <w:p w14:paraId="6A53A098" w14:textId="47C35D0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(-0.6838)</w:t>
            </w:r>
          </w:p>
        </w:tc>
        <w:tc>
          <w:tcPr>
            <w:tcW w:w="582" w:type="pct"/>
            <w:tcBorders>
              <w:top w:val="nil"/>
              <w:left w:val="nil"/>
              <w:bottom w:val="nil"/>
              <w:right w:val="nil"/>
            </w:tcBorders>
            <w:noWrap/>
            <w:vAlign w:val="center"/>
            <w:hideMark/>
          </w:tcPr>
          <w:p w14:paraId="2544E939" w14:textId="1F15BF1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(-0.8548)</w:t>
            </w:r>
          </w:p>
        </w:tc>
        <w:tc>
          <w:tcPr>
            <w:tcW w:w="515" w:type="pct"/>
            <w:tcBorders>
              <w:top w:val="nil"/>
              <w:left w:val="nil"/>
              <w:bottom w:val="nil"/>
              <w:right w:val="nil"/>
            </w:tcBorders>
            <w:noWrap/>
            <w:vAlign w:val="center"/>
            <w:hideMark/>
          </w:tcPr>
          <w:p w14:paraId="5FB3E8CD" w14:textId="429FD82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(-1.0348)</w:t>
            </w:r>
          </w:p>
        </w:tc>
      </w:tr>
      <w:tr w:rsidR="007C18FC" w:rsidRPr="00B10D7F" w14:paraId="6F9E385B" w14:textId="77777777" w:rsidTr="00655BB9">
        <w:trPr>
          <w:trHeight w:val="323"/>
        </w:trPr>
        <w:tc>
          <w:tcPr>
            <w:tcW w:w="585" w:type="pct"/>
            <w:tcBorders>
              <w:top w:val="nil"/>
              <w:left w:val="nil"/>
              <w:bottom w:val="nil"/>
              <w:right w:val="nil"/>
            </w:tcBorders>
            <w:noWrap/>
            <w:vAlign w:val="center"/>
            <w:hideMark/>
          </w:tcPr>
          <w:p w14:paraId="027DA594"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2945E2B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7917C9B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0A37C8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3AEC2BB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1155F6E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29EECE1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964589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29A665D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7624EF7F" w14:textId="77777777" w:rsidTr="00655BB9">
        <w:trPr>
          <w:trHeight w:val="323"/>
        </w:trPr>
        <w:tc>
          <w:tcPr>
            <w:tcW w:w="585" w:type="pct"/>
            <w:tcBorders>
              <w:top w:val="nil"/>
              <w:left w:val="nil"/>
              <w:bottom w:val="nil"/>
              <w:right w:val="nil"/>
            </w:tcBorders>
            <w:noWrap/>
            <w:vAlign w:val="center"/>
            <w:hideMark/>
          </w:tcPr>
          <w:p w14:paraId="23E4E4EF"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r w:rsidRPr="00416ACB">
              <w:rPr>
                <w:rFonts w:ascii="Times New Roman" w:eastAsia="標楷體" w:hAnsi="Times New Roman" w:cs="新細明體"/>
                <w:i/>
                <w:iCs/>
                <w:color w:val="000000"/>
                <w:kern w:val="0"/>
              </w:rPr>
              <w:t>ABTEMP</w:t>
            </w:r>
            <w:r>
              <w:rPr>
                <w:rFonts w:ascii="Times New Roman" w:eastAsia="標楷體" w:hAnsi="Times New Roman" w:cs="新細明體" w:hint="eastAsia"/>
                <w:i/>
                <w:iCs/>
                <w:color w:val="000000"/>
                <w:kern w:val="0"/>
              </w:rPr>
              <w:t>_Q4</w:t>
            </w:r>
          </w:p>
        </w:tc>
        <w:tc>
          <w:tcPr>
            <w:tcW w:w="582" w:type="pct"/>
            <w:tcBorders>
              <w:top w:val="nil"/>
              <w:left w:val="nil"/>
              <w:bottom w:val="nil"/>
              <w:right w:val="nil"/>
            </w:tcBorders>
            <w:noWrap/>
            <w:vAlign w:val="center"/>
            <w:hideMark/>
          </w:tcPr>
          <w:p w14:paraId="1F2F71A1"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7A26E7E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19C896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2D4F01B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B019B27" w14:textId="2EE67B4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-12.9109</w:t>
            </w:r>
          </w:p>
        </w:tc>
        <w:tc>
          <w:tcPr>
            <w:tcW w:w="529" w:type="pct"/>
            <w:tcBorders>
              <w:top w:val="nil"/>
              <w:left w:val="nil"/>
              <w:bottom w:val="nil"/>
              <w:right w:val="nil"/>
            </w:tcBorders>
            <w:noWrap/>
            <w:vAlign w:val="center"/>
            <w:hideMark/>
          </w:tcPr>
          <w:p w14:paraId="17AA008F" w14:textId="4EA873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-1.1725</w:t>
            </w:r>
          </w:p>
        </w:tc>
        <w:tc>
          <w:tcPr>
            <w:tcW w:w="582" w:type="pct"/>
            <w:tcBorders>
              <w:top w:val="nil"/>
              <w:left w:val="nil"/>
              <w:bottom w:val="nil"/>
              <w:right w:val="nil"/>
            </w:tcBorders>
            <w:noWrap/>
            <w:vAlign w:val="center"/>
            <w:hideMark/>
          </w:tcPr>
          <w:p w14:paraId="6FE43C2C" w14:textId="6DC5F45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-2.9106</w:t>
            </w:r>
          </w:p>
        </w:tc>
        <w:tc>
          <w:tcPr>
            <w:tcW w:w="515" w:type="pct"/>
            <w:tcBorders>
              <w:top w:val="nil"/>
              <w:left w:val="nil"/>
              <w:bottom w:val="nil"/>
              <w:right w:val="nil"/>
            </w:tcBorders>
            <w:noWrap/>
            <w:vAlign w:val="center"/>
            <w:hideMark/>
          </w:tcPr>
          <w:p w14:paraId="21E5561A" w14:textId="0A71BDA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-0.0005*</w:t>
            </w:r>
          </w:p>
        </w:tc>
      </w:tr>
      <w:tr w:rsidR="007C18FC" w:rsidRPr="00B10D7F" w14:paraId="53BEC98D" w14:textId="77777777" w:rsidTr="00655BB9">
        <w:trPr>
          <w:trHeight w:val="323"/>
        </w:trPr>
        <w:tc>
          <w:tcPr>
            <w:tcW w:w="585" w:type="pct"/>
            <w:tcBorders>
              <w:top w:val="nil"/>
              <w:left w:val="nil"/>
              <w:bottom w:val="nil"/>
              <w:right w:val="nil"/>
            </w:tcBorders>
            <w:noWrap/>
            <w:vAlign w:val="center"/>
            <w:hideMark/>
          </w:tcPr>
          <w:p w14:paraId="0204C2FE"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0BB9347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5B1E507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501952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18C4B37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D26C1F0" w14:textId="32CE4EA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(-1.4577)</w:t>
            </w:r>
          </w:p>
        </w:tc>
        <w:tc>
          <w:tcPr>
            <w:tcW w:w="529" w:type="pct"/>
            <w:tcBorders>
              <w:top w:val="nil"/>
              <w:left w:val="nil"/>
              <w:bottom w:val="nil"/>
              <w:right w:val="nil"/>
            </w:tcBorders>
            <w:noWrap/>
            <w:vAlign w:val="center"/>
            <w:hideMark/>
          </w:tcPr>
          <w:p w14:paraId="62EAF3DE" w14:textId="0481B10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(-1.5846)</w:t>
            </w:r>
          </w:p>
        </w:tc>
        <w:tc>
          <w:tcPr>
            <w:tcW w:w="582" w:type="pct"/>
            <w:tcBorders>
              <w:top w:val="nil"/>
              <w:left w:val="nil"/>
              <w:bottom w:val="nil"/>
              <w:right w:val="nil"/>
            </w:tcBorders>
            <w:noWrap/>
            <w:vAlign w:val="center"/>
            <w:hideMark/>
          </w:tcPr>
          <w:p w14:paraId="6A9A8A20" w14:textId="4873991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(-1.5404)</w:t>
            </w:r>
          </w:p>
        </w:tc>
        <w:tc>
          <w:tcPr>
            <w:tcW w:w="515" w:type="pct"/>
            <w:tcBorders>
              <w:top w:val="nil"/>
              <w:left w:val="nil"/>
              <w:bottom w:val="nil"/>
              <w:right w:val="nil"/>
            </w:tcBorders>
            <w:noWrap/>
            <w:vAlign w:val="center"/>
            <w:hideMark/>
          </w:tcPr>
          <w:p w14:paraId="45B1DED7" w14:textId="13D0673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(-1.6613)</w:t>
            </w:r>
          </w:p>
        </w:tc>
      </w:tr>
      <w:tr w:rsidR="007C18FC" w:rsidRPr="00B10D7F" w14:paraId="07B784B9" w14:textId="77777777" w:rsidTr="00655BB9">
        <w:trPr>
          <w:trHeight w:val="323"/>
        </w:trPr>
        <w:tc>
          <w:tcPr>
            <w:tcW w:w="585" w:type="pct"/>
            <w:tcBorders>
              <w:top w:val="nil"/>
              <w:left w:val="nil"/>
              <w:bottom w:val="nil"/>
              <w:right w:val="nil"/>
            </w:tcBorders>
            <w:noWrap/>
            <w:vAlign w:val="center"/>
            <w:hideMark/>
          </w:tcPr>
          <w:p w14:paraId="59471231"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1691D83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741F82F9"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7F08CFB"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625D6335"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3B3C2FE"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24C62D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1778A069"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09AE888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75EA7194" w14:textId="77777777" w:rsidTr="00655BB9">
        <w:trPr>
          <w:trHeight w:val="323"/>
        </w:trPr>
        <w:tc>
          <w:tcPr>
            <w:tcW w:w="585" w:type="pct"/>
            <w:tcBorders>
              <w:top w:val="nil"/>
              <w:left w:val="nil"/>
              <w:bottom w:val="nil"/>
              <w:right w:val="nil"/>
            </w:tcBorders>
            <w:noWrap/>
            <w:vAlign w:val="center"/>
            <w:hideMark/>
          </w:tcPr>
          <w:p w14:paraId="266B681A"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r w:rsidRPr="00416ACB">
              <w:rPr>
                <w:rFonts w:ascii="Times New Roman" w:eastAsia="標楷體" w:hAnsi="Times New Roman" w:cs="新細明體"/>
                <w:i/>
                <w:iCs/>
                <w:color w:val="000000"/>
                <w:kern w:val="0"/>
              </w:rPr>
              <w:t>ABTEMP</w:t>
            </w:r>
            <w:r>
              <w:rPr>
                <w:rFonts w:ascii="Times New Roman" w:eastAsia="標楷體" w:hAnsi="Times New Roman" w:cs="新細明體" w:hint="eastAsia"/>
                <w:i/>
                <w:iCs/>
                <w:color w:val="000000"/>
                <w:kern w:val="0"/>
              </w:rPr>
              <w:t>_Q5</w:t>
            </w:r>
          </w:p>
        </w:tc>
        <w:tc>
          <w:tcPr>
            <w:tcW w:w="582" w:type="pct"/>
            <w:tcBorders>
              <w:top w:val="nil"/>
              <w:left w:val="nil"/>
              <w:bottom w:val="nil"/>
              <w:right w:val="nil"/>
            </w:tcBorders>
            <w:noWrap/>
            <w:vAlign w:val="center"/>
            <w:hideMark/>
          </w:tcPr>
          <w:p w14:paraId="01857E72" w14:textId="7777777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p>
        </w:tc>
        <w:tc>
          <w:tcPr>
            <w:tcW w:w="529" w:type="pct"/>
            <w:tcBorders>
              <w:top w:val="nil"/>
              <w:left w:val="nil"/>
              <w:bottom w:val="nil"/>
              <w:right w:val="nil"/>
            </w:tcBorders>
            <w:noWrap/>
            <w:vAlign w:val="center"/>
            <w:hideMark/>
          </w:tcPr>
          <w:p w14:paraId="79509C7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48EDB1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1777FBB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10066B5" w14:textId="45BD89D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-23.3225***</w:t>
            </w:r>
          </w:p>
        </w:tc>
        <w:tc>
          <w:tcPr>
            <w:tcW w:w="529" w:type="pct"/>
            <w:tcBorders>
              <w:top w:val="nil"/>
              <w:left w:val="nil"/>
              <w:bottom w:val="nil"/>
              <w:right w:val="nil"/>
            </w:tcBorders>
            <w:noWrap/>
            <w:vAlign w:val="center"/>
            <w:hideMark/>
          </w:tcPr>
          <w:p w14:paraId="377115AE" w14:textId="02C6837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-0.9591</w:t>
            </w:r>
          </w:p>
        </w:tc>
        <w:tc>
          <w:tcPr>
            <w:tcW w:w="582" w:type="pct"/>
            <w:tcBorders>
              <w:top w:val="nil"/>
              <w:left w:val="nil"/>
              <w:bottom w:val="nil"/>
              <w:right w:val="nil"/>
            </w:tcBorders>
            <w:noWrap/>
            <w:vAlign w:val="center"/>
            <w:hideMark/>
          </w:tcPr>
          <w:p w14:paraId="08598BA8" w14:textId="02FB6A9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-2.1202</w:t>
            </w:r>
          </w:p>
        </w:tc>
        <w:tc>
          <w:tcPr>
            <w:tcW w:w="515" w:type="pct"/>
            <w:tcBorders>
              <w:top w:val="nil"/>
              <w:left w:val="nil"/>
              <w:bottom w:val="nil"/>
              <w:right w:val="nil"/>
            </w:tcBorders>
            <w:noWrap/>
            <w:vAlign w:val="center"/>
            <w:hideMark/>
          </w:tcPr>
          <w:p w14:paraId="6E4F5E88" w14:textId="23C0B29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-0.0005*</w:t>
            </w:r>
          </w:p>
        </w:tc>
      </w:tr>
      <w:tr w:rsidR="007C18FC" w:rsidRPr="00B10D7F" w14:paraId="1742E11F" w14:textId="77777777" w:rsidTr="00655BB9">
        <w:trPr>
          <w:trHeight w:val="323"/>
        </w:trPr>
        <w:tc>
          <w:tcPr>
            <w:tcW w:w="585" w:type="pct"/>
            <w:tcBorders>
              <w:top w:val="nil"/>
              <w:left w:val="nil"/>
              <w:bottom w:val="nil"/>
              <w:right w:val="nil"/>
            </w:tcBorders>
            <w:noWrap/>
            <w:vAlign w:val="center"/>
            <w:hideMark/>
          </w:tcPr>
          <w:p w14:paraId="3E142371"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25A0767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7ECEFC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7B82CA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6F96618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727737E" w14:textId="55A74E6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(-2.5765)</w:t>
            </w:r>
          </w:p>
        </w:tc>
        <w:tc>
          <w:tcPr>
            <w:tcW w:w="529" w:type="pct"/>
            <w:tcBorders>
              <w:top w:val="nil"/>
              <w:left w:val="nil"/>
              <w:bottom w:val="nil"/>
              <w:right w:val="nil"/>
            </w:tcBorders>
            <w:noWrap/>
            <w:vAlign w:val="center"/>
            <w:hideMark/>
          </w:tcPr>
          <w:p w14:paraId="3F869CB0" w14:textId="790C23F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(-1.2684)</w:t>
            </w:r>
          </w:p>
        </w:tc>
        <w:tc>
          <w:tcPr>
            <w:tcW w:w="582" w:type="pct"/>
            <w:tcBorders>
              <w:top w:val="nil"/>
              <w:left w:val="nil"/>
              <w:bottom w:val="nil"/>
              <w:right w:val="nil"/>
            </w:tcBorders>
            <w:noWrap/>
            <w:vAlign w:val="center"/>
            <w:hideMark/>
          </w:tcPr>
          <w:p w14:paraId="2A35E5C7" w14:textId="5D69CA0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(-1.0979)</w:t>
            </w:r>
          </w:p>
        </w:tc>
        <w:tc>
          <w:tcPr>
            <w:tcW w:w="515" w:type="pct"/>
            <w:tcBorders>
              <w:top w:val="nil"/>
              <w:left w:val="nil"/>
              <w:bottom w:val="nil"/>
              <w:right w:val="nil"/>
            </w:tcBorders>
            <w:noWrap/>
            <w:vAlign w:val="center"/>
            <w:hideMark/>
          </w:tcPr>
          <w:p w14:paraId="70BCD4F6" w14:textId="2261C41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(-1.6879)</w:t>
            </w:r>
          </w:p>
        </w:tc>
      </w:tr>
      <w:tr w:rsidR="007C18FC" w:rsidRPr="00B10D7F" w14:paraId="68871C28" w14:textId="77777777" w:rsidTr="00655BB9">
        <w:trPr>
          <w:trHeight w:val="323"/>
        </w:trPr>
        <w:tc>
          <w:tcPr>
            <w:tcW w:w="585" w:type="pct"/>
            <w:tcBorders>
              <w:top w:val="nil"/>
              <w:left w:val="nil"/>
              <w:bottom w:val="nil"/>
              <w:right w:val="nil"/>
            </w:tcBorders>
            <w:noWrap/>
            <w:vAlign w:val="center"/>
            <w:hideMark/>
          </w:tcPr>
          <w:p w14:paraId="7BC3308F"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0A2AD709"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28883C2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0D7778E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3B65471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765717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49BF6EF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0121B6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61B143E9"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41413867" w14:textId="77777777" w:rsidTr="00655BB9">
        <w:trPr>
          <w:trHeight w:val="323"/>
        </w:trPr>
        <w:tc>
          <w:tcPr>
            <w:tcW w:w="585" w:type="pct"/>
            <w:tcBorders>
              <w:top w:val="nil"/>
              <w:left w:val="nil"/>
              <w:bottom w:val="nil"/>
              <w:right w:val="nil"/>
            </w:tcBorders>
            <w:noWrap/>
            <w:vAlign w:val="center"/>
            <w:hideMark/>
          </w:tcPr>
          <w:p w14:paraId="2250148F"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SIZE</w:t>
            </w:r>
          </w:p>
        </w:tc>
        <w:tc>
          <w:tcPr>
            <w:tcW w:w="582" w:type="pct"/>
            <w:tcBorders>
              <w:top w:val="nil"/>
              <w:left w:val="nil"/>
              <w:bottom w:val="nil"/>
              <w:right w:val="nil"/>
            </w:tcBorders>
            <w:noWrap/>
            <w:vAlign w:val="center"/>
            <w:hideMark/>
          </w:tcPr>
          <w:p w14:paraId="7531663F" w14:textId="6B36A94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2.3581</w:t>
            </w:r>
          </w:p>
        </w:tc>
        <w:tc>
          <w:tcPr>
            <w:tcW w:w="529" w:type="pct"/>
            <w:tcBorders>
              <w:top w:val="nil"/>
              <w:left w:val="nil"/>
              <w:bottom w:val="nil"/>
              <w:right w:val="nil"/>
            </w:tcBorders>
            <w:noWrap/>
            <w:vAlign w:val="center"/>
            <w:hideMark/>
          </w:tcPr>
          <w:p w14:paraId="032C76DA" w14:textId="6EBA054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1.1416***</w:t>
            </w:r>
          </w:p>
        </w:tc>
        <w:tc>
          <w:tcPr>
            <w:tcW w:w="582" w:type="pct"/>
            <w:tcBorders>
              <w:top w:val="nil"/>
              <w:left w:val="nil"/>
              <w:bottom w:val="nil"/>
              <w:right w:val="nil"/>
            </w:tcBorders>
            <w:noWrap/>
            <w:vAlign w:val="center"/>
            <w:hideMark/>
          </w:tcPr>
          <w:p w14:paraId="5BD83554" w14:textId="1248039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0.3807</w:t>
            </w:r>
          </w:p>
        </w:tc>
        <w:tc>
          <w:tcPr>
            <w:tcW w:w="514" w:type="pct"/>
            <w:tcBorders>
              <w:top w:val="nil"/>
              <w:left w:val="nil"/>
              <w:bottom w:val="nil"/>
              <w:right w:val="nil"/>
            </w:tcBorders>
            <w:noWrap/>
            <w:vAlign w:val="center"/>
            <w:hideMark/>
          </w:tcPr>
          <w:p w14:paraId="1082B0D6" w14:textId="727123D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-0.0004***</w:t>
            </w:r>
          </w:p>
        </w:tc>
        <w:tc>
          <w:tcPr>
            <w:tcW w:w="582" w:type="pct"/>
            <w:tcBorders>
              <w:top w:val="nil"/>
              <w:left w:val="nil"/>
              <w:bottom w:val="nil"/>
              <w:right w:val="nil"/>
            </w:tcBorders>
            <w:noWrap/>
            <w:vAlign w:val="center"/>
            <w:hideMark/>
          </w:tcPr>
          <w:p w14:paraId="00C6B9A5" w14:textId="52A0E6E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2.3758</w:t>
            </w:r>
          </w:p>
        </w:tc>
        <w:tc>
          <w:tcPr>
            <w:tcW w:w="529" w:type="pct"/>
            <w:tcBorders>
              <w:top w:val="nil"/>
              <w:left w:val="nil"/>
              <w:bottom w:val="nil"/>
              <w:right w:val="nil"/>
            </w:tcBorders>
            <w:noWrap/>
            <w:vAlign w:val="center"/>
            <w:hideMark/>
          </w:tcPr>
          <w:p w14:paraId="62CC8F62" w14:textId="5D59E42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1.1391***</w:t>
            </w:r>
          </w:p>
        </w:tc>
        <w:tc>
          <w:tcPr>
            <w:tcW w:w="582" w:type="pct"/>
            <w:tcBorders>
              <w:top w:val="nil"/>
              <w:left w:val="nil"/>
              <w:bottom w:val="nil"/>
              <w:right w:val="nil"/>
            </w:tcBorders>
            <w:noWrap/>
            <w:vAlign w:val="center"/>
            <w:hideMark/>
          </w:tcPr>
          <w:p w14:paraId="5CA59564" w14:textId="0430471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0.3792</w:t>
            </w:r>
          </w:p>
        </w:tc>
        <w:tc>
          <w:tcPr>
            <w:tcW w:w="515" w:type="pct"/>
            <w:tcBorders>
              <w:top w:val="nil"/>
              <w:left w:val="nil"/>
              <w:bottom w:val="nil"/>
              <w:right w:val="nil"/>
            </w:tcBorders>
            <w:noWrap/>
            <w:vAlign w:val="center"/>
            <w:hideMark/>
          </w:tcPr>
          <w:p w14:paraId="57610D1F" w14:textId="1AAA16D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-0.0004***</w:t>
            </w:r>
          </w:p>
        </w:tc>
      </w:tr>
      <w:tr w:rsidR="007C18FC" w:rsidRPr="00B10D7F" w14:paraId="5C89ACDA" w14:textId="77777777" w:rsidTr="00655BB9">
        <w:trPr>
          <w:trHeight w:val="323"/>
        </w:trPr>
        <w:tc>
          <w:tcPr>
            <w:tcW w:w="585" w:type="pct"/>
            <w:tcBorders>
              <w:top w:val="nil"/>
              <w:left w:val="nil"/>
              <w:bottom w:val="nil"/>
              <w:right w:val="nil"/>
            </w:tcBorders>
            <w:noWrap/>
            <w:vAlign w:val="center"/>
            <w:hideMark/>
          </w:tcPr>
          <w:p w14:paraId="7E1D8E99"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4EF472DA" w14:textId="22E05E5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(1.2657)</w:t>
            </w:r>
          </w:p>
        </w:tc>
        <w:tc>
          <w:tcPr>
            <w:tcW w:w="529" w:type="pct"/>
            <w:tcBorders>
              <w:top w:val="nil"/>
              <w:left w:val="nil"/>
              <w:bottom w:val="nil"/>
              <w:right w:val="nil"/>
            </w:tcBorders>
            <w:noWrap/>
            <w:vAlign w:val="center"/>
            <w:hideMark/>
          </w:tcPr>
          <w:p w14:paraId="12E6E4FF" w14:textId="6FEA841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(7.3353)</w:t>
            </w:r>
          </w:p>
        </w:tc>
        <w:tc>
          <w:tcPr>
            <w:tcW w:w="582" w:type="pct"/>
            <w:tcBorders>
              <w:top w:val="nil"/>
              <w:left w:val="nil"/>
              <w:bottom w:val="nil"/>
              <w:right w:val="nil"/>
            </w:tcBorders>
            <w:noWrap/>
            <w:vAlign w:val="center"/>
            <w:hideMark/>
          </w:tcPr>
          <w:p w14:paraId="3EEBCF45" w14:textId="5140D30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(0.9578)</w:t>
            </w:r>
          </w:p>
        </w:tc>
        <w:tc>
          <w:tcPr>
            <w:tcW w:w="514" w:type="pct"/>
            <w:tcBorders>
              <w:top w:val="nil"/>
              <w:left w:val="nil"/>
              <w:bottom w:val="nil"/>
              <w:right w:val="nil"/>
            </w:tcBorders>
            <w:noWrap/>
            <w:vAlign w:val="center"/>
            <w:hideMark/>
          </w:tcPr>
          <w:p w14:paraId="777B7297" w14:textId="1629410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(-6.6169)</w:t>
            </w:r>
          </w:p>
        </w:tc>
        <w:tc>
          <w:tcPr>
            <w:tcW w:w="582" w:type="pct"/>
            <w:tcBorders>
              <w:top w:val="nil"/>
              <w:left w:val="nil"/>
              <w:bottom w:val="nil"/>
              <w:right w:val="nil"/>
            </w:tcBorders>
            <w:noWrap/>
            <w:vAlign w:val="center"/>
            <w:hideMark/>
          </w:tcPr>
          <w:p w14:paraId="55E7F39B" w14:textId="0227A60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(1.2750)</w:t>
            </w:r>
          </w:p>
        </w:tc>
        <w:tc>
          <w:tcPr>
            <w:tcW w:w="529" w:type="pct"/>
            <w:tcBorders>
              <w:top w:val="nil"/>
              <w:left w:val="nil"/>
              <w:bottom w:val="nil"/>
              <w:right w:val="nil"/>
            </w:tcBorders>
            <w:noWrap/>
            <w:vAlign w:val="center"/>
            <w:hideMark/>
          </w:tcPr>
          <w:p w14:paraId="3E7958C0" w14:textId="76AFC77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(7.3183)</w:t>
            </w:r>
          </w:p>
        </w:tc>
        <w:tc>
          <w:tcPr>
            <w:tcW w:w="582" w:type="pct"/>
            <w:tcBorders>
              <w:top w:val="nil"/>
              <w:left w:val="nil"/>
              <w:bottom w:val="nil"/>
              <w:right w:val="nil"/>
            </w:tcBorders>
            <w:noWrap/>
            <w:vAlign w:val="center"/>
            <w:hideMark/>
          </w:tcPr>
          <w:p w14:paraId="504E969D" w14:textId="165C34D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(0.9541)</w:t>
            </w:r>
          </w:p>
        </w:tc>
        <w:tc>
          <w:tcPr>
            <w:tcW w:w="515" w:type="pct"/>
            <w:tcBorders>
              <w:top w:val="nil"/>
              <w:left w:val="nil"/>
              <w:bottom w:val="nil"/>
              <w:right w:val="nil"/>
            </w:tcBorders>
            <w:noWrap/>
            <w:vAlign w:val="center"/>
            <w:hideMark/>
          </w:tcPr>
          <w:p w14:paraId="71F4EF35" w14:textId="7D7EE65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(-6.6161)</w:t>
            </w:r>
          </w:p>
        </w:tc>
      </w:tr>
      <w:tr w:rsidR="007C18FC" w:rsidRPr="00B10D7F" w14:paraId="112FD2C9" w14:textId="77777777" w:rsidTr="00655BB9">
        <w:trPr>
          <w:trHeight w:val="323"/>
        </w:trPr>
        <w:tc>
          <w:tcPr>
            <w:tcW w:w="585" w:type="pct"/>
            <w:tcBorders>
              <w:top w:val="nil"/>
              <w:left w:val="nil"/>
              <w:bottom w:val="nil"/>
              <w:right w:val="nil"/>
            </w:tcBorders>
            <w:noWrap/>
            <w:vAlign w:val="center"/>
            <w:hideMark/>
          </w:tcPr>
          <w:p w14:paraId="28B916EA"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5FB0E22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FE1CA0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40FC3F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5BDE6DC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7F26D70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0139F3B"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BD047C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605DFFEB"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7E7F684D" w14:textId="77777777" w:rsidTr="00655BB9">
        <w:trPr>
          <w:trHeight w:val="323"/>
        </w:trPr>
        <w:tc>
          <w:tcPr>
            <w:tcW w:w="585" w:type="pct"/>
            <w:tcBorders>
              <w:top w:val="nil"/>
              <w:left w:val="nil"/>
              <w:bottom w:val="nil"/>
              <w:right w:val="nil"/>
            </w:tcBorders>
            <w:noWrap/>
            <w:vAlign w:val="center"/>
            <w:hideMark/>
          </w:tcPr>
          <w:p w14:paraId="72B61885"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ROA</w:t>
            </w:r>
          </w:p>
        </w:tc>
        <w:tc>
          <w:tcPr>
            <w:tcW w:w="582" w:type="pct"/>
            <w:tcBorders>
              <w:top w:val="nil"/>
              <w:left w:val="nil"/>
              <w:bottom w:val="nil"/>
              <w:right w:val="nil"/>
            </w:tcBorders>
            <w:noWrap/>
            <w:vAlign w:val="center"/>
            <w:hideMark/>
          </w:tcPr>
          <w:p w14:paraId="4ED7ACAA" w14:textId="4D802D0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-62.5468***</w:t>
            </w:r>
          </w:p>
        </w:tc>
        <w:tc>
          <w:tcPr>
            <w:tcW w:w="529" w:type="pct"/>
            <w:tcBorders>
              <w:top w:val="nil"/>
              <w:left w:val="nil"/>
              <w:bottom w:val="nil"/>
              <w:right w:val="nil"/>
            </w:tcBorders>
            <w:noWrap/>
            <w:vAlign w:val="center"/>
            <w:hideMark/>
          </w:tcPr>
          <w:p w14:paraId="4307C375" w14:textId="0EAC72D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-8.7748***</w:t>
            </w:r>
          </w:p>
        </w:tc>
        <w:tc>
          <w:tcPr>
            <w:tcW w:w="582" w:type="pct"/>
            <w:tcBorders>
              <w:top w:val="nil"/>
              <w:left w:val="nil"/>
              <w:bottom w:val="nil"/>
              <w:right w:val="nil"/>
            </w:tcBorders>
            <w:noWrap/>
            <w:vAlign w:val="center"/>
            <w:hideMark/>
          </w:tcPr>
          <w:p w14:paraId="1BE24735" w14:textId="693353E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10.9545***</w:t>
            </w:r>
          </w:p>
        </w:tc>
        <w:tc>
          <w:tcPr>
            <w:tcW w:w="514" w:type="pct"/>
            <w:tcBorders>
              <w:top w:val="nil"/>
              <w:left w:val="nil"/>
              <w:bottom w:val="nil"/>
              <w:right w:val="nil"/>
            </w:tcBorders>
            <w:noWrap/>
            <w:vAlign w:val="center"/>
            <w:hideMark/>
          </w:tcPr>
          <w:p w14:paraId="52D27EB7" w14:textId="5C07E31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0.0018**</w:t>
            </w:r>
          </w:p>
        </w:tc>
        <w:tc>
          <w:tcPr>
            <w:tcW w:w="582" w:type="pct"/>
            <w:tcBorders>
              <w:top w:val="nil"/>
              <w:left w:val="nil"/>
              <w:bottom w:val="nil"/>
              <w:right w:val="nil"/>
            </w:tcBorders>
            <w:noWrap/>
            <w:vAlign w:val="center"/>
            <w:hideMark/>
          </w:tcPr>
          <w:p w14:paraId="705410BD" w14:textId="5D07AEE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-62.7043***</w:t>
            </w:r>
          </w:p>
        </w:tc>
        <w:tc>
          <w:tcPr>
            <w:tcW w:w="529" w:type="pct"/>
            <w:tcBorders>
              <w:top w:val="nil"/>
              <w:left w:val="nil"/>
              <w:bottom w:val="nil"/>
              <w:right w:val="nil"/>
            </w:tcBorders>
            <w:noWrap/>
            <w:vAlign w:val="center"/>
            <w:hideMark/>
          </w:tcPr>
          <w:p w14:paraId="64130FD4" w14:textId="3EE69BE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-8.7976***</w:t>
            </w:r>
          </w:p>
        </w:tc>
        <w:tc>
          <w:tcPr>
            <w:tcW w:w="582" w:type="pct"/>
            <w:tcBorders>
              <w:top w:val="nil"/>
              <w:left w:val="nil"/>
              <w:bottom w:val="nil"/>
              <w:right w:val="nil"/>
            </w:tcBorders>
            <w:noWrap/>
            <w:vAlign w:val="center"/>
            <w:hideMark/>
          </w:tcPr>
          <w:p w14:paraId="4A532AE1" w14:textId="5BA0074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10.8518**</w:t>
            </w:r>
          </w:p>
        </w:tc>
        <w:tc>
          <w:tcPr>
            <w:tcW w:w="515" w:type="pct"/>
            <w:tcBorders>
              <w:top w:val="nil"/>
              <w:left w:val="nil"/>
              <w:bottom w:val="nil"/>
              <w:right w:val="nil"/>
            </w:tcBorders>
            <w:noWrap/>
            <w:vAlign w:val="center"/>
            <w:hideMark/>
          </w:tcPr>
          <w:p w14:paraId="73A0E508" w14:textId="195A272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0.0018**</w:t>
            </w:r>
          </w:p>
        </w:tc>
      </w:tr>
      <w:tr w:rsidR="007C18FC" w:rsidRPr="00B10D7F" w14:paraId="3A0DC5DD" w14:textId="77777777" w:rsidTr="00655BB9">
        <w:trPr>
          <w:trHeight w:val="323"/>
        </w:trPr>
        <w:tc>
          <w:tcPr>
            <w:tcW w:w="585" w:type="pct"/>
            <w:tcBorders>
              <w:top w:val="nil"/>
              <w:left w:val="nil"/>
              <w:bottom w:val="nil"/>
              <w:right w:val="nil"/>
            </w:tcBorders>
            <w:noWrap/>
            <w:vAlign w:val="center"/>
            <w:hideMark/>
          </w:tcPr>
          <w:p w14:paraId="78D150AC"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1110DCAF" w14:textId="5296201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(-3.1428)</w:t>
            </w:r>
          </w:p>
        </w:tc>
        <w:tc>
          <w:tcPr>
            <w:tcW w:w="529" w:type="pct"/>
            <w:tcBorders>
              <w:top w:val="nil"/>
              <w:left w:val="nil"/>
              <w:bottom w:val="nil"/>
              <w:right w:val="nil"/>
            </w:tcBorders>
            <w:noWrap/>
            <w:vAlign w:val="center"/>
            <w:hideMark/>
          </w:tcPr>
          <w:p w14:paraId="4EEEE556" w14:textId="1A5CD0B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(-5.2783)</w:t>
            </w:r>
          </w:p>
        </w:tc>
        <w:tc>
          <w:tcPr>
            <w:tcW w:w="582" w:type="pct"/>
            <w:tcBorders>
              <w:top w:val="nil"/>
              <w:left w:val="nil"/>
              <w:bottom w:val="nil"/>
              <w:right w:val="nil"/>
            </w:tcBorders>
            <w:noWrap/>
            <w:vAlign w:val="center"/>
            <w:hideMark/>
          </w:tcPr>
          <w:p w14:paraId="3DE1042F" w14:textId="761367F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(2.5802)</w:t>
            </w:r>
          </w:p>
        </w:tc>
        <w:tc>
          <w:tcPr>
            <w:tcW w:w="514" w:type="pct"/>
            <w:tcBorders>
              <w:top w:val="nil"/>
              <w:left w:val="nil"/>
              <w:bottom w:val="nil"/>
              <w:right w:val="nil"/>
            </w:tcBorders>
            <w:noWrap/>
            <w:vAlign w:val="center"/>
            <w:hideMark/>
          </w:tcPr>
          <w:p w14:paraId="7C6A6725" w14:textId="6E0E7A3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(2.5432)</w:t>
            </w:r>
          </w:p>
        </w:tc>
        <w:tc>
          <w:tcPr>
            <w:tcW w:w="582" w:type="pct"/>
            <w:tcBorders>
              <w:top w:val="nil"/>
              <w:left w:val="nil"/>
              <w:bottom w:val="nil"/>
              <w:right w:val="nil"/>
            </w:tcBorders>
            <w:noWrap/>
            <w:vAlign w:val="center"/>
            <w:hideMark/>
          </w:tcPr>
          <w:p w14:paraId="1904021C" w14:textId="2CE151F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(-3.1505)</w:t>
            </w:r>
          </w:p>
        </w:tc>
        <w:tc>
          <w:tcPr>
            <w:tcW w:w="529" w:type="pct"/>
            <w:tcBorders>
              <w:top w:val="nil"/>
              <w:left w:val="nil"/>
              <w:bottom w:val="nil"/>
              <w:right w:val="nil"/>
            </w:tcBorders>
            <w:noWrap/>
            <w:vAlign w:val="center"/>
            <w:hideMark/>
          </w:tcPr>
          <w:p w14:paraId="49D1B5D3" w14:textId="729F37A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(-5.2914)</w:t>
            </w:r>
          </w:p>
        </w:tc>
        <w:tc>
          <w:tcPr>
            <w:tcW w:w="582" w:type="pct"/>
            <w:tcBorders>
              <w:top w:val="nil"/>
              <w:left w:val="nil"/>
              <w:bottom w:val="nil"/>
              <w:right w:val="nil"/>
            </w:tcBorders>
            <w:noWrap/>
            <w:vAlign w:val="center"/>
            <w:hideMark/>
          </w:tcPr>
          <w:p w14:paraId="0D394EB3" w14:textId="2B63B48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(2.5558)</w:t>
            </w:r>
          </w:p>
        </w:tc>
        <w:tc>
          <w:tcPr>
            <w:tcW w:w="515" w:type="pct"/>
            <w:tcBorders>
              <w:top w:val="nil"/>
              <w:left w:val="nil"/>
              <w:bottom w:val="nil"/>
              <w:right w:val="nil"/>
            </w:tcBorders>
            <w:noWrap/>
            <w:vAlign w:val="center"/>
            <w:hideMark/>
          </w:tcPr>
          <w:p w14:paraId="6A8CE3D8" w14:textId="5790F0B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(2.5274)</w:t>
            </w:r>
          </w:p>
        </w:tc>
      </w:tr>
      <w:tr w:rsidR="007C18FC" w:rsidRPr="00B10D7F" w14:paraId="5788767E" w14:textId="77777777" w:rsidTr="00655BB9">
        <w:trPr>
          <w:trHeight w:val="323"/>
        </w:trPr>
        <w:tc>
          <w:tcPr>
            <w:tcW w:w="585" w:type="pct"/>
            <w:tcBorders>
              <w:top w:val="nil"/>
              <w:left w:val="nil"/>
              <w:bottom w:val="nil"/>
              <w:right w:val="nil"/>
            </w:tcBorders>
            <w:noWrap/>
            <w:vAlign w:val="center"/>
            <w:hideMark/>
          </w:tcPr>
          <w:p w14:paraId="3D6C7472"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04BC05F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3C3EAD2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B86714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7FB3EFF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50A457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661741E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5479DF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4785152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2DA50395" w14:textId="77777777" w:rsidTr="00655BB9">
        <w:trPr>
          <w:trHeight w:val="323"/>
        </w:trPr>
        <w:tc>
          <w:tcPr>
            <w:tcW w:w="585" w:type="pct"/>
            <w:tcBorders>
              <w:top w:val="nil"/>
              <w:left w:val="nil"/>
              <w:bottom w:val="nil"/>
              <w:right w:val="nil"/>
            </w:tcBorders>
            <w:noWrap/>
            <w:vAlign w:val="center"/>
            <w:hideMark/>
          </w:tcPr>
          <w:p w14:paraId="2936A202"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LEVERAGE</w:t>
            </w:r>
          </w:p>
        </w:tc>
        <w:tc>
          <w:tcPr>
            <w:tcW w:w="582" w:type="pct"/>
            <w:tcBorders>
              <w:top w:val="nil"/>
              <w:left w:val="nil"/>
              <w:bottom w:val="nil"/>
              <w:right w:val="nil"/>
            </w:tcBorders>
            <w:noWrap/>
            <w:vAlign w:val="center"/>
            <w:hideMark/>
          </w:tcPr>
          <w:p w14:paraId="2FF1DF39" w14:textId="2AA98A0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59.8310***</w:t>
            </w:r>
          </w:p>
        </w:tc>
        <w:tc>
          <w:tcPr>
            <w:tcW w:w="529" w:type="pct"/>
            <w:tcBorders>
              <w:top w:val="nil"/>
              <w:left w:val="nil"/>
              <w:bottom w:val="nil"/>
              <w:right w:val="nil"/>
            </w:tcBorders>
            <w:noWrap/>
            <w:vAlign w:val="center"/>
            <w:hideMark/>
          </w:tcPr>
          <w:p w14:paraId="6D0D65E5" w14:textId="195DAD8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-5.8878***</w:t>
            </w:r>
          </w:p>
        </w:tc>
        <w:tc>
          <w:tcPr>
            <w:tcW w:w="582" w:type="pct"/>
            <w:tcBorders>
              <w:top w:val="nil"/>
              <w:left w:val="nil"/>
              <w:bottom w:val="nil"/>
              <w:right w:val="nil"/>
            </w:tcBorders>
            <w:noWrap/>
            <w:vAlign w:val="center"/>
            <w:hideMark/>
          </w:tcPr>
          <w:p w14:paraId="360AFA61" w14:textId="31BF8A7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9.4995***</w:t>
            </w:r>
          </w:p>
        </w:tc>
        <w:tc>
          <w:tcPr>
            <w:tcW w:w="514" w:type="pct"/>
            <w:tcBorders>
              <w:top w:val="nil"/>
              <w:left w:val="nil"/>
              <w:bottom w:val="nil"/>
              <w:right w:val="nil"/>
            </w:tcBorders>
            <w:noWrap/>
            <w:vAlign w:val="center"/>
            <w:hideMark/>
          </w:tcPr>
          <w:p w14:paraId="5E341C33" w14:textId="60CAB12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0.0036***</w:t>
            </w:r>
          </w:p>
        </w:tc>
        <w:tc>
          <w:tcPr>
            <w:tcW w:w="582" w:type="pct"/>
            <w:tcBorders>
              <w:top w:val="nil"/>
              <w:left w:val="nil"/>
              <w:bottom w:val="nil"/>
              <w:right w:val="nil"/>
            </w:tcBorders>
            <w:noWrap/>
            <w:vAlign w:val="center"/>
            <w:hideMark/>
          </w:tcPr>
          <w:p w14:paraId="102ABCE0" w14:textId="49E7740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59.9656***</w:t>
            </w:r>
          </w:p>
        </w:tc>
        <w:tc>
          <w:tcPr>
            <w:tcW w:w="529" w:type="pct"/>
            <w:tcBorders>
              <w:top w:val="nil"/>
              <w:left w:val="nil"/>
              <w:bottom w:val="nil"/>
              <w:right w:val="nil"/>
            </w:tcBorders>
            <w:noWrap/>
            <w:vAlign w:val="center"/>
            <w:hideMark/>
          </w:tcPr>
          <w:p w14:paraId="529CA9E0" w14:textId="0E99E18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-5.8869***</w:t>
            </w:r>
          </w:p>
        </w:tc>
        <w:tc>
          <w:tcPr>
            <w:tcW w:w="582" w:type="pct"/>
            <w:tcBorders>
              <w:top w:val="nil"/>
              <w:left w:val="nil"/>
              <w:bottom w:val="nil"/>
              <w:right w:val="nil"/>
            </w:tcBorders>
            <w:noWrap/>
            <w:vAlign w:val="center"/>
            <w:hideMark/>
          </w:tcPr>
          <w:p w14:paraId="5F2DE1AC" w14:textId="378277F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9.4833***</w:t>
            </w:r>
          </w:p>
        </w:tc>
        <w:tc>
          <w:tcPr>
            <w:tcW w:w="515" w:type="pct"/>
            <w:tcBorders>
              <w:top w:val="nil"/>
              <w:left w:val="nil"/>
              <w:bottom w:val="nil"/>
              <w:right w:val="nil"/>
            </w:tcBorders>
            <w:noWrap/>
            <w:vAlign w:val="center"/>
            <w:hideMark/>
          </w:tcPr>
          <w:p w14:paraId="7E376184" w14:textId="42BAC8F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0.0036***</w:t>
            </w:r>
          </w:p>
        </w:tc>
      </w:tr>
      <w:tr w:rsidR="007C18FC" w:rsidRPr="00B10D7F" w14:paraId="7178AC10" w14:textId="77777777" w:rsidTr="00655BB9">
        <w:trPr>
          <w:trHeight w:val="323"/>
        </w:trPr>
        <w:tc>
          <w:tcPr>
            <w:tcW w:w="585" w:type="pct"/>
            <w:tcBorders>
              <w:top w:val="nil"/>
              <w:left w:val="nil"/>
              <w:bottom w:val="nil"/>
              <w:right w:val="nil"/>
            </w:tcBorders>
            <w:noWrap/>
            <w:vAlign w:val="center"/>
            <w:hideMark/>
          </w:tcPr>
          <w:p w14:paraId="2E874412"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164B3152" w14:textId="57F4DE2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(3.5362)</w:t>
            </w:r>
          </w:p>
        </w:tc>
        <w:tc>
          <w:tcPr>
            <w:tcW w:w="529" w:type="pct"/>
            <w:tcBorders>
              <w:top w:val="nil"/>
              <w:left w:val="nil"/>
              <w:bottom w:val="nil"/>
              <w:right w:val="nil"/>
            </w:tcBorders>
            <w:noWrap/>
            <w:vAlign w:val="center"/>
            <w:hideMark/>
          </w:tcPr>
          <w:p w14:paraId="5DAFD4E7" w14:textId="099DD55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(-4.1658)</w:t>
            </w:r>
          </w:p>
        </w:tc>
        <w:tc>
          <w:tcPr>
            <w:tcW w:w="582" w:type="pct"/>
            <w:tcBorders>
              <w:top w:val="nil"/>
              <w:left w:val="nil"/>
              <w:bottom w:val="nil"/>
              <w:right w:val="nil"/>
            </w:tcBorders>
            <w:noWrap/>
            <w:vAlign w:val="center"/>
            <w:hideMark/>
          </w:tcPr>
          <w:p w14:paraId="3D879203" w14:textId="5642C6E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(2.6318)</w:t>
            </w:r>
          </w:p>
        </w:tc>
        <w:tc>
          <w:tcPr>
            <w:tcW w:w="514" w:type="pct"/>
            <w:tcBorders>
              <w:top w:val="nil"/>
              <w:left w:val="nil"/>
              <w:bottom w:val="nil"/>
              <w:right w:val="nil"/>
            </w:tcBorders>
            <w:noWrap/>
            <w:vAlign w:val="center"/>
            <w:hideMark/>
          </w:tcPr>
          <w:p w14:paraId="14F94CBE" w14:textId="2482AA3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(5.9639)</w:t>
            </w:r>
          </w:p>
        </w:tc>
        <w:tc>
          <w:tcPr>
            <w:tcW w:w="582" w:type="pct"/>
            <w:tcBorders>
              <w:top w:val="nil"/>
              <w:left w:val="nil"/>
              <w:bottom w:val="nil"/>
              <w:right w:val="nil"/>
            </w:tcBorders>
            <w:noWrap/>
            <w:vAlign w:val="center"/>
            <w:hideMark/>
          </w:tcPr>
          <w:p w14:paraId="3B01CBB9" w14:textId="71188D5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(3.5439)</w:t>
            </w:r>
          </w:p>
        </w:tc>
        <w:tc>
          <w:tcPr>
            <w:tcW w:w="529" w:type="pct"/>
            <w:tcBorders>
              <w:top w:val="nil"/>
              <w:left w:val="nil"/>
              <w:bottom w:val="nil"/>
              <w:right w:val="nil"/>
            </w:tcBorders>
            <w:noWrap/>
            <w:vAlign w:val="center"/>
            <w:hideMark/>
          </w:tcPr>
          <w:p w14:paraId="4EF1429C" w14:textId="546712B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(-4.1647)</w:t>
            </w:r>
          </w:p>
        </w:tc>
        <w:tc>
          <w:tcPr>
            <w:tcW w:w="582" w:type="pct"/>
            <w:tcBorders>
              <w:top w:val="nil"/>
              <w:left w:val="nil"/>
              <w:bottom w:val="nil"/>
              <w:right w:val="nil"/>
            </w:tcBorders>
            <w:noWrap/>
            <w:vAlign w:val="center"/>
            <w:hideMark/>
          </w:tcPr>
          <w:p w14:paraId="189542AD" w14:textId="3557330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(2.6271)</w:t>
            </w:r>
          </w:p>
        </w:tc>
        <w:tc>
          <w:tcPr>
            <w:tcW w:w="515" w:type="pct"/>
            <w:tcBorders>
              <w:top w:val="nil"/>
              <w:left w:val="nil"/>
              <w:bottom w:val="nil"/>
              <w:right w:val="nil"/>
            </w:tcBorders>
            <w:noWrap/>
            <w:vAlign w:val="center"/>
            <w:hideMark/>
          </w:tcPr>
          <w:p w14:paraId="312B9ED2" w14:textId="71196AC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(5.9611)</w:t>
            </w:r>
          </w:p>
        </w:tc>
      </w:tr>
      <w:tr w:rsidR="007C18FC" w:rsidRPr="00B10D7F" w14:paraId="59980F2E" w14:textId="77777777" w:rsidTr="00655BB9">
        <w:trPr>
          <w:trHeight w:val="323"/>
        </w:trPr>
        <w:tc>
          <w:tcPr>
            <w:tcW w:w="585" w:type="pct"/>
            <w:tcBorders>
              <w:top w:val="nil"/>
              <w:left w:val="nil"/>
              <w:bottom w:val="nil"/>
              <w:right w:val="nil"/>
            </w:tcBorders>
            <w:noWrap/>
            <w:vAlign w:val="center"/>
            <w:hideMark/>
          </w:tcPr>
          <w:p w14:paraId="3D6DD07B"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38E3E37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99A0B79"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5B6E01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13C0E3D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69F0D1F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56B3F96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173A3E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5C62E92B"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1A112D68" w14:textId="77777777" w:rsidTr="00655BB9">
        <w:trPr>
          <w:trHeight w:val="323"/>
        </w:trPr>
        <w:tc>
          <w:tcPr>
            <w:tcW w:w="585" w:type="pct"/>
            <w:tcBorders>
              <w:top w:val="nil"/>
              <w:left w:val="nil"/>
              <w:bottom w:val="nil"/>
              <w:right w:val="nil"/>
            </w:tcBorders>
            <w:noWrap/>
            <w:vAlign w:val="center"/>
            <w:hideMark/>
          </w:tcPr>
          <w:p w14:paraId="398B3B84"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MTB</w:t>
            </w:r>
          </w:p>
        </w:tc>
        <w:tc>
          <w:tcPr>
            <w:tcW w:w="582" w:type="pct"/>
            <w:tcBorders>
              <w:top w:val="nil"/>
              <w:left w:val="nil"/>
              <w:bottom w:val="nil"/>
              <w:right w:val="nil"/>
            </w:tcBorders>
            <w:noWrap/>
            <w:vAlign w:val="center"/>
            <w:hideMark/>
          </w:tcPr>
          <w:p w14:paraId="2D770EB2" w14:textId="01C190C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-1.1815**</w:t>
            </w:r>
          </w:p>
        </w:tc>
        <w:tc>
          <w:tcPr>
            <w:tcW w:w="529" w:type="pct"/>
            <w:tcBorders>
              <w:top w:val="nil"/>
              <w:left w:val="nil"/>
              <w:bottom w:val="nil"/>
              <w:right w:val="nil"/>
            </w:tcBorders>
            <w:noWrap/>
            <w:vAlign w:val="center"/>
            <w:hideMark/>
          </w:tcPr>
          <w:p w14:paraId="4B7B910A" w14:textId="307D1CB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0.0377</w:t>
            </w:r>
          </w:p>
        </w:tc>
        <w:tc>
          <w:tcPr>
            <w:tcW w:w="582" w:type="pct"/>
            <w:tcBorders>
              <w:top w:val="nil"/>
              <w:left w:val="nil"/>
              <w:bottom w:val="nil"/>
              <w:right w:val="nil"/>
            </w:tcBorders>
            <w:noWrap/>
            <w:vAlign w:val="center"/>
            <w:hideMark/>
          </w:tcPr>
          <w:p w14:paraId="5E780652" w14:textId="26F9B68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-0.1791</w:t>
            </w:r>
          </w:p>
        </w:tc>
        <w:tc>
          <w:tcPr>
            <w:tcW w:w="514" w:type="pct"/>
            <w:tcBorders>
              <w:top w:val="nil"/>
              <w:left w:val="nil"/>
              <w:bottom w:val="nil"/>
              <w:right w:val="nil"/>
            </w:tcBorders>
            <w:noWrap/>
            <w:vAlign w:val="center"/>
            <w:hideMark/>
          </w:tcPr>
          <w:p w14:paraId="3D9761E3" w14:textId="4A1E648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-0.0001***</w:t>
            </w:r>
          </w:p>
        </w:tc>
        <w:tc>
          <w:tcPr>
            <w:tcW w:w="582" w:type="pct"/>
            <w:tcBorders>
              <w:top w:val="nil"/>
              <w:left w:val="nil"/>
              <w:bottom w:val="nil"/>
              <w:right w:val="nil"/>
            </w:tcBorders>
            <w:noWrap/>
            <w:vAlign w:val="center"/>
            <w:hideMark/>
          </w:tcPr>
          <w:p w14:paraId="73932318" w14:textId="7DEF1BE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-1.1841**</w:t>
            </w:r>
          </w:p>
        </w:tc>
        <w:tc>
          <w:tcPr>
            <w:tcW w:w="529" w:type="pct"/>
            <w:tcBorders>
              <w:top w:val="nil"/>
              <w:left w:val="nil"/>
              <w:bottom w:val="nil"/>
              <w:right w:val="nil"/>
            </w:tcBorders>
            <w:noWrap/>
            <w:vAlign w:val="center"/>
            <w:hideMark/>
          </w:tcPr>
          <w:p w14:paraId="6EB6438E" w14:textId="467E09A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0.0379</w:t>
            </w:r>
          </w:p>
        </w:tc>
        <w:tc>
          <w:tcPr>
            <w:tcW w:w="582" w:type="pct"/>
            <w:tcBorders>
              <w:top w:val="nil"/>
              <w:left w:val="nil"/>
              <w:bottom w:val="nil"/>
              <w:right w:val="nil"/>
            </w:tcBorders>
            <w:noWrap/>
            <w:vAlign w:val="center"/>
            <w:hideMark/>
          </w:tcPr>
          <w:p w14:paraId="614A97E5" w14:textId="4E50ABC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-0.1771</w:t>
            </w:r>
          </w:p>
        </w:tc>
        <w:tc>
          <w:tcPr>
            <w:tcW w:w="515" w:type="pct"/>
            <w:tcBorders>
              <w:top w:val="nil"/>
              <w:left w:val="nil"/>
              <w:bottom w:val="nil"/>
              <w:right w:val="nil"/>
            </w:tcBorders>
            <w:noWrap/>
            <w:vAlign w:val="center"/>
            <w:hideMark/>
          </w:tcPr>
          <w:p w14:paraId="05B20908" w14:textId="7996F6F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-0.0001***</w:t>
            </w:r>
          </w:p>
        </w:tc>
      </w:tr>
      <w:tr w:rsidR="007C18FC" w:rsidRPr="00B10D7F" w14:paraId="5D430502" w14:textId="77777777" w:rsidTr="00655BB9">
        <w:trPr>
          <w:trHeight w:val="323"/>
        </w:trPr>
        <w:tc>
          <w:tcPr>
            <w:tcW w:w="585" w:type="pct"/>
            <w:tcBorders>
              <w:top w:val="nil"/>
              <w:left w:val="nil"/>
              <w:bottom w:val="nil"/>
              <w:right w:val="nil"/>
            </w:tcBorders>
            <w:noWrap/>
            <w:vAlign w:val="center"/>
            <w:hideMark/>
          </w:tcPr>
          <w:p w14:paraId="2007BCC9"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63E221DD" w14:textId="4E18162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(-2.1891)</w:t>
            </w:r>
          </w:p>
        </w:tc>
        <w:tc>
          <w:tcPr>
            <w:tcW w:w="529" w:type="pct"/>
            <w:tcBorders>
              <w:top w:val="nil"/>
              <w:left w:val="nil"/>
              <w:bottom w:val="nil"/>
              <w:right w:val="nil"/>
            </w:tcBorders>
            <w:noWrap/>
            <w:vAlign w:val="center"/>
            <w:hideMark/>
          </w:tcPr>
          <w:p w14:paraId="753A19FC" w14:textId="61CBE8D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(0.8361)</w:t>
            </w:r>
          </w:p>
        </w:tc>
        <w:tc>
          <w:tcPr>
            <w:tcW w:w="582" w:type="pct"/>
            <w:tcBorders>
              <w:top w:val="nil"/>
              <w:left w:val="nil"/>
              <w:bottom w:val="nil"/>
              <w:right w:val="nil"/>
            </w:tcBorders>
            <w:noWrap/>
            <w:vAlign w:val="center"/>
            <w:hideMark/>
          </w:tcPr>
          <w:p w14:paraId="5103DEAB" w14:textId="2934F2B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(-1.5558)</w:t>
            </w:r>
          </w:p>
        </w:tc>
        <w:tc>
          <w:tcPr>
            <w:tcW w:w="514" w:type="pct"/>
            <w:tcBorders>
              <w:top w:val="nil"/>
              <w:left w:val="nil"/>
              <w:bottom w:val="nil"/>
              <w:right w:val="nil"/>
            </w:tcBorders>
            <w:noWrap/>
            <w:vAlign w:val="center"/>
            <w:hideMark/>
          </w:tcPr>
          <w:p w14:paraId="1C82255C" w14:textId="18E0EFB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(-3.6053)</w:t>
            </w:r>
          </w:p>
        </w:tc>
        <w:tc>
          <w:tcPr>
            <w:tcW w:w="582" w:type="pct"/>
            <w:tcBorders>
              <w:top w:val="nil"/>
              <w:left w:val="nil"/>
              <w:bottom w:val="nil"/>
              <w:right w:val="nil"/>
            </w:tcBorders>
            <w:noWrap/>
            <w:vAlign w:val="center"/>
            <w:hideMark/>
          </w:tcPr>
          <w:p w14:paraId="47DFE8BA" w14:textId="07DE04C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(-2.1937)</w:t>
            </w:r>
          </w:p>
        </w:tc>
        <w:tc>
          <w:tcPr>
            <w:tcW w:w="529" w:type="pct"/>
            <w:tcBorders>
              <w:top w:val="nil"/>
              <w:left w:val="nil"/>
              <w:bottom w:val="nil"/>
              <w:right w:val="nil"/>
            </w:tcBorders>
            <w:noWrap/>
            <w:vAlign w:val="center"/>
            <w:hideMark/>
          </w:tcPr>
          <w:p w14:paraId="73F00B26" w14:textId="4DA7ED1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(0.8416)</w:t>
            </w:r>
          </w:p>
        </w:tc>
        <w:tc>
          <w:tcPr>
            <w:tcW w:w="582" w:type="pct"/>
            <w:tcBorders>
              <w:top w:val="nil"/>
              <w:left w:val="nil"/>
              <w:bottom w:val="nil"/>
              <w:right w:val="nil"/>
            </w:tcBorders>
            <w:noWrap/>
            <w:vAlign w:val="center"/>
            <w:hideMark/>
          </w:tcPr>
          <w:p w14:paraId="5AE89A01" w14:textId="4CF007F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(-1.5382)</w:t>
            </w:r>
          </w:p>
        </w:tc>
        <w:tc>
          <w:tcPr>
            <w:tcW w:w="515" w:type="pct"/>
            <w:tcBorders>
              <w:top w:val="nil"/>
              <w:left w:val="nil"/>
              <w:bottom w:val="nil"/>
              <w:right w:val="nil"/>
            </w:tcBorders>
            <w:noWrap/>
            <w:vAlign w:val="center"/>
            <w:hideMark/>
          </w:tcPr>
          <w:p w14:paraId="2868F31A" w14:textId="20765D2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(-3.5977)</w:t>
            </w:r>
          </w:p>
        </w:tc>
      </w:tr>
      <w:tr w:rsidR="007C18FC" w:rsidRPr="00B10D7F" w14:paraId="0E13211B" w14:textId="77777777" w:rsidTr="00655BB9">
        <w:trPr>
          <w:trHeight w:val="323"/>
        </w:trPr>
        <w:tc>
          <w:tcPr>
            <w:tcW w:w="585" w:type="pct"/>
            <w:tcBorders>
              <w:top w:val="nil"/>
              <w:left w:val="nil"/>
              <w:bottom w:val="nil"/>
              <w:right w:val="nil"/>
            </w:tcBorders>
            <w:noWrap/>
            <w:vAlign w:val="center"/>
            <w:hideMark/>
          </w:tcPr>
          <w:p w14:paraId="6F241263"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55E2590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677F0F9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1085820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6CD9F12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000632C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08D5BCB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0AB50DC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5EDE37E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61F06CD8" w14:textId="77777777" w:rsidTr="00655BB9">
        <w:trPr>
          <w:trHeight w:val="323"/>
        </w:trPr>
        <w:tc>
          <w:tcPr>
            <w:tcW w:w="585" w:type="pct"/>
            <w:tcBorders>
              <w:top w:val="nil"/>
              <w:left w:val="nil"/>
              <w:bottom w:val="nil"/>
              <w:right w:val="nil"/>
            </w:tcBorders>
            <w:noWrap/>
            <w:vAlign w:val="center"/>
            <w:hideMark/>
          </w:tcPr>
          <w:p w14:paraId="0EE9D311"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CASH</w:t>
            </w:r>
          </w:p>
        </w:tc>
        <w:tc>
          <w:tcPr>
            <w:tcW w:w="582" w:type="pct"/>
            <w:tcBorders>
              <w:top w:val="nil"/>
              <w:left w:val="nil"/>
              <w:bottom w:val="nil"/>
              <w:right w:val="nil"/>
            </w:tcBorders>
            <w:noWrap/>
            <w:vAlign w:val="center"/>
            <w:hideMark/>
          </w:tcPr>
          <w:p w14:paraId="3B52E6E0" w14:textId="1DD5AF0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-6.1634</w:t>
            </w:r>
          </w:p>
        </w:tc>
        <w:tc>
          <w:tcPr>
            <w:tcW w:w="529" w:type="pct"/>
            <w:tcBorders>
              <w:top w:val="nil"/>
              <w:left w:val="nil"/>
              <w:bottom w:val="nil"/>
              <w:right w:val="nil"/>
            </w:tcBorders>
            <w:noWrap/>
            <w:vAlign w:val="center"/>
            <w:hideMark/>
          </w:tcPr>
          <w:p w14:paraId="767005F3" w14:textId="4F70BC0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0.7216</w:t>
            </w:r>
          </w:p>
        </w:tc>
        <w:tc>
          <w:tcPr>
            <w:tcW w:w="582" w:type="pct"/>
            <w:tcBorders>
              <w:top w:val="nil"/>
              <w:left w:val="nil"/>
              <w:bottom w:val="nil"/>
              <w:right w:val="nil"/>
            </w:tcBorders>
            <w:noWrap/>
            <w:vAlign w:val="center"/>
            <w:hideMark/>
          </w:tcPr>
          <w:p w14:paraId="42A12EAB" w14:textId="76554E7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-5.1825</w:t>
            </w:r>
          </w:p>
        </w:tc>
        <w:tc>
          <w:tcPr>
            <w:tcW w:w="514" w:type="pct"/>
            <w:tcBorders>
              <w:top w:val="nil"/>
              <w:left w:val="nil"/>
              <w:bottom w:val="nil"/>
              <w:right w:val="nil"/>
            </w:tcBorders>
            <w:noWrap/>
            <w:vAlign w:val="center"/>
            <w:hideMark/>
          </w:tcPr>
          <w:p w14:paraId="3C882578" w14:textId="494CA61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-0.0010</w:t>
            </w:r>
          </w:p>
        </w:tc>
        <w:tc>
          <w:tcPr>
            <w:tcW w:w="582" w:type="pct"/>
            <w:tcBorders>
              <w:top w:val="nil"/>
              <w:left w:val="nil"/>
              <w:bottom w:val="nil"/>
              <w:right w:val="nil"/>
            </w:tcBorders>
            <w:noWrap/>
            <w:vAlign w:val="center"/>
            <w:hideMark/>
          </w:tcPr>
          <w:p w14:paraId="4E125425" w14:textId="4BAA7B9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-5.8772</w:t>
            </w:r>
          </w:p>
        </w:tc>
        <w:tc>
          <w:tcPr>
            <w:tcW w:w="529" w:type="pct"/>
            <w:tcBorders>
              <w:top w:val="nil"/>
              <w:left w:val="nil"/>
              <w:bottom w:val="nil"/>
              <w:right w:val="nil"/>
            </w:tcBorders>
            <w:noWrap/>
            <w:vAlign w:val="center"/>
            <w:hideMark/>
          </w:tcPr>
          <w:p w14:paraId="3032EA55" w14:textId="5B28CD7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0.7281</w:t>
            </w:r>
          </w:p>
        </w:tc>
        <w:tc>
          <w:tcPr>
            <w:tcW w:w="582" w:type="pct"/>
            <w:tcBorders>
              <w:top w:val="nil"/>
              <w:left w:val="nil"/>
              <w:bottom w:val="nil"/>
              <w:right w:val="nil"/>
            </w:tcBorders>
            <w:noWrap/>
            <w:vAlign w:val="center"/>
            <w:hideMark/>
          </w:tcPr>
          <w:p w14:paraId="2C547F05" w14:textId="49CAAD8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-5.1266</w:t>
            </w:r>
          </w:p>
        </w:tc>
        <w:tc>
          <w:tcPr>
            <w:tcW w:w="515" w:type="pct"/>
            <w:tcBorders>
              <w:top w:val="nil"/>
              <w:left w:val="nil"/>
              <w:bottom w:val="nil"/>
              <w:right w:val="nil"/>
            </w:tcBorders>
            <w:noWrap/>
            <w:vAlign w:val="center"/>
            <w:hideMark/>
          </w:tcPr>
          <w:p w14:paraId="4099A8E0" w14:textId="10401BF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-0.0010</w:t>
            </w:r>
          </w:p>
        </w:tc>
      </w:tr>
      <w:tr w:rsidR="007C18FC" w:rsidRPr="00B10D7F" w14:paraId="69819DC3" w14:textId="77777777" w:rsidTr="00655BB9">
        <w:trPr>
          <w:trHeight w:val="323"/>
        </w:trPr>
        <w:tc>
          <w:tcPr>
            <w:tcW w:w="585" w:type="pct"/>
            <w:tcBorders>
              <w:top w:val="nil"/>
              <w:left w:val="nil"/>
              <w:bottom w:val="nil"/>
              <w:right w:val="nil"/>
            </w:tcBorders>
            <w:noWrap/>
            <w:vAlign w:val="center"/>
            <w:hideMark/>
          </w:tcPr>
          <w:p w14:paraId="5F8C81A5"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2C56755A" w14:textId="761F7DB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(-0.3215)</w:t>
            </w:r>
          </w:p>
        </w:tc>
        <w:tc>
          <w:tcPr>
            <w:tcW w:w="529" w:type="pct"/>
            <w:tcBorders>
              <w:top w:val="nil"/>
              <w:left w:val="nil"/>
              <w:bottom w:val="nil"/>
              <w:right w:val="nil"/>
            </w:tcBorders>
            <w:noWrap/>
            <w:vAlign w:val="center"/>
            <w:hideMark/>
          </w:tcPr>
          <w:p w14:paraId="0BE0D271" w14:textId="1A9814A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(0.4506)</w:t>
            </w:r>
          </w:p>
        </w:tc>
        <w:tc>
          <w:tcPr>
            <w:tcW w:w="582" w:type="pct"/>
            <w:tcBorders>
              <w:top w:val="nil"/>
              <w:left w:val="nil"/>
              <w:bottom w:val="nil"/>
              <w:right w:val="nil"/>
            </w:tcBorders>
            <w:noWrap/>
            <w:vAlign w:val="center"/>
            <w:hideMark/>
          </w:tcPr>
          <w:p w14:paraId="4AF5FD3C" w14:textId="7FE2B4F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(-1.2672)</w:t>
            </w:r>
          </w:p>
        </w:tc>
        <w:tc>
          <w:tcPr>
            <w:tcW w:w="514" w:type="pct"/>
            <w:tcBorders>
              <w:top w:val="nil"/>
              <w:left w:val="nil"/>
              <w:bottom w:val="nil"/>
              <w:right w:val="nil"/>
            </w:tcBorders>
            <w:noWrap/>
            <w:vAlign w:val="center"/>
            <w:hideMark/>
          </w:tcPr>
          <w:p w14:paraId="5A00CBE0" w14:textId="2CEB023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(-1.5081)</w:t>
            </w:r>
          </w:p>
        </w:tc>
        <w:tc>
          <w:tcPr>
            <w:tcW w:w="582" w:type="pct"/>
            <w:tcBorders>
              <w:top w:val="nil"/>
              <w:left w:val="nil"/>
              <w:bottom w:val="nil"/>
              <w:right w:val="nil"/>
            </w:tcBorders>
            <w:noWrap/>
            <w:vAlign w:val="center"/>
            <w:hideMark/>
          </w:tcPr>
          <w:p w14:paraId="6B9A2B7C" w14:textId="339A65E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(-0.3066)</w:t>
            </w:r>
          </w:p>
        </w:tc>
        <w:tc>
          <w:tcPr>
            <w:tcW w:w="529" w:type="pct"/>
            <w:tcBorders>
              <w:top w:val="nil"/>
              <w:left w:val="nil"/>
              <w:bottom w:val="nil"/>
              <w:right w:val="nil"/>
            </w:tcBorders>
            <w:noWrap/>
            <w:vAlign w:val="center"/>
            <w:hideMark/>
          </w:tcPr>
          <w:p w14:paraId="14832F75" w14:textId="0D50E32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(0.4546)</w:t>
            </w:r>
          </w:p>
        </w:tc>
        <w:tc>
          <w:tcPr>
            <w:tcW w:w="582" w:type="pct"/>
            <w:tcBorders>
              <w:top w:val="nil"/>
              <w:left w:val="nil"/>
              <w:bottom w:val="nil"/>
              <w:right w:val="nil"/>
            </w:tcBorders>
            <w:noWrap/>
            <w:vAlign w:val="center"/>
            <w:hideMark/>
          </w:tcPr>
          <w:p w14:paraId="07C05547" w14:textId="565C260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(-1.2535)</w:t>
            </w:r>
          </w:p>
        </w:tc>
        <w:tc>
          <w:tcPr>
            <w:tcW w:w="515" w:type="pct"/>
            <w:tcBorders>
              <w:top w:val="nil"/>
              <w:left w:val="nil"/>
              <w:bottom w:val="nil"/>
              <w:right w:val="nil"/>
            </w:tcBorders>
            <w:noWrap/>
            <w:vAlign w:val="center"/>
            <w:hideMark/>
          </w:tcPr>
          <w:p w14:paraId="789439FD" w14:textId="4F9D35B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(-1.4948)</w:t>
            </w:r>
          </w:p>
        </w:tc>
      </w:tr>
      <w:tr w:rsidR="007C18FC" w:rsidRPr="00B10D7F" w14:paraId="434D9F19" w14:textId="77777777" w:rsidTr="00655BB9">
        <w:trPr>
          <w:trHeight w:val="323"/>
        </w:trPr>
        <w:tc>
          <w:tcPr>
            <w:tcW w:w="585" w:type="pct"/>
            <w:tcBorders>
              <w:top w:val="nil"/>
              <w:left w:val="nil"/>
              <w:bottom w:val="nil"/>
              <w:right w:val="nil"/>
            </w:tcBorders>
            <w:noWrap/>
            <w:vAlign w:val="center"/>
            <w:hideMark/>
          </w:tcPr>
          <w:p w14:paraId="2C8E2F9C"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65C5517B"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5DD3C56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0490BF0"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2D5BB1E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31C4E234"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6926C55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0F6CD23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5CC9C31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502A3A84" w14:textId="77777777" w:rsidTr="00655BB9">
        <w:trPr>
          <w:trHeight w:val="323"/>
        </w:trPr>
        <w:tc>
          <w:tcPr>
            <w:tcW w:w="585" w:type="pct"/>
            <w:tcBorders>
              <w:top w:val="nil"/>
              <w:left w:val="nil"/>
              <w:bottom w:val="nil"/>
              <w:right w:val="nil"/>
            </w:tcBorders>
            <w:noWrap/>
            <w:vAlign w:val="center"/>
            <w:hideMark/>
          </w:tcPr>
          <w:p w14:paraId="13DD4AD7"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CAPX</w:t>
            </w:r>
          </w:p>
        </w:tc>
        <w:tc>
          <w:tcPr>
            <w:tcW w:w="582" w:type="pct"/>
            <w:tcBorders>
              <w:top w:val="nil"/>
              <w:left w:val="nil"/>
              <w:bottom w:val="nil"/>
              <w:right w:val="nil"/>
            </w:tcBorders>
            <w:noWrap/>
            <w:vAlign w:val="center"/>
            <w:hideMark/>
          </w:tcPr>
          <w:p w14:paraId="2B8CDBE5" w14:textId="25ECB1C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80.5316</w:t>
            </w:r>
          </w:p>
        </w:tc>
        <w:tc>
          <w:tcPr>
            <w:tcW w:w="529" w:type="pct"/>
            <w:tcBorders>
              <w:top w:val="nil"/>
              <w:left w:val="nil"/>
              <w:bottom w:val="nil"/>
              <w:right w:val="nil"/>
            </w:tcBorders>
            <w:noWrap/>
            <w:vAlign w:val="center"/>
            <w:hideMark/>
          </w:tcPr>
          <w:p w14:paraId="55DCA619" w14:textId="6228AFD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48.2802***</w:t>
            </w:r>
          </w:p>
        </w:tc>
        <w:tc>
          <w:tcPr>
            <w:tcW w:w="582" w:type="pct"/>
            <w:tcBorders>
              <w:top w:val="nil"/>
              <w:left w:val="nil"/>
              <w:bottom w:val="nil"/>
              <w:right w:val="nil"/>
            </w:tcBorders>
            <w:noWrap/>
            <w:vAlign w:val="center"/>
            <w:hideMark/>
          </w:tcPr>
          <w:p w14:paraId="0CDCF8FB" w14:textId="5135EEE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-142.3415***</w:t>
            </w:r>
          </w:p>
        </w:tc>
        <w:tc>
          <w:tcPr>
            <w:tcW w:w="514" w:type="pct"/>
            <w:tcBorders>
              <w:top w:val="nil"/>
              <w:left w:val="nil"/>
              <w:bottom w:val="nil"/>
              <w:right w:val="nil"/>
            </w:tcBorders>
            <w:noWrap/>
            <w:vAlign w:val="center"/>
            <w:hideMark/>
          </w:tcPr>
          <w:p w14:paraId="14487E3E" w14:textId="306197A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-0.0119***</w:t>
            </w:r>
          </w:p>
        </w:tc>
        <w:tc>
          <w:tcPr>
            <w:tcW w:w="582" w:type="pct"/>
            <w:tcBorders>
              <w:top w:val="nil"/>
              <w:left w:val="nil"/>
              <w:bottom w:val="nil"/>
              <w:right w:val="nil"/>
            </w:tcBorders>
            <w:noWrap/>
            <w:vAlign w:val="center"/>
            <w:hideMark/>
          </w:tcPr>
          <w:p w14:paraId="3C1FC7D2" w14:textId="3CCC4B3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79.1203</w:t>
            </w:r>
          </w:p>
        </w:tc>
        <w:tc>
          <w:tcPr>
            <w:tcW w:w="529" w:type="pct"/>
            <w:tcBorders>
              <w:top w:val="nil"/>
              <w:left w:val="nil"/>
              <w:bottom w:val="nil"/>
              <w:right w:val="nil"/>
            </w:tcBorders>
            <w:noWrap/>
            <w:vAlign w:val="center"/>
            <w:hideMark/>
          </w:tcPr>
          <w:p w14:paraId="2A419F14" w14:textId="7598547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48.3142***</w:t>
            </w:r>
          </w:p>
        </w:tc>
        <w:tc>
          <w:tcPr>
            <w:tcW w:w="582" w:type="pct"/>
            <w:tcBorders>
              <w:top w:val="nil"/>
              <w:left w:val="nil"/>
              <w:bottom w:val="nil"/>
              <w:right w:val="nil"/>
            </w:tcBorders>
            <w:noWrap/>
            <w:vAlign w:val="center"/>
            <w:hideMark/>
          </w:tcPr>
          <w:p w14:paraId="3280894C" w14:textId="0746701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-142.5342***</w:t>
            </w:r>
          </w:p>
        </w:tc>
        <w:tc>
          <w:tcPr>
            <w:tcW w:w="515" w:type="pct"/>
            <w:tcBorders>
              <w:top w:val="nil"/>
              <w:left w:val="nil"/>
              <w:bottom w:val="nil"/>
              <w:right w:val="nil"/>
            </w:tcBorders>
            <w:noWrap/>
            <w:vAlign w:val="center"/>
            <w:hideMark/>
          </w:tcPr>
          <w:p w14:paraId="082009F2" w14:textId="298C880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-0.0120***</w:t>
            </w:r>
          </w:p>
        </w:tc>
      </w:tr>
      <w:tr w:rsidR="007C18FC" w:rsidRPr="00B10D7F" w14:paraId="58A54AB3" w14:textId="77777777" w:rsidTr="00655BB9">
        <w:trPr>
          <w:trHeight w:val="323"/>
        </w:trPr>
        <w:tc>
          <w:tcPr>
            <w:tcW w:w="585" w:type="pct"/>
            <w:tcBorders>
              <w:top w:val="nil"/>
              <w:left w:val="nil"/>
              <w:bottom w:val="nil"/>
              <w:right w:val="nil"/>
            </w:tcBorders>
            <w:noWrap/>
            <w:vAlign w:val="center"/>
            <w:hideMark/>
          </w:tcPr>
          <w:p w14:paraId="7F13BD3B"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334F7420" w14:textId="5EF83BF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(1.1131)</w:t>
            </w:r>
          </w:p>
        </w:tc>
        <w:tc>
          <w:tcPr>
            <w:tcW w:w="529" w:type="pct"/>
            <w:tcBorders>
              <w:top w:val="nil"/>
              <w:left w:val="nil"/>
              <w:bottom w:val="nil"/>
              <w:right w:val="nil"/>
            </w:tcBorders>
            <w:noWrap/>
            <w:vAlign w:val="center"/>
            <w:hideMark/>
          </w:tcPr>
          <w:p w14:paraId="0A26B47D" w14:textId="431D82A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(7.9889)</w:t>
            </w:r>
          </w:p>
        </w:tc>
        <w:tc>
          <w:tcPr>
            <w:tcW w:w="582" w:type="pct"/>
            <w:tcBorders>
              <w:top w:val="nil"/>
              <w:left w:val="nil"/>
              <w:bottom w:val="nil"/>
              <w:right w:val="nil"/>
            </w:tcBorders>
            <w:noWrap/>
            <w:vAlign w:val="center"/>
            <w:hideMark/>
          </w:tcPr>
          <w:p w14:paraId="09E6D01E" w14:textId="2649C16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(-9.2227)</w:t>
            </w:r>
          </w:p>
        </w:tc>
        <w:tc>
          <w:tcPr>
            <w:tcW w:w="514" w:type="pct"/>
            <w:tcBorders>
              <w:top w:val="nil"/>
              <w:left w:val="nil"/>
              <w:bottom w:val="nil"/>
              <w:right w:val="nil"/>
            </w:tcBorders>
            <w:noWrap/>
            <w:vAlign w:val="center"/>
            <w:hideMark/>
          </w:tcPr>
          <w:p w14:paraId="76CAC4EB" w14:textId="43215D90"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(-4.6169)</w:t>
            </w:r>
          </w:p>
        </w:tc>
        <w:tc>
          <w:tcPr>
            <w:tcW w:w="582" w:type="pct"/>
            <w:tcBorders>
              <w:top w:val="nil"/>
              <w:left w:val="nil"/>
              <w:bottom w:val="nil"/>
              <w:right w:val="nil"/>
            </w:tcBorders>
            <w:noWrap/>
            <w:vAlign w:val="center"/>
            <w:hideMark/>
          </w:tcPr>
          <w:p w14:paraId="5BF16A26" w14:textId="4B1A37F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(1.0933)</w:t>
            </w:r>
          </w:p>
        </w:tc>
        <w:tc>
          <w:tcPr>
            <w:tcW w:w="529" w:type="pct"/>
            <w:tcBorders>
              <w:top w:val="nil"/>
              <w:left w:val="nil"/>
              <w:bottom w:val="nil"/>
              <w:right w:val="nil"/>
            </w:tcBorders>
            <w:noWrap/>
            <w:vAlign w:val="center"/>
            <w:hideMark/>
          </w:tcPr>
          <w:p w14:paraId="57821A88" w14:textId="549C291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(7.9917)</w:t>
            </w:r>
          </w:p>
        </w:tc>
        <w:tc>
          <w:tcPr>
            <w:tcW w:w="582" w:type="pct"/>
            <w:tcBorders>
              <w:top w:val="nil"/>
              <w:left w:val="nil"/>
              <w:bottom w:val="nil"/>
              <w:right w:val="nil"/>
            </w:tcBorders>
            <w:noWrap/>
            <w:vAlign w:val="center"/>
            <w:hideMark/>
          </w:tcPr>
          <w:p w14:paraId="3540AE5F" w14:textId="30EE9A5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(-9.2321)</w:t>
            </w:r>
          </w:p>
        </w:tc>
        <w:tc>
          <w:tcPr>
            <w:tcW w:w="515" w:type="pct"/>
            <w:tcBorders>
              <w:top w:val="nil"/>
              <w:left w:val="nil"/>
              <w:bottom w:val="nil"/>
              <w:right w:val="nil"/>
            </w:tcBorders>
            <w:noWrap/>
            <w:vAlign w:val="center"/>
            <w:hideMark/>
          </w:tcPr>
          <w:p w14:paraId="0D6E399F" w14:textId="657149C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(-4.6253)</w:t>
            </w:r>
          </w:p>
        </w:tc>
      </w:tr>
      <w:tr w:rsidR="007C18FC" w:rsidRPr="00B10D7F" w14:paraId="7D85010A" w14:textId="77777777" w:rsidTr="00655BB9">
        <w:trPr>
          <w:trHeight w:val="323"/>
        </w:trPr>
        <w:tc>
          <w:tcPr>
            <w:tcW w:w="585" w:type="pct"/>
            <w:tcBorders>
              <w:top w:val="nil"/>
              <w:left w:val="nil"/>
              <w:bottom w:val="nil"/>
              <w:right w:val="nil"/>
            </w:tcBorders>
            <w:noWrap/>
            <w:vAlign w:val="center"/>
            <w:hideMark/>
          </w:tcPr>
          <w:p w14:paraId="582F88DF"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32A2B6AB"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274687E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57D965B7"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4A1FF66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73D5803"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17664F92"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4B075DC5"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74A51E36"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212DC9EE" w14:textId="77777777" w:rsidTr="00655BB9">
        <w:trPr>
          <w:trHeight w:val="323"/>
        </w:trPr>
        <w:tc>
          <w:tcPr>
            <w:tcW w:w="585" w:type="pct"/>
            <w:tcBorders>
              <w:top w:val="nil"/>
              <w:left w:val="nil"/>
              <w:bottom w:val="nil"/>
              <w:right w:val="nil"/>
            </w:tcBorders>
            <w:noWrap/>
            <w:vAlign w:val="center"/>
            <w:hideMark/>
          </w:tcPr>
          <w:p w14:paraId="7285CD8C"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TOBINQ</w:t>
            </w:r>
          </w:p>
        </w:tc>
        <w:tc>
          <w:tcPr>
            <w:tcW w:w="582" w:type="pct"/>
            <w:tcBorders>
              <w:top w:val="nil"/>
              <w:left w:val="nil"/>
              <w:bottom w:val="nil"/>
              <w:right w:val="nil"/>
            </w:tcBorders>
            <w:noWrap/>
            <w:vAlign w:val="center"/>
            <w:hideMark/>
          </w:tcPr>
          <w:p w14:paraId="122B69E0" w14:textId="2E458E3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-0.5662</w:t>
            </w:r>
          </w:p>
        </w:tc>
        <w:tc>
          <w:tcPr>
            <w:tcW w:w="529" w:type="pct"/>
            <w:tcBorders>
              <w:top w:val="nil"/>
              <w:left w:val="nil"/>
              <w:bottom w:val="nil"/>
              <w:right w:val="nil"/>
            </w:tcBorders>
            <w:noWrap/>
            <w:vAlign w:val="center"/>
            <w:hideMark/>
          </w:tcPr>
          <w:p w14:paraId="26896D26" w14:textId="2410D6F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-0.8298***</w:t>
            </w:r>
          </w:p>
        </w:tc>
        <w:tc>
          <w:tcPr>
            <w:tcW w:w="582" w:type="pct"/>
            <w:tcBorders>
              <w:top w:val="nil"/>
              <w:left w:val="nil"/>
              <w:bottom w:val="nil"/>
              <w:right w:val="nil"/>
            </w:tcBorders>
            <w:noWrap/>
            <w:vAlign w:val="center"/>
            <w:hideMark/>
          </w:tcPr>
          <w:p w14:paraId="012D1C2E" w14:textId="663F967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-0.8635*</w:t>
            </w:r>
          </w:p>
        </w:tc>
        <w:tc>
          <w:tcPr>
            <w:tcW w:w="514" w:type="pct"/>
            <w:tcBorders>
              <w:top w:val="nil"/>
              <w:left w:val="nil"/>
              <w:bottom w:val="nil"/>
              <w:right w:val="nil"/>
            </w:tcBorders>
            <w:noWrap/>
            <w:vAlign w:val="center"/>
            <w:hideMark/>
          </w:tcPr>
          <w:p w14:paraId="3A9ECE3A" w14:textId="123C4AA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-0.0000</w:t>
            </w:r>
          </w:p>
        </w:tc>
        <w:tc>
          <w:tcPr>
            <w:tcW w:w="582" w:type="pct"/>
            <w:tcBorders>
              <w:top w:val="nil"/>
              <w:left w:val="nil"/>
              <w:bottom w:val="nil"/>
              <w:right w:val="nil"/>
            </w:tcBorders>
            <w:noWrap/>
            <w:vAlign w:val="center"/>
            <w:hideMark/>
          </w:tcPr>
          <w:p w14:paraId="795A65C7" w14:textId="2256F8AD"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-0.5767</w:t>
            </w:r>
          </w:p>
        </w:tc>
        <w:tc>
          <w:tcPr>
            <w:tcW w:w="529" w:type="pct"/>
            <w:tcBorders>
              <w:top w:val="nil"/>
              <w:left w:val="nil"/>
              <w:bottom w:val="nil"/>
              <w:right w:val="nil"/>
            </w:tcBorders>
            <w:noWrap/>
            <w:vAlign w:val="center"/>
            <w:hideMark/>
          </w:tcPr>
          <w:p w14:paraId="1BFF7F60" w14:textId="683F0E71"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-0.8311***</w:t>
            </w:r>
          </w:p>
        </w:tc>
        <w:tc>
          <w:tcPr>
            <w:tcW w:w="582" w:type="pct"/>
            <w:tcBorders>
              <w:top w:val="nil"/>
              <w:left w:val="nil"/>
              <w:bottom w:val="nil"/>
              <w:right w:val="nil"/>
            </w:tcBorders>
            <w:noWrap/>
            <w:vAlign w:val="center"/>
            <w:hideMark/>
          </w:tcPr>
          <w:p w14:paraId="33C657EC" w14:textId="3CA1FECE"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-0.8708*</w:t>
            </w:r>
          </w:p>
        </w:tc>
        <w:tc>
          <w:tcPr>
            <w:tcW w:w="515" w:type="pct"/>
            <w:tcBorders>
              <w:top w:val="nil"/>
              <w:left w:val="nil"/>
              <w:bottom w:val="nil"/>
              <w:right w:val="nil"/>
            </w:tcBorders>
            <w:noWrap/>
            <w:vAlign w:val="center"/>
            <w:hideMark/>
          </w:tcPr>
          <w:p w14:paraId="5B27CE9A" w14:textId="2F032E0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-0.0000</w:t>
            </w:r>
          </w:p>
        </w:tc>
      </w:tr>
      <w:tr w:rsidR="007C18FC" w:rsidRPr="00B10D7F" w14:paraId="3CBD51CD" w14:textId="77777777" w:rsidTr="00655BB9">
        <w:trPr>
          <w:trHeight w:val="323"/>
        </w:trPr>
        <w:tc>
          <w:tcPr>
            <w:tcW w:w="585" w:type="pct"/>
            <w:tcBorders>
              <w:top w:val="nil"/>
              <w:left w:val="nil"/>
              <w:bottom w:val="nil"/>
              <w:right w:val="nil"/>
            </w:tcBorders>
            <w:noWrap/>
            <w:vAlign w:val="center"/>
            <w:hideMark/>
          </w:tcPr>
          <w:p w14:paraId="74A87D15"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7ED395B9" w14:textId="0436E04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(-0.2418)</w:t>
            </w:r>
          </w:p>
        </w:tc>
        <w:tc>
          <w:tcPr>
            <w:tcW w:w="529" w:type="pct"/>
            <w:tcBorders>
              <w:top w:val="nil"/>
              <w:left w:val="nil"/>
              <w:bottom w:val="nil"/>
              <w:right w:val="nil"/>
            </w:tcBorders>
            <w:noWrap/>
            <w:vAlign w:val="center"/>
            <w:hideMark/>
          </w:tcPr>
          <w:p w14:paraId="1623C73B" w14:textId="48BE40E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(-4.2423)</w:t>
            </w:r>
          </w:p>
        </w:tc>
        <w:tc>
          <w:tcPr>
            <w:tcW w:w="582" w:type="pct"/>
            <w:tcBorders>
              <w:top w:val="nil"/>
              <w:left w:val="nil"/>
              <w:bottom w:val="nil"/>
              <w:right w:val="nil"/>
            </w:tcBorders>
            <w:noWrap/>
            <w:vAlign w:val="center"/>
            <w:hideMark/>
          </w:tcPr>
          <w:p w14:paraId="759EE0FF" w14:textId="40DBFD38"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(-1.7285)</w:t>
            </w:r>
          </w:p>
        </w:tc>
        <w:tc>
          <w:tcPr>
            <w:tcW w:w="514" w:type="pct"/>
            <w:tcBorders>
              <w:top w:val="nil"/>
              <w:left w:val="nil"/>
              <w:bottom w:val="nil"/>
              <w:right w:val="nil"/>
            </w:tcBorders>
            <w:noWrap/>
            <w:vAlign w:val="center"/>
            <w:hideMark/>
          </w:tcPr>
          <w:p w14:paraId="6B2A8A2D" w14:textId="303D61D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(-0.4080)</w:t>
            </w:r>
          </w:p>
        </w:tc>
        <w:tc>
          <w:tcPr>
            <w:tcW w:w="582" w:type="pct"/>
            <w:tcBorders>
              <w:top w:val="nil"/>
              <w:left w:val="nil"/>
              <w:bottom w:val="nil"/>
              <w:right w:val="nil"/>
            </w:tcBorders>
            <w:noWrap/>
            <w:vAlign w:val="center"/>
            <w:hideMark/>
          </w:tcPr>
          <w:p w14:paraId="5A03BDC8" w14:textId="67166E8F"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(-0.2463)</w:t>
            </w:r>
          </w:p>
        </w:tc>
        <w:tc>
          <w:tcPr>
            <w:tcW w:w="529" w:type="pct"/>
            <w:tcBorders>
              <w:top w:val="nil"/>
              <w:left w:val="nil"/>
              <w:bottom w:val="nil"/>
              <w:right w:val="nil"/>
            </w:tcBorders>
            <w:noWrap/>
            <w:vAlign w:val="center"/>
            <w:hideMark/>
          </w:tcPr>
          <w:p w14:paraId="5C948EFA" w14:textId="1FFDF46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(-4.2482)</w:t>
            </w:r>
          </w:p>
        </w:tc>
        <w:tc>
          <w:tcPr>
            <w:tcW w:w="582" w:type="pct"/>
            <w:tcBorders>
              <w:top w:val="nil"/>
              <w:left w:val="nil"/>
              <w:bottom w:val="nil"/>
              <w:right w:val="nil"/>
            </w:tcBorders>
            <w:noWrap/>
            <w:vAlign w:val="center"/>
            <w:hideMark/>
          </w:tcPr>
          <w:p w14:paraId="4A3DE72F" w14:textId="61D272C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(-1.7429)</w:t>
            </w:r>
          </w:p>
        </w:tc>
        <w:tc>
          <w:tcPr>
            <w:tcW w:w="515" w:type="pct"/>
            <w:tcBorders>
              <w:top w:val="nil"/>
              <w:left w:val="nil"/>
              <w:bottom w:val="nil"/>
              <w:right w:val="nil"/>
            </w:tcBorders>
            <w:noWrap/>
            <w:vAlign w:val="center"/>
            <w:hideMark/>
          </w:tcPr>
          <w:p w14:paraId="43DAD229" w14:textId="22A6C65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(-0.4178)</w:t>
            </w:r>
          </w:p>
        </w:tc>
      </w:tr>
      <w:tr w:rsidR="007C18FC" w:rsidRPr="00B10D7F" w14:paraId="13CE4619" w14:textId="77777777" w:rsidTr="00655BB9">
        <w:trPr>
          <w:trHeight w:val="323"/>
        </w:trPr>
        <w:tc>
          <w:tcPr>
            <w:tcW w:w="585" w:type="pct"/>
            <w:tcBorders>
              <w:top w:val="nil"/>
              <w:left w:val="nil"/>
              <w:bottom w:val="nil"/>
              <w:right w:val="nil"/>
            </w:tcBorders>
            <w:noWrap/>
            <w:vAlign w:val="center"/>
            <w:hideMark/>
          </w:tcPr>
          <w:p w14:paraId="45F7F652"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p>
        </w:tc>
        <w:tc>
          <w:tcPr>
            <w:tcW w:w="582" w:type="pct"/>
            <w:tcBorders>
              <w:top w:val="nil"/>
              <w:left w:val="nil"/>
              <w:bottom w:val="nil"/>
              <w:right w:val="nil"/>
            </w:tcBorders>
            <w:noWrap/>
            <w:vAlign w:val="center"/>
            <w:hideMark/>
          </w:tcPr>
          <w:p w14:paraId="54B18141"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38B86FC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16A61FD5"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4" w:type="pct"/>
            <w:tcBorders>
              <w:top w:val="nil"/>
              <w:left w:val="nil"/>
              <w:bottom w:val="nil"/>
              <w:right w:val="nil"/>
            </w:tcBorders>
            <w:noWrap/>
            <w:vAlign w:val="center"/>
            <w:hideMark/>
          </w:tcPr>
          <w:p w14:paraId="7E1FFABA"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2BE2B54C"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29" w:type="pct"/>
            <w:tcBorders>
              <w:top w:val="nil"/>
              <w:left w:val="nil"/>
              <w:bottom w:val="nil"/>
              <w:right w:val="nil"/>
            </w:tcBorders>
            <w:noWrap/>
            <w:vAlign w:val="center"/>
            <w:hideMark/>
          </w:tcPr>
          <w:p w14:paraId="3351E4AD"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82" w:type="pct"/>
            <w:tcBorders>
              <w:top w:val="nil"/>
              <w:left w:val="nil"/>
              <w:bottom w:val="nil"/>
              <w:right w:val="nil"/>
            </w:tcBorders>
            <w:noWrap/>
            <w:vAlign w:val="center"/>
            <w:hideMark/>
          </w:tcPr>
          <w:p w14:paraId="67BE7FEF"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c>
          <w:tcPr>
            <w:tcW w:w="515" w:type="pct"/>
            <w:tcBorders>
              <w:top w:val="nil"/>
              <w:left w:val="nil"/>
              <w:bottom w:val="nil"/>
              <w:right w:val="nil"/>
            </w:tcBorders>
            <w:noWrap/>
            <w:vAlign w:val="center"/>
            <w:hideMark/>
          </w:tcPr>
          <w:p w14:paraId="123EF1C8" w14:textId="77777777" w:rsidR="007C18FC" w:rsidRPr="007C18FC" w:rsidRDefault="007C18FC" w:rsidP="007C18FC">
            <w:pPr>
              <w:widowControl/>
              <w:spacing w:after="0" w:line="240" w:lineRule="auto"/>
              <w:jc w:val="center"/>
              <w:rPr>
                <w:rFonts w:ascii="Times New Roman" w:eastAsia="標楷體" w:hAnsi="Times New Roman" w:cs="Times New Roman"/>
                <w:kern w:val="0"/>
                <w:szCs w:val="20"/>
              </w:rPr>
            </w:pPr>
          </w:p>
        </w:tc>
      </w:tr>
      <w:tr w:rsidR="007C18FC" w:rsidRPr="00B10D7F" w14:paraId="058B4000" w14:textId="77777777" w:rsidTr="00655BB9">
        <w:trPr>
          <w:trHeight w:val="323"/>
        </w:trPr>
        <w:tc>
          <w:tcPr>
            <w:tcW w:w="585" w:type="pct"/>
            <w:tcBorders>
              <w:top w:val="nil"/>
              <w:left w:val="nil"/>
              <w:bottom w:val="nil"/>
              <w:right w:val="nil"/>
            </w:tcBorders>
            <w:noWrap/>
            <w:vAlign w:val="center"/>
            <w:hideMark/>
          </w:tcPr>
          <w:p w14:paraId="6B63E8A6" w14:textId="77777777" w:rsidR="007C18FC" w:rsidRPr="00C25175" w:rsidRDefault="007C18FC" w:rsidP="007C18FC">
            <w:pPr>
              <w:widowControl/>
              <w:spacing w:after="0" w:line="240" w:lineRule="auto"/>
              <w:rPr>
                <w:rFonts w:ascii="Times New Roman" w:eastAsia="標楷體" w:hAnsi="Times New Roman" w:cs="新細明體"/>
                <w:i/>
                <w:iCs/>
                <w:color w:val="000000"/>
                <w:kern w:val="0"/>
              </w:rPr>
            </w:pPr>
            <w:r w:rsidRPr="00C25175">
              <w:rPr>
                <w:rFonts w:ascii="Times New Roman" w:eastAsia="標楷體" w:hAnsi="Times New Roman" w:cs="新細明體" w:hint="eastAsia"/>
                <w:i/>
                <w:iCs/>
                <w:color w:val="000000"/>
                <w:kern w:val="0"/>
              </w:rPr>
              <w:t>INTERCEPT</w:t>
            </w:r>
          </w:p>
        </w:tc>
        <w:tc>
          <w:tcPr>
            <w:tcW w:w="582" w:type="pct"/>
            <w:tcBorders>
              <w:top w:val="nil"/>
              <w:left w:val="nil"/>
              <w:bottom w:val="nil"/>
              <w:right w:val="nil"/>
            </w:tcBorders>
            <w:noWrap/>
            <w:vAlign w:val="center"/>
            <w:hideMark/>
          </w:tcPr>
          <w:p w14:paraId="72E111A7" w14:textId="50EE0076"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101.5767***</w:t>
            </w:r>
          </w:p>
        </w:tc>
        <w:tc>
          <w:tcPr>
            <w:tcW w:w="529" w:type="pct"/>
            <w:tcBorders>
              <w:top w:val="nil"/>
              <w:left w:val="nil"/>
              <w:bottom w:val="nil"/>
              <w:right w:val="nil"/>
            </w:tcBorders>
            <w:noWrap/>
            <w:vAlign w:val="center"/>
            <w:hideMark/>
          </w:tcPr>
          <w:p w14:paraId="3F6F1C7E" w14:textId="3E58D8E9"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24.2184***</w:t>
            </w:r>
          </w:p>
        </w:tc>
        <w:tc>
          <w:tcPr>
            <w:tcW w:w="582" w:type="pct"/>
            <w:tcBorders>
              <w:top w:val="nil"/>
              <w:left w:val="nil"/>
              <w:bottom w:val="nil"/>
              <w:right w:val="nil"/>
            </w:tcBorders>
            <w:noWrap/>
            <w:vAlign w:val="center"/>
            <w:hideMark/>
          </w:tcPr>
          <w:p w14:paraId="24A4EC1C" w14:textId="43418FF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133.2586***</w:t>
            </w:r>
          </w:p>
        </w:tc>
        <w:tc>
          <w:tcPr>
            <w:tcW w:w="514" w:type="pct"/>
            <w:tcBorders>
              <w:top w:val="nil"/>
              <w:left w:val="nil"/>
              <w:bottom w:val="nil"/>
              <w:right w:val="nil"/>
            </w:tcBorders>
            <w:noWrap/>
            <w:vAlign w:val="center"/>
            <w:hideMark/>
          </w:tcPr>
          <w:p w14:paraId="6602BBF2" w14:textId="2DE27C33"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0.0085***</w:t>
            </w:r>
          </w:p>
        </w:tc>
        <w:tc>
          <w:tcPr>
            <w:tcW w:w="582" w:type="pct"/>
            <w:tcBorders>
              <w:top w:val="nil"/>
              <w:left w:val="nil"/>
              <w:bottom w:val="nil"/>
              <w:right w:val="nil"/>
            </w:tcBorders>
            <w:noWrap/>
            <w:vAlign w:val="center"/>
            <w:hideMark/>
          </w:tcPr>
          <w:p w14:paraId="11F12196" w14:textId="390DF2F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108.0912***</w:t>
            </w:r>
          </w:p>
        </w:tc>
        <w:tc>
          <w:tcPr>
            <w:tcW w:w="529" w:type="pct"/>
            <w:tcBorders>
              <w:top w:val="nil"/>
              <w:left w:val="nil"/>
              <w:bottom w:val="nil"/>
              <w:right w:val="nil"/>
            </w:tcBorders>
            <w:noWrap/>
            <w:vAlign w:val="center"/>
            <w:hideMark/>
          </w:tcPr>
          <w:p w14:paraId="6AA235D5" w14:textId="6CC6BEF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24.8528***</w:t>
            </w:r>
          </w:p>
        </w:tc>
        <w:tc>
          <w:tcPr>
            <w:tcW w:w="582" w:type="pct"/>
            <w:tcBorders>
              <w:top w:val="nil"/>
              <w:left w:val="nil"/>
              <w:bottom w:val="nil"/>
              <w:right w:val="nil"/>
            </w:tcBorders>
            <w:noWrap/>
            <w:vAlign w:val="center"/>
            <w:hideMark/>
          </w:tcPr>
          <w:p w14:paraId="6BF80B03" w14:textId="3ADCF9DB"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135.1171***</w:t>
            </w:r>
          </w:p>
        </w:tc>
        <w:tc>
          <w:tcPr>
            <w:tcW w:w="515" w:type="pct"/>
            <w:tcBorders>
              <w:top w:val="nil"/>
              <w:left w:val="nil"/>
              <w:bottom w:val="nil"/>
              <w:right w:val="nil"/>
            </w:tcBorders>
            <w:noWrap/>
            <w:vAlign w:val="center"/>
            <w:hideMark/>
          </w:tcPr>
          <w:p w14:paraId="25CB5BBE" w14:textId="637B257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0.0088***</w:t>
            </w:r>
          </w:p>
        </w:tc>
      </w:tr>
      <w:tr w:rsidR="007C18FC" w:rsidRPr="00B10D7F" w14:paraId="50420EB4" w14:textId="77777777" w:rsidTr="00655BB9">
        <w:trPr>
          <w:trHeight w:val="323"/>
        </w:trPr>
        <w:tc>
          <w:tcPr>
            <w:tcW w:w="585" w:type="pct"/>
            <w:tcBorders>
              <w:top w:val="nil"/>
              <w:left w:val="nil"/>
              <w:bottom w:val="nil"/>
              <w:right w:val="nil"/>
            </w:tcBorders>
            <w:noWrap/>
            <w:vAlign w:val="center"/>
            <w:hideMark/>
          </w:tcPr>
          <w:p w14:paraId="4A22E769" w14:textId="77777777" w:rsidR="007C18FC" w:rsidRPr="00B10D7F" w:rsidRDefault="007C18FC" w:rsidP="007C18FC">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hideMark/>
          </w:tcPr>
          <w:p w14:paraId="381495D0" w14:textId="1DE38CC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(5.6186)</w:t>
            </w:r>
          </w:p>
        </w:tc>
        <w:tc>
          <w:tcPr>
            <w:tcW w:w="529" w:type="pct"/>
            <w:tcBorders>
              <w:top w:val="nil"/>
              <w:left w:val="nil"/>
              <w:bottom w:val="nil"/>
              <w:right w:val="nil"/>
            </w:tcBorders>
            <w:noWrap/>
            <w:vAlign w:val="center"/>
            <w:hideMark/>
          </w:tcPr>
          <w:p w14:paraId="08C43145" w14:textId="23932A34"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(16.0369)</w:t>
            </w:r>
          </w:p>
        </w:tc>
        <w:tc>
          <w:tcPr>
            <w:tcW w:w="582" w:type="pct"/>
            <w:tcBorders>
              <w:top w:val="nil"/>
              <w:left w:val="nil"/>
              <w:bottom w:val="nil"/>
              <w:right w:val="nil"/>
            </w:tcBorders>
            <w:noWrap/>
            <w:vAlign w:val="center"/>
            <w:hideMark/>
          </w:tcPr>
          <w:p w14:paraId="69A2DC56" w14:textId="678F3F27"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(34.5525)</w:t>
            </w:r>
          </w:p>
        </w:tc>
        <w:tc>
          <w:tcPr>
            <w:tcW w:w="514" w:type="pct"/>
            <w:tcBorders>
              <w:top w:val="nil"/>
              <w:left w:val="nil"/>
              <w:bottom w:val="nil"/>
              <w:right w:val="nil"/>
            </w:tcBorders>
            <w:noWrap/>
            <w:vAlign w:val="center"/>
            <w:hideMark/>
          </w:tcPr>
          <w:p w14:paraId="27EBB8E5" w14:textId="4DCB6B05"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(13.1100)</w:t>
            </w:r>
          </w:p>
        </w:tc>
        <w:tc>
          <w:tcPr>
            <w:tcW w:w="582" w:type="pct"/>
            <w:tcBorders>
              <w:top w:val="nil"/>
              <w:left w:val="nil"/>
              <w:bottom w:val="nil"/>
              <w:right w:val="nil"/>
            </w:tcBorders>
            <w:noWrap/>
            <w:vAlign w:val="center"/>
            <w:hideMark/>
          </w:tcPr>
          <w:p w14:paraId="1920E104" w14:textId="0E4B76A2"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(5.8543)</w:t>
            </w:r>
          </w:p>
        </w:tc>
        <w:tc>
          <w:tcPr>
            <w:tcW w:w="529" w:type="pct"/>
            <w:tcBorders>
              <w:top w:val="nil"/>
              <w:left w:val="nil"/>
              <w:bottom w:val="nil"/>
              <w:right w:val="nil"/>
            </w:tcBorders>
            <w:noWrap/>
            <w:vAlign w:val="center"/>
            <w:hideMark/>
          </w:tcPr>
          <w:p w14:paraId="1D65164B" w14:textId="7001892A"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(16.1131)</w:t>
            </w:r>
          </w:p>
        </w:tc>
        <w:tc>
          <w:tcPr>
            <w:tcW w:w="582" w:type="pct"/>
            <w:tcBorders>
              <w:top w:val="nil"/>
              <w:left w:val="nil"/>
              <w:bottom w:val="nil"/>
              <w:right w:val="nil"/>
            </w:tcBorders>
            <w:noWrap/>
            <w:vAlign w:val="center"/>
            <w:hideMark/>
          </w:tcPr>
          <w:p w14:paraId="4A150BCB" w14:textId="17D8E70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(34.3028)</w:t>
            </w:r>
          </w:p>
        </w:tc>
        <w:tc>
          <w:tcPr>
            <w:tcW w:w="515" w:type="pct"/>
            <w:tcBorders>
              <w:top w:val="nil"/>
              <w:left w:val="nil"/>
              <w:bottom w:val="nil"/>
              <w:right w:val="nil"/>
            </w:tcBorders>
            <w:noWrap/>
            <w:vAlign w:val="center"/>
            <w:hideMark/>
          </w:tcPr>
          <w:p w14:paraId="24724EB4" w14:textId="4E34221C" w:rsidR="007C18FC" w:rsidRPr="007C18FC" w:rsidRDefault="007C18FC" w:rsidP="007C18FC">
            <w:pPr>
              <w:widowControl/>
              <w:spacing w:after="0" w:line="240" w:lineRule="auto"/>
              <w:jc w:val="center"/>
              <w:rPr>
                <w:rFonts w:ascii="Times New Roman" w:eastAsia="標楷體" w:hAnsi="Times New Roman" w:cs="Times New Roman"/>
                <w:color w:val="000000"/>
                <w:kern w:val="0"/>
              </w:rPr>
            </w:pPr>
            <w:r w:rsidRPr="007C18FC">
              <w:rPr>
                <w:rFonts w:ascii="Times New Roman" w:hAnsi="Times New Roman" w:cs="Times New Roman"/>
                <w:color w:val="000000"/>
              </w:rPr>
              <w:t>(13.2830)</w:t>
            </w:r>
          </w:p>
        </w:tc>
      </w:tr>
      <w:tr w:rsidR="00994BCF" w:rsidRPr="00B10D7F" w14:paraId="09A95D04" w14:textId="77777777" w:rsidTr="00655BB9">
        <w:trPr>
          <w:trHeight w:val="323"/>
        </w:trPr>
        <w:tc>
          <w:tcPr>
            <w:tcW w:w="585" w:type="pct"/>
            <w:tcBorders>
              <w:top w:val="nil"/>
              <w:left w:val="nil"/>
              <w:bottom w:val="nil"/>
              <w:right w:val="nil"/>
            </w:tcBorders>
            <w:noWrap/>
            <w:vAlign w:val="center"/>
          </w:tcPr>
          <w:p w14:paraId="113AFBE4"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p>
        </w:tc>
        <w:tc>
          <w:tcPr>
            <w:tcW w:w="582" w:type="pct"/>
            <w:tcBorders>
              <w:top w:val="nil"/>
              <w:left w:val="nil"/>
              <w:bottom w:val="nil"/>
              <w:right w:val="nil"/>
            </w:tcBorders>
            <w:noWrap/>
            <w:vAlign w:val="center"/>
          </w:tcPr>
          <w:p w14:paraId="1EDE0DE8"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29" w:type="pct"/>
            <w:tcBorders>
              <w:top w:val="nil"/>
              <w:left w:val="nil"/>
              <w:bottom w:val="nil"/>
              <w:right w:val="nil"/>
            </w:tcBorders>
            <w:noWrap/>
            <w:vAlign w:val="center"/>
          </w:tcPr>
          <w:p w14:paraId="47C839F9"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82" w:type="pct"/>
            <w:tcBorders>
              <w:top w:val="nil"/>
              <w:left w:val="nil"/>
              <w:bottom w:val="nil"/>
              <w:right w:val="nil"/>
            </w:tcBorders>
            <w:noWrap/>
            <w:vAlign w:val="center"/>
          </w:tcPr>
          <w:p w14:paraId="6764E43D"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14" w:type="pct"/>
            <w:tcBorders>
              <w:top w:val="nil"/>
              <w:left w:val="nil"/>
              <w:bottom w:val="nil"/>
              <w:right w:val="nil"/>
            </w:tcBorders>
            <w:noWrap/>
            <w:vAlign w:val="center"/>
          </w:tcPr>
          <w:p w14:paraId="2494EFBF"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82" w:type="pct"/>
            <w:tcBorders>
              <w:top w:val="nil"/>
              <w:left w:val="nil"/>
              <w:bottom w:val="nil"/>
              <w:right w:val="nil"/>
            </w:tcBorders>
            <w:noWrap/>
            <w:vAlign w:val="center"/>
          </w:tcPr>
          <w:p w14:paraId="00BE4855"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29" w:type="pct"/>
            <w:tcBorders>
              <w:top w:val="nil"/>
              <w:left w:val="nil"/>
              <w:bottom w:val="nil"/>
              <w:right w:val="nil"/>
            </w:tcBorders>
            <w:noWrap/>
            <w:vAlign w:val="center"/>
          </w:tcPr>
          <w:p w14:paraId="1EE9A578"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82" w:type="pct"/>
            <w:tcBorders>
              <w:top w:val="nil"/>
              <w:left w:val="nil"/>
              <w:bottom w:val="nil"/>
              <w:right w:val="nil"/>
            </w:tcBorders>
            <w:noWrap/>
            <w:vAlign w:val="center"/>
          </w:tcPr>
          <w:p w14:paraId="047DB61B"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c>
          <w:tcPr>
            <w:tcW w:w="515" w:type="pct"/>
            <w:tcBorders>
              <w:top w:val="nil"/>
              <w:left w:val="nil"/>
              <w:bottom w:val="nil"/>
              <w:right w:val="nil"/>
            </w:tcBorders>
            <w:noWrap/>
            <w:vAlign w:val="center"/>
          </w:tcPr>
          <w:p w14:paraId="65BFC9B0"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p>
        </w:tc>
      </w:tr>
      <w:tr w:rsidR="00994BCF" w:rsidRPr="00B10D7F" w14:paraId="52D64C78" w14:textId="77777777" w:rsidTr="00655BB9">
        <w:trPr>
          <w:trHeight w:val="323"/>
        </w:trPr>
        <w:tc>
          <w:tcPr>
            <w:tcW w:w="585" w:type="pct"/>
            <w:tcBorders>
              <w:top w:val="nil"/>
              <w:left w:val="nil"/>
              <w:bottom w:val="nil"/>
              <w:right w:val="nil"/>
            </w:tcBorders>
            <w:noWrap/>
            <w:vAlign w:val="center"/>
          </w:tcPr>
          <w:p w14:paraId="416205D2"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lastRenderedPageBreak/>
              <w:t>Observations</w:t>
            </w:r>
          </w:p>
        </w:tc>
        <w:tc>
          <w:tcPr>
            <w:tcW w:w="582" w:type="pct"/>
            <w:tcBorders>
              <w:top w:val="nil"/>
              <w:left w:val="nil"/>
              <w:bottom w:val="nil"/>
              <w:right w:val="nil"/>
            </w:tcBorders>
            <w:noWrap/>
            <w:vAlign w:val="center"/>
          </w:tcPr>
          <w:p w14:paraId="688618F0"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529" w:type="pct"/>
            <w:tcBorders>
              <w:top w:val="nil"/>
              <w:left w:val="nil"/>
              <w:bottom w:val="nil"/>
              <w:right w:val="nil"/>
            </w:tcBorders>
            <w:noWrap/>
            <w:vAlign w:val="center"/>
          </w:tcPr>
          <w:p w14:paraId="7B778C3F"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582" w:type="pct"/>
            <w:tcBorders>
              <w:top w:val="nil"/>
              <w:left w:val="nil"/>
              <w:bottom w:val="nil"/>
              <w:right w:val="nil"/>
            </w:tcBorders>
            <w:noWrap/>
            <w:vAlign w:val="center"/>
          </w:tcPr>
          <w:p w14:paraId="344C3DA8"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514" w:type="pct"/>
            <w:tcBorders>
              <w:top w:val="nil"/>
              <w:left w:val="nil"/>
              <w:bottom w:val="nil"/>
              <w:right w:val="nil"/>
            </w:tcBorders>
            <w:noWrap/>
            <w:vAlign w:val="center"/>
          </w:tcPr>
          <w:p w14:paraId="6BE617B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23,372</w:t>
            </w:r>
          </w:p>
        </w:tc>
        <w:tc>
          <w:tcPr>
            <w:tcW w:w="582" w:type="pct"/>
            <w:tcBorders>
              <w:top w:val="nil"/>
              <w:left w:val="nil"/>
              <w:bottom w:val="nil"/>
              <w:right w:val="nil"/>
            </w:tcBorders>
            <w:noWrap/>
            <w:vAlign w:val="center"/>
          </w:tcPr>
          <w:p w14:paraId="7529B953"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529" w:type="pct"/>
            <w:tcBorders>
              <w:top w:val="nil"/>
              <w:left w:val="nil"/>
              <w:bottom w:val="nil"/>
              <w:right w:val="nil"/>
            </w:tcBorders>
            <w:noWrap/>
            <w:vAlign w:val="center"/>
          </w:tcPr>
          <w:p w14:paraId="5CB7952B"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582" w:type="pct"/>
            <w:tcBorders>
              <w:top w:val="nil"/>
              <w:left w:val="nil"/>
              <w:bottom w:val="nil"/>
              <w:right w:val="nil"/>
            </w:tcBorders>
            <w:noWrap/>
            <w:vAlign w:val="center"/>
          </w:tcPr>
          <w:p w14:paraId="09E281B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23,785</w:t>
            </w:r>
          </w:p>
        </w:tc>
        <w:tc>
          <w:tcPr>
            <w:tcW w:w="515" w:type="pct"/>
            <w:tcBorders>
              <w:top w:val="nil"/>
              <w:left w:val="nil"/>
              <w:bottom w:val="nil"/>
              <w:right w:val="nil"/>
            </w:tcBorders>
            <w:noWrap/>
            <w:vAlign w:val="center"/>
          </w:tcPr>
          <w:p w14:paraId="519817CF"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23,372</w:t>
            </w:r>
          </w:p>
        </w:tc>
      </w:tr>
      <w:tr w:rsidR="00994BCF" w:rsidRPr="00B10D7F" w14:paraId="5FA41CE4" w14:textId="77777777" w:rsidTr="00655BB9">
        <w:trPr>
          <w:trHeight w:val="323"/>
        </w:trPr>
        <w:tc>
          <w:tcPr>
            <w:tcW w:w="585" w:type="pct"/>
            <w:tcBorders>
              <w:top w:val="nil"/>
              <w:left w:val="nil"/>
              <w:bottom w:val="nil"/>
              <w:right w:val="nil"/>
            </w:tcBorders>
            <w:noWrap/>
            <w:vAlign w:val="center"/>
          </w:tcPr>
          <w:p w14:paraId="0240837F"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Adj. R</w:t>
            </w:r>
            <w:r>
              <w:rPr>
                <w:rFonts w:ascii="Times New Roman" w:eastAsia="標楷體" w:hAnsi="Times New Roman" w:cs="新細明體" w:hint="eastAsia"/>
                <w:color w:val="000000"/>
                <w:kern w:val="0"/>
                <w:vertAlign w:val="superscript"/>
              </w:rPr>
              <w:t>2</w:t>
            </w:r>
          </w:p>
        </w:tc>
        <w:tc>
          <w:tcPr>
            <w:tcW w:w="582" w:type="pct"/>
            <w:tcBorders>
              <w:top w:val="nil"/>
              <w:left w:val="nil"/>
              <w:bottom w:val="nil"/>
              <w:right w:val="nil"/>
            </w:tcBorders>
            <w:noWrap/>
            <w:vAlign w:val="center"/>
          </w:tcPr>
          <w:p w14:paraId="000141D5"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0.5702</w:t>
            </w:r>
          </w:p>
        </w:tc>
        <w:tc>
          <w:tcPr>
            <w:tcW w:w="529" w:type="pct"/>
            <w:tcBorders>
              <w:top w:val="nil"/>
              <w:left w:val="nil"/>
              <w:bottom w:val="nil"/>
              <w:right w:val="nil"/>
            </w:tcBorders>
            <w:noWrap/>
            <w:vAlign w:val="center"/>
          </w:tcPr>
          <w:p w14:paraId="4B473FAE"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0.4328</w:t>
            </w:r>
          </w:p>
        </w:tc>
        <w:tc>
          <w:tcPr>
            <w:tcW w:w="582" w:type="pct"/>
            <w:tcBorders>
              <w:top w:val="nil"/>
              <w:left w:val="nil"/>
              <w:bottom w:val="nil"/>
              <w:right w:val="nil"/>
            </w:tcBorders>
            <w:noWrap/>
            <w:vAlign w:val="center"/>
          </w:tcPr>
          <w:p w14:paraId="0762C2A3"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0.6885</w:t>
            </w:r>
          </w:p>
        </w:tc>
        <w:tc>
          <w:tcPr>
            <w:tcW w:w="514" w:type="pct"/>
            <w:tcBorders>
              <w:top w:val="nil"/>
              <w:left w:val="nil"/>
              <w:bottom w:val="nil"/>
              <w:right w:val="nil"/>
            </w:tcBorders>
            <w:noWrap/>
            <w:vAlign w:val="center"/>
          </w:tcPr>
          <w:p w14:paraId="72D19465"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0.4663</w:t>
            </w:r>
          </w:p>
        </w:tc>
        <w:tc>
          <w:tcPr>
            <w:tcW w:w="582" w:type="pct"/>
            <w:tcBorders>
              <w:top w:val="nil"/>
              <w:left w:val="nil"/>
              <w:bottom w:val="nil"/>
              <w:right w:val="nil"/>
            </w:tcBorders>
            <w:noWrap/>
            <w:vAlign w:val="center"/>
          </w:tcPr>
          <w:p w14:paraId="6D36D4D5"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0.5702</w:t>
            </w:r>
          </w:p>
        </w:tc>
        <w:tc>
          <w:tcPr>
            <w:tcW w:w="529" w:type="pct"/>
            <w:tcBorders>
              <w:top w:val="nil"/>
              <w:left w:val="nil"/>
              <w:bottom w:val="nil"/>
              <w:right w:val="nil"/>
            </w:tcBorders>
            <w:noWrap/>
            <w:vAlign w:val="center"/>
          </w:tcPr>
          <w:p w14:paraId="6B8FF02E"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0.4327</w:t>
            </w:r>
          </w:p>
        </w:tc>
        <w:tc>
          <w:tcPr>
            <w:tcW w:w="582" w:type="pct"/>
            <w:tcBorders>
              <w:top w:val="nil"/>
              <w:left w:val="nil"/>
              <w:bottom w:val="nil"/>
              <w:right w:val="nil"/>
            </w:tcBorders>
            <w:noWrap/>
            <w:vAlign w:val="center"/>
          </w:tcPr>
          <w:p w14:paraId="0BFDF7D8"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0.6885</w:t>
            </w:r>
          </w:p>
        </w:tc>
        <w:tc>
          <w:tcPr>
            <w:tcW w:w="515" w:type="pct"/>
            <w:tcBorders>
              <w:top w:val="nil"/>
              <w:left w:val="nil"/>
              <w:bottom w:val="nil"/>
              <w:right w:val="nil"/>
            </w:tcBorders>
            <w:noWrap/>
            <w:vAlign w:val="center"/>
          </w:tcPr>
          <w:p w14:paraId="2919D8EF" w14:textId="77777777" w:rsidR="00994BCF" w:rsidRPr="004E0202" w:rsidRDefault="00994BCF" w:rsidP="00655BB9">
            <w:pPr>
              <w:widowControl/>
              <w:spacing w:after="0" w:line="240" w:lineRule="auto"/>
              <w:jc w:val="center"/>
              <w:rPr>
                <w:rFonts w:ascii="Times New Roman" w:eastAsia="標楷體" w:hAnsi="Times New Roman" w:cs="Times New Roman"/>
                <w:color w:val="000000"/>
                <w:kern w:val="0"/>
              </w:rPr>
            </w:pPr>
            <w:r w:rsidRPr="004E0202">
              <w:rPr>
                <w:rFonts w:ascii="Times New Roman" w:hAnsi="Times New Roman" w:cs="Times New Roman"/>
                <w:color w:val="000000"/>
              </w:rPr>
              <w:t>0.4663</w:t>
            </w:r>
          </w:p>
        </w:tc>
      </w:tr>
      <w:tr w:rsidR="00994BCF" w:rsidRPr="00B10D7F" w14:paraId="4527A0E7" w14:textId="77777777" w:rsidTr="00655BB9">
        <w:trPr>
          <w:trHeight w:val="323"/>
        </w:trPr>
        <w:tc>
          <w:tcPr>
            <w:tcW w:w="585" w:type="pct"/>
            <w:tcBorders>
              <w:top w:val="nil"/>
              <w:left w:val="nil"/>
              <w:bottom w:val="nil"/>
              <w:right w:val="nil"/>
            </w:tcBorders>
            <w:noWrap/>
            <w:vAlign w:val="center"/>
          </w:tcPr>
          <w:p w14:paraId="35F54F64"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Year</w:t>
            </w:r>
          </w:p>
        </w:tc>
        <w:tc>
          <w:tcPr>
            <w:tcW w:w="582" w:type="pct"/>
            <w:tcBorders>
              <w:top w:val="nil"/>
              <w:left w:val="nil"/>
              <w:bottom w:val="nil"/>
              <w:right w:val="nil"/>
            </w:tcBorders>
            <w:noWrap/>
          </w:tcPr>
          <w:p w14:paraId="1EF36CC6"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29" w:type="pct"/>
            <w:tcBorders>
              <w:top w:val="nil"/>
              <w:left w:val="nil"/>
              <w:bottom w:val="nil"/>
              <w:right w:val="nil"/>
            </w:tcBorders>
            <w:noWrap/>
          </w:tcPr>
          <w:p w14:paraId="7BA0994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nil"/>
              <w:right w:val="nil"/>
            </w:tcBorders>
            <w:noWrap/>
          </w:tcPr>
          <w:p w14:paraId="5B263A13"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14" w:type="pct"/>
            <w:tcBorders>
              <w:top w:val="nil"/>
              <w:left w:val="nil"/>
              <w:bottom w:val="nil"/>
              <w:right w:val="nil"/>
            </w:tcBorders>
            <w:noWrap/>
          </w:tcPr>
          <w:p w14:paraId="648EC4BD"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nil"/>
              <w:right w:val="nil"/>
            </w:tcBorders>
            <w:noWrap/>
          </w:tcPr>
          <w:p w14:paraId="541E7EB2"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29" w:type="pct"/>
            <w:tcBorders>
              <w:top w:val="nil"/>
              <w:left w:val="nil"/>
              <w:bottom w:val="nil"/>
              <w:right w:val="nil"/>
            </w:tcBorders>
            <w:noWrap/>
          </w:tcPr>
          <w:p w14:paraId="30EF4C0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nil"/>
              <w:right w:val="nil"/>
            </w:tcBorders>
            <w:noWrap/>
          </w:tcPr>
          <w:p w14:paraId="6745834F"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15" w:type="pct"/>
            <w:tcBorders>
              <w:top w:val="nil"/>
              <w:left w:val="nil"/>
              <w:bottom w:val="nil"/>
              <w:right w:val="nil"/>
            </w:tcBorders>
            <w:noWrap/>
          </w:tcPr>
          <w:p w14:paraId="70CB5FD0"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r>
      <w:tr w:rsidR="00994BCF" w:rsidRPr="00B10D7F" w14:paraId="33DF0C33" w14:textId="77777777" w:rsidTr="00655BB9">
        <w:trPr>
          <w:trHeight w:val="323"/>
        </w:trPr>
        <w:tc>
          <w:tcPr>
            <w:tcW w:w="585" w:type="pct"/>
            <w:tcBorders>
              <w:top w:val="nil"/>
              <w:left w:val="nil"/>
              <w:bottom w:val="nil"/>
              <w:right w:val="nil"/>
            </w:tcBorders>
            <w:noWrap/>
            <w:vAlign w:val="center"/>
          </w:tcPr>
          <w:p w14:paraId="1C549EF4"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Industry</w:t>
            </w:r>
          </w:p>
        </w:tc>
        <w:tc>
          <w:tcPr>
            <w:tcW w:w="582" w:type="pct"/>
            <w:tcBorders>
              <w:top w:val="nil"/>
              <w:left w:val="nil"/>
              <w:bottom w:val="nil"/>
              <w:right w:val="nil"/>
            </w:tcBorders>
            <w:noWrap/>
          </w:tcPr>
          <w:p w14:paraId="7562B2BB"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29" w:type="pct"/>
            <w:tcBorders>
              <w:top w:val="nil"/>
              <w:left w:val="nil"/>
              <w:bottom w:val="nil"/>
              <w:right w:val="nil"/>
            </w:tcBorders>
            <w:noWrap/>
          </w:tcPr>
          <w:p w14:paraId="666FA3B2"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nil"/>
              <w:right w:val="nil"/>
            </w:tcBorders>
            <w:noWrap/>
          </w:tcPr>
          <w:p w14:paraId="63E7D5E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14" w:type="pct"/>
            <w:tcBorders>
              <w:top w:val="nil"/>
              <w:left w:val="nil"/>
              <w:bottom w:val="nil"/>
              <w:right w:val="nil"/>
            </w:tcBorders>
            <w:noWrap/>
          </w:tcPr>
          <w:p w14:paraId="5006E560"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nil"/>
              <w:right w:val="nil"/>
            </w:tcBorders>
            <w:noWrap/>
          </w:tcPr>
          <w:p w14:paraId="339A6C84"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29" w:type="pct"/>
            <w:tcBorders>
              <w:top w:val="nil"/>
              <w:left w:val="nil"/>
              <w:bottom w:val="nil"/>
              <w:right w:val="nil"/>
            </w:tcBorders>
            <w:noWrap/>
          </w:tcPr>
          <w:p w14:paraId="4641D939"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nil"/>
              <w:right w:val="nil"/>
            </w:tcBorders>
            <w:noWrap/>
          </w:tcPr>
          <w:p w14:paraId="67372E4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15" w:type="pct"/>
            <w:tcBorders>
              <w:top w:val="nil"/>
              <w:left w:val="nil"/>
              <w:bottom w:val="nil"/>
              <w:right w:val="nil"/>
            </w:tcBorders>
            <w:noWrap/>
          </w:tcPr>
          <w:p w14:paraId="4AF854E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r>
      <w:tr w:rsidR="00994BCF" w:rsidRPr="00B10D7F" w14:paraId="54668C7A" w14:textId="77777777" w:rsidTr="00655BB9">
        <w:trPr>
          <w:trHeight w:val="323"/>
        </w:trPr>
        <w:tc>
          <w:tcPr>
            <w:tcW w:w="585" w:type="pct"/>
            <w:tcBorders>
              <w:top w:val="nil"/>
              <w:left w:val="nil"/>
              <w:bottom w:val="single" w:sz="8" w:space="0" w:color="000000"/>
              <w:right w:val="nil"/>
            </w:tcBorders>
            <w:noWrap/>
            <w:vAlign w:val="center"/>
          </w:tcPr>
          <w:p w14:paraId="0EE3BCEC" w14:textId="77777777" w:rsidR="00994BCF" w:rsidRPr="00B10D7F" w:rsidRDefault="00994BCF"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State</w:t>
            </w:r>
          </w:p>
        </w:tc>
        <w:tc>
          <w:tcPr>
            <w:tcW w:w="582" w:type="pct"/>
            <w:tcBorders>
              <w:top w:val="nil"/>
              <w:left w:val="nil"/>
              <w:bottom w:val="single" w:sz="8" w:space="0" w:color="000000"/>
              <w:right w:val="nil"/>
            </w:tcBorders>
            <w:noWrap/>
          </w:tcPr>
          <w:p w14:paraId="51D36CA5"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29" w:type="pct"/>
            <w:tcBorders>
              <w:top w:val="nil"/>
              <w:left w:val="nil"/>
              <w:bottom w:val="single" w:sz="8" w:space="0" w:color="000000"/>
              <w:right w:val="nil"/>
            </w:tcBorders>
            <w:noWrap/>
          </w:tcPr>
          <w:p w14:paraId="36FBD7A6"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single" w:sz="8" w:space="0" w:color="000000"/>
              <w:right w:val="nil"/>
            </w:tcBorders>
            <w:noWrap/>
          </w:tcPr>
          <w:p w14:paraId="768CCFBF"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14" w:type="pct"/>
            <w:tcBorders>
              <w:top w:val="nil"/>
              <w:left w:val="nil"/>
              <w:bottom w:val="single" w:sz="8" w:space="0" w:color="000000"/>
              <w:right w:val="nil"/>
            </w:tcBorders>
            <w:noWrap/>
          </w:tcPr>
          <w:p w14:paraId="130AC76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single" w:sz="8" w:space="0" w:color="000000"/>
              <w:right w:val="nil"/>
            </w:tcBorders>
            <w:noWrap/>
          </w:tcPr>
          <w:p w14:paraId="1F916FF3"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29" w:type="pct"/>
            <w:tcBorders>
              <w:top w:val="nil"/>
              <w:left w:val="nil"/>
              <w:bottom w:val="single" w:sz="8" w:space="0" w:color="000000"/>
              <w:right w:val="nil"/>
            </w:tcBorders>
            <w:noWrap/>
          </w:tcPr>
          <w:p w14:paraId="29807E77"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82" w:type="pct"/>
            <w:tcBorders>
              <w:top w:val="nil"/>
              <w:left w:val="nil"/>
              <w:bottom w:val="single" w:sz="8" w:space="0" w:color="000000"/>
              <w:right w:val="nil"/>
            </w:tcBorders>
            <w:noWrap/>
          </w:tcPr>
          <w:p w14:paraId="4180761E"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c>
          <w:tcPr>
            <w:tcW w:w="515" w:type="pct"/>
            <w:tcBorders>
              <w:top w:val="nil"/>
              <w:left w:val="nil"/>
              <w:bottom w:val="nil"/>
              <w:right w:val="nil"/>
            </w:tcBorders>
            <w:noWrap/>
          </w:tcPr>
          <w:p w14:paraId="78404366" w14:textId="77777777" w:rsidR="00994BCF" w:rsidRPr="00B10D7F" w:rsidRDefault="00994BCF" w:rsidP="00655BB9">
            <w:pPr>
              <w:widowControl/>
              <w:spacing w:after="0" w:line="240" w:lineRule="auto"/>
              <w:jc w:val="center"/>
              <w:rPr>
                <w:rFonts w:ascii="Times New Roman" w:eastAsia="標楷體" w:hAnsi="Times New Roman" w:cs="新細明體"/>
                <w:color w:val="000000"/>
                <w:kern w:val="0"/>
              </w:rPr>
            </w:pPr>
            <w:r w:rsidRPr="00816F23">
              <w:rPr>
                <w:rFonts w:ascii="Times New Roman" w:eastAsia="標楷體" w:hAnsi="Times New Roman" w:cs="新細明體" w:hint="eastAsia"/>
                <w:color w:val="000000"/>
                <w:kern w:val="0"/>
              </w:rPr>
              <w:t>Yes</w:t>
            </w:r>
          </w:p>
        </w:tc>
      </w:tr>
      <w:tr w:rsidR="00994BCF" w:rsidRPr="00B10D7F" w14:paraId="015CC76F" w14:textId="77777777" w:rsidTr="00655BB9">
        <w:trPr>
          <w:trHeight w:val="323"/>
        </w:trPr>
        <w:tc>
          <w:tcPr>
            <w:tcW w:w="5000" w:type="pct"/>
            <w:gridSpan w:val="9"/>
            <w:tcBorders>
              <w:top w:val="single" w:sz="8" w:space="0" w:color="000000"/>
              <w:left w:val="nil"/>
              <w:right w:val="nil"/>
            </w:tcBorders>
            <w:noWrap/>
            <w:vAlign w:val="center"/>
          </w:tcPr>
          <w:p w14:paraId="7D27F7DD" w14:textId="77777777" w:rsidR="00994BCF" w:rsidRPr="00816F23" w:rsidRDefault="00994BCF" w:rsidP="00655BB9">
            <w:pPr>
              <w:widowControl/>
              <w:spacing w:after="0" w:line="240" w:lineRule="auto"/>
              <w:rPr>
                <w:rFonts w:ascii="Times New Roman" w:eastAsia="標楷體" w:hAnsi="Times New Roman" w:cs="新細明體"/>
                <w:color w:val="000000"/>
                <w:kern w:val="0"/>
              </w:rPr>
            </w:pPr>
            <w:r w:rsidRPr="00047E76">
              <w:rPr>
                <w:rFonts w:ascii="Times New Roman" w:eastAsia="標楷體" w:hAnsi="Times New Roman" w:cs="新細明體"/>
                <w:color w:val="000000"/>
                <w:kern w:val="0"/>
              </w:rPr>
              <w:t>t statistics in parentheses   *** p&lt;0.01, ** p&lt;0.05, * p&lt;0.1</w:t>
            </w:r>
          </w:p>
        </w:tc>
      </w:tr>
    </w:tbl>
    <w:p w14:paraId="1B6CE46F" w14:textId="573F4F1F" w:rsidR="00AC5A28" w:rsidRPr="001F5EEE" w:rsidRDefault="008D4FFE" w:rsidP="00AC5A28">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6F049E">
        <w:rPr>
          <w:rFonts w:ascii="標楷體" w:eastAsia="標楷體" w:hAnsi="標楷體" w:hint="eastAsia"/>
        </w:rPr>
        <w:t>此表展示</w:t>
      </w:r>
      <w:r w:rsidR="00D9695B">
        <w:rPr>
          <w:rFonts w:ascii="標楷體" w:eastAsia="標楷體" w:hAnsi="標楷體" w:hint="eastAsia"/>
        </w:rPr>
        <w:t>將異常溫度拆成高低溫</w:t>
      </w:r>
      <w:r w:rsidR="00577436">
        <w:rPr>
          <w:rFonts w:ascii="標楷體" w:eastAsia="標楷體" w:hAnsi="標楷體" w:hint="eastAsia"/>
        </w:rPr>
        <w:t>組</w:t>
      </w:r>
      <w:r w:rsidR="00D9695B">
        <w:rPr>
          <w:rFonts w:ascii="標楷體" w:eastAsia="標楷體" w:hAnsi="標楷體" w:hint="eastAsia"/>
        </w:rPr>
        <w:t>及</w:t>
      </w:r>
      <w:r w:rsidR="00577436">
        <w:rPr>
          <w:rFonts w:ascii="標楷體" w:eastAsia="標楷體" w:hAnsi="標楷體" w:hint="eastAsia"/>
        </w:rPr>
        <w:t>劃分五分位數</w:t>
      </w:r>
      <w:r w:rsidR="000176B0">
        <w:rPr>
          <w:rFonts w:ascii="標楷體" w:eastAsia="標楷體" w:hAnsi="標楷體" w:hint="eastAsia"/>
        </w:rPr>
        <w:t>組分別對企業溫室氣體排放強度和環境成本的效果</w:t>
      </w:r>
      <w:r w:rsidR="00DF196E">
        <w:rPr>
          <w:rFonts w:ascii="標楷體" w:eastAsia="標楷體" w:hAnsi="標楷體" w:hint="eastAsia"/>
        </w:rPr>
        <w:t>。</w:t>
      </w:r>
      <w:r w:rsidR="00E269DA">
        <w:rPr>
          <w:rFonts w:ascii="標楷體" w:eastAsia="標楷體" w:hAnsi="標楷體" w:hint="eastAsia"/>
        </w:rPr>
        <w:t>其中</w:t>
      </w:r>
      <w:r w:rsidR="00707448">
        <w:rPr>
          <w:rFonts w:ascii="標楷體" w:eastAsia="標楷體" w:hAnsi="標楷體" w:hint="eastAsia"/>
        </w:rPr>
        <w:t>異常溫度之高低溫組是以</w:t>
      </w:r>
      <w:r w:rsidR="009E2501">
        <w:rPr>
          <w:rFonts w:ascii="標楷體" w:eastAsia="標楷體" w:hAnsi="標楷體" w:hint="eastAsia"/>
        </w:rPr>
        <w:t>0度為區分標準</w:t>
      </w:r>
      <w:r w:rsidR="004326D4">
        <w:rPr>
          <w:rFonts w:ascii="標楷體" w:eastAsia="標楷體" w:hAnsi="標楷體" w:hint="eastAsia"/>
        </w:rPr>
        <w:t>，分成高溫組</w:t>
      </w:r>
      <w:r w:rsidR="004326D4" w:rsidRPr="004326D4">
        <w:rPr>
          <w:rFonts w:ascii="Times New Roman" w:eastAsia="標楷體" w:hAnsi="Times New Roman" w:cs="Times New Roman"/>
        </w:rPr>
        <w:t>(</w:t>
      </w:r>
      <w:r w:rsidR="004326D4" w:rsidRPr="004326D4">
        <w:rPr>
          <w:rFonts w:ascii="Times New Roman" w:eastAsia="標楷體" w:hAnsi="Times New Roman" w:cs="Times New Roman"/>
          <w:i/>
          <w:iCs/>
        </w:rPr>
        <w:t>HOT</w:t>
      </w:r>
      <w:r w:rsidR="004326D4" w:rsidRPr="004326D4">
        <w:rPr>
          <w:rFonts w:ascii="Times New Roman" w:eastAsia="標楷體" w:hAnsi="Times New Roman" w:cs="Times New Roman"/>
        </w:rPr>
        <w:t>)</w:t>
      </w:r>
      <w:r w:rsidR="004326D4">
        <w:rPr>
          <w:rFonts w:ascii="標楷體" w:eastAsia="標楷體" w:hAnsi="標楷體" w:hint="eastAsia"/>
        </w:rPr>
        <w:t>及低溫組</w:t>
      </w:r>
      <w:r w:rsidR="004326D4" w:rsidRPr="004326D4">
        <w:rPr>
          <w:rFonts w:ascii="Times New Roman" w:eastAsia="標楷體" w:hAnsi="Times New Roman" w:cs="Times New Roman"/>
        </w:rPr>
        <w:t>(</w:t>
      </w:r>
      <w:r w:rsidR="004326D4" w:rsidRPr="004326D4">
        <w:rPr>
          <w:rFonts w:ascii="Times New Roman" w:eastAsia="標楷體" w:hAnsi="Times New Roman" w:cs="Times New Roman"/>
          <w:i/>
          <w:iCs/>
        </w:rPr>
        <w:t>COLD</w:t>
      </w:r>
      <w:r w:rsidR="004326D4" w:rsidRPr="004326D4">
        <w:rPr>
          <w:rFonts w:ascii="Times New Roman" w:eastAsia="標楷體" w:hAnsi="Times New Roman" w:cs="Times New Roman"/>
        </w:rPr>
        <w:t>)</w:t>
      </w:r>
      <w:r w:rsidR="009E2501">
        <w:rPr>
          <w:rFonts w:ascii="標楷體" w:eastAsia="標楷體" w:hAnsi="標楷體" w:hint="eastAsia"/>
        </w:rPr>
        <w:t>，</w:t>
      </w:r>
      <w:r w:rsidR="00C93132">
        <w:rPr>
          <w:rFonts w:ascii="標楷體" w:eastAsia="標楷體" w:hAnsi="標楷體" w:hint="eastAsia"/>
        </w:rPr>
        <w:t>詳細計算方式可見於內文</w:t>
      </w:r>
      <w:r w:rsidR="00102EA4">
        <w:rPr>
          <w:rFonts w:ascii="標楷體" w:eastAsia="標楷體" w:hAnsi="標楷體" w:hint="eastAsia"/>
        </w:rPr>
        <w:t>。</w:t>
      </w:r>
      <w:r w:rsidR="004E3558">
        <w:rPr>
          <w:rFonts w:ascii="標楷體" w:eastAsia="標楷體" w:hAnsi="標楷體" w:hint="eastAsia"/>
        </w:rPr>
        <w:t>五</w:t>
      </w:r>
      <w:r w:rsidR="004E3558" w:rsidRPr="006D3D80">
        <w:rPr>
          <w:rFonts w:ascii="標楷體" w:eastAsia="標楷體" w:hAnsi="標楷體" w:hint="eastAsia"/>
        </w:rPr>
        <w:t>分位數組</w:t>
      </w:r>
      <w:r w:rsidR="001941DD" w:rsidRPr="006D3D80">
        <w:rPr>
          <w:rFonts w:ascii="標楷體" w:eastAsia="標楷體" w:hAnsi="標楷體" w:hint="eastAsia"/>
        </w:rPr>
        <w:t>則依據異常溫度的分布劃分為</w:t>
      </w:r>
      <w:r w:rsidR="003E69B2" w:rsidRPr="006D3D80">
        <w:rPr>
          <w:rFonts w:ascii="標楷體" w:eastAsia="標楷體" w:hAnsi="標楷體" w:hint="eastAsia"/>
        </w:rPr>
        <w:t>5</w:t>
      </w:r>
      <w:r w:rsidR="001941DD" w:rsidRPr="006D3D80">
        <w:rPr>
          <w:rFonts w:ascii="標楷體" w:eastAsia="標楷體" w:hAnsi="標楷體" w:hint="eastAsia"/>
        </w:rPr>
        <w:t>組</w:t>
      </w:r>
      <w:r w:rsidR="00ED4A22" w:rsidRPr="006D3D80">
        <w:rPr>
          <w:rFonts w:ascii="標楷體" w:eastAsia="標楷體" w:hAnsi="標楷體" w:hint="eastAsia"/>
        </w:rPr>
        <w:t>，以第一分位數</w:t>
      </w:r>
      <w:r w:rsidR="009D600E" w:rsidRPr="006D3D80">
        <w:rPr>
          <w:rFonts w:ascii="Times New Roman" w:eastAsia="標楷體" w:hAnsi="Times New Roman" w:cs="Times New Roman"/>
        </w:rPr>
        <w:t>(</w:t>
      </w:r>
      <w:r w:rsidR="009D600E" w:rsidRPr="006D3D80">
        <w:rPr>
          <w:rFonts w:ascii="Times New Roman" w:eastAsia="標楷體" w:hAnsi="Times New Roman" w:cs="Times New Roman"/>
          <w:i/>
          <w:iCs/>
          <w:color w:val="000000"/>
          <w:kern w:val="0"/>
        </w:rPr>
        <w:t>ABTEMP_Q1</w:t>
      </w:r>
      <w:r w:rsidR="009D600E" w:rsidRPr="006D3D80">
        <w:rPr>
          <w:rFonts w:ascii="Times New Roman" w:eastAsia="標楷體" w:hAnsi="Times New Roman" w:cs="Times New Roman"/>
        </w:rPr>
        <w:t>)</w:t>
      </w:r>
      <w:r w:rsidR="00ED4A22" w:rsidRPr="006D3D80">
        <w:rPr>
          <w:rFonts w:ascii="標楷體" w:eastAsia="標楷體" w:hAnsi="標楷體" w:hint="eastAsia"/>
        </w:rPr>
        <w:t>作為基準組</w:t>
      </w:r>
      <w:r w:rsidR="003E69B2" w:rsidRPr="006D3D80">
        <w:rPr>
          <w:rFonts w:ascii="標楷體" w:eastAsia="標楷體" w:hAnsi="標楷體" w:hint="eastAsia"/>
        </w:rPr>
        <w:t>，</w:t>
      </w:r>
      <w:r w:rsidR="00977A20" w:rsidRPr="006D3D80">
        <w:rPr>
          <w:rFonts w:ascii="Times New Roman" w:eastAsia="標楷體" w:hAnsi="Times New Roman" w:cs="新細明體"/>
          <w:i/>
          <w:iCs/>
          <w:color w:val="000000"/>
          <w:kern w:val="0"/>
        </w:rPr>
        <w:t>ABTEMP</w:t>
      </w:r>
      <w:r w:rsidR="00977A20" w:rsidRPr="006D3D80">
        <w:rPr>
          <w:rFonts w:ascii="Times New Roman" w:eastAsia="標楷體" w:hAnsi="Times New Roman" w:cs="新細明體" w:hint="eastAsia"/>
          <w:i/>
          <w:iCs/>
          <w:color w:val="000000"/>
          <w:kern w:val="0"/>
        </w:rPr>
        <w:t>_Q2</w:t>
      </w:r>
      <w:r w:rsidR="00977A20" w:rsidRPr="006D3D80">
        <w:rPr>
          <w:rFonts w:ascii="Times New Roman" w:eastAsia="標楷體" w:hAnsi="Times New Roman" w:cs="新細明體" w:hint="eastAsia"/>
          <w:color w:val="000000"/>
          <w:kern w:val="0"/>
        </w:rPr>
        <w:t>、</w:t>
      </w:r>
      <w:r w:rsidR="00977A20" w:rsidRPr="006D3D80">
        <w:rPr>
          <w:rFonts w:ascii="Times New Roman" w:eastAsia="標楷體" w:hAnsi="Times New Roman" w:cs="新細明體"/>
          <w:i/>
          <w:iCs/>
          <w:color w:val="000000"/>
          <w:kern w:val="0"/>
        </w:rPr>
        <w:t>ABTEMP</w:t>
      </w:r>
      <w:r w:rsidR="00977A20" w:rsidRPr="006D3D80">
        <w:rPr>
          <w:rFonts w:ascii="Times New Roman" w:eastAsia="標楷體" w:hAnsi="Times New Roman" w:cs="新細明體" w:hint="eastAsia"/>
          <w:i/>
          <w:iCs/>
          <w:color w:val="000000"/>
          <w:kern w:val="0"/>
        </w:rPr>
        <w:t>_Q3</w:t>
      </w:r>
      <w:r w:rsidR="00977A20" w:rsidRPr="006D3D80">
        <w:rPr>
          <w:rFonts w:ascii="Times New Roman" w:eastAsia="標楷體" w:hAnsi="Times New Roman" w:cs="新細明體" w:hint="eastAsia"/>
          <w:color w:val="000000"/>
          <w:kern w:val="0"/>
        </w:rPr>
        <w:t>、</w:t>
      </w:r>
      <w:r w:rsidR="00977A20" w:rsidRPr="006D3D80">
        <w:rPr>
          <w:rFonts w:ascii="Times New Roman" w:eastAsia="標楷體" w:hAnsi="Times New Roman" w:cs="新細明體"/>
          <w:i/>
          <w:iCs/>
          <w:color w:val="000000"/>
          <w:kern w:val="0"/>
        </w:rPr>
        <w:t>ABTEMP</w:t>
      </w:r>
      <w:r w:rsidR="00977A20" w:rsidRPr="006D3D80">
        <w:rPr>
          <w:rFonts w:ascii="Times New Roman" w:eastAsia="標楷體" w:hAnsi="Times New Roman" w:cs="新細明體" w:hint="eastAsia"/>
          <w:i/>
          <w:iCs/>
          <w:color w:val="000000"/>
          <w:kern w:val="0"/>
        </w:rPr>
        <w:t>_Q</w:t>
      </w:r>
      <w:r w:rsidR="00195087" w:rsidRPr="006D3D80">
        <w:rPr>
          <w:rFonts w:ascii="Times New Roman" w:eastAsia="標楷體" w:hAnsi="Times New Roman" w:cs="新細明體" w:hint="eastAsia"/>
          <w:i/>
          <w:iCs/>
          <w:color w:val="000000"/>
          <w:kern w:val="0"/>
        </w:rPr>
        <w:t>4</w:t>
      </w:r>
      <w:r w:rsidR="00977A20" w:rsidRPr="006D3D80">
        <w:rPr>
          <w:rFonts w:ascii="Times New Roman" w:eastAsia="標楷體" w:hAnsi="Times New Roman" w:cs="新細明體" w:hint="eastAsia"/>
          <w:color w:val="000000"/>
          <w:kern w:val="0"/>
        </w:rPr>
        <w:t>、</w:t>
      </w:r>
      <w:r w:rsidR="00977A20" w:rsidRPr="006D3D80">
        <w:rPr>
          <w:rFonts w:ascii="Times New Roman" w:eastAsia="標楷體" w:hAnsi="Times New Roman" w:cs="新細明體"/>
          <w:i/>
          <w:iCs/>
          <w:color w:val="000000"/>
          <w:kern w:val="0"/>
        </w:rPr>
        <w:t>ABTEMP</w:t>
      </w:r>
      <w:r w:rsidR="00977A20" w:rsidRPr="006D3D80">
        <w:rPr>
          <w:rFonts w:ascii="Times New Roman" w:eastAsia="標楷體" w:hAnsi="Times New Roman" w:cs="新細明體" w:hint="eastAsia"/>
          <w:i/>
          <w:iCs/>
          <w:color w:val="000000"/>
          <w:kern w:val="0"/>
        </w:rPr>
        <w:t>_Q</w:t>
      </w:r>
      <w:r w:rsidR="00195087" w:rsidRPr="006D3D80">
        <w:rPr>
          <w:rFonts w:ascii="Times New Roman" w:eastAsia="標楷體" w:hAnsi="Times New Roman" w:cs="新細明體" w:hint="eastAsia"/>
          <w:i/>
          <w:iCs/>
          <w:color w:val="000000"/>
          <w:kern w:val="0"/>
        </w:rPr>
        <w:t>5</w:t>
      </w:r>
      <w:r w:rsidR="003B3202" w:rsidRPr="006D3D80">
        <w:rPr>
          <w:rFonts w:ascii="Times New Roman" w:eastAsia="標楷體" w:hAnsi="Times New Roman" w:cs="新細明體" w:hint="eastAsia"/>
          <w:color w:val="000000"/>
          <w:kern w:val="0"/>
        </w:rPr>
        <w:t>為虛擬變數，分</w:t>
      </w:r>
      <w:r w:rsidR="00195087" w:rsidRPr="006D3D80">
        <w:rPr>
          <w:rFonts w:ascii="Times New Roman" w:eastAsia="標楷體" w:hAnsi="Times New Roman" w:cs="新細明體" w:hint="eastAsia"/>
          <w:color w:val="000000"/>
          <w:kern w:val="0"/>
        </w:rPr>
        <w:t>別</w:t>
      </w:r>
      <w:r w:rsidR="00BB321E" w:rsidRPr="006D3D80">
        <w:rPr>
          <w:rFonts w:ascii="Times New Roman" w:eastAsia="標楷體" w:hAnsi="Times New Roman" w:cs="新細明體" w:hint="eastAsia"/>
          <w:color w:val="000000"/>
          <w:kern w:val="0"/>
        </w:rPr>
        <w:t>代表</w:t>
      </w:r>
      <w:r w:rsidR="003B3202" w:rsidRPr="006D3D80">
        <w:rPr>
          <w:rFonts w:ascii="Times New Roman" w:eastAsia="標楷體" w:hAnsi="Times New Roman" w:cs="新細明體" w:hint="eastAsia"/>
          <w:color w:val="000000"/>
          <w:kern w:val="0"/>
        </w:rPr>
        <w:t>異常溫度由低至高</w:t>
      </w:r>
      <w:r w:rsidR="009479BF" w:rsidRPr="006D3D80">
        <w:rPr>
          <w:rFonts w:ascii="Times New Roman" w:eastAsia="標楷體" w:hAnsi="Times New Roman" w:cs="新細明體" w:hint="eastAsia"/>
          <w:color w:val="000000"/>
          <w:kern w:val="0"/>
        </w:rPr>
        <w:t>之各區間</w:t>
      </w:r>
      <w:r w:rsidR="001F5EEE" w:rsidRPr="006D3D80">
        <w:rPr>
          <w:rFonts w:ascii="標楷體" w:eastAsia="標楷體" w:hAnsi="標楷體" w:hint="eastAsia"/>
        </w:rPr>
        <w:t>。</w:t>
      </w:r>
      <w:r w:rsidR="001F5EEE">
        <w:rPr>
          <w:rFonts w:ascii="標楷體" w:eastAsia="標楷體" w:hAnsi="標楷體" w:hint="eastAsia"/>
        </w:rPr>
        <w:t>樣本為</w:t>
      </w:r>
      <w:r w:rsidR="001F5EEE" w:rsidRPr="005055F8">
        <w:rPr>
          <w:rFonts w:ascii="Times New Roman" w:eastAsia="標楷體" w:hAnsi="Times New Roman" w:cs="Times New Roman"/>
        </w:rPr>
        <w:t>2003</w:t>
      </w:r>
      <w:r w:rsidR="001F5EEE">
        <w:rPr>
          <w:rFonts w:ascii="標楷體" w:eastAsia="標楷體" w:hAnsi="標楷體" w:hint="eastAsia"/>
        </w:rPr>
        <w:t>年至</w:t>
      </w:r>
      <w:r w:rsidR="001F5EEE" w:rsidRPr="005055F8">
        <w:rPr>
          <w:rFonts w:ascii="Times New Roman" w:eastAsia="標楷體" w:hAnsi="Times New Roman" w:cs="Times New Roman"/>
        </w:rPr>
        <w:t>2023</w:t>
      </w:r>
      <w:r w:rsidR="001F5EEE">
        <w:rPr>
          <w:rFonts w:ascii="標楷體" w:eastAsia="標楷體" w:hAnsi="標楷體" w:hint="eastAsia"/>
        </w:rPr>
        <w:t>年間的美國企業</w:t>
      </w:r>
      <w:r w:rsidR="00983C12">
        <w:rPr>
          <w:rFonts w:ascii="標楷體" w:eastAsia="標楷體" w:hAnsi="標楷體" w:hint="eastAsia"/>
        </w:rPr>
        <w:t>，控制變數皆滯後一期</w:t>
      </w:r>
      <w:r w:rsidR="001F5EEE">
        <w:rPr>
          <w:rFonts w:ascii="標楷體" w:eastAsia="標楷體" w:hAnsi="標楷體" w:hint="eastAsia"/>
        </w:rPr>
        <w:t>且各變數皆經過</w:t>
      </w:r>
      <w:r w:rsidR="001F5EEE" w:rsidRPr="003444C8">
        <w:rPr>
          <w:rFonts w:ascii="Times New Roman" w:eastAsia="標楷體" w:hAnsi="Times New Roman" w:cs="Times New Roman"/>
        </w:rPr>
        <w:t>1%</w:t>
      </w:r>
      <w:r w:rsidR="001F5EEE">
        <w:rPr>
          <w:rFonts w:ascii="Times New Roman" w:eastAsia="標楷體" w:hAnsi="Times New Roman" w:cs="Times New Roman" w:hint="eastAsia"/>
        </w:rPr>
        <w:t>與</w:t>
      </w:r>
      <w:r w:rsidR="001F5EEE">
        <w:rPr>
          <w:rFonts w:ascii="Times New Roman" w:eastAsia="標楷體" w:hAnsi="Times New Roman" w:cs="Times New Roman" w:hint="eastAsia"/>
        </w:rPr>
        <w:t>99%</w:t>
      </w:r>
      <w:r w:rsidR="001F5EEE">
        <w:rPr>
          <w:rFonts w:ascii="Times New Roman" w:eastAsia="標楷體" w:hAnsi="Times New Roman" w:cs="Times New Roman" w:hint="eastAsia"/>
        </w:rPr>
        <w:t>的縮尾處理來減輕極端值的影響。</w:t>
      </w:r>
    </w:p>
    <w:p w14:paraId="676E90E7" w14:textId="7A4DF2EA" w:rsidR="00AC5A28" w:rsidRDefault="00D3475A">
      <w:r>
        <w:br w:type="page"/>
      </w:r>
    </w:p>
    <w:p w14:paraId="15D6AFDD" w14:textId="241862FB" w:rsidR="0062500E" w:rsidRDefault="00520237" w:rsidP="00520237">
      <w:pPr>
        <w:pStyle w:val="afd"/>
      </w:pPr>
      <w:bookmarkStart w:id="35" w:name="_Toc231903522"/>
      <w:r w:rsidRPr="00520237">
        <w:rPr>
          <w:rFonts w:cs="Times New Roman" w:hint="eastAsia"/>
        </w:rPr>
        <w:lastRenderedPageBreak/>
        <w:t>表</w:t>
      </w:r>
      <w:r>
        <w:rPr>
          <w:rFonts w:cs="Times New Roman" w:hint="eastAsia"/>
        </w:rPr>
        <w:t>4-9</w:t>
      </w:r>
      <w:r w:rsidR="00453860">
        <w:rPr>
          <w:rFonts w:hint="eastAsia"/>
        </w:rPr>
        <w:t xml:space="preserve"> </w:t>
      </w:r>
      <w:r w:rsidR="0029370B">
        <w:rPr>
          <w:rFonts w:hint="eastAsia"/>
        </w:rPr>
        <w:t>高低汙染產業子樣本之</w:t>
      </w:r>
      <w:r w:rsidR="00453860" w:rsidRPr="00C32C5A">
        <w:rPr>
          <w:rFonts w:hint="eastAsia"/>
        </w:rPr>
        <w:t>迴歸結果</w:t>
      </w:r>
      <w:bookmarkEnd w:id="35"/>
    </w:p>
    <w:tbl>
      <w:tblPr>
        <w:tblW w:w="5005" w:type="pct"/>
        <w:tblLayout w:type="fixed"/>
        <w:tblCellMar>
          <w:left w:w="28" w:type="dxa"/>
          <w:right w:w="28" w:type="dxa"/>
        </w:tblCellMar>
        <w:tblLook w:val="04A0" w:firstRow="1" w:lastRow="0" w:firstColumn="1" w:lastColumn="0" w:noHBand="0" w:noVBand="1"/>
      </w:tblPr>
      <w:tblGrid>
        <w:gridCol w:w="1701"/>
        <w:gridCol w:w="1523"/>
        <w:gridCol w:w="1523"/>
        <w:gridCol w:w="1523"/>
        <w:gridCol w:w="1529"/>
        <w:gridCol w:w="282"/>
        <w:gridCol w:w="1475"/>
        <w:gridCol w:w="1473"/>
        <w:gridCol w:w="1473"/>
        <w:gridCol w:w="1459"/>
        <w:gridCol w:w="11"/>
      </w:tblGrid>
      <w:tr w:rsidR="005110DE" w:rsidRPr="00C32C5A" w14:paraId="1B61AF29" w14:textId="77777777" w:rsidTr="00655BB9">
        <w:trPr>
          <w:gridAfter w:val="1"/>
          <w:wAfter w:w="4" w:type="pct"/>
          <w:trHeight w:val="419"/>
        </w:trPr>
        <w:tc>
          <w:tcPr>
            <w:tcW w:w="609" w:type="pct"/>
            <w:tcBorders>
              <w:top w:val="single" w:sz="8" w:space="0" w:color="000000"/>
              <w:left w:val="nil"/>
              <w:right w:val="nil"/>
            </w:tcBorders>
            <w:noWrap/>
            <w:vAlign w:val="center"/>
          </w:tcPr>
          <w:p w14:paraId="766E3043" w14:textId="77777777" w:rsidR="005110DE" w:rsidRPr="00C32C5A" w:rsidRDefault="005110DE" w:rsidP="00655BB9">
            <w:pPr>
              <w:widowControl/>
              <w:spacing w:after="0" w:line="240" w:lineRule="auto"/>
              <w:rPr>
                <w:rFonts w:ascii="Times New Roman" w:eastAsia="標楷體" w:hAnsi="Times New Roman" w:cs="新細明體"/>
                <w:kern w:val="0"/>
              </w:rPr>
            </w:pPr>
          </w:p>
        </w:tc>
        <w:tc>
          <w:tcPr>
            <w:tcW w:w="2182" w:type="pct"/>
            <w:gridSpan w:val="4"/>
            <w:tcBorders>
              <w:top w:val="single" w:sz="8" w:space="0" w:color="000000"/>
              <w:left w:val="nil"/>
              <w:bottom w:val="single" w:sz="8" w:space="0" w:color="000000"/>
              <w:right w:val="nil"/>
            </w:tcBorders>
            <w:noWrap/>
            <w:vAlign w:val="center"/>
          </w:tcPr>
          <w:p w14:paraId="7C3E69FB" w14:textId="77777777" w:rsidR="005110DE" w:rsidRPr="00C25175" w:rsidRDefault="005110DE" w:rsidP="00655BB9">
            <w:pPr>
              <w:widowControl/>
              <w:spacing w:after="0" w:line="240" w:lineRule="auto"/>
              <w:jc w:val="center"/>
              <w:rPr>
                <w:rFonts w:ascii="Times New Roman" w:eastAsia="標楷體" w:hAnsi="Times New Roman" w:cs="新細明體"/>
                <w:i/>
                <w:iCs/>
                <w:color w:val="000000"/>
                <w:kern w:val="0"/>
              </w:rPr>
            </w:pPr>
            <w:r>
              <w:rPr>
                <w:rFonts w:ascii="Times New Roman" w:eastAsia="標楷體" w:hAnsi="Times New Roman" w:cs="新細明體" w:hint="eastAsia"/>
                <w:i/>
                <w:iCs/>
                <w:color w:val="000000"/>
                <w:kern w:val="0"/>
              </w:rPr>
              <w:t>HIGH_POLLUTION_INDUSTRY = 1</w:t>
            </w:r>
          </w:p>
        </w:tc>
        <w:tc>
          <w:tcPr>
            <w:tcW w:w="101" w:type="pct"/>
            <w:tcBorders>
              <w:top w:val="single" w:sz="8" w:space="0" w:color="000000"/>
              <w:left w:val="nil"/>
              <w:right w:val="nil"/>
            </w:tcBorders>
          </w:tcPr>
          <w:p w14:paraId="0174B4E7" w14:textId="77777777" w:rsidR="005110DE" w:rsidRDefault="005110DE" w:rsidP="00655BB9">
            <w:pPr>
              <w:widowControl/>
              <w:spacing w:after="0" w:line="240" w:lineRule="auto"/>
              <w:jc w:val="center"/>
              <w:rPr>
                <w:rFonts w:ascii="Times New Roman" w:eastAsia="標楷體" w:hAnsi="Times New Roman" w:cs="新細明體"/>
                <w:i/>
                <w:iCs/>
                <w:color w:val="000000"/>
                <w:kern w:val="0"/>
              </w:rPr>
            </w:pPr>
          </w:p>
        </w:tc>
        <w:tc>
          <w:tcPr>
            <w:tcW w:w="2104" w:type="pct"/>
            <w:gridSpan w:val="4"/>
            <w:tcBorders>
              <w:top w:val="single" w:sz="8" w:space="0" w:color="000000"/>
              <w:left w:val="nil"/>
              <w:bottom w:val="single" w:sz="8" w:space="0" w:color="000000"/>
              <w:right w:val="nil"/>
            </w:tcBorders>
            <w:noWrap/>
            <w:vAlign w:val="center"/>
          </w:tcPr>
          <w:p w14:paraId="754CB8FD" w14:textId="77777777" w:rsidR="005110DE" w:rsidRPr="00C25175" w:rsidRDefault="005110DE" w:rsidP="00655BB9">
            <w:pPr>
              <w:widowControl/>
              <w:spacing w:after="0" w:line="240" w:lineRule="auto"/>
              <w:jc w:val="center"/>
              <w:rPr>
                <w:rFonts w:ascii="Times New Roman" w:eastAsia="標楷體" w:hAnsi="Times New Roman" w:cs="新細明體"/>
                <w:i/>
                <w:iCs/>
                <w:color w:val="000000"/>
                <w:kern w:val="0"/>
              </w:rPr>
            </w:pPr>
            <w:r>
              <w:rPr>
                <w:rFonts w:ascii="Times New Roman" w:eastAsia="標楷體" w:hAnsi="Times New Roman" w:cs="新細明體" w:hint="eastAsia"/>
                <w:i/>
                <w:iCs/>
                <w:color w:val="000000"/>
                <w:kern w:val="0"/>
              </w:rPr>
              <w:t>HIGH_POLLUTION_INDUSTRY = 0</w:t>
            </w:r>
          </w:p>
        </w:tc>
      </w:tr>
      <w:tr w:rsidR="005110DE" w:rsidRPr="00C32C5A" w14:paraId="3906D338" w14:textId="77777777" w:rsidTr="00655BB9">
        <w:trPr>
          <w:trHeight w:val="467"/>
        </w:trPr>
        <w:tc>
          <w:tcPr>
            <w:tcW w:w="609" w:type="pct"/>
            <w:tcBorders>
              <w:left w:val="nil"/>
              <w:bottom w:val="single" w:sz="8" w:space="0" w:color="000000"/>
              <w:right w:val="nil"/>
            </w:tcBorders>
            <w:noWrap/>
            <w:vAlign w:val="center"/>
            <w:hideMark/>
          </w:tcPr>
          <w:p w14:paraId="0D897078" w14:textId="77777777" w:rsidR="005110DE" w:rsidRPr="00C32C5A" w:rsidRDefault="005110DE" w:rsidP="00655BB9">
            <w:pPr>
              <w:widowControl/>
              <w:spacing w:after="0" w:line="240" w:lineRule="auto"/>
              <w:rPr>
                <w:rFonts w:ascii="Times New Roman" w:eastAsia="標楷體" w:hAnsi="Times New Roman" w:cs="新細明體"/>
                <w:kern w:val="0"/>
              </w:rPr>
            </w:pPr>
          </w:p>
        </w:tc>
        <w:tc>
          <w:tcPr>
            <w:tcW w:w="545" w:type="pct"/>
            <w:tcBorders>
              <w:top w:val="single" w:sz="8" w:space="0" w:color="000000"/>
              <w:left w:val="nil"/>
              <w:bottom w:val="single" w:sz="8" w:space="0" w:color="000000"/>
              <w:right w:val="nil"/>
            </w:tcBorders>
            <w:noWrap/>
            <w:vAlign w:val="center"/>
            <w:hideMark/>
          </w:tcPr>
          <w:p w14:paraId="6CAC6463"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SCO1INT</w:t>
            </w:r>
          </w:p>
        </w:tc>
        <w:tc>
          <w:tcPr>
            <w:tcW w:w="545" w:type="pct"/>
            <w:tcBorders>
              <w:top w:val="single" w:sz="8" w:space="0" w:color="000000"/>
              <w:left w:val="nil"/>
              <w:bottom w:val="single" w:sz="8" w:space="0" w:color="000000"/>
              <w:right w:val="nil"/>
            </w:tcBorders>
            <w:noWrap/>
            <w:vAlign w:val="center"/>
            <w:hideMark/>
          </w:tcPr>
          <w:p w14:paraId="2C941E0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SCO2INT</w:t>
            </w:r>
          </w:p>
        </w:tc>
        <w:tc>
          <w:tcPr>
            <w:tcW w:w="545" w:type="pct"/>
            <w:tcBorders>
              <w:left w:val="nil"/>
              <w:bottom w:val="single" w:sz="8" w:space="0" w:color="000000"/>
              <w:right w:val="nil"/>
            </w:tcBorders>
            <w:noWrap/>
            <w:vAlign w:val="center"/>
            <w:hideMark/>
          </w:tcPr>
          <w:p w14:paraId="4950DA52"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SCO3INT</w:t>
            </w:r>
          </w:p>
        </w:tc>
        <w:tc>
          <w:tcPr>
            <w:tcW w:w="547" w:type="pct"/>
            <w:tcBorders>
              <w:left w:val="nil"/>
              <w:bottom w:val="single" w:sz="8" w:space="0" w:color="000000"/>
              <w:right w:val="nil"/>
            </w:tcBorders>
            <w:noWrap/>
            <w:vAlign w:val="center"/>
            <w:hideMark/>
          </w:tcPr>
          <w:p w14:paraId="3DD4453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25175">
              <w:rPr>
                <w:rFonts w:ascii="Times New Roman" w:eastAsia="標楷體" w:hAnsi="Times New Roman" w:cs="新細明體"/>
                <w:i/>
                <w:iCs/>
                <w:color w:val="000000"/>
                <w:kern w:val="0"/>
              </w:rPr>
              <w:t>ENVCOST</w:t>
            </w:r>
          </w:p>
        </w:tc>
        <w:tc>
          <w:tcPr>
            <w:tcW w:w="101" w:type="pct"/>
            <w:tcBorders>
              <w:left w:val="nil"/>
              <w:bottom w:val="single" w:sz="8" w:space="0" w:color="000000"/>
              <w:right w:val="nil"/>
            </w:tcBorders>
          </w:tcPr>
          <w:p w14:paraId="13704F7C" w14:textId="77777777" w:rsidR="005110DE" w:rsidRPr="009821F4" w:rsidRDefault="005110DE" w:rsidP="00655BB9">
            <w:pPr>
              <w:widowControl/>
              <w:spacing w:after="0" w:line="240" w:lineRule="auto"/>
              <w:jc w:val="center"/>
              <w:rPr>
                <w:rFonts w:ascii="Times New Roman" w:eastAsia="標楷體" w:hAnsi="Times New Roman" w:cs="新細明體"/>
                <w:i/>
                <w:iCs/>
                <w:color w:val="000000"/>
                <w:kern w:val="0"/>
              </w:rPr>
            </w:pPr>
          </w:p>
        </w:tc>
        <w:tc>
          <w:tcPr>
            <w:tcW w:w="528" w:type="pct"/>
            <w:tcBorders>
              <w:top w:val="single" w:sz="8" w:space="0" w:color="000000"/>
              <w:left w:val="nil"/>
              <w:bottom w:val="single" w:sz="8" w:space="0" w:color="000000"/>
              <w:right w:val="nil"/>
            </w:tcBorders>
            <w:noWrap/>
            <w:vAlign w:val="center"/>
            <w:hideMark/>
          </w:tcPr>
          <w:p w14:paraId="56A60F3A"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SCO1INT</w:t>
            </w:r>
          </w:p>
        </w:tc>
        <w:tc>
          <w:tcPr>
            <w:tcW w:w="527" w:type="pct"/>
            <w:tcBorders>
              <w:top w:val="single" w:sz="8" w:space="0" w:color="000000"/>
              <w:left w:val="nil"/>
              <w:bottom w:val="single" w:sz="8" w:space="0" w:color="000000"/>
              <w:right w:val="nil"/>
            </w:tcBorders>
            <w:noWrap/>
            <w:vAlign w:val="center"/>
            <w:hideMark/>
          </w:tcPr>
          <w:p w14:paraId="3BA31357"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SCO2INT</w:t>
            </w:r>
          </w:p>
        </w:tc>
        <w:tc>
          <w:tcPr>
            <w:tcW w:w="527" w:type="pct"/>
            <w:tcBorders>
              <w:top w:val="single" w:sz="8" w:space="0" w:color="000000"/>
              <w:left w:val="nil"/>
              <w:bottom w:val="single" w:sz="8" w:space="0" w:color="000000"/>
              <w:right w:val="nil"/>
            </w:tcBorders>
            <w:noWrap/>
            <w:vAlign w:val="center"/>
            <w:hideMark/>
          </w:tcPr>
          <w:p w14:paraId="7A29C053"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SCO3INT</w:t>
            </w:r>
          </w:p>
        </w:tc>
        <w:tc>
          <w:tcPr>
            <w:tcW w:w="526" w:type="pct"/>
            <w:gridSpan w:val="2"/>
            <w:tcBorders>
              <w:top w:val="single" w:sz="8" w:space="0" w:color="000000"/>
              <w:left w:val="nil"/>
              <w:bottom w:val="single" w:sz="8" w:space="0" w:color="000000"/>
              <w:right w:val="nil"/>
            </w:tcBorders>
            <w:noWrap/>
            <w:vAlign w:val="center"/>
            <w:hideMark/>
          </w:tcPr>
          <w:p w14:paraId="2EC43A8C"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25175">
              <w:rPr>
                <w:rFonts w:ascii="Times New Roman" w:eastAsia="標楷體" w:hAnsi="Times New Roman" w:cs="新細明體"/>
                <w:i/>
                <w:iCs/>
                <w:color w:val="000000"/>
                <w:kern w:val="0"/>
              </w:rPr>
              <w:t>ENVCOST</w:t>
            </w:r>
          </w:p>
        </w:tc>
      </w:tr>
      <w:tr w:rsidR="0066219C" w:rsidRPr="000B44D4" w14:paraId="423D8540" w14:textId="77777777" w:rsidTr="00655BB9">
        <w:trPr>
          <w:trHeight w:val="30"/>
        </w:trPr>
        <w:tc>
          <w:tcPr>
            <w:tcW w:w="609" w:type="pct"/>
            <w:tcBorders>
              <w:top w:val="nil"/>
              <w:left w:val="nil"/>
              <w:bottom w:val="nil"/>
              <w:right w:val="nil"/>
            </w:tcBorders>
            <w:noWrap/>
            <w:vAlign w:val="center"/>
          </w:tcPr>
          <w:p w14:paraId="55E1D453"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AB_TEMP</w:t>
            </w:r>
          </w:p>
        </w:tc>
        <w:tc>
          <w:tcPr>
            <w:tcW w:w="545" w:type="pct"/>
            <w:tcBorders>
              <w:top w:val="nil"/>
              <w:left w:val="nil"/>
              <w:bottom w:val="nil"/>
              <w:right w:val="nil"/>
            </w:tcBorders>
            <w:noWrap/>
            <w:vAlign w:val="center"/>
          </w:tcPr>
          <w:p w14:paraId="539B4AD8" w14:textId="0B5F451F"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-24.2651***</w:t>
            </w:r>
          </w:p>
        </w:tc>
        <w:tc>
          <w:tcPr>
            <w:tcW w:w="545" w:type="pct"/>
            <w:tcBorders>
              <w:top w:val="nil"/>
              <w:left w:val="nil"/>
              <w:bottom w:val="nil"/>
              <w:right w:val="nil"/>
            </w:tcBorders>
            <w:noWrap/>
            <w:vAlign w:val="center"/>
          </w:tcPr>
          <w:p w14:paraId="07932061" w14:textId="4180D22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-0.8221</w:t>
            </w:r>
          </w:p>
        </w:tc>
        <w:tc>
          <w:tcPr>
            <w:tcW w:w="545" w:type="pct"/>
            <w:tcBorders>
              <w:top w:val="nil"/>
              <w:left w:val="nil"/>
              <w:bottom w:val="nil"/>
              <w:right w:val="nil"/>
            </w:tcBorders>
            <w:noWrap/>
            <w:vAlign w:val="center"/>
          </w:tcPr>
          <w:p w14:paraId="324DEFE6" w14:textId="47E3A681"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-4.7558***</w:t>
            </w:r>
          </w:p>
        </w:tc>
        <w:tc>
          <w:tcPr>
            <w:tcW w:w="547" w:type="pct"/>
            <w:tcBorders>
              <w:top w:val="nil"/>
              <w:left w:val="nil"/>
              <w:bottom w:val="nil"/>
              <w:right w:val="nil"/>
            </w:tcBorders>
            <w:noWrap/>
            <w:vAlign w:val="center"/>
          </w:tcPr>
          <w:p w14:paraId="72F9090B" w14:textId="193FDF58"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-0.0004</w:t>
            </w:r>
          </w:p>
        </w:tc>
        <w:tc>
          <w:tcPr>
            <w:tcW w:w="101" w:type="pct"/>
            <w:tcBorders>
              <w:top w:val="nil"/>
              <w:left w:val="nil"/>
              <w:bottom w:val="nil"/>
              <w:right w:val="nil"/>
            </w:tcBorders>
          </w:tcPr>
          <w:p w14:paraId="56DCD791"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tcPr>
          <w:p w14:paraId="7146B728" w14:textId="0FBA4F38"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0.4970</w:t>
            </w:r>
          </w:p>
        </w:tc>
        <w:tc>
          <w:tcPr>
            <w:tcW w:w="527" w:type="pct"/>
            <w:tcBorders>
              <w:top w:val="nil"/>
              <w:left w:val="nil"/>
              <w:bottom w:val="nil"/>
              <w:right w:val="nil"/>
            </w:tcBorders>
            <w:noWrap/>
            <w:vAlign w:val="center"/>
          </w:tcPr>
          <w:p w14:paraId="40ED5F6F" w14:textId="6998A5F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-0.7911*</w:t>
            </w:r>
          </w:p>
        </w:tc>
        <w:tc>
          <w:tcPr>
            <w:tcW w:w="527" w:type="pct"/>
            <w:tcBorders>
              <w:top w:val="nil"/>
              <w:left w:val="nil"/>
              <w:bottom w:val="nil"/>
              <w:right w:val="nil"/>
            </w:tcBorders>
            <w:noWrap/>
            <w:vAlign w:val="center"/>
          </w:tcPr>
          <w:p w14:paraId="6D73005C" w14:textId="71C7C936"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0.0313</w:t>
            </w:r>
          </w:p>
        </w:tc>
        <w:tc>
          <w:tcPr>
            <w:tcW w:w="526" w:type="pct"/>
            <w:gridSpan w:val="2"/>
            <w:tcBorders>
              <w:top w:val="nil"/>
              <w:left w:val="nil"/>
              <w:bottom w:val="nil"/>
              <w:right w:val="nil"/>
            </w:tcBorders>
            <w:noWrap/>
            <w:vAlign w:val="center"/>
          </w:tcPr>
          <w:p w14:paraId="6FE1BDDC" w14:textId="5CC9D555"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-0.0002**</w:t>
            </w:r>
          </w:p>
        </w:tc>
      </w:tr>
      <w:tr w:rsidR="0066219C" w:rsidRPr="000B44D4" w14:paraId="13D258E2" w14:textId="77777777" w:rsidTr="00655BB9">
        <w:trPr>
          <w:trHeight w:val="30"/>
        </w:trPr>
        <w:tc>
          <w:tcPr>
            <w:tcW w:w="609" w:type="pct"/>
            <w:tcBorders>
              <w:top w:val="nil"/>
              <w:left w:val="nil"/>
              <w:bottom w:val="nil"/>
              <w:right w:val="nil"/>
            </w:tcBorders>
            <w:noWrap/>
            <w:vAlign w:val="center"/>
            <w:hideMark/>
          </w:tcPr>
          <w:p w14:paraId="4D2DCA7B" w14:textId="77777777" w:rsidR="0066219C" w:rsidRPr="00C32C5A" w:rsidRDefault="0066219C" w:rsidP="0066219C">
            <w:pPr>
              <w:widowControl/>
              <w:spacing w:after="0" w:line="240" w:lineRule="auto"/>
              <w:rPr>
                <w:rFonts w:ascii="Times New Roman" w:eastAsia="標楷體" w:hAnsi="Times New Roman" w:cs="新細明體"/>
                <w:color w:val="000000"/>
                <w:kern w:val="0"/>
              </w:rPr>
            </w:pPr>
          </w:p>
        </w:tc>
        <w:tc>
          <w:tcPr>
            <w:tcW w:w="545" w:type="pct"/>
            <w:tcBorders>
              <w:top w:val="nil"/>
              <w:left w:val="nil"/>
              <w:bottom w:val="nil"/>
              <w:right w:val="nil"/>
            </w:tcBorders>
            <w:noWrap/>
            <w:vAlign w:val="center"/>
            <w:hideMark/>
          </w:tcPr>
          <w:p w14:paraId="70BDAF8A" w14:textId="26373E24"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(-2.6996)</w:t>
            </w:r>
          </w:p>
        </w:tc>
        <w:tc>
          <w:tcPr>
            <w:tcW w:w="545" w:type="pct"/>
            <w:tcBorders>
              <w:top w:val="nil"/>
              <w:left w:val="nil"/>
              <w:bottom w:val="nil"/>
              <w:right w:val="nil"/>
            </w:tcBorders>
            <w:noWrap/>
            <w:vAlign w:val="center"/>
            <w:hideMark/>
          </w:tcPr>
          <w:p w14:paraId="38043FB0" w14:textId="2F55DDA2"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(-1.2896)</w:t>
            </w:r>
          </w:p>
        </w:tc>
        <w:tc>
          <w:tcPr>
            <w:tcW w:w="545" w:type="pct"/>
            <w:tcBorders>
              <w:top w:val="nil"/>
              <w:left w:val="nil"/>
              <w:bottom w:val="nil"/>
              <w:right w:val="nil"/>
            </w:tcBorders>
            <w:noWrap/>
            <w:vAlign w:val="center"/>
            <w:hideMark/>
          </w:tcPr>
          <w:p w14:paraId="160C14D6" w14:textId="6C4DB917"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(-2.8165)</w:t>
            </w:r>
          </w:p>
        </w:tc>
        <w:tc>
          <w:tcPr>
            <w:tcW w:w="547" w:type="pct"/>
            <w:tcBorders>
              <w:top w:val="nil"/>
              <w:left w:val="nil"/>
              <w:bottom w:val="nil"/>
              <w:right w:val="nil"/>
            </w:tcBorders>
            <w:noWrap/>
            <w:vAlign w:val="center"/>
            <w:hideMark/>
          </w:tcPr>
          <w:p w14:paraId="68881DAC" w14:textId="5149FA37"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(-1.4817)</w:t>
            </w:r>
          </w:p>
        </w:tc>
        <w:tc>
          <w:tcPr>
            <w:tcW w:w="101" w:type="pct"/>
            <w:tcBorders>
              <w:top w:val="nil"/>
              <w:left w:val="nil"/>
              <w:bottom w:val="nil"/>
              <w:right w:val="nil"/>
            </w:tcBorders>
          </w:tcPr>
          <w:p w14:paraId="48E737B6"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69510DFE" w14:textId="08657487"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(0.2999)</w:t>
            </w:r>
          </w:p>
        </w:tc>
        <w:tc>
          <w:tcPr>
            <w:tcW w:w="527" w:type="pct"/>
            <w:tcBorders>
              <w:top w:val="nil"/>
              <w:left w:val="nil"/>
              <w:bottom w:val="nil"/>
              <w:right w:val="nil"/>
            </w:tcBorders>
            <w:noWrap/>
            <w:vAlign w:val="center"/>
            <w:hideMark/>
          </w:tcPr>
          <w:p w14:paraId="6592B10C" w14:textId="62E5736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(-1.9417)</w:t>
            </w:r>
          </w:p>
        </w:tc>
        <w:tc>
          <w:tcPr>
            <w:tcW w:w="527" w:type="pct"/>
            <w:tcBorders>
              <w:top w:val="nil"/>
              <w:left w:val="nil"/>
              <w:bottom w:val="nil"/>
              <w:right w:val="nil"/>
            </w:tcBorders>
            <w:noWrap/>
            <w:vAlign w:val="center"/>
            <w:hideMark/>
          </w:tcPr>
          <w:p w14:paraId="479F0927" w14:textId="2785A16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(0.0404)</w:t>
            </w:r>
          </w:p>
        </w:tc>
        <w:tc>
          <w:tcPr>
            <w:tcW w:w="526" w:type="pct"/>
            <w:gridSpan w:val="2"/>
            <w:tcBorders>
              <w:top w:val="nil"/>
              <w:left w:val="nil"/>
              <w:bottom w:val="nil"/>
              <w:right w:val="nil"/>
            </w:tcBorders>
            <w:noWrap/>
            <w:vAlign w:val="center"/>
            <w:hideMark/>
          </w:tcPr>
          <w:p w14:paraId="3B2EF74F" w14:textId="6C67B1F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(-2.1646)</w:t>
            </w:r>
          </w:p>
        </w:tc>
      </w:tr>
      <w:tr w:rsidR="0066219C" w:rsidRPr="000B44D4" w14:paraId="604A8D7F" w14:textId="77777777" w:rsidTr="00655BB9">
        <w:trPr>
          <w:trHeight w:val="323"/>
        </w:trPr>
        <w:tc>
          <w:tcPr>
            <w:tcW w:w="609" w:type="pct"/>
            <w:tcBorders>
              <w:top w:val="nil"/>
              <w:left w:val="nil"/>
              <w:bottom w:val="nil"/>
              <w:right w:val="nil"/>
            </w:tcBorders>
            <w:noWrap/>
            <w:vAlign w:val="center"/>
            <w:hideMark/>
          </w:tcPr>
          <w:p w14:paraId="07A89F03"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6AE8DF73"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02D122D0"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2C31258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747AA7EE"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2089432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4CE22C5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1BCD265C"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284555D7"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06FAD859"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4D5EAC02" w14:textId="77777777" w:rsidTr="00655BB9">
        <w:trPr>
          <w:trHeight w:val="323"/>
        </w:trPr>
        <w:tc>
          <w:tcPr>
            <w:tcW w:w="609" w:type="pct"/>
            <w:tcBorders>
              <w:top w:val="nil"/>
              <w:left w:val="nil"/>
              <w:bottom w:val="nil"/>
              <w:right w:val="nil"/>
            </w:tcBorders>
            <w:noWrap/>
            <w:vAlign w:val="center"/>
            <w:hideMark/>
          </w:tcPr>
          <w:p w14:paraId="27231FB3"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SIZE</w:t>
            </w:r>
          </w:p>
        </w:tc>
        <w:tc>
          <w:tcPr>
            <w:tcW w:w="545" w:type="pct"/>
            <w:tcBorders>
              <w:top w:val="nil"/>
              <w:left w:val="nil"/>
              <w:bottom w:val="nil"/>
              <w:right w:val="nil"/>
            </w:tcBorders>
            <w:noWrap/>
            <w:vAlign w:val="center"/>
            <w:hideMark/>
          </w:tcPr>
          <w:p w14:paraId="0983D259" w14:textId="0A42EAD3"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0.9012</w:t>
            </w:r>
          </w:p>
        </w:tc>
        <w:tc>
          <w:tcPr>
            <w:tcW w:w="545" w:type="pct"/>
            <w:tcBorders>
              <w:top w:val="nil"/>
              <w:left w:val="nil"/>
              <w:bottom w:val="nil"/>
              <w:right w:val="nil"/>
            </w:tcBorders>
            <w:noWrap/>
            <w:vAlign w:val="center"/>
            <w:hideMark/>
          </w:tcPr>
          <w:p w14:paraId="21295C47" w14:textId="1CCDE331"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2.1036***</w:t>
            </w:r>
          </w:p>
        </w:tc>
        <w:tc>
          <w:tcPr>
            <w:tcW w:w="545" w:type="pct"/>
            <w:tcBorders>
              <w:top w:val="nil"/>
              <w:left w:val="nil"/>
              <w:bottom w:val="nil"/>
              <w:right w:val="nil"/>
            </w:tcBorders>
            <w:noWrap/>
            <w:vAlign w:val="center"/>
            <w:hideMark/>
          </w:tcPr>
          <w:p w14:paraId="4AC5CF42" w14:textId="6A3F016C"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2.3814***</w:t>
            </w:r>
          </w:p>
        </w:tc>
        <w:tc>
          <w:tcPr>
            <w:tcW w:w="547" w:type="pct"/>
            <w:tcBorders>
              <w:top w:val="nil"/>
              <w:left w:val="nil"/>
              <w:bottom w:val="nil"/>
              <w:right w:val="nil"/>
            </w:tcBorders>
            <w:noWrap/>
            <w:vAlign w:val="center"/>
            <w:hideMark/>
          </w:tcPr>
          <w:p w14:paraId="21ACEB0C" w14:textId="7670C72B"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-0.0007***</w:t>
            </w:r>
          </w:p>
        </w:tc>
        <w:tc>
          <w:tcPr>
            <w:tcW w:w="101" w:type="pct"/>
            <w:tcBorders>
              <w:top w:val="nil"/>
              <w:left w:val="nil"/>
              <w:bottom w:val="nil"/>
              <w:right w:val="nil"/>
            </w:tcBorders>
          </w:tcPr>
          <w:p w14:paraId="01C1FD8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0A291465" w14:textId="1AF46DEF"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-0.9456</w:t>
            </w:r>
          </w:p>
        </w:tc>
        <w:tc>
          <w:tcPr>
            <w:tcW w:w="527" w:type="pct"/>
            <w:tcBorders>
              <w:top w:val="nil"/>
              <w:left w:val="nil"/>
              <w:bottom w:val="nil"/>
              <w:right w:val="nil"/>
            </w:tcBorders>
            <w:noWrap/>
            <w:vAlign w:val="center"/>
            <w:hideMark/>
          </w:tcPr>
          <w:p w14:paraId="65001812" w14:textId="205408EA"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0.4979***</w:t>
            </w:r>
          </w:p>
        </w:tc>
        <w:tc>
          <w:tcPr>
            <w:tcW w:w="527" w:type="pct"/>
            <w:tcBorders>
              <w:top w:val="nil"/>
              <w:left w:val="nil"/>
              <w:bottom w:val="nil"/>
              <w:right w:val="nil"/>
            </w:tcBorders>
            <w:noWrap/>
            <w:vAlign w:val="center"/>
            <w:hideMark/>
          </w:tcPr>
          <w:p w14:paraId="4FA84FE8" w14:textId="79849F69"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-0.6260**</w:t>
            </w:r>
          </w:p>
        </w:tc>
        <w:tc>
          <w:tcPr>
            <w:tcW w:w="526" w:type="pct"/>
            <w:gridSpan w:val="2"/>
            <w:tcBorders>
              <w:top w:val="nil"/>
              <w:left w:val="nil"/>
              <w:bottom w:val="nil"/>
              <w:right w:val="nil"/>
            </w:tcBorders>
            <w:noWrap/>
            <w:vAlign w:val="center"/>
            <w:hideMark/>
          </w:tcPr>
          <w:p w14:paraId="070E5EFC" w14:textId="2A05018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-0.0002***</w:t>
            </w:r>
          </w:p>
        </w:tc>
      </w:tr>
      <w:tr w:rsidR="0066219C" w:rsidRPr="000B44D4" w14:paraId="6CB696F8" w14:textId="77777777" w:rsidTr="00655BB9">
        <w:trPr>
          <w:trHeight w:val="323"/>
        </w:trPr>
        <w:tc>
          <w:tcPr>
            <w:tcW w:w="609" w:type="pct"/>
            <w:tcBorders>
              <w:top w:val="nil"/>
              <w:left w:val="nil"/>
              <w:bottom w:val="nil"/>
              <w:right w:val="nil"/>
            </w:tcBorders>
            <w:noWrap/>
            <w:vAlign w:val="center"/>
            <w:hideMark/>
          </w:tcPr>
          <w:p w14:paraId="43F9A6FD"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5B87FEB7" w14:textId="0E34BF82"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(0.2353)</w:t>
            </w:r>
          </w:p>
        </w:tc>
        <w:tc>
          <w:tcPr>
            <w:tcW w:w="545" w:type="pct"/>
            <w:tcBorders>
              <w:top w:val="nil"/>
              <w:left w:val="nil"/>
              <w:bottom w:val="nil"/>
              <w:right w:val="nil"/>
            </w:tcBorders>
            <w:noWrap/>
            <w:vAlign w:val="center"/>
            <w:hideMark/>
          </w:tcPr>
          <w:p w14:paraId="0B43A546" w14:textId="54A6A8B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(7.7433)</w:t>
            </w:r>
          </w:p>
        </w:tc>
        <w:tc>
          <w:tcPr>
            <w:tcW w:w="545" w:type="pct"/>
            <w:tcBorders>
              <w:top w:val="nil"/>
              <w:left w:val="nil"/>
              <w:bottom w:val="nil"/>
              <w:right w:val="nil"/>
            </w:tcBorders>
            <w:noWrap/>
            <w:vAlign w:val="center"/>
            <w:hideMark/>
          </w:tcPr>
          <w:p w14:paraId="3D282C65" w14:textId="791B49F5"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(3.3095)</w:t>
            </w:r>
          </w:p>
        </w:tc>
        <w:tc>
          <w:tcPr>
            <w:tcW w:w="547" w:type="pct"/>
            <w:tcBorders>
              <w:top w:val="nil"/>
              <w:left w:val="nil"/>
              <w:bottom w:val="nil"/>
              <w:right w:val="nil"/>
            </w:tcBorders>
            <w:noWrap/>
            <w:vAlign w:val="center"/>
            <w:hideMark/>
          </w:tcPr>
          <w:p w14:paraId="493C00D9" w14:textId="0C9A51DE"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(-5.4352)</w:t>
            </w:r>
          </w:p>
        </w:tc>
        <w:tc>
          <w:tcPr>
            <w:tcW w:w="101" w:type="pct"/>
            <w:tcBorders>
              <w:top w:val="nil"/>
              <w:left w:val="nil"/>
              <w:bottom w:val="nil"/>
              <w:right w:val="nil"/>
            </w:tcBorders>
          </w:tcPr>
          <w:p w14:paraId="1DF95CBA"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02670186" w14:textId="4D79C0E9"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(-1.4489)</w:t>
            </w:r>
          </w:p>
        </w:tc>
        <w:tc>
          <w:tcPr>
            <w:tcW w:w="527" w:type="pct"/>
            <w:tcBorders>
              <w:top w:val="nil"/>
              <w:left w:val="nil"/>
              <w:bottom w:val="nil"/>
              <w:right w:val="nil"/>
            </w:tcBorders>
            <w:noWrap/>
            <w:vAlign w:val="center"/>
            <w:hideMark/>
          </w:tcPr>
          <w:p w14:paraId="44B21CC3" w14:textId="0C5BFE87"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(3.1028)</w:t>
            </w:r>
          </w:p>
        </w:tc>
        <w:tc>
          <w:tcPr>
            <w:tcW w:w="527" w:type="pct"/>
            <w:tcBorders>
              <w:top w:val="nil"/>
              <w:left w:val="nil"/>
              <w:bottom w:val="nil"/>
              <w:right w:val="nil"/>
            </w:tcBorders>
            <w:noWrap/>
            <w:vAlign w:val="center"/>
            <w:hideMark/>
          </w:tcPr>
          <w:p w14:paraId="00064FB2" w14:textId="7D72FE39"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(-2.0480)</w:t>
            </w:r>
          </w:p>
        </w:tc>
        <w:tc>
          <w:tcPr>
            <w:tcW w:w="526" w:type="pct"/>
            <w:gridSpan w:val="2"/>
            <w:tcBorders>
              <w:top w:val="nil"/>
              <w:left w:val="nil"/>
              <w:bottom w:val="nil"/>
              <w:right w:val="nil"/>
            </w:tcBorders>
            <w:noWrap/>
            <w:vAlign w:val="center"/>
            <w:hideMark/>
          </w:tcPr>
          <w:p w14:paraId="0D2C0488" w14:textId="0920A57C"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(-5.2532)</w:t>
            </w:r>
          </w:p>
        </w:tc>
      </w:tr>
      <w:tr w:rsidR="0066219C" w:rsidRPr="000B44D4" w14:paraId="052BB908" w14:textId="77777777" w:rsidTr="00655BB9">
        <w:trPr>
          <w:trHeight w:val="323"/>
        </w:trPr>
        <w:tc>
          <w:tcPr>
            <w:tcW w:w="609" w:type="pct"/>
            <w:tcBorders>
              <w:top w:val="nil"/>
              <w:left w:val="nil"/>
              <w:bottom w:val="nil"/>
              <w:right w:val="nil"/>
            </w:tcBorders>
            <w:noWrap/>
            <w:vAlign w:val="center"/>
            <w:hideMark/>
          </w:tcPr>
          <w:p w14:paraId="33CA8D1E"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7C94843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68A2689C"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39940F19"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0014178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1DD7BA5D"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78154239"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629A7446"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5A6B8D1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6B10F8F5"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6AD483B3" w14:textId="77777777" w:rsidTr="00655BB9">
        <w:trPr>
          <w:trHeight w:val="323"/>
        </w:trPr>
        <w:tc>
          <w:tcPr>
            <w:tcW w:w="609" w:type="pct"/>
            <w:tcBorders>
              <w:top w:val="nil"/>
              <w:left w:val="nil"/>
              <w:bottom w:val="nil"/>
              <w:right w:val="nil"/>
            </w:tcBorders>
            <w:noWrap/>
            <w:vAlign w:val="center"/>
            <w:hideMark/>
          </w:tcPr>
          <w:p w14:paraId="79661C47"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ROA</w:t>
            </w:r>
          </w:p>
        </w:tc>
        <w:tc>
          <w:tcPr>
            <w:tcW w:w="545" w:type="pct"/>
            <w:tcBorders>
              <w:top w:val="nil"/>
              <w:left w:val="nil"/>
              <w:bottom w:val="nil"/>
              <w:right w:val="nil"/>
            </w:tcBorders>
            <w:noWrap/>
            <w:vAlign w:val="center"/>
            <w:hideMark/>
          </w:tcPr>
          <w:p w14:paraId="5D57CEB8" w14:textId="10F85DE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-77.5600**</w:t>
            </w:r>
          </w:p>
        </w:tc>
        <w:tc>
          <w:tcPr>
            <w:tcW w:w="545" w:type="pct"/>
            <w:tcBorders>
              <w:top w:val="nil"/>
              <w:left w:val="nil"/>
              <w:bottom w:val="nil"/>
              <w:right w:val="nil"/>
            </w:tcBorders>
            <w:noWrap/>
            <w:vAlign w:val="center"/>
            <w:hideMark/>
          </w:tcPr>
          <w:p w14:paraId="0CA25DA9" w14:textId="6DBAFEF9"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-12.1353***</w:t>
            </w:r>
          </w:p>
        </w:tc>
        <w:tc>
          <w:tcPr>
            <w:tcW w:w="545" w:type="pct"/>
            <w:tcBorders>
              <w:top w:val="nil"/>
              <w:left w:val="nil"/>
              <w:bottom w:val="nil"/>
              <w:right w:val="nil"/>
            </w:tcBorders>
            <w:noWrap/>
            <w:vAlign w:val="center"/>
            <w:hideMark/>
          </w:tcPr>
          <w:p w14:paraId="4BEFD6B0" w14:textId="2B7F44E6"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12.0400*</w:t>
            </w:r>
          </w:p>
        </w:tc>
        <w:tc>
          <w:tcPr>
            <w:tcW w:w="547" w:type="pct"/>
            <w:tcBorders>
              <w:top w:val="nil"/>
              <w:left w:val="nil"/>
              <w:bottom w:val="nil"/>
              <w:right w:val="nil"/>
            </w:tcBorders>
            <w:noWrap/>
            <w:vAlign w:val="center"/>
            <w:hideMark/>
          </w:tcPr>
          <w:p w14:paraId="4B0C03EA" w14:textId="57FFF60C"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0.0019*</w:t>
            </w:r>
          </w:p>
        </w:tc>
        <w:tc>
          <w:tcPr>
            <w:tcW w:w="101" w:type="pct"/>
            <w:tcBorders>
              <w:top w:val="nil"/>
              <w:left w:val="nil"/>
              <w:bottom w:val="nil"/>
              <w:right w:val="nil"/>
            </w:tcBorders>
          </w:tcPr>
          <w:p w14:paraId="26FF0A04"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21300569" w14:textId="79AEFAB4"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-14.1760</w:t>
            </w:r>
          </w:p>
        </w:tc>
        <w:tc>
          <w:tcPr>
            <w:tcW w:w="527" w:type="pct"/>
            <w:tcBorders>
              <w:top w:val="nil"/>
              <w:left w:val="nil"/>
              <w:bottom w:val="nil"/>
              <w:right w:val="nil"/>
            </w:tcBorders>
            <w:noWrap/>
            <w:vAlign w:val="center"/>
            <w:hideMark/>
          </w:tcPr>
          <w:p w14:paraId="4A4C4B56" w14:textId="236B9C62"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-3.5164</w:t>
            </w:r>
          </w:p>
        </w:tc>
        <w:tc>
          <w:tcPr>
            <w:tcW w:w="527" w:type="pct"/>
            <w:tcBorders>
              <w:top w:val="nil"/>
              <w:left w:val="nil"/>
              <w:bottom w:val="nil"/>
              <w:right w:val="nil"/>
            </w:tcBorders>
            <w:noWrap/>
            <w:vAlign w:val="center"/>
            <w:hideMark/>
          </w:tcPr>
          <w:p w14:paraId="6BF2F2F0" w14:textId="2D74C06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-3.4602</w:t>
            </w:r>
          </w:p>
        </w:tc>
        <w:tc>
          <w:tcPr>
            <w:tcW w:w="526" w:type="pct"/>
            <w:gridSpan w:val="2"/>
            <w:tcBorders>
              <w:top w:val="nil"/>
              <w:left w:val="nil"/>
              <w:bottom w:val="nil"/>
              <w:right w:val="nil"/>
            </w:tcBorders>
            <w:noWrap/>
            <w:vAlign w:val="center"/>
            <w:hideMark/>
          </w:tcPr>
          <w:p w14:paraId="625ED314" w14:textId="1E352EA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0.0015***</w:t>
            </w:r>
          </w:p>
        </w:tc>
      </w:tr>
      <w:tr w:rsidR="0066219C" w:rsidRPr="000B44D4" w14:paraId="0F63B670" w14:textId="77777777" w:rsidTr="00655BB9">
        <w:trPr>
          <w:trHeight w:val="323"/>
        </w:trPr>
        <w:tc>
          <w:tcPr>
            <w:tcW w:w="609" w:type="pct"/>
            <w:tcBorders>
              <w:top w:val="nil"/>
              <w:left w:val="nil"/>
              <w:bottom w:val="nil"/>
              <w:right w:val="nil"/>
            </w:tcBorders>
            <w:noWrap/>
            <w:vAlign w:val="center"/>
            <w:hideMark/>
          </w:tcPr>
          <w:p w14:paraId="75CD5745"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6199EBF9" w14:textId="35BDD46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(-2.2549)</w:t>
            </w:r>
          </w:p>
        </w:tc>
        <w:tc>
          <w:tcPr>
            <w:tcW w:w="545" w:type="pct"/>
            <w:tcBorders>
              <w:top w:val="nil"/>
              <w:left w:val="nil"/>
              <w:bottom w:val="nil"/>
              <w:right w:val="nil"/>
            </w:tcBorders>
            <w:noWrap/>
            <w:vAlign w:val="center"/>
            <w:hideMark/>
          </w:tcPr>
          <w:p w14:paraId="68FE9DAD" w14:textId="3EBC6894"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(-4.9743)</w:t>
            </w:r>
          </w:p>
        </w:tc>
        <w:tc>
          <w:tcPr>
            <w:tcW w:w="545" w:type="pct"/>
            <w:tcBorders>
              <w:top w:val="nil"/>
              <w:left w:val="nil"/>
              <w:bottom w:val="nil"/>
              <w:right w:val="nil"/>
            </w:tcBorders>
            <w:noWrap/>
            <w:vAlign w:val="center"/>
            <w:hideMark/>
          </w:tcPr>
          <w:p w14:paraId="0AF3D71C" w14:textId="1BF3A69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(1.8633)</w:t>
            </w:r>
          </w:p>
        </w:tc>
        <w:tc>
          <w:tcPr>
            <w:tcW w:w="547" w:type="pct"/>
            <w:tcBorders>
              <w:top w:val="nil"/>
              <w:left w:val="nil"/>
              <w:bottom w:val="nil"/>
              <w:right w:val="nil"/>
            </w:tcBorders>
            <w:noWrap/>
            <w:vAlign w:val="center"/>
            <w:hideMark/>
          </w:tcPr>
          <w:p w14:paraId="478FF7CE" w14:textId="07A0E5A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(1.6524)</w:t>
            </w:r>
          </w:p>
        </w:tc>
        <w:tc>
          <w:tcPr>
            <w:tcW w:w="101" w:type="pct"/>
            <w:tcBorders>
              <w:top w:val="nil"/>
              <w:left w:val="nil"/>
              <w:bottom w:val="nil"/>
              <w:right w:val="nil"/>
            </w:tcBorders>
          </w:tcPr>
          <w:p w14:paraId="7922813C"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3BC4CE1D" w14:textId="3779C9F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(-1.6007)</w:t>
            </w:r>
          </w:p>
        </w:tc>
        <w:tc>
          <w:tcPr>
            <w:tcW w:w="527" w:type="pct"/>
            <w:tcBorders>
              <w:top w:val="nil"/>
              <w:left w:val="nil"/>
              <w:bottom w:val="nil"/>
              <w:right w:val="nil"/>
            </w:tcBorders>
            <w:noWrap/>
            <w:vAlign w:val="center"/>
            <w:hideMark/>
          </w:tcPr>
          <w:p w14:paraId="0823F6FF" w14:textId="7D525A8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(-1.6150)</w:t>
            </w:r>
          </w:p>
        </w:tc>
        <w:tc>
          <w:tcPr>
            <w:tcW w:w="527" w:type="pct"/>
            <w:tcBorders>
              <w:top w:val="nil"/>
              <w:left w:val="nil"/>
              <w:bottom w:val="nil"/>
              <w:right w:val="nil"/>
            </w:tcBorders>
            <w:noWrap/>
            <w:vAlign w:val="center"/>
            <w:hideMark/>
          </w:tcPr>
          <w:p w14:paraId="66C73A8C" w14:textId="55298595"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(-0.8342)</w:t>
            </w:r>
          </w:p>
        </w:tc>
        <w:tc>
          <w:tcPr>
            <w:tcW w:w="526" w:type="pct"/>
            <w:gridSpan w:val="2"/>
            <w:tcBorders>
              <w:top w:val="nil"/>
              <w:left w:val="nil"/>
              <w:bottom w:val="nil"/>
              <w:right w:val="nil"/>
            </w:tcBorders>
            <w:noWrap/>
            <w:vAlign w:val="center"/>
            <w:hideMark/>
          </w:tcPr>
          <w:p w14:paraId="041E099E" w14:textId="70AB13A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(2.8391)</w:t>
            </w:r>
          </w:p>
        </w:tc>
      </w:tr>
      <w:tr w:rsidR="0066219C" w:rsidRPr="000B44D4" w14:paraId="5593AB70" w14:textId="77777777" w:rsidTr="00655BB9">
        <w:trPr>
          <w:trHeight w:val="323"/>
        </w:trPr>
        <w:tc>
          <w:tcPr>
            <w:tcW w:w="609" w:type="pct"/>
            <w:tcBorders>
              <w:top w:val="nil"/>
              <w:left w:val="nil"/>
              <w:bottom w:val="nil"/>
              <w:right w:val="nil"/>
            </w:tcBorders>
            <w:noWrap/>
            <w:vAlign w:val="center"/>
            <w:hideMark/>
          </w:tcPr>
          <w:p w14:paraId="7F5A9776"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51719396"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0D37B5F1"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2D4B86DD"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45819B7C"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1836BDA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0716DF87"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1389FD6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2FCC586D"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4D6923E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06616B54" w14:textId="77777777" w:rsidTr="00655BB9">
        <w:trPr>
          <w:trHeight w:val="323"/>
        </w:trPr>
        <w:tc>
          <w:tcPr>
            <w:tcW w:w="609" w:type="pct"/>
            <w:tcBorders>
              <w:top w:val="nil"/>
              <w:left w:val="nil"/>
              <w:bottom w:val="nil"/>
              <w:right w:val="nil"/>
            </w:tcBorders>
            <w:noWrap/>
            <w:vAlign w:val="center"/>
            <w:hideMark/>
          </w:tcPr>
          <w:p w14:paraId="1D24C2F4"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LEVERAGE</w:t>
            </w:r>
          </w:p>
        </w:tc>
        <w:tc>
          <w:tcPr>
            <w:tcW w:w="545" w:type="pct"/>
            <w:tcBorders>
              <w:top w:val="nil"/>
              <w:left w:val="nil"/>
              <w:bottom w:val="nil"/>
              <w:right w:val="nil"/>
            </w:tcBorders>
            <w:noWrap/>
            <w:vAlign w:val="center"/>
            <w:hideMark/>
          </w:tcPr>
          <w:p w14:paraId="2657C742" w14:textId="4A116FE4"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97.7426***</w:t>
            </w:r>
          </w:p>
        </w:tc>
        <w:tc>
          <w:tcPr>
            <w:tcW w:w="545" w:type="pct"/>
            <w:tcBorders>
              <w:top w:val="nil"/>
              <w:left w:val="nil"/>
              <w:bottom w:val="nil"/>
              <w:right w:val="nil"/>
            </w:tcBorders>
            <w:noWrap/>
            <w:vAlign w:val="center"/>
            <w:hideMark/>
          </w:tcPr>
          <w:p w14:paraId="108406CC" w14:textId="4E957FDC"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-8.7232***</w:t>
            </w:r>
          </w:p>
        </w:tc>
        <w:tc>
          <w:tcPr>
            <w:tcW w:w="545" w:type="pct"/>
            <w:tcBorders>
              <w:top w:val="nil"/>
              <w:left w:val="nil"/>
              <w:bottom w:val="nil"/>
              <w:right w:val="nil"/>
            </w:tcBorders>
            <w:noWrap/>
            <w:vAlign w:val="center"/>
            <w:hideMark/>
          </w:tcPr>
          <w:p w14:paraId="34056F17" w14:textId="1C62DE38"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18.1535***</w:t>
            </w:r>
          </w:p>
        </w:tc>
        <w:tc>
          <w:tcPr>
            <w:tcW w:w="547" w:type="pct"/>
            <w:tcBorders>
              <w:top w:val="nil"/>
              <w:left w:val="nil"/>
              <w:bottom w:val="nil"/>
              <w:right w:val="nil"/>
            </w:tcBorders>
            <w:noWrap/>
            <w:vAlign w:val="center"/>
            <w:hideMark/>
          </w:tcPr>
          <w:p w14:paraId="4F839AEC" w14:textId="7F60D4F4"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0.0052***</w:t>
            </w:r>
          </w:p>
        </w:tc>
        <w:tc>
          <w:tcPr>
            <w:tcW w:w="101" w:type="pct"/>
            <w:tcBorders>
              <w:top w:val="nil"/>
              <w:left w:val="nil"/>
              <w:bottom w:val="nil"/>
              <w:right w:val="nil"/>
            </w:tcBorders>
          </w:tcPr>
          <w:p w14:paraId="06DB3A36"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2354E15E" w14:textId="20159CB3"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13.8283**</w:t>
            </w:r>
          </w:p>
        </w:tc>
        <w:tc>
          <w:tcPr>
            <w:tcW w:w="527" w:type="pct"/>
            <w:tcBorders>
              <w:top w:val="nil"/>
              <w:left w:val="nil"/>
              <w:bottom w:val="nil"/>
              <w:right w:val="nil"/>
            </w:tcBorders>
            <w:noWrap/>
            <w:vAlign w:val="center"/>
            <w:hideMark/>
          </w:tcPr>
          <w:p w14:paraId="0A568C06" w14:textId="5F77D10D"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-5.2250***</w:t>
            </w:r>
          </w:p>
        </w:tc>
        <w:tc>
          <w:tcPr>
            <w:tcW w:w="527" w:type="pct"/>
            <w:tcBorders>
              <w:top w:val="nil"/>
              <w:left w:val="nil"/>
              <w:bottom w:val="nil"/>
              <w:right w:val="nil"/>
            </w:tcBorders>
            <w:noWrap/>
            <w:vAlign w:val="center"/>
            <w:hideMark/>
          </w:tcPr>
          <w:p w14:paraId="3546707D" w14:textId="7D977F0C"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-6.9512**</w:t>
            </w:r>
          </w:p>
        </w:tc>
        <w:tc>
          <w:tcPr>
            <w:tcW w:w="526" w:type="pct"/>
            <w:gridSpan w:val="2"/>
            <w:tcBorders>
              <w:top w:val="nil"/>
              <w:left w:val="nil"/>
              <w:bottom w:val="nil"/>
              <w:right w:val="nil"/>
            </w:tcBorders>
            <w:noWrap/>
            <w:vAlign w:val="center"/>
            <w:hideMark/>
          </w:tcPr>
          <w:p w14:paraId="6A5628A0" w14:textId="56440749"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0.0010***</w:t>
            </w:r>
          </w:p>
        </w:tc>
      </w:tr>
      <w:tr w:rsidR="0066219C" w:rsidRPr="000B44D4" w14:paraId="1DC94C97" w14:textId="77777777" w:rsidTr="00655BB9">
        <w:trPr>
          <w:trHeight w:val="323"/>
        </w:trPr>
        <w:tc>
          <w:tcPr>
            <w:tcW w:w="609" w:type="pct"/>
            <w:tcBorders>
              <w:top w:val="nil"/>
              <w:left w:val="nil"/>
              <w:bottom w:val="nil"/>
              <w:right w:val="nil"/>
            </w:tcBorders>
            <w:noWrap/>
            <w:vAlign w:val="center"/>
            <w:hideMark/>
          </w:tcPr>
          <w:p w14:paraId="625F29E4"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77D6E864" w14:textId="037AAFD3"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(2.9137)</w:t>
            </w:r>
          </w:p>
        </w:tc>
        <w:tc>
          <w:tcPr>
            <w:tcW w:w="545" w:type="pct"/>
            <w:tcBorders>
              <w:top w:val="nil"/>
              <w:left w:val="nil"/>
              <w:bottom w:val="nil"/>
              <w:right w:val="nil"/>
            </w:tcBorders>
            <w:noWrap/>
            <w:vAlign w:val="center"/>
            <w:hideMark/>
          </w:tcPr>
          <w:p w14:paraId="0A9E38FF" w14:textId="6B17F49A"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(-3.6663)</w:t>
            </w:r>
          </w:p>
        </w:tc>
        <w:tc>
          <w:tcPr>
            <w:tcW w:w="545" w:type="pct"/>
            <w:tcBorders>
              <w:top w:val="nil"/>
              <w:left w:val="nil"/>
              <w:bottom w:val="nil"/>
              <w:right w:val="nil"/>
            </w:tcBorders>
            <w:noWrap/>
            <w:vAlign w:val="center"/>
            <w:hideMark/>
          </w:tcPr>
          <w:p w14:paraId="72FD3B11" w14:textId="20581B50"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(2.8806)</w:t>
            </w:r>
          </w:p>
        </w:tc>
        <w:tc>
          <w:tcPr>
            <w:tcW w:w="547" w:type="pct"/>
            <w:tcBorders>
              <w:top w:val="nil"/>
              <w:left w:val="nil"/>
              <w:bottom w:val="nil"/>
              <w:right w:val="nil"/>
            </w:tcBorders>
            <w:noWrap/>
            <w:vAlign w:val="center"/>
            <w:hideMark/>
          </w:tcPr>
          <w:p w14:paraId="77CFF05C" w14:textId="372F9672"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(4.6198)</w:t>
            </w:r>
          </w:p>
        </w:tc>
        <w:tc>
          <w:tcPr>
            <w:tcW w:w="101" w:type="pct"/>
            <w:tcBorders>
              <w:top w:val="nil"/>
              <w:left w:val="nil"/>
              <w:bottom w:val="nil"/>
              <w:right w:val="nil"/>
            </w:tcBorders>
          </w:tcPr>
          <w:p w14:paraId="7F44FCEB"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14A7BB2F" w14:textId="283B5D00"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(2.2818)</w:t>
            </w:r>
          </w:p>
        </w:tc>
        <w:tc>
          <w:tcPr>
            <w:tcW w:w="527" w:type="pct"/>
            <w:tcBorders>
              <w:top w:val="nil"/>
              <w:left w:val="nil"/>
              <w:bottom w:val="nil"/>
              <w:right w:val="nil"/>
            </w:tcBorders>
            <w:noWrap/>
            <w:vAlign w:val="center"/>
            <w:hideMark/>
          </w:tcPr>
          <w:p w14:paraId="01C4BEA3" w14:textId="22D494F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(-3.5069)</w:t>
            </w:r>
          </w:p>
        </w:tc>
        <w:tc>
          <w:tcPr>
            <w:tcW w:w="527" w:type="pct"/>
            <w:tcBorders>
              <w:top w:val="nil"/>
              <w:left w:val="nil"/>
              <w:bottom w:val="nil"/>
              <w:right w:val="nil"/>
            </w:tcBorders>
            <w:noWrap/>
            <w:vAlign w:val="center"/>
            <w:hideMark/>
          </w:tcPr>
          <w:p w14:paraId="73D22E68" w14:textId="2C0EB6D5"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(-2.4491)</w:t>
            </w:r>
          </w:p>
        </w:tc>
        <w:tc>
          <w:tcPr>
            <w:tcW w:w="526" w:type="pct"/>
            <w:gridSpan w:val="2"/>
            <w:tcBorders>
              <w:top w:val="nil"/>
              <w:left w:val="nil"/>
              <w:bottom w:val="nil"/>
              <w:right w:val="nil"/>
            </w:tcBorders>
            <w:noWrap/>
            <w:vAlign w:val="center"/>
            <w:hideMark/>
          </w:tcPr>
          <w:p w14:paraId="614B38A7" w14:textId="5C98D77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(3.0678)</w:t>
            </w:r>
          </w:p>
        </w:tc>
      </w:tr>
      <w:tr w:rsidR="0066219C" w:rsidRPr="000B44D4" w14:paraId="7E327CAF" w14:textId="77777777" w:rsidTr="00655BB9">
        <w:trPr>
          <w:trHeight w:val="323"/>
        </w:trPr>
        <w:tc>
          <w:tcPr>
            <w:tcW w:w="609" w:type="pct"/>
            <w:tcBorders>
              <w:top w:val="nil"/>
              <w:left w:val="nil"/>
              <w:bottom w:val="nil"/>
              <w:right w:val="nil"/>
            </w:tcBorders>
            <w:noWrap/>
            <w:vAlign w:val="center"/>
            <w:hideMark/>
          </w:tcPr>
          <w:p w14:paraId="4E8C023D"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6C3EBFA4"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3E4ADC7B"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58F935B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6B8EC84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5FA65655"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0B4AF58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55BA6FD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6C629573"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1D0C5C02"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72A20A34" w14:textId="77777777" w:rsidTr="00655BB9">
        <w:trPr>
          <w:trHeight w:val="323"/>
        </w:trPr>
        <w:tc>
          <w:tcPr>
            <w:tcW w:w="609" w:type="pct"/>
            <w:tcBorders>
              <w:top w:val="nil"/>
              <w:left w:val="nil"/>
              <w:bottom w:val="nil"/>
              <w:right w:val="nil"/>
            </w:tcBorders>
            <w:noWrap/>
            <w:vAlign w:val="center"/>
            <w:hideMark/>
          </w:tcPr>
          <w:p w14:paraId="71E63C1C"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MTB</w:t>
            </w:r>
          </w:p>
        </w:tc>
        <w:tc>
          <w:tcPr>
            <w:tcW w:w="545" w:type="pct"/>
            <w:tcBorders>
              <w:top w:val="nil"/>
              <w:left w:val="nil"/>
              <w:bottom w:val="nil"/>
              <w:right w:val="nil"/>
            </w:tcBorders>
            <w:noWrap/>
            <w:vAlign w:val="center"/>
            <w:hideMark/>
          </w:tcPr>
          <w:p w14:paraId="289CE5CD" w14:textId="475FDEB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-2.7534**</w:t>
            </w:r>
          </w:p>
        </w:tc>
        <w:tc>
          <w:tcPr>
            <w:tcW w:w="545" w:type="pct"/>
            <w:tcBorders>
              <w:top w:val="nil"/>
              <w:left w:val="nil"/>
              <w:bottom w:val="nil"/>
              <w:right w:val="nil"/>
            </w:tcBorders>
            <w:noWrap/>
            <w:vAlign w:val="center"/>
            <w:hideMark/>
          </w:tcPr>
          <w:p w14:paraId="2628A50B" w14:textId="668354DF"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-0.0076</w:t>
            </w:r>
          </w:p>
        </w:tc>
        <w:tc>
          <w:tcPr>
            <w:tcW w:w="545" w:type="pct"/>
            <w:tcBorders>
              <w:top w:val="nil"/>
              <w:left w:val="nil"/>
              <w:bottom w:val="nil"/>
              <w:right w:val="nil"/>
            </w:tcBorders>
            <w:noWrap/>
            <w:vAlign w:val="center"/>
            <w:hideMark/>
          </w:tcPr>
          <w:p w14:paraId="005059FC" w14:textId="7C092D41"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-0.3751*</w:t>
            </w:r>
          </w:p>
        </w:tc>
        <w:tc>
          <w:tcPr>
            <w:tcW w:w="547" w:type="pct"/>
            <w:tcBorders>
              <w:top w:val="nil"/>
              <w:left w:val="nil"/>
              <w:bottom w:val="nil"/>
              <w:right w:val="nil"/>
            </w:tcBorders>
            <w:noWrap/>
            <w:vAlign w:val="center"/>
            <w:hideMark/>
          </w:tcPr>
          <w:p w14:paraId="2598DADC" w14:textId="0DBF2F2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-0.0001***</w:t>
            </w:r>
          </w:p>
        </w:tc>
        <w:tc>
          <w:tcPr>
            <w:tcW w:w="101" w:type="pct"/>
            <w:tcBorders>
              <w:top w:val="nil"/>
              <w:left w:val="nil"/>
              <w:bottom w:val="nil"/>
              <w:right w:val="nil"/>
            </w:tcBorders>
          </w:tcPr>
          <w:p w14:paraId="7410FA3E"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4A5D2052" w14:textId="1D600B46"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0.1677</w:t>
            </w:r>
          </w:p>
        </w:tc>
        <w:tc>
          <w:tcPr>
            <w:tcW w:w="527" w:type="pct"/>
            <w:tcBorders>
              <w:top w:val="nil"/>
              <w:left w:val="nil"/>
              <w:bottom w:val="nil"/>
              <w:right w:val="nil"/>
            </w:tcBorders>
            <w:noWrap/>
            <w:vAlign w:val="center"/>
            <w:hideMark/>
          </w:tcPr>
          <w:p w14:paraId="71ADD71B" w14:textId="11AB244D"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0.1116**</w:t>
            </w:r>
          </w:p>
        </w:tc>
        <w:tc>
          <w:tcPr>
            <w:tcW w:w="527" w:type="pct"/>
            <w:tcBorders>
              <w:top w:val="nil"/>
              <w:left w:val="nil"/>
              <w:bottom w:val="nil"/>
              <w:right w:val="nil"/>
            </w:tcBorders>
            <w:noWrap/>
            <w:vAlign w:val="center"/>
            <w:hideMark/>
          </w:tcPr>
          <w:p w14:paraId="35222789" w14:textId="219FB26F"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0.0415</w:t>
            </w:r>
          </w:p>
        </w:tc>
        <w:tc>
          <w:tcPr>
            <w:tcW w:w="526" w:type="pct"/>
            <w:gridSpan w:val="2"/>
            <w:tcBorders>
              <w:top w:val="nil"/>
              <w:left w:val="nil"/>
              <w:bottom w:val="nil"/>
              <w:right w:val="nil"/>
            </w:tcBorders>
            <w:noWrap/>
            <w:vAlign w:val="center"/>
            <w:hideMark/>
          </w:tcPr>
          <w:p w14:paraId="7A538F01" w14:textId="6C21176A"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-0.0000</w:t>
            </w:r>
          </w:p>
        </w:tc>
      </w:tr>
      <w:tr w:rsidR="0066219C" w:rsidRPr="000B44D4" w14:paraId="0DBB630E" w14:textId="77777777" w:rsidTr="00655BB9">
        <w:trPr>
          <w:trHeight w:val="323"/>
        </w:trPr>
        <w:tc>
          <w:tcPr>
            <w:tcW w:w="609" w:type="pct"/>
            <w:tcBorders>
              <w:top w:val="nil"/>
              <w:left w:val="nil"/>
              <w:bottom w:val="nil"/>
              <w:right w:val="nil"/>
            </w:tcBorders>
            <w:noWrap/>
            <w:vAlign w:val="center"/>
            <w:hideMark/>
          </w:tcPr>
          <w:p w14:paraId="4D6E5C02"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1DCCA0F4" w14:textId="0D0BCA7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(-2.5486)</w:t>
            </w:r>
          </w:p>
        </w:tc>
        <w:tc>
          <w:tcPr>
            <w:tcW w:w="545" w:type="pct"/>
            <w:tcBorders>
              <w:top w:val="nil"/>
              <w:left w:val="nil"/>
              <w:bottom w:val="nil"/>
              <w:right w:val="nil"/>
            </w:tcBorders>
            <w:noWrap/>
            <w:vAlign w:val="center"/>
            <w:hideMark/>
          </w:tcPr>
          <w:p w14:paraId="4E477D84" w14:textId="496B197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(-0.0993)</w:t>
            </w:r>
          </w:p>
        </w:tc>
        <w:tc>
          <w:tcPr>
            <w:tcW w:w="545" w:type="pct"/>
            <w:tcBorders>
              <w:top w:val="nil"/>
              <w:left w:val="nil"/>
              <w:bottom w:val="nil"/>
              <w:right w:val="nil"/>
            </w:tcBorders>
            <w:noWrap/>
            <w:vAlign w:val="center"/>
            <w:hideMark/>
          </w:tcPr>
          <w:p w14:paraId="27A718BB" w14:textId="5DA15BE7"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(-1.8481)</w:t>
            </w:r>
          </w:p>
        </w:tc>
        <w:tc>
          <w:tcPr>
            <w:tcW w:w="547" w:type="pct"/>
            <w:tcBorders>
              <w:top w:val="nil"/>
              <w:left w:val="nil"/>
              <w:bottom w:val="nil"/>
              <w:right w:val="nil"/>
            </w:tcBorders>
            <w:noWrap/>
            <w:vAlign w:val="center"/>
            <w:hideMark/>
          </w:tcPr>
          <w:p w14:paraId="506C875D" w14:textId="139AA7FE"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(-3.4309)</w:t>
            </w:r>
          </w:p>
        </w:tc>
        <w:tc>
          <w:tcPr>
            <w:tcW w:w="101" w:type="pct"/>
            <w:tcBorders>
              <w:top w:val="nil"/>
              <w:left w:val="nil"/>
              <w:bottom w:val="nil"/>
              <w:right w:val="nil"/>
            </w:tcBorders>
          </w:tcPr>
          <w:p w14:paraId="6E91D4EC"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6BA24F47" w14:textId="3AD204B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(0.8904)</w:t>
            </w:r>
          </w:p>
        </w:tc>
        <w:tc>
          <w:tcPr>
            <w:tcW w:w="527" w:type="pct"/>
            <w:tcBorders>
              <w:top w:val="nil"/>
              <w:left w:val="nil"/>
              <w:bottom w:val="nil"/>
              <w:right w:val="nil"/>
            </w:tcBorders>
            <w:noWrap/>
            <w:vAlign w:val="center"/>
            <w:hideMark/>
          </w:tcPr>
          <w:p w14:paraId="4CC84636" w14:textId="5577A3F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(2.4088)</w:t>
            </w:r>
          </w:p>
        </w:tc>
        <w:tc>
          <w:tcPr>
            <w:tcW w:w="527" w:type="pct"/>
            <w:tcBorders>
              <w:top w:val="nil"/>
              <w:left w:val="nil"/>
              <w:bottom w:val="nil"/>
              <w:right w:val="nil"/>
            </w:tcBorders>
            <w:noWrap/>
            <w:vAlign w:val="center"/>
            <w:hideMark/>
          </w:tcPr>
          <w:p w14:paraId="3A3A635A" w14:textId="6ADBBEAC"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(0.4700)</w:t>
            </w:r>
          </w:p>
        </w:tc>
        <w:tc>
          <w:tcPr>
            <w:tcW w:w="526" w:type="pct"/>
            <w:gridSpan w:val="2"/>
            <w:tcBorders>
              <w:top w:val="nil"/>
              <w:left w:val="nil"/>
              <w:bottom w:val="nil"/>
              <w:right w:val="nil"/>
            </w:tcBorders>
            <w:noWrap/>
            <w:vAlign w:val="center"/>
            <w:hideMark/>
          </w:tcPr>
          <w:p w14:paraId="6D025673" w14:textId="18BAE3C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(-0.1798)</w:t>
            </w:r>
          </w:p>
        </w:tc>
      </w:tr>
      <w:tr w:rsidR="0066219C" w:rsidRPr="000B44D4" w14:paraId="26E30B8D" w14:textId="77777777" w:rsidTr="00655BB9">
        <w:trPr>
          <w:trHeight w:val="323"/>
        </w:trPr>
        <w:tc>
          <w:tcPr>
            <w:tcW w:w="609" w:type="pct"/>
            <w:tcBorders>
              <w:top w:val="nil"/>
              <w:left w:val="nil"/>
              <w:bottom w:val="nil"/>
              <w:right w:val="nil"/>
            </w:tcBorders>
            <w:noWrap/>
            <w:vAlign w:val="center"/>
            <w:hideMark/>
          </w:tcPr>
          <w:p w14:paraId="68D3CB80"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2032EF47"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5D12415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2061C2E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617F145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633D7566"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47CDB1AE"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39264211"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0BC1688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15D4FC62"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797EE656" w14:textId="77777777" w:rsidTr="00655BB9">
        <w:trPr>
          <w:trHeight w:val="323"/>
        </w:trPr>
        <w:tc>
          <w:tcPr>
            <w:tcW w:w="609" w:type="pct"/>
            <w:tcBorders>
              <w:top w:val="nil"/>
              <w:left w:val="nil"/>
              <w:bottom w:val="nil"/>
              <w:right w:val="nil"/>
            </w:tcBorders>
            <w:noWrap/>
            <w:vAlign w:val="center"/>
            <w:hideMark/>
          </w:tcPr>
          <w:p w14:paraId="6F3EF2CB"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Pr>
                <w:rFonts w:ascii="Times New Roman" w:eastAsia="標楷體" w:hAnsi="Times New Roman" w:cs="新細明體" w:hint="eastAsia"/>
                <w:i/>
                <w:iCs/>
                <w:color w:val="000000"/>
                <w:kern w:val="0"/>
              </w:rPr>
              <w:t>CASH</w:t>
            </w:r>
          </w:p>
        </w:tc>
        <w:tc>
          <w:tcPr>
            <w:tcW w:w="545" w:type="pct"/>
            <w:tcBorders>
              <w:top w:val="nil"/>
              <w:left w:val="nil"/>
              <w:bottom w:val="nil"/>
              <w:right w:val="nil"/>
            </w:tcBorders>
            <w:noWrap/>
            <w:vAlign w:val="center"/>
            <w:hideMark/>
          </w:tcPr>
          <w:p w14:paraId="5CF53607" w14:textId="30168F7E"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-33.9938</w:t>
            </w:r>
          </w:p>
        </w:tc>
        <w:tc>
          <w:tcPr>
            <w:tcW w:w="545" w:type="pct"/>
            <w:tcBorders>
              <w:top w:val="nil"/>
              <w:left w:val="nil"/>
              <w:bottom w:val="nil"/>
              <w:right w:val="nil"/>
            </w:tcBorders>
            <w:noWrap/>
            <w:vAlign w:val="center"/>
            <w:hideMark/>
          </w:tcPr>
          <w:p w14:paraId="4626941E" w14:textId="4407621B"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4.3630</w:t>
            </w:r>
          </w:p>
        </w:tc>
        <w:tc>
          <w:tcPr>
            <w:tcW w:w="545" w:type="pct"/>
            <w:tcBorders>
              <w:top w:val="nil"/>
              <w:left w:val="nil"/>
              <w:bottom w:val="nil"/>
              <w:right w:val="nil"/>
            </w:tcBorders>
            <w:noWrap/>
            <w:vAlign w:val="center"/>
            <w:hideMark/>
          </w:tcPr>
          <w:p w14:paraId="510D1A1D" w14:textId="6E024E4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5.5025</w:t>
            </w:r>
          </w:p>
        </w:tc>
        <w:tc>
          <w:tcPr>
            <w:tcW w:w="547" w:type="pct"/>
            <w:tcBorders>
              <w:top w:val="nil"/>
              <w:left w:val="nil"/>
              <w:bottom w:val="nil"/>
              <w:right w:val="nil"/>
            </w:tcBorders>
            <w:noWrap/>
            <w:vAlign w:val="center"/>
            <w:hideMark/>
          </w:tcPr>
          <w:p w14:paraId="7EAFB4DB" w14:textId="0EB2B4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-0.0029**</w:t>
            </w:r>
          </w:p>
        </w:tc>
        <w:tc>
          <w:tcPr>
            <w:tcW w:w="101" w:type="pct"/>
            <w:tcBorders>
              <w:top w:val="nil"/>
              <w:left w:val="nil"/>
              <w:bottom w:val="nil"/>
              <w:right w:val="nil"/>
            </w:tcBorders>
          </w:tcPr>
          <w:p w14:paraId="35BA2C19"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423A7C58" w14:textId="2D297614"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2.1534</w:t>
            </w:r>
          </w:p>
        </w:tc>
        <w:tc>
          <w:tcPr>
            <w:tcW w:w="527" w:type="pct"/>
            <w:tcBorders>
              <w:top w:val="nil"/>
              <w:left w:val="nil"/>
              <w:bottom w:val="nil"/>
              <w:right w:val="nil"/>
            </w:tcBorders>
            <w:noWrap/>
            <w:vAlign w:val="center"/>
            <w:hideMark/>
          </w:tcPr>
          <w:p w14:paraId="58C11DD3" w14:textId="66413224"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-5.5531***</w:t>
            </w:r>
          </w:p>
        </w:tc>
        <w:tc>
          <w:tcPr>
            <w:tcW w:w="527" w:type="pct"/>
            <w:tcBorders>
              <w:top w:val="nil"/>
              <w:left w:val="nil"/>
              <w:bottom w:val="nil"/>
              <w:right w:val="nil"/>
            </w:tcBorders>
            <w:noWrap/>
            <w:vAlign w:val="center"/>
            <w:hideMark/>
          </w:tcPr>
          <w:p w14:paraId="03A20A0A" w14:textId="63494110"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-15.1845***</w:t>
            </w:r>
          </w:p>
        </w:tc>
        <w:tc>
          <w:tcPr>
            <w:tcW w:w="526" w:type="pct"/>
            <w:gridSpan w:val="2"/>
            <w:tcBorders>
              <w:top w:val="nil"/>
              <w:left w:val="nil"/>
              <w:bottom w:val="nil"/>
              <w:right w:val="nil"/>
            </w:tcBorders>
            <w:noWrap/>
            <w:vAlign w:val="center"/>
            <w:hideMark/>
          </w:tcPr>
          <w:p w14:paraId="7A67C1B3" w14:textId="3C53FB4A"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0.0002</w:t>
            </w:r>
          </w:p>
        </w:tc>
      </w:tr>
      <w:tr w:rsidR="0066219C" w:rsidRPr="000B44D4" w14:paraId="1599CE67" w14:textId="77777777" w:rsidTr="00655BB9">
        <w:trPr>
          <w:trHeight w:val="323"/>
        </w:trPr>
        <w:tc>
          <w:tcPr>
            <w:tcW w:w="609" w:type="pct"/>
            <w:tcBorders>
              <w:top w:val="nil"/>
              <w:left w:val="nil"/>
              <w:bottom w:val="nil"/>
              <w:right w:val="nil"/>
            </w:tcBorders>
            <w:noWrap/>
            <w:vAlign w:val="center"/>
            <w:hideMark/>
          </w:tcPr>
          <w:p w14:paraId="14576A41"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78940093" w14:textId="42DF0AB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(-0.8987)</w:t>
            </w:r>
          </w:p>
        </w:tc>
        <w:tc>
          <w:tcPr>
            <w:tcW w:w="545" w:type="pct"/>
            <w:tcBorders>
              <w:top w:val="nil"/>
              <w:left w:val="nil"/>
              <w:bottom w:val="nil"/>
              <w:right w:val="nil"/>
            </w:tcBorders>
            <w:noWrap/>
            <w:vAlign w:val="center"/>
            <w:hideMark/>
          </w:tcPr>
          <w:p w14:paraId="60E6F3BF" w14:textId="0D58B744"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(1.6263)</w:t>
            </w:r>
          </w:p>
        </w:tc>
        <w:tc>
          <w:tcPr>
            <w:tcW w:w="545" w:type="pct"/>
            <w:tcBorders>
              <w:top w:val="nil"/>
              <w:left w:val="nil"/>
              <w:bottom w:val="nil"/>
              <w:right w:val="nil"/>
            </w:tcBorders>
            <w:noWrap/>
            <w:vAlign w:val="center"/>
            <w:hideMark/>
          </w:tcPr>
          <w:p w14:paraId="1721D968" w14:textId="5E6EE8C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(0.7743)</w:t>
            </w:r>
          </w:p>
        </w:tc>
        <w:tc>
          <w:tcPr>
            <w:tcW w:w="547" w:type="pct"/>
            <w:tcBorders>
              <w:top w:val="nil"/>
              <w:left w:val="nil"/>
              <w:bottom w:val="nil"/>
              <w:right w:val="nil"/>
            </w:tcBorders>
            <w:noWrap/>
            <w:vAlign w:val="center"/>
            <w:hideMark/>
          </w:tcPr>
          <w:p w14:paraId="089E174B" w14:textId="2084E1F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(-2.2553)</w:t>
            </w:r>
          </w:p>
        </w:tc>
        <w:tc>
          <w:tcPr>
            <w:tcW w:w="101" w:type="pct"/>
            <w:tcBorders>
              <w:top w:val="nil"/>
              <w:left w:val="nil"/>
              <w:bottom w:val="nil"/>
              <w:right w:val="nil"/>
            </w:tcBorders>
          </w:tcPr>
          <w:p w14:paraId="33F047AD"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23FA90DD" w14:textId="20ABF10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(0.3093)</w:t>
            </w:r>
          </w:p>
        </w:tc>
        <w:tc>
          <w:tcPr>
            <w:tcW w:w="527" w:type="pct"/>
            <w:tcBorders>
              <w:top w:val="nil"/>
              <w:left w:val="nil"/>
              <w:bottom w:val="nil"/>
              <w:right w:val="nil"/>
            </w:tcBorders>
            <w:noWrap/>
            <w:vAlign w:val="center"/>
            <w:hideMark/>
          </w:tcPr>
          <w:p w14:paraId="5E944008" w14:textId="0FADEACE"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(-3.2445)</w:t>
            </w:r>
          </w:p>
        </w:tc>
        <w:tc>
          <w:tcPr>
            <w:tcW w:w="527" w:type="pct"/>
            <w:tcBorders>
              <w:top w:val="nil"/>
              <w:left w:val="nil"/>
              <w:bottom w:val="nil"/>
              <w:right w:val="nil"/>
            </w:tcBorders>
            <w:noWrap/>
            <w:vAlign w:val="center"/>
            <w:hideMark/>
          </w:tcPr>
          <w:p w14:paraId="78695343" w14:textId="3F2678D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(-4.6572)</w:t>
            </w:r>
          </w:p>
        </w:tc>
        <w:tc>
          <w:tcPr>
            <w:tcW w:w="526" w:type="pct"/>
            <w:gridSpan w:val="2"/>
            <w:tcBorders>
              <w:top w:val="nil"/>
              <w:left w:val="nil"/>
              <w:bottom w:val="nil"/>
              <w:right w:val="nil"/>
            </w:tcBorders>
            <w:noWrap/>
            <w:vAlign w:val="center"/>
            <w:hideMark/>
          </w:tcPr>
          <w:p w14:paraId="7BAC21CE" w14:textId="5A0649B7"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(0.5939)</w:t>
            </w:r>
          </w:p>
        </w:tc>
      </w:tr>
      <w:tr w:rsidR="0066219C" w:rsidRPr="000B44D4" w14:paraId="49F2D9DC" w14:textId="77777777" w:rsidTr="00655BB9">
        <w:trPr>
          <w:trHeight w:val="323"/>
        </w:trPr>
        <w:tc>
          <w:tcPr>
            <w:tcW w:w="609" w:type="pct"/>
            <w:tcBorders>
              <w:top w:val="nil"/>
              <w:left w:val="nil"/>
              <w:bottom w:val="nil"/>
              <w:right w:val="nil"/>
            </w:tcBorders>
            <w:noWrap/>
            <w:vAlign w:val="center"/>
            <w:hideMark/>
          </w:tcPr>
          <w:p w14:paraId="489014EB"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5A7F4A7E"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6059BCC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6DAC2BE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011D48A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5B794C17"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5769003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723B59C9"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69F0593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449CAF03"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2D96000D" w14:textId="77777777" w:rsidTr="00655BB9">
        <w:trPr>
          <w:trHeight w:val="323"/>
        </w:trPr>
        <w:tc>
          <w:tcPr>
            <w:tcW w:w="609" w:type="pct"/>
            <w:tcBorders>
              <w:top w:val="nil"/>
              <w:left w:val="nil"/>
              <w:bottom w:val="nil"/>
              <w:right w:val="nil"/>
            </w:tcBorders>
            <w:noWrap/>
            <w:vAlign w:val="center"/>
            <w:hideMark/>
          </w:tcPr>
          <w:p w14:paraId="049CA99D"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lastRenderedPageBreak/>
              <w:t>CAPX</w:t>
            </w:r>
          </w:p>
        </w:tc>
        <w:tc>
          <w:tcPr>
            <w:tcW w:w="545" w:type="pct"/>
            <w:tcBorders>
              <w:top w:val="nil"/>
              <w:left w:val="nil"/>
              <w:bottom w:val="nil"/>
              <w:right w:val="nil"/>
            </w:tcBorders>
            <w:noWrap/>
            <w:vAlign w:val="center"/>
            <w:hideMark/>
          </w:tcPr>
          <w:p w14:paraId="0923939A" w14:textId="78DB1A3D"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1.2672</w:t>
            </w:r>
          </w:p>
        </w:tc>
        <w:tc>
          <w:tcPr>
            <w:tcW w:w="545" w:type="pct"/>
            <w:tcBorders>
              <w:top w:val="nil"/>
              <w:left w:val="nil"/>
              <w:bottom w:val="nil"/>
              <w:right w:val="nil"/>
            </w:tcBorders>
            <w:noWrap/>
            <w:vAlign w:val="center"/>
            <w:hideMark/>
          </w:tcPr>
          <w:p w14:paraId="34E22AD3" w14:textId="490D5038"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47.2635***</w:t>
            </w:r>
          </w:p>
        </w:tc>
        <w:tc>
          <w:tcPr>
            <w:tcW w:w="545" w:type="pct"/>
            <w:tcBorders>
              <w:top w:val="nil"/>
              <w:left w:val="nil"/>
              <w:bottom w:val="nil"/>
              <w:right w:val="nil"/>
            </w:tcBorders>
            <w:noWrap/>
            <w:vAlign w:val="center"/>
            <w:hideMark/>
          </w:tcPr>
          <w:p w14:paraId="6391BD1D" w14:textId="7607EF53"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-314.7845***</w:t>
            </w:r>
          </w:p>
        </w:tc>
        <w:tc>
          <w:tcPr>
            <w:tcW w:w="547" w:type="pct"/>
            <w:tcBorders>
              <w:top w:val="nil"/>
              <w:left w:val="nil"/>
              <w:bottom w:val="nil"/>
              <w:right w:val="nil"/>
            </w:tcBorders>
            <w:noWrap/>
            <w:vAlign w:val="center"/>
            <w:hideMark/>
          </w:tcPr>
          <w:p w14:paraId="6910E0EB" w14:textId="11163DB6"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-0.0170***</w:t>
            </w:r>
          </w:p>
        </w:tc>
        <w:tc>
          <w:tcPr>
            <w:tcW w:w="101" w:type="pct"/>
            <w:tcBorders>
              <w:top w:val="nil"/>
              <w:left w:val="nil"/>
              <w:bottom w:val="nil"/>
              <w:right w:val="nil"/>
            </w:tcBorders>
          </w:tcPr>
          <w:p w14:paraId="479179F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33014729" w14:textId="3E85485B"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5.6707</w:t>
            </w:r>
          </w:p>
        </w:tc>
        <w:tc>
          <w:tcPr>
            <w:tcW w:w="527" w:type="pct"/>
            <w:tcBorders>
              <w:top w:val="nil"/>
              <w:left w:val="nil"/>
              <w:bottom w:val="nil"/>
              <w:right w:val="nil"/>
            </w:tcBorders>
            <w:noWrap/>
            <w:vAlign w:val="center"/>
            <w:hideMark/>
          </w:tcPr>
          <w:p w14:paraId="5313B37B" w14:textId="16B92098"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35.4818***</w:t>
            </w:r>
          </w:p>
        </w:tc>
        <w:tc>
          <w:tcPr>
            <w:tcW w:w="527" w:type="pct"/>
            <w:tcBorders>
              <w:top w:val="nil"/>
              <w:left w:val="nil"/>
              <w:bottom w:val="nil"/>
              <w:right w:val="nil"/>
            </w:tcBorders>
            <w:noWrap/>
            <w:vAlign w:val="center"/>
            <w:hideMark/>
          </w:tcPr>
          <w:p w14:paraId="35D94961" w14:textId="1DDEFED3"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109.1202***</w:t>
            </w:r>
          </w:p>
        </w:tc>
        <w:tc>
          <w:tcPr>
            <w:tcW w:w="526" w:type="pct"/>
            <w:gridSpan w:val="2"/>
            <w:tcBorders>
              <w:top w:val="nil"/>
              <w:left w:val="nil"/>
              <w:bottom w:val="nil"/>
              <w:right w:val="nil"/>
            </w:tcBorders>
            <w:noWrap/>
            <w:vAlign w:val="center"/>
            <w:hideMark/>
          </w:tcPr>
          <w:p w14:paraId="6BE0E3F4" w14:textId="260FBA5E"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-0.0027</w:t>
            </w:r>
          </w:p>
        </w:tc>
      </w:tr>
      <w:tr w:rsidR="0066219C" w:rsidRPr="000B44D4" w14:paraId="56E86CF5" w14:textId="77777777" w:rsidTr="00655BB9">
        <w:trPr>
          <w:trHeight w:val="323"/>
        </w:trPr>
        <w:tc>
          <w:tcPr>
            <w:tcW w:w="609" w:type="pct"/>
            <w:tcBorders>
              <w:top w:val="nil"/>
              <w:left w:val="nil"/>
              <w:bottom w:val="nil"/>
              <w:right w:val="nil"/>
            </w:tcBorders>
            <w:noWrap/>
            <w:vAlign w:val="center"/>
            <w:hideMark/>
          </w:tcPr>
          <w:p w14:paraId="6E8CC8AA"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29FB08B6" w14:textId="3FA81831"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(0.0097)</w:t>
            </w:r>
          </w:p>
        </w:tc>
        <w:tc>
          <w:tcPr>
            <w:tcW w:w="545" w:type="pct"/>
            <w:tcBorders>
              <w:top w:val="nil"/>
              <w:left w:val="nil"/>
              <w:bottom w:val="nil"/>
              <w:right w:val="nil"/>
            </w:tcBorders>
            <w:noWrap/>
            <w:vAlign w:val="center"/>
            <w:hideMark/>
          </w:tcPr>
          <w:p w14:paraId="1E89F7C6" w14:textId="6FB5D041"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(5.0941)</w:t>
            </w:r>
          </w:p>
        </w:tc>
        <w:tc>
          <w:tcPr>
            <w:tcW w:w="545" w:type="pct"/>
            <w:tcBorders>
              <w:top w:val="nil"/>
              <w:left w:val="nil"/>
              <w:bottom w:val="nil"/>
              <w:right w:val="nil"/>
            </w:tcBorders>
            <w:noWrap/>
            <w:vAlign w:val="center"/>
            <w:hideMark/>
          </w:tcPr>
          <w:p w14:paraId="2DF32F9D" w14:textId="6F54E4B5"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(-12.8093)</w:t>
            </w:r>
          </w:p>
        </w:tc>
        <w:tc>
          <w:tcPr>
            <w:tcW w:w="547" w:type="pct"/>
            <w:tcBorders>
              <w:top w:val="nil"/>
              <w:left w:val="nil"/>
              <w:bottom w:val="nil"/>
              <w:right w:val="nil"/>
            </w:tcBorders>
            <w:noWrap/>
            <w:vAlign w:val="center"/>
            <w:hideMark/>
          </w:tcPr>
          <w:p w14:paraId="657654DA" w14:textId="1CBC0DF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(-3.8640)</w:t>
            </w:r>
          </w:p>
        </w:tc>
        <w:tc>
          <w:tcPr>
            <w:tcW w:w="101" w:type="pct"/>
            <w:tcBorders>
              <w:top w:val="nil"/>
              <w:left w:val="nil"/>
              <w:bottom w:val="nil"/>
              <w:right w:val="nil"/>
            </w:tcBorders>
          </w:tcPr>
          <w:p w14:paraId="07A21F97"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71A2A903" w14:textId="37A21E46"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(0.1888)</w:t>
            </w:r>
          </w:p>
        </w:tc>
        <w:tc>
          <w:tcPr>
            <w:tcW w:w="527" w:type="pct"/>
            <w:tcBorders>
              <w:top w:val="nil"/>
              <w:left w:val="nil"/>
              <w:bottom w:val="nil"/>
              <w:right w:val="nil"/>
            </w:tcBorders>
            <w:noWrap/>
            <w:vAlign w:val="center"/>
            <w:hideMark/>
          </w:tcPr>
          <w:p w14:paraId="083ACB09" w14:textId="2847A49F"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(4.8037)</w:t>
            </w:r>
          </w:p>
        </w:tc>
        <w:tc>
          <w:tcPr>
            <w:tcW w:w="527" w:type="pct"/>
            <w:tcBorders>
              <w:top w:val="nil"/>
              <w:left w:val="nil"/>
              <w:bottom w:val="nil"/>
              <w:right w:val="nil"/>
            </w:tcBorders>
            <w:noWrap/>
            <w:vAlign w:val="center"/>
            <w:hideMark/>
          </w:tcPr>
          <w:p w14:paraId="528BBDF5" w14:textId="47959858"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(7.7552)</w:t>
            </w:r>
          </w:p>
        </w:tc>
        <w:tc>
          <w:tcPr>
            <w:tcW w:w="526" w:type="pct"/>
            <w:gridSpan w:val="2"/>
            <w:tcBorders>
              <w:top w:val="nil"/>
              <w:left w:val="nil"/>
              <w:bottom w:val="nil"/>
              <w:right w:val="nil"/>
            </w:tcBorders>
            <w:noWrap/>
            <w:vAlign w:val="center"/>
            <w:hideMark/>
          </w:tcPr>
          <w:p w14:paraId="560347DA" w14:textId="5ED7318B"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(-1.6320)</w:t>
            </w:r>
          </w:p>
        </w:tc>
      </w:tr>
      <w:tr w:rsidR="0066219C" w:rsidRPr="000B44D4" w14:paraId="0A559C1F" w14:textId="77777777" w:rsidTr="00655BB9">
        <w:trPr>
          <w:trHeight w:val="323"/>
        </w:trPr>
        <w:tc>
          <w:tcPr>
            <w:tcW w:w="609" w:type="pct"/>
            <w:tcBorders>
              <w:top w:val="nil"/>
              <w:left w:val="nil"/>
              <w:bottom w:val="nil"/>
              <w:right w:val="nil"/>
            </w:tcBorders>
            <w:noWrap/>
            <w:vAlign w:val="center"/>
            <w:hideMark/>
          </w:tcPr>
          <w:p w14:paraId="2DA8C906"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3F34B2BD"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63B9C20B"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6856017A"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46838B39"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3F80E4BF"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4ED44176"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3FE0300C"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16A01095"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15A8DDE7"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r>
      <w:tr w:rsidR="0066219C" w:rsidRPr="000B44D4" w14:paraId="7217B172" w14:textId="77777777" w:rsidTr="00655BB9">
        <w:trPr>
          <w:trHeight w:val="323"/>
        </w:trPr>
        <w:tc>
          <w:tcPr>
            <w:tcW w:w="609" w:type="pct"/>
            <w:tcBorders>
              <w:top w:val="nil"/>
              <w:left w:val="nil"/>
              <w:bottom w:val="nil"/>
              <w:right w:val="nil"/>
            </w:tcBorders>
            <w:noWrap/>
            <w:vAlign w:val="center"/>
            <w:hideMark/>
          </w:tcPr>
          <w:p w14:paraId="11530364"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TOBINQ</w:t>
            </w:r>
          </w:p>
        </w:tc>
        <w:tc>
          <w:tcPr>
            <w:tcW w:w="545" w:type="pct"/>
            <w:tcBorders>
              <w:top w:val="nil"/>
              <w:left w:val="nil"/>
              <w:bottom w:val="nil"/>
              <w:right w:val="nil"/>
            </w:tcBorders>
            <w:noWrap/>
            <w:vAlign w:val="center"/>
            <w:hideMark/>
          </w:tcPr>
          <w:p w14:paraId="38B5DAA9" w14:textId="71FE3BEB"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3.9878</w:t>
            </w:r>
          </w:p>
        </w:tc>
        <w:tc>
          <w:tcPr>
            <w:tcW w:w="545" w:type="pct"/>
            <w:tcBorders>
              <w:top w:val="nil"/>
              <w:left w:val="nil"/>
              <w:bottom w:val="nil"/>
              <w:right w:val="nil"/>
            </w:tcBorders>
            <w:noWrap/>
            <w:vAlign w:val="center"/>
            <w:hideMark/>
          </w:tcPr>
          <w:p w14:paraId="33925C3D" w14:textId="5B3B644D"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-1.3970***</w:t>
            </w:r>
          </w:p>
        </w:tc>
        <w:tc>
          <w:tcPr>
            <w:tcW w:w="545" w:type="pct"/>
            <w:tcBorders>
              <w:top w:val="nil"/>
              <w:left w:val="nil"/>
              <w:bottom w:val="nil"/>
              <w:right w:val="nil"/>
            </w:tcBorders>
            <w:noWrap/>
            <w:vAlign w:val="center"/>
            <w:hideMark/>
          </w:tcPr>
          <w:p w14:paraId="10E957A5" w14:textId="2CD2A2D3"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-1.0054</w:t>
            </w:r>
          </w:p>
        </w:tc>
        <w:tc>
          <w:tcPr>
            <w:tcW w:w="547" w:type="pct"/>
            <w:tcBorders>
              <w:top w:val="nil"/>
              <w:left w:val="nil"/>
              <w:bottom w:val="nil"/>
              <w:right w:val="nil"/>
            </w:tcBorders>
            <w:noWrap/>
            <w:vAlign w:val="center"/>
            <w:hideMark/>
          </w:tcPr>
          <w:p w14:paraId="62D4135B" w14:textId="22E7B668"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0.0001</w:t>
            </w:r>
          </w:p>
        </w:tc>
        <w:tc>
          <w:tcPr>
            <w:tcW w:w="101" w:type="pct"/>
            <w:tcBorders>
              <w:top w:val="nil"/>
              <w:left w:val="nil"/>
              <w:bottom w:val="nil"/>
              <w:right w:val="nil"/>
            </w:tcBorders>
          </w:tcPr>
          <w:p w14:paraId="7CF76FA8" w14:textId="77777777"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3B838BEC" w14:textId="5B9CE04B"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-2.3408***</w:t>
            </w:r>
          </w:p>
        </w:tc>
        <w:tc>
          <w:tcPr>
            <w:tcW w:w="527" w:type="pct"/>
            <w:tcBorders>
              <w:top w:val="nil"/>
              <w:left w:val="nil"/>
              <w:bottom w:val="nil"/>
              <w:right w:val="nil"/>
            </w:tcBorders>
            <w:noWrap/>
            <w:vAlign w:val="center"/>
            <w:hideMark/>
          </w:tcPr>
          <w:p w14:paraId="409BBB5E" w14:textId="65A9A56B"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-0.4496**</w:t>
            </w:r>
          </w:p>
        </w:tc>
        <w:tc>
          <w:tcPr>
            <w:tcW w:w="527" w:type="pct"/>
            <w:tcBorders>
              <w:top w:val="nil"/>
              <w:left w:val="nil"/>
              <w:bottom w:val="nil"/>
              <w:right w:val="nil"/>
            </w:tcBorders>
            <w:noWrap/>
            <w:vAlign w:val="center"/>
            <w:hideMark/>
          </w:tcPr>
          <w:p w14:paraId="316FEECC" w14:textId="6F1DE645"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-0.9237**</w:t>
            </w:r>
          </w:p>
        </w:tc>
        <w:tc>
          <w:tcPr>
            <w:tcW w:w="526" w:type="pct"/>
            <w:gridSpan w:val="2"/>
            <w:tcBorders>
              <w:top w:val="nil"/>
              <w:left w:val="nil"/>
              <w:bottom w:val="nil"/>
              <w:right w:val="nil"/>
            </w:tcBorders>
            <w:noWrap/>
            <w:vAlign w:val="center"/>
            <w:hideMark/>
          </w:tcPr>
          <w:p w14:paraId="2E28E64C" w14:textId="550576EA" w:rsidR="0066219C" w:rsidRPr="000B44D4" w:rsidRDefault="0066219C" w:rsidP="0066219C">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-0.0000</w:t>
            </w:r>
          </w:p>
        </w:tc>
      </w:tr>
      <w:tr w:rsidR="0066219C" w:rsidRPr="000B44D4" w14:paraId="4FCB675B" w14:textId="77777777" w:rsidTr="00655BB9">
        <w:trPr>
          <w:trHeight w:val="323"/>
        </w:trPr>
        <w:tc>
          <w:tcPr>
            <w:tcW w:w="609" w:type="pct"/>
            <w:tcBorders>
              <w:top w:val="nil"/>
              <w:left w:val="nil"/>
              <w:bottom w:val="nil"/>
              <w:right w:val="nil"/>
            </w:tcBorders>
            <w:noWrap/>
            <w:vAlign w:val="center"/>
            <w:hideMark/>
          </w:tcPr>
          <w:p w14:paraId="11FF5954" w14:textId="77777777" w:rsidR="0066219C" w:rsidRPr="00B23312" w:rsidRDefault="0066219C" w:rsidP="0066219C">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0C12A92F" w14:textId="6EA3D0E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(0.9018)</w:t>
            </w:r>
          </w:p>
        </w:tc>
        <w:tc>
          <w:tcPr>
            <w:tcW w:w="545" w:type="pct"/>
            <w:tcBorders>
              <w:top w:val="nil"/>
              <w:left w:val="nil"/>
              <w:bottom w:val="nil"/>
              <w:right w:val="nil"/>
            </w:tcBorders>
            <w:noWrap/>
            <w:vAlign w:val="center"/>
            <w:hideMark/>
          </w:tcPr>
          <w:p w14:paraId="42F1365B" w14:textId="2AC16AD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(-4.4543)</w:t>
            </w:r>
          </w:p>
        </w:tc>
        <w:tc>
          <w:tcPr>
            <w:tcW w:w="545" w:type="pct"/>
            <w:tcBorders>
              <w:top w:val="nil"/>
              <w:left w:val="nil"/>
              <w:bottom w:val="nil"/>
              <w:right w:val="nil"/>
            </w:tcBorders>
            <w:noWrap/>
            <w:vAlign w:val="center"/>
            <w:hideMark/>
          </w:tcPr>
          <w:p w14:paraId="3ABF296F" w14:textId="3BA8495D"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(-1.2102)</w:t>
            </w:r>
          </w:p>
        </w:tc>
        <w:tc>
          <w:tcPr>
            <w:tcW w:w="547" w:type="pct"/>
            <w:tcBorders>
              <w:top w:val="nil"/>
              <w:left w:val="nil"/>
              <w:bottom w:val="nil"/>
              <w:right w:val="nil"/>
            </w:tcBorders>
            <w:noWrap/>
            <w:vAlign w:val="center"/>
            <w:hideMark/>
          </w:tcPr>
          <w:p w14:paraId="52A56223" w14:textId="7B00F32E"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(0.7734)</w:t>
            </w:r>
          </w:p>
        </w:tc>
        <w:tc>
          <w:tcPr>
            <w:tcW w:w="101" w:type="pct"/>
            <w:tcBorders>
              <w:top w:val="nil"/>
              <w:left w:val="nil"/>
              <w:bottom w:val="nil"/>
              <w:right w:val="nil"/>
            </w:tcBorders>
          </w:tcPr>
          <w:p w14:paraId="2DB2B840" w14:textId="77777777" w:rsidR="0066219C" w:rsidRPr="000B44D4" w:rsidRDefault="0066219C" w:rsidP="0066219C">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3C53396E" w14:textId="6B09A664"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(-2.6970)</w:t>
            </w:r>
          </w:p>
        </w:tc>
        <w:tc>
          <w:tcPr>
            <w:tcW w:w="527" w:type="pct"/>
            <w:tcBorders>
              <w:top w:val="nil"/>
              <w:left w:val="nil"/>
              <w:bottom w:val="nil"/>
              <w:right w:val="nil"/>
            </w:tcBorders>
            <w:noWrap/>
            <w:vAlign w:val="center"/>
            <w:hideMark/>
          </w:tcPr>
          <w:p w14:paraId="5FCF040E" w14:textId="1D319379"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(-2.1069)</w:t>
            </w:r>
          </w:p>
        </w:tc>
        <w:tc>
          <w:tcPr>
            <w:tcW w:w="527" w:type="pct"/>
            <w:tcBorders>
              <w:top w:val="nil"/>
              <w:left w:val="nil"/>
              <w:bottom w:val="nil"/>
              <w:right w:val="nil"/>
            </w:tcBorders>
            <w:noWrap/>
            <w:vAlign w:val="center"/>
            <w:hideMark/>
          </w:tcPr>
          <w:p w14:paraId="23DB77C9" w14:textId="3CBB307A"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(-2.2723)</w:t>
            </w:r>
          </w:p>
        </w:tc>
        <w:tc>
          <w:tcPr>
            <w:tcW w:w="526" w:type="pct"/>
            <w:gridSpan w:val="2"/>
            <w:tcBorders>
              <w:top w:val="nil"/>
              <w:left w:val="nil"/>
              <w:bottom w:val="nil"/>
              <w:right w:val="nil"/>
            </w:tcBorders>
            <w:noWrap/>
            <w:vAlign w:val="center"/>
            <w:hideMark/>
          </w:tcPr>
          <w:p w14:paraId="358F26AC" w14:textId="4666BA1A" w:rsidR="0066219C" w:rsidRPr="000B44D4" w:rsidRDefault="0066219C" w:rsidP="0066219C">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(-0.3058)</w:t>
            </w:r>
          </w:p>
        </w:tc>
      </w:tr>
      <w:tr w:rsidR="005110DE" w:rsidRPr="000B44D4" w14:paraId="3A8D578A" w14:textId="77777777" w:rsidTr="00655BB9">
        <w:trPr>
          <w:trHeight w:val="323"/>
        </w:trPr>
        <w:tc>
          <w:tcPr>
            <w:tcW w:w="609" w:type="pct"/>
            <w:tcBorders>
              <w:top w:val="nil"/>
              <w:left w:val="nil"/>
              <w:bottom w:val="nil"/>
              <w:right w:val="nil"/>
            </w:tcBorders>
            <w:noWrap/>
            <w:vAlign w:val="center"/>
            <w:hideMark/>
          </w:tcPr>
          <w:p w14:paraId="4948E3DA" w14:textId="77777777" w:rsidR="005110DE" w:rsidRPr="00B23312" w:rsidRDefault="005110DE" w:rsidP="00655BB9">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0C59FB37"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7307185C"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45" w:type="pct"/>
            <w:tcBorders>
              <w:top w:val="nil"/>
              <w:left w:val="nil"/>
              <w:bottom w:val="nil"/>
              <w:right w:val="nil"/>
            </w:tcBorders>
            <w:noWrap/>
            <w:vAlign w:val="center"/>
            <w:hideMark/>
          </w:tcPr>
          <w:p w14:paraId="723E8824"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47" w:type="pct"/>
            <w:tcBorders>
              <w:top w:val="nil"/>
              <w:left w:val="nil"/>
              <w:bottom w:val="nil"/>
              <w:right w:val="nil"/>
            </w:tcBorders>
            <w:noWrap/>
            <w:vAlign w:val="center"/>
            <w:hideMark/>
          </w:tcPr>
          <w:p w14:paraId="63F9BDB2"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101" w:type="pct"/>
            <w:tcBorders>
              <w:top w:val="nil"/>
              <w:left w:val="nil"/>
              <w:bottom w:val="nil"/>
              <w:right w:val="nil"/>
            </w:tcBorders>
          </w:tcPr>
          <w:p w14:paraId="7EEF2FCD"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3909B905"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450BBDDF"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27" w:type="pct"/>
            <w:tcBorders>
              <w:top w:val="nil"/>
              <w:left w:val="nil"/>
              <w:bottom w:val="nil"/>
              <w:right w:val="nil"/>
            </w:tcBorders>
            <w:noWrap/>
            <w:vAlign w:val="center"/>
            <w:hideMark/>
          </w:tcPr>
          <w:p w14:paraId="6E7FF1AB"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c>
          <w:tcPr>
            <w:tcW w:w="526" w:type="pct"/>
            <w:gridSpan w:val="2"/>
            <w:tcBorders>
              <w:top w:val="nil"/>
              <w:left w:val="nil"/>
              <w:bottom w:val="nil"/>
              <w:right w:val="nil"/>
            </w:tcBorders>
            <w:noWrap/>
            <w:vAlign w:val="center"/>
            <w:hideMark/>
          </w:tcPr>
          <w:p w14:paraId="3D672F46" w14:textId="77777777" w:rsidR="005110DE" w:rsidRPr="000B44D4" w:rsidRDefault="005110DE" w:rsidP="00655BB9">
            <w:pPr>
              <w:widowControl/>
              <w:spacing w:after="0" w:line="240" w:lineRule="auto"/>
              <w:jc w:val="center"/>
              <w:rPr>
                <w:rFonts w:ascii="Times New Roman" w:eastAsia="標楷體" w:hAnsi="Times New Roman" w:cs="Times New Roman"/>
                <w:color w:val="000000"/>
                <w:kern w:val="0"/>
              </w:rPr>
            </w:pPr>
          </w:p>
        </w:tc>
      </w:tr>
      <w:tr w:rsidR="000B44D4" w:rsidRPr="000B44D4" w14:paraId="5664EC60" w14:textId="77777777" w:rsidTr="00655BB9">
        <w:trPr>
          <w:trHeight w:val="323"/>
        </w:trPr>
        <w:tc>
          <w:tcPr>
            <w:tcW w:w="609" w:type="pct"/>
            <w:tcBorders>
              <w:top w:val="nil"/>
              <w:left w:val="nil"/>
              <w:bottom w:val="nil"/>
              <w:right w:val="nil"/>
            </w:tcBorders>
            <w:noWrap/>
            <w:vAlign w:val="center"/>
            <w:hideMark/>
          </w:tcPr>
          <w:p w14:paraId="5B640B12" w14:textId="77777777" w:rsidR="000B44D4" w:rsidRPr="00B23312" w:rsidRDefault="000B44D4" w:rsidP="000B44D4">
            <w:pPr>
              <w:widowControl/>
              <w:spacing w:after="0" w:line="240" w:lineRule="auto"/>
              <w:rPr>
                <w:rFonts w:ascii="Times New Roman" w:eastAsia="標楷體" w:hAnsi="Times New Roman" w:cs="新細明體"/>
                <w:i/>
                <w:iCs/>
                <w:color w:val="000000"/>
                <w:kern w:val="0"/>
              </w:rPr>
            </w:pPr>
            <w:r w:rsidRPr="00B23312">
              <w:rPr>
                <w:rFonts w:ascii="Times New Roman" w:eastAsia="標楷體" w:hAnsi="Times New Roman" w:cs="新細明體" w:hint="eastAsia"/>
                <w:i/>
                <w:iCs/>
                <w:color w:val="000000"/>
                <w:kern w:val="0"/>
              </w:rPr>
              <w:t>INTERCEPT</w:t>
            </w:r>
          </w:p>
        </w:tc>
        <w:tc>
          <w:tcPr>
            <w:tcW w:w="545" w:type="pct"/>
            <w:tcBorders>
              <w:top w:val="nil"/>
              <w:left w:val="nil"/>
              <w:bottom w:val="nil"/>
              <w:right w:val="nil"/>
            </w:tcBorders>
            <w:noWrap/>
            <w:vAlign w:val="center"/>
            <w:hideMark/>
          </w:tcPr>
          <w:p w14:paraId="28098563" w14:textId="46684225"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235.1159***</w:t>
            </w:r>
          </w:p>
        </w:tc>
        <w:tc>
          <w:tcPr>
            <w:tcW w:w="545" w:type="pct"/>
            <w:tcBorders>
              <w:top w:val="nil"/>
              <w:left w:val="nil"/>
              <w:bottom w:val="nil"/>
              <w:right w:val="nil"/>
            </w:tcBorders>
            <w:noWrap/>
            <w:vAlign w:val="center"/>
            <w:hideMark/>
          </w:tcPr>
          <w:p w14:paraId="104EE442" w14:textId="2A20A16B"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26.1616***</w:t>
            </w:r>
          </w:p>
        </w:tc>
        <w:tc>
          <w:tcPr>
            <w:tcW w:w="545" w:type="pct"/>
            <w:tcBorders>
              <w:top w:val="nil"/>
              <w:left w:val="nil"/>
              <w:bottom w:val="nil"/>
              <w:right w:val="nil"/>
            </w:tcBorders>
            <w:noWrap/>
            <w:vAlign w:val="center"/>
            <w:hideMark/>
          </w:tcPr>
          <w:p w14:paraId="3D9781C8" w14:textId="02B713F5"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204.5143***</w:t>
            </w:r>
          </w:p>
        </w:tc>
        <w:tc>
          <w:tcPr>
            <w:tcW w:w="547" w:type="pct"/>
            <w:tcBorders>
              <w:top w:val="nil"/>
              <w:left w:val="nil"/>
              <w:bottom w:val="nil"/>
              <w:right w:val="nil"/>
            </w:tcBorders>
            <w:noWrap/>
            <w:vAlign w:val="center"/>
            <w:hideMark/>
          </w:tcPr>
          <w:p w14:paraId="785AAC45" w14:textId="4685D089"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0.0154***</w:t>
            </w:r>
          </w:p>
        </w:tc>
        <w:tc>
          <w:tcPr>
            <w:tcW w:w="101" w:type="pct"/>
            <w:tcBorders>
              <w:top w:val="nil"/>
              <w:left w:val="nil"/>
              <w:bottom w:val="nil"/>
              <w:right w:val="nil"/>
            </w:tcBorders>
          </w:tcPr>
          <w:p w14:paraId="498FD25F" w14:textId="77777777"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p>
        </w:tc>
        <w:tc>
          <w:tcPr>
            <w:tcW w:w="528" w:type="pct"/>
            <w:tcBorders>
              <w:top w:val="nil"/>
              <w:left w:val="nil"/>
              <w:bottom w:val="nil"/>
              <w:right w:val="nil"/>
            </w:tcBorders>
            <w:noWrap/>
            <w:vAlign w:val="center"/>
            <w:hideMark/>
          </w:tcPr>
          <w:p w14:paraId="2D86515E" w14:textId="296B0841"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20.9949***</w:t>
            </w:r>
          </w:p>
        </w:tc>
        <w:tc>
          <w:tcPr>
            <w:tcW w:w="527" w:type="pct"/>
            <w:tcBorders>
              <w:top w:val="nil"/>
              <w:left w:val="nil"/>
              <w:bottom w:val="nil"/>
              <w:right w:val="nil"/>
            </w:tcBorders>
            <w:noWrap/>
            <w:vAlign w:val="center"/>
            <w:hideMark/>
          </w:tcPr>
          <w:p w14:paraId="14EC483C" w14:textId="4D808464"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22.8476***</w:t>
            </w:r>
          </w:p>
        </w:tc>
        <w:tc>
          <w:tcPr>
            <w:tcW w:w="527" w:type="pct"/>
            <w:tcBorders>
              <w:top w:val="nil"/>
              <w:left w:val="nil"/>
              <w:bottom w:val="nil"/>
              <w:right w:val="nil"/>
            </w:tcBorders>
            <w:noWrap/>
            <w:vAlign w:val="center"/>
            <w:hideMark/>
          </w:tcPr>
          <w:p w14:paraId="479BEB68" w14:textId="4ED97393"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68.4244***</w:t>
            </w:r>
          </w:p>
        </w:tc>
        <w:tc>
          <w:tcPr>
            <w:tcW w:w="526" w:type="pct"/>
            <w:gridSpan w:val="2"/>
            <w:tcBorders>
              <w:top w:val="nil"/>
              <w:left w:val="nil"/>
              <w:bottom w:val="nil"/>
              <w:right w:val="nil"/>
            </w:tcBorders>
            <w:noWrap/>
            <w:vAlign w:val="center"/>
            <w:hideMark/>
          </w:tcPr>
          <w:p w14:paraId="43A2C4CE" w14:textId="6559B238" w:rsidR="000B44D4" w:rsidRPr="000B44D4" w:rsidRDefault="000B44D4" w:rsidP="000B44D4">
            <w:pPr>
              <w:widowControl/>
              <w:spacing w:after="0" w:line="240" w:lineRule="auto"/>
              <w:jc w:val="center"/>
              <w:rPr>
                <w:rFonts w:ascii="Times New Roman" w:eastAsia="標楷體" w:hAnsi="Times New Roman" w:cs="Times New Roman"/>
                <w:color w:val="000000"/>
                <w:kern w:val="0"/>
              </w:rPr>
            </w:pPr>
            <w:r w:rsidRPr="000B44D4">
              <w:rPr>
                <w:rFonts w:ascii="Times New Roman" w:hAnsi="Times New Roman" w:cs="Times New Roman"/>
                <w:color w:val="000000"/>
              </w:rPr>
              <w:t>0.0022***</w:t>
            </w:r>
          </w:p>
        </w:tc>
      </w:tr>
      <w:tr w:rsidR="000B44D4" w:rsidRPr="000B44D4" w14:paraId="63A990DD" w14:textId="77777777" w:rsidTr="00655BB9">
        <w:trPr>
          <w:trHeight w:val="323"/>
        </w:trPr>
        <w:tc>
          <w:tcPr>
            <w:tcW w:w="609" w:type="pct"/>
            <w:tcBorders>
              <w:top w:val="nil"/>
              <w:left w:val="nil"/>
              <w:bottom w:val="nil"/>
              <w:right w:val="nil"/>
            </w:tcBorders>
            <w:noWrap/>
            <w:vAlign w:val="center"/>
            <w:hideMark/>
          </w:tcPr>
          <w:p w14:paraId="78CCFB09" w14:textId="77777777" w:rsidR="000B44D4" w:rsidRPr="00B23312" w:rsidRDefault="000B44D4" w:rsidP="000B44D4">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6AC77224" w14:textId="432E2C26"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(6.5067)</w:t>
            </w:r>
          </w:p>
        </w:tc>
        <w:tc>
          <w:tcPr>
            <w:tcW w:w="545" w:type="pct"/>
            <w:tcBorders>
              <w:top w:val="nil"/>
              <w:left w:val="nil"/>
              <w:bottom w:val="nil"/>
              <w:right w:val="nil"/>
            </w:tcBorders>
            <w:noWrap/>
            <w:vAlign w:val="center"/>
            <w:hideMark/>
          </w:tcPr>
          <w:p w14:paraId="0072C23F" w14:textId="5915CF92"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(10.2080)</w:t>
            </w:r>
          </w:p>
        </w:tc>
        <w:tc>
          <w:tcPr>
            <w:tcW w:w="545" w:type="pct"/>
            <w:tcBorders>
              <w:top w:val="nil"/>
              <w:left w:val="nil"/>
              <w:bottom w:val="nil"/>
              <w:right w:val="nil"/>
            </w:tcBorders>
            <w:noWrap/>
            <w:vAlign w:val="center"/>
            <w:hideMark/>
          </w:tcPr>
          <w:p w14:paraId="4D92A568" w14:textId="1F7F52B1"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(30.1279)</w:t>
            </w:r>
          </w:p>
        </w:tc>
        <w:tc>
          <w:tcPr>
            <w:tcW w:w="547" w:type="pct"/>
            <w:tcBorders>
              <w:top w:val="nil"/>
              <w:left w:val="nil"/>
              <w:bottom w:val="nil"/>
              <w:right w:val="nil"/>
            </w:tcBorders>
            <w:noWrap/>
            <w:vAlign w:val="center"/>
            <w:hideMark/>
          </w:tcPr>
          <w:p w14:paraId="0DE05B4E" w14:textId="356443D1"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(12.7099)</w:t>
            </w:r>
          </w:p>
        </w:tc>
        <w:tc>
          <w:tcPr>
            <w:tcW w:w="101" w:type="pct"/>
            <w:tcBorders>
              <w:top w:val="nil"/>
              <w:left w:val="nil"/>
              <w:bottom w:val="nil"/>
              <w:right w:val="nil"/>
            </w:tcBorders>
          </w:tcPr>
          <w:p w14:paraId="731B7A14" w14:textId="77777777" w:rsidR="000B44D4" w:rsidRPr="000B44D4" w:rsidRDefault="000B44D4" w:rsidP="000B44D4">
            <w:pPr>
              <w:widowControl/>
              <w:spacing w:after="0" w:line="240" w:lineRule="auto"/>
              <w:jc w:val="center"/>
              <w:rPr>
                <w:rFonts w:ascii="Times New Roman" w:eastAsia="標楷體" w:hAnsi="Times New Roman" w:cs="Times New Roman"/>
                <w:kern w:val="0"/>
                <w:szCs w:val="20"/>
              </w:rPr>
            </w:pPr>
          </w:p>
        </w:tc>
        <w:tc>
          <w:tcPr>
            <w:tcW w:w="528" w:type="pct"/>
            <w:tcBorders>
              <w:top w:val="nil"/>
              <w:left w:val="nil"/>
              <w:bottom w:val="nil"/>
              <w:right w:val="nil"/>
            </w:tcBorders>
            <w:noWrap/>
            <w:vAlign w:val="center"/>
            <w:hideMark/>
          </w:tcPr>
          <w:p w14:paraId="00273AB2" w14:textId="332980FF"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(3.3704)</w:t>
            </w:r>
          </w:p>
        </w:tc>
        <w:tc>
          <w:tcPr>
            <w:tcW w:w="527" w:type="pct"/>
            <w:tcBorders>
              <w:top w:val="nil"/>
              <w:left w:val="nil"/>
              <w:bottom w:val="nil"/>
              <w:right w:val="nil"/>
            </w:tcBorders>
            <w:noWrap/>
            <w:vAlign w:val="center"/>
            <w:hideMark/>
          </w:tcPr>
          <w:p w14:paraId="7C0361A7" w14:textId="5F669266"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(14.9187)</w:t>
            </w:r>
          </w:p>
        </w:tc>
        <w:tc>
          <w:tcPr>
            <w:tcW w:w="527" w:type="pct"/>
            <w:tcBorders>
              <w:top w:val="nil"/>
              <w:left w:val="nil"/>
              <w:bottom w:val="nil"/>
              <w:right w:val="nil"/>
            </w:tcBorders>
            <w:noWrap/>
            <w:vAlign w:val="center"/>
            <w:hideMark/>
          </w:tcPr>
          <w:p w14:paraId="28C63D34" w14:textId="309B00CE"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(23.4541)</w:t>
            </w:r>
          </w:p>
        </w:tc>
        <w:tc>
          <w:tcPr>
            <w:tcW w:w="526" w:type="pct"/>
            <w:gridSpan w:val="2"/>
            <w:tcBorders>
              <w:top w:val="nil"/>
              <w:left w:val="nil"/>
              <w:bottom w:val="nil"/>
              <w:right w:val="nil"/>
            </w:tcBorders>
            <w:noWrap/>
            <w:vAlign w:val="center"/>
            <w:hideMark/>
          </w:tcPr>
          <w:p w14:paraId="5826CD94" w14:textId="0DC130E8" w:rsidR="000B44D4" w:rsidRPr="000B44D4" w:rsidRDefault="000B44D4" w:rsidP="000B44D4">
            <w:pPr>
              <w:widowControl/>
              <w:spacing w:after="0" w:line="240" w:lineRule="auto"/>
              <w:jc w:val="center"/>
              <w:rPr>
                <w:rFonts w:ascii="Times New Roman" w:eastAsia="標楷體" w:hAnsi="Times New Roman" w:cs="Times New Roman"/>
                <w:kern w:val="0"/>
                <w:szCs w:val="20"/>
              </w:rPr>
            </w:pPr>
            <w:r w:rsidRPr="000B44D4">
              <w:rPr>
                <w:rFonts w:ascii="Times New Roman" w:hAnsi="Times New Roman" w:cs="Times New Roman"/>
                <w:color w:val="000000"/>
              </w:rPr>
              <w:t>(6.5084)</w:t>
            </w:r>
          </w:p>
        </w:tc>
      </w:tr>
      <w:tr w:rsidR="005110DE" w:rsidRPr="00C32C5A" w14:paraId="79CC3431" w14:textId="77777777" w:rsidTr="00655BB9">
        <w:trPr>
          <w:trHeight w:val="323"/>
        </w:trPr>
        <w:tc>
          <w:tcPr>
            <w:tcW w:w="609" w:type="pct"/>
            <w:tcBorders>
              <w:top w:val="nil"/>
              <w:left w:val="nil"/>
              <w:bottom w:val="nil"/>
              <w:right w:val="nil"/>
            </w:tcBorders>
            <w:noWrap/>
            <w:vAlign w:val="center"/>
            <w:hideMark/>
          </w:tcPr>
          <w:p w14:paraId="7B274FEA" w14:textId="77777777" w:rsidR="005110DE" w:rsidRPr="00B23312" w:rsidRDefault="005110DE" w:rsidP="00655BB9">
            <w:pPr>
              <w:widowControl/>
              <w:spacing w:after="0" w:line="240" w:lineRule="auto"/>
              <w:rPr>
                <w:rFonts w:ascii="Times New Roman" w:eastAsia="標楷體" w:hAnsi="Times New Roman" w:cs="新細明體"/>
                <w:i/>
                <w:iCs/>
                <w:color w:val="000000"/>
                <w:kern w:val="0"/>
              </w:rPr>
            </w:pPr>
          </w:p>
        </w:tc>
        <w:tc>
          <w:tcPr>
            <w:tcW w:w="545" w:type="pct"/>
            <w:tcBorders>
              <w:top w:val="nil"/>
              <w:left w:val="nil"/>
              <w:bottom w:val="nil"/>
              <w:right w:val="nil"/>
            </w:tcBorders>
            <w:noWrap/>
            <w:vAlign w:val="center"/>
            <w:hideMark/>
          </w:tcPr>
          <w:p w14:paraId="2E31B7D9"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45" w:type="pct"/>
            <w:tcBorders>
              <w:top w:val="nil"/>
              <w:left w:val="nil"/>
              <w:bottom w:val="nil"/>
              <w:right w:val="nil"/>
            </w:tcBorders>
            <w:noWrap/>
            <w:vAlign w:val="center"/>
            <w:hideMark/>
          </w:tcPr>
          <w:p w14:paraId="4466D2C7"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45" w:type="pct"/>
            <w:tcBorders>
              <w:top w:val="nil"/>
              <w:left w:val="nil"/>
              <w:bottom w:val="nil"/>
              <w:right w:val="nil"/>
            </w:tcBorders>
            <w:noWrap/>
            <w:vAlign w:val="center"/>
            <w:hideMark/>
          </w:tcPr>
          <w:p w14:paraId="37B0F90E"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47" w:type="pct"/>
            <w:tcBorders>
              <w:top w:val="nil"/>
              <w:left w:val="nil"/>
              <w:bottom w:val="nil"/>
              <w:right w:val="nil"/>
            </w:tcBorders>
            <w:noWrap/>
            <w:vAlign w:val="center"/>
            <w:hideMark/>
          </w:tcPr>
          <w:p w14:paraId="1B4F62FB"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101" w:type="pct"/>
            <w:tcBorders>
              <w:top w:val="nil"/>
              <w:left w:val="nil"/>
              <w:bottom w:val="nil"/>
              <w:right w:val="nil"/>
            </w:tcBorders>
          </w:tcPr>
          <w:p w14:paraId="4F95094E"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8" w:type="pct"/>
            <w:tcBorders>
              <w:top w:val="nil"/>
              <w:left w:val="nil"/>
              <w:bottom w:val="nil"/>
              <w:right w:val="nil"/>
            </w:tcBorders>
            <w:noWrap/>
            <w:vAlign w:val="center"/>
            <w:hideMark/>
          </w:tcPr>
          <w:p w14:paraId="2392D22D"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7" w:type="pct"/>
            <w:tcBorders>
              <w:top w:val="nil"/>
              <w:left w:val="nil"/>
              <w:bottom w:val="nil"/>
              <w:right w:val="nil"/>
            </w:tcBorders>
            <w:noWrap/>
            <w:vAlign w:val="center"/>
            <w:hideMark/>
          </w:tcPr>
          <w:p w14:paraId="5295BDD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7" w:type="pct"/>
            <w:tcBorders>
              <w:top w:val="nil"/>
              <w:left w:val="nil"/>
              <w:bottom w:val="nil"/>
              <w:right w:val="nil"/>
            </w:tcBorders>
            <w:noWrap/>
            <w:vAlign w:val="center"/>
            <w:hideMark/>
          </w:tcPr>
          <w:p w14:paraId="55A0FBD5"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6" w:type="pct"/>
            <w:gridSpan w:val="2"/>
            <w:tcBorders>
              <w:top w:val="nil"/>
              <w:left w:val="nil"/>
              <w:bottom w:val="nil"/>
              <w:right w:val="nil"/>
            </w:tcBorders>
            <w:noWrap/>
            <w:vAlign w:val="center"/>
            <w:hideMark/>
          </w:tcPr>
          <w:p w14:paraId="1BE9F79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r>
      <w:tr w:rsidR="005110DE" w:rsidRPr="00C32C5A" w14:paraId="35125493" w14:textId="77777777" w:rsidTr="00655BB9">
        <w:trPr>
          <w:trHeight w:val="323"/>
        </w:trPr>
        <w:tc>
          <w:tcPr>
            <w:tcW w:w="609" w:type="pct"/>
            <w:tcBorders>
              <w:top w:val="nil"/>
              <w:left w:val="nil"/>
              <w:bottom w:val="nil"/>
              <w:right w:val="nil"/>
            </w:tcBorders>
            <w:noWrap/>
            <w:vAlign w:val="center"/>
            <w:hideMark/>
          </w:tcPr>
          <w:p w14:paraId="29FB41ED" w14:textId="77777777" w:rsidR="005110DE" w:rsidRPr="00C32C5A" w:rsidRDefault="005110DE" w:rsidP="00655BB9">
            <w:pPr>
              <w:widowControl/>
              <w:spacing w:after="0" w:line="240" w:lineRule="auto"/>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Observations</w:t>
            </w:r>
          </w:p>
        </w:tc>
        <w:tc>
          <w:tcPr>
            <w:tcW w:w="545" w:type="pct"/>
            <w:tcBorders>
              <w:top w:val="nil"/>
              <w:left w:val="nil"/>
              <w:bottom w:val="nil"/>
              <w:right w:val="nil"/>
            </w:tcBorders>
            <w:noWrap/>
            <w:vAlign w:val="center"/>
            <w:hideMark/>
          </w:tcPr>
          <w:p w14:paraId="271CD9F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11,511</w:t>
            </w:r>
          </w:p>
        </w:tc>
        <w:tc>
          <w:tcPr>
            <w:tcW w:w="545" w:type="pct"/>
            <w:tcBorders>
              <w:top w:val="nil"/>
              <w:left w:val="nil"/>
              <w:bottom w:val="nil"/>
              <w:right w:val="nil"/>
            </w:tcBorders>
            <w:noWrap/>
            <w:hideMark/>
          </w:tcPr>
          <w:p w14:paraId="18E2D3C4"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11,511</w:t>
            </w:r>
          </w:p>
        </w:tc>
        <w:tc>
          <w:tcPr>
            <w:tcW w:w="545" w:type="pct"/>
            <w:tcBorders>
              <w:top w:val="nil"/>
              <w:left w:val="nil"/>
              <w:bottom w:val="nil"/>
              <w:right w:val="nil"/>
            </w:tcBorders>
            <w:noWrap/>
            <w:hideMark/>
          </w:tcPr>
          <w:p w14:paraId="50E2C36B"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11,511</w:t>
            </w:r>
          </w:p>
        </w:tc>
        <w:tc>
          <w:tcPr>
            <w:tcW w:w="547" w:type="pct"/>
            <w:tcBorders>
              <w:top w:val="nil"/>
              <w:left w:val="nil"/>
              <w:bottom w:val="nil"/>
              <w:right w:val="nil"/>
            </w:tcBorders>
            <w:noWrap/>
            <w:vAlign w:val="center"/>
            <w:hideMark/>
          </w:tcPr>
          <w:p w14:paraId="266FC913"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11,510</w:t>
            </w:r>
          </w:p>
        </w:tc>
        <w:tc>
          <w:tcPr>
            <w:tcW w:w="101" w:type="pct"/>
            <w:tcBorders>
              <w:top w:val="nil"/>
              <w:left w:val="nil"/>
              <w:bottom w:val="nil"/>
              <w:right w:val="nil"/>
            </w:tcBorders>
          </w:tcPr>
          <w:p w14:paraId="29819247"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8" w:type="pct"/>
            <w:tcBorders>
              <w:top w:val="nil"/>
              <w:left w:val="nil"/>
              <w:bottom w:val="nil"/>
              <w:right w:val="nil"/>
            </w:tcBorders>
            <w:noWrap/>
            <w:hideMark/>
          </w:tcPr>
          <w:p w14:paraId="6AD5865B"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12,268</w:t>
            </w:r>
          </w:p>
        </w:tc>
        <w:tc>
          <w:tcPr>
            <w:tcW w:w="527" w:type="pct"/>
            <w:tcBorders>
              <w:top w:val="nil"/>
              <w:left w:val="nil"/>
              <w:bottom w:val="nil"/>
              <w:right w:val="nil"/>
            </w:tcBorders>
            <w:noWrap/>
            <w:hideMark/>
          </w:tcPr>
          <w:p w14:paraId="1C9045B9"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12,268</w:t>
            </w:r>
          </w:p>
        </w:tc>
        <w:tc>
          <w:tcPr>
            <w:tcW w:w="527" w:type="pct"/>
            <w:tcBorders>
              <w:top w:val="nil"/>
              <w:left w:val="nil"/>
              <w:bottom w:val="nil"/>
              <w:right w:val="nil"/>
            </w:tcBorders>
            <w:noWrap/>
            <w:hideMark/>
          </w:tcPr>
          <w:p w14:paraId="65CF9D00"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12,268</w:t>
            </w:r>
          </w:p>
        </w:tc>
        <w:tc>
          <w:tcPr>
            <w:tcW w:w="526" w:type="pct"/>
            <w:gridSpan w:val="2"/>
            <w:tcBorders>
              <w:top w:val="nil"/>
              <w:left w:val="nil"/>
              <w:bottom w:val="nil"/>
              <w:right w:val="nil"/>
            </w:tcBorders>
            <w:noWrap/>
            <w:vAlign w:val="center"/>
            <w:hideMark/>
          </w:tcPr>
          <w:p w14:paraId="68C6FE30"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11,860</w:t>
            </w:r>
          </w:p>
        </w:tc>
      </w:tr>
      <w:tr w:rsidR="005110DE" w:rsidRPr="00C32C5A" w14:paraId="0B428C33" w14:textId="77777777" w:rsidTr="00655BB9">
        <w:trPr>
          <w:trHeight w:val="323"/>
        </w:trPr>
        <w:tc>
          <w:tcPr>
            <w:tcW w:w="609" w:type="pct"/>
            <w:tcBorders>
              <w:top w:val="nil"/>
              <w:left w:val="nil"/>
              <w:bottom w:val="nil"/>
              <w:right w:val="nil"/>
            </w:tcBorders>
            <w:noWrap/>
            <w:vAlign w:val="center"/>
          </w:tcPr>
          <w:p w14:paraId="1B435CC7" w14:textId="77777777" w:rsidR="005110DE" w:rsidRPr="00C32C5A" w:rsidRDefault="005110DE"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Adj. R</w:t>
            </w:r>
            <w:r>
              <w:rPr>
                <w:rFonts w:ascii="Times New Roman" w:eastAsia="標楷體" w:hAnsi="Times New Roman" w:cs="新細明體" w:hint="eastAsia"/>
                <w:color w:val="000000"/>
                <w:kern w:val="0"/>
                <w:vertAlign w:val="superscript"/>
              </w:rPr>
              <w:t>2</w:t>
            </w:r>
          </w:p>
        </w:tc>
        <w:tc>
          <w:tcPr>
            <w:tcW w:w="545" w:type="pct"/>
            <w:tcBorders>
              <w:top w:val="nil"/>
              <w:left w:val="nil"/>
              <w:bottom w:val="nil"/>
              <w:right w:val="nil"/>
            </w:tcBorders>
            <w:noWrap/>
            <w:vAlign w:val="center"/>
          </w:tcPr>
          <w:p w14:paraId="024AFBD0"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0.5734</w:t>
            </w:r>
          </w:p>
        </w:tc>
        <w:tc>
          <w:tcPr>
            <w:tcW w:w="545" w:type="pct"/>
            <w:tcBorders>
              <w:top w:val="nil"/>
              <w:left w:val="nil"/>
              <w:bottom w:val="nil"/>
              <w:right w:val="nil"/>
            </w:tcBorders>
            <w:noWrap/>
            <w:vAlign w:val="center"/>
          </w:tcPr>
          <w:p w14:paraId="11AB12E9"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0.4201</w:t>
            </w:r>
          </w:p>
        </w:tc>
        <w:tc>
          <w:tcPr>
            <w:tcW w:w="545" w:type="pct"/>
            <w:tcBorders>
              <w:top w:val="nil"/>
              <w:left w:val="nil"/>
              <w:bottom w:val="nil"/>
              <w:right w:val="nil"/>
            </w:tcBorders>
            <w:noWrap/>
            <w:vAlign w:val="center"/>
          </w:tcPr>
          <w:p w14:paraId="6B013EE6"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0.6287</w:t>
            </w:r>
          </w:p>
        </w:tc>
        <w:tc>
          <w:tcPr>
            <w:tcW w:w="547" w:type="pct"/>
            <w:tcBorders>
              <w:top w:val="nil"/>
              <w:left w:val="nil"/>
              <w:bottom w:val="nil"/>
              <w:right w:val="nil"/>
            </w:tcBorders>
            <w:noWrap/>
            <w:vAlign w:val="center"/>
          </w:tcPr>
          <w:p w14:paraId="29D6EEA0"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0.4784</w:t>
            </w:r>
          </w:p>
        </w:tc>
        <w:tc>
          <w:tcPr>
            <w:tcW w:w="101" w:type="pct"/>
            <w:tcBorders>
              <w:top w:val="nil"/>
              <w:left w:val="nil"/>
              <w:bottom w:val="nil"/>
              <w:right w:val="nil"/>
            </w:tcBorders>
          </w:tcPr>
          <w:p w14:paraId="358D2759"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8" w:type="pct"/>
            <w:tcBorders>
              <w:top w:val="nil"/>
              <w:left w:val="nil"/>
              <w:bottom w:val="nil"/>
              <w:right w:val="nil"/>
            </w:tcBorders>
            <w:noWrap/>
            <w:vAlign w:val="center"/>
          </w:tcPr>
          <w:p w14:paraId="032B562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0.2879</w:t>
            </w:r>
          </w:p>
        </w:tc>
        <w:tc>
          <w:tcPr>
            <w:tcW w:w="527" w:type="pct"/>
            <w:tcBorders>
              <w:top w:val="nil"/>
              <w:left w:val="nil"/>
              <w:bottom w:val="nil"/>
              <w:right w:val="nil"/>
            </w:tcBorders>
            <w:noWrap/>
            <w:vAlign w:val="center"/>
          </w:tcPr>
          <w:p w14:paraId="3094E153"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0.5104</w:t>
            </w:r>
          </w:p>
        </w:tc>
        <w:tc>
          <w:tcPr>
            <w:tcW w:w="527" w:type="pct"/>
            <w:tcBorders>
              <w:top w:val="nil"/>
              <w:left w:val="nil"/>
              <w:bottom w:val="nil"/>
              <w:right w:val="nil"/>
            </w:tcBorders>
            <w:noWrap/>
            <w:vAlign w:val="center"/>
          </w:tcPr>
          <w:p w14:paraId="5A94E7BF"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0.5425</w:t>
            </w:r>
          </w:p>
        </w:tc>
        <w:tc>
          <w:tcPr>
            <w:tcW w:w="526" w:type="pct"/>
            <w:gridSpan w:val="2"/>
            <w:tcBorders>
              <w:top w:val="nil"/>
              <w:left w:val="nil"/>
              <w:bottom w:val="nil"/>
              <w:right w:val="nil"/>
            </w:tcBorders>
            <w:noWrap/>
            <w:vAlign w:val="center"/>
          </w:tcPr>
          <w:p w14:paraId="1D8B7CE1"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Times New Roman"/>
                <w:color w:val="000000"/>
              </w:rPr>
              <w:t>0.4554</w:t>
            </w:r>
          </w:p>
        </w:tc>
      </w:tr>
      <w:tr w:rsidR="005110DE" w:rsidRPr="00C32C5A" w14:paraId="0B8BA733" w14:textId="77777777" w:rsidTr="00655BB9">
        <w:trPr>
          <w:trHeight w:val="323"/>
        </w:trPr>
        <w:tc>
          <w:tcPr>
            <w:tcW w:w="609" w:type="pct"/>
            <w:tcBorders>
              <w:top w:val="nil"/>
              <w:left w:val="nil"/>
              <w:bottom w:val="nil"/>
              <w:right w:val="nil"/>
            </w:tcBorders>
            <w:noWrap/>
            <w:vAlign w:val="center"/>
          </w:tcPr>
          <w:p w14:paraId="13092672" w14:textId="77777777" w:rsidR="005110DE" w:rsidRPr="00C32C5A" w:rsidRDefault="005110DE"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Y</w:t>
            </w:r>
            <w:r w:rsidRPr="00C32C5A">
              <w:rPr>
                <w:rFonts w:ascii="Times New Roman" w:eastAsia="標楷體" w:hAnsi="Times New Roman" w:cs="新細明體" w:hint="eastAsia"/>
                <w:color w:val="000000"/>
                <w:kern w:val="0"/>
              </w:rPr>
              <w:t>ear</w:t>
            </w:r>
          </w:p>
        </w:tc>
        <w:tc>
          <w:tcPr>
            <w:tcW w:w="545" w:type="pct"/>
            <w:tcBorders>
              <w:top w:val="nil"/>
              <w:left w:val="nil"/>
              <w:bottom w:val="nil"/>
              <w:right w:val="nil"/>
            </w:tcBorders>
            <w:noWrap/>
          </w:tcPr>
          <w:p w14:paraId="61149371"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45" w:type="pct"/>
            <w:tcBorders>
              <w:top w:val="nil"/>
              <w:left w:val="nil"/>
              <w:bottom w:val="nil"/>
              <w:right w:val="nil"/>
            </w:tcBorders>
            <w:noWrap/>
          </w:tcPr>
          <w:p w14:paraId="6D694072"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45" w:type="pct"/>
            <w:tcBorders>
              <w:top w:val="nil"/>
              <w:left w:val="nil"/>
              <w:bottom w:val="nil"/>
              <w:right w:val="nil"/>
            </w:tcBorders>
            <w:noWrap/>
          </w:tcPr>
          <w:p w14:paraId="79DA52EA"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47" w:type="pct"/>
            <w:tcBorders>
              <w:top w:val="nil"/>
              <w:left w:val="nil"/>
              <w:bottom w:val="nil"/>
              <w:right w:val="nil"/>
            </w:tcBorders>
            <w:noWrap/>
          </w:tcPr>
          <w:p w14:paraId="47ABE4CD"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101" w:type="pct"/>
            <w:tcBorders>
              <w:top w:val="nil"/>
              <w:left w:val="nil"/>
              <w:bottom w:val="nil"/>
              <w:right w:val="nil"/>
            </w:tcBorders>
          </w:tcPr>
          <w:p w14:paraId="287567D0"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8" w:type="pct"/>
            <w:tcBorders>
              <w:top w:val="nil"/>
              <w:left w:val="nil"/>
              <w:bottom w:val="nil"/>
              <w:right w:val="nil"/>
            </w:tcBorders>
            <w:noWrap/>
          </w:tcPr>
          <w:p w14:paraId="3B1C5A26"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27" w:type="pct"/>
            <w:tcBorders>
              <w:top w:val="nil"/>
              <w:left w:val="nil"/>
              <w:bottom w:val="nil"/>
              <w:right w:val="nil"/>
            </w:tcBorders>
            <w:noWrap/>
          </w:tcPr>
          <w:p w14:paraId="49BB3780"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27" w:type="pct"/>
            <w:tcBorders>
              <w:top w:val="nil"/>
              <w:left w:val="nil"/>
              <w:bottom w:val="nil"/>
              <w:right w:val="nil"/>
            </w:tcBorders>
            <w:noWrap/>
          </w:tcPr>
          <w:p w14:paraId="2E4CFF38"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26" w:type="pct"/>
            <w:gridSpan w:val="2"/>
            <w:tcBorders>
              <w:top w:val="nil"/>
              <w:left w:val="nil"/>
              <w:bottom w:val="nil"/>
              <w:right w:val="nil"/>
            </w:tcBorders>
            <w:noWrap/>
          </w:tcPr>
          <w:p w14:paraId="5AE7D964"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r>
      <w:tr w:rsidR="005110DE" w:rsidRPr="00C32C5A" w14:paraId="3CFF4BF4" w14:textId="77777777" w:rsidTr="00655BB9">
        <w:trPr>
          <w:trHeight w:val="323"/>
        </w:trPr>
        <w:tc>
          <w:tcPr>
            <w:tcW w:w="609" w:type="pct"/>
            <w:tcBorders>
              <w:top w:val="nil"/>
              <w:left w:val="nil"/>
              <w:bottom w:val="nil"/>
              <w:right w:val="nil"/>
            </w:tcBorders>
            <w:noWrap/>
            <w:vAlign w:val="center"/>
          </w:tcPr>
          <w:p w14:paraId="079A0927" w14:textId="77777777" w:rsidR="005110DE" w:rsidRPr="008B45EE" w:rsidRDefault="005110DE"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I</w:t>
            </w:r>
            <w:r w:rsidRPr="00C32C5A">
              <w:rPr>
                <w:rFonts w:ascii="Times New Roman" w:eastAsia="標楷體" w:hAnsi="Times New Roman" w:cs="新細明體" w:hint="eastAsia"/>
                <w:color w:val="000000"/>
                <w:kern w:val="0"/>
              </w:rPr>
              <w:t>ndustry</w:t>
            </w:r>
          </w:p>
        </w:tc>
        <w:tc>
          <w:tcPr>
            <w:tcW w:w="545" w:type="pct"/>
            <w:tcBorders>
              <w:top w:val="nil"/>
              <w:left w:val="nil"/>
              <w:bottom w:val="nil"/>
              <w:right w:val="nil"/>
            </w:tcBorders>
            <w:noWrap/>
          </w:tcPr>
          <w:p w14:paraId="3B5DC46E"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545" w:type="pct"/>
            <w:tcBorders>
              <w:top w:val="nil"/>
              <w:left w:val="nil"/>
              <w:bottom w:val="nil"/>
              <w:right w:val="nil"/>
            </w:tcBorders>
            <w:noWrap/>
          </w:tcPr>
          <w:p w14:paraId="174590B2"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545" w:type="pct"/>
            <w:tcBorders>
              <w:top w:val="nil"/>
              <w:left w:val="nil"/>
              <w:bottom w:val="nil"/>
              <w:right w:val="nil"/>
            </w:tcBorders>
            <w:noWrap/>
          </w:tcPr>
          <w:p w14:paraId="62CCC33F"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547" w:type="pct"/>
            <w:tcBorders>
              <w:top w:val="nil"/>
              <w:left w:val="nil"/>
              <w:bottom w:val="nil"/>
              <w:right w:val="nil"/>
            </w:tcBorders>
            <w:noWrap/>
          </w:tcPr>
          <w:p w14:paraId="646B25C5"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101" w:type="pct"/>
            <w:tcBorders>
              <w:top w:val="nil"/>
              <w:left w:val="nil"/>
              <w:bottom w:val="nil"/>
              <w:right w:val="nil"/>
            </w:tcBorders>
          </w:tcPr>
          <w:p w14:paraId="7D94E741" w14:textId="77777777" w:rsidR="005110DE" w:rsidRPr="00C32C5A" w:rsidRDefault="005110DE" w:rsidP="00655BB9">
            <w:pPr>
              <w:widowControl/>
              <w:spacing w:after="0" w:line="240" w:lineRule="auto"/>
              <w:jc w:val="center"/>
              <w:rPr>
                <w:rFonts w:ascii="Times New Roman" w:eastAsia="標楷體" w:hAnsi="Times New Roman"/>
                <w:color w:val="000000"/>
              </w:rPr>
            </w:pPr>
          </w:p>
        </w:tc>
        <w:tc>
          <w:tcPr>
            <w:tcW w:w="528" w:type="pct"/>
            <w:tcBorders>
              <w:top w:val="nil"/>
              <w:left w:val="nil"/>
              <w:bottom w:val="nil"/>
              <w:right w:val="nil"/>
            </w:tcBorders>
            <w:noWrap/>
          </w:tcPr>
          <w:p w14:paraId="5478B002"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527" w:type="pct"/>
            <w:tcBorders>
              <w:top w:val="nil"/>
              <w:left w:val="nil"/>
              <w:bottom w:val="nil"/>
              <w:right w:val="nil"/>
            </w:tcBorders>
            <w:noWrap/>
          </w:tcPr>
          <w:p w14:paraId="35051F42"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527" w:type="pct"/>
            <w:tcBorders>
              <w:top w:val="nil"/>
              <w:left w:val="nil"/>
              <w:bottom w:val="nil"/>
              <w:right w:val="nil"/>
            </w:tcBorders>
            <w:noWrap/>
          </w:tcPr>
          <w:p w14:paraId="208CFB59"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c>
          <w:tcPr>
            <w:tcW w:w="526" w:type="pct"/>
            <w:gridSpan w:val="2"/>
            <w:tcBorders>
              <w:top w:val="nil"/>
              <w:left w:val="nil"/>
              <w:bottom w:val="nil"/>
              <w:right w:val="nil"/>
            </w:tcBorders>
            <w:noWrap/>
          </w:tcPr>
          <w:p w14:paraId="5B934D09" w14:textId="77777777" w:rsidR="005110DE" w:rsidRPr="00C32C5A" w:rsidRDefault="005110DE" w:rsidP="00655BB9">
            <w:pPr>
              <w:widowControl/>
              <w:spacing w:after="0" w:line="240" w:lineRule="auto"/>
              <w:jc w:val="center"/>
              <w:rPr>
                <w:rFonts w:ascii="Times New Roman" w:eastAsia="標楷體" w:hAnsi="Times New Roman" w:cs="Times New Roman"/>
                <w:color w:val="000000"/>
                <w:kern w:val="0"/>
              </w:rPr>
            </w:pPr>
            <w:r w:rsidRPr="00C32C5A">
              <w:rPr>
                <w:rFonts w:ascii="Times New Roman" w:eastAsia="標楷體" w:hAnsi="Times New Roman" w:cs="新細明體" w:hint="eastAsia"/>
                <w:color w:val="000000"/>
                <w:kern w:val="0"/>
              </w:rPr>
              <w:t>Yes</w:t>
            </w:r>
          </w:p>
        </w:tc>
      </w:tr>
      <w:tr w:rsidR="005110DE" w:rsidRPr="00C32C5A" w14:paraId="47EF03C0" w14:textId="77777777" w:rsidTr="00655BB9">
        <w:trPr>
          <w:trHeight w:val="323"/>
        </w:trPr>
        <w:tc>
          <w:tcPr>
            <w:tcW w:w="609" w:type="pct"/>
            <w:tcBorders>
              <w:top w:val="nil"/>
              <w:left w:val="nil"/>
              <w:bottom w:val="single" w:sz="8" w:space="0" w:color="000000"/>
              <w:right w:val="nil"/>
            </w:tcBorders>
            <w:noWrap/>
            <w:vAlign w:val="center"/>
          </w:tcPr>
          <w:p w14:paraId="2911A8E2" w14:textId="77777777" w:rsidR="005110DE" w:rsidRPr="00C32C5A" w:rsidRDefault="005110DE" w:rsidP="00655BB9">
            <w:pPr>
              <w:widowControl/>
              <w:spacing w:after="0" w:line="240" w:lineRule="auto"/>
              <w:rPr>
                <w:rFonts w:ascii="Times New Roman" w:eastAsia="標楷體" w:hAnsi="Times New Roman" w:cs="新細明體"/>
                <w:color w:val="000000"/>
                <w:kern w:val="0"/>
              </w:rPr>
            </w:pPr>
            <w:r>
              <w:rPr>
                <w:rFonts w:ascii="Times New Roman" w:eastAsia="標楷體" w:hAnsi="Times New Roman" w:cs="新細明體" w:hint="eastAsia"/>
                <w:color w:val="000000"/>
                <w:kern w:val="0"/>
              </w:rPr>
              <w:t>S</w:t>
            </w:r>
            <w:r w:rsidRPr="00C32C5A">
              <w:rPr>
                <w:rFonts w:ascii="Times New Roman" w:eastAsia="標楷體" w:hAnsi="Times New Roman" w:cs="新細明體" w:hint="eastAsia"/>
                <w:color w:val="000000"/>
                <w:kern w:val="0"/>
              </w:rPr>
              <w:t>tate</w:t>
            </w:r>
          </w:p>
        </w:tc>
        <w:tc>
          <w:tcPr>
            <w:tcW w:w="545" w:type="pct"/>
            <w:tcBorders>
              <w:top w:val="nil"/>
              <w:left w:val="nil"/>
              <w:bottom w:val="single" w:sz="8" w:space="0" w:color="000000"/>
              <w:right w:val="nil"/>
            </w:tcBorders>
            <w:noWrap/>
          </w:tcPr>
          <w:p w14:paraId="2588A664"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45" w:type="pct"/>
            <w:tcBorders>
              <w:top w:val="nil"/>
              <w:left w:val="nil"/>
              <w:bottom w:val="single" w:sz="8" w:space="0" w:color="000000"/>
              <w:right w:val="nil"/>
            </w:tcBorders>
            <w:noWrap/>
          </w:tcPr>
          <w:p w14:paraId="06641E54"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45" w:type="pct"/>
            <w:tcBorders>
              <w:top w:val="nil"/>
              <w:left w:val="nil"/>
              <w:bottom w:val="single" w:sz="8" w:space="0" w:color="000000"/>
              <w:right w:val="nil"/>
            </w:tcBorders>
            <w:noWrap/>
          </w:tcPr>
          <w:p w14:paraId="49EC2161"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47" w:type="pct"/>
            <w:tcBorders>
              <w:top w:val="nil"/>
              <w:left w:val="nil"/>
              <w:bottom w:val="single" w:sz="8" w:space="0" w:color="000000"/>
              <w:right w:val="nil"/>
            </w:tcBorders>
            <w:noWrap/>
          </w:tcPr>
          <w:p w14:paraId="02C96E2B"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101" w:type="pct"/>
            <w:tcBorders>
              <w:top w:val="nil"/>
              <w:left w:val="nil"/>
              <w:bottom w:val="single" w:sz="8" w:space="0" w:color="000000"/>
              <w:right w:val="nil"/>
            </w:tcBorders>
          </w:tcPr>
          <w:p w14:paraId="049418A1"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p>
        </w:tc>
        <w:tc>
          <w:tcPr>
            <w:tcW w:w="528" w:type="pct"/>
            <w:tcBorders>
              <w:top w:val="nil"/>
              <w:left w:val="nil"/>
              <w:bottom w:val="single" w:sz="8" w:space="0" w:color="000000"/>
              <w:right w:val="nil"/>
            </w:tcBorders>
            <w:noWrap/>
          </w:tcPr>
          <w:p w14:paraId="40818406"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27" w:type="pct"/>
            <w:tcBorders>
              <w:top w:val="nil"/>
              <w:left w:val="nil"/>
              <w:bottom w:val="single" w:sz="8" w:space="0" w:color="000000"/>
              <w:right w:val="nil"/>
            </w:tcBorders>
            <w:noWrap/>
          </w:tcPr>
          <w:p w14:paraId="43B2B91B"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27" w:type="pct"/>
            <w:tcBorders>
              <w:top w:val="nil"/>
              <w:left w:val="nil"/>
              <w:bottom w:val="single" w:sz="8" w:space="0" w:color="000000"/>
              <w:right w:val="nil"/>
            </w:tcBorders>
            <w:noWrap/>
          </w:tcPr>
          <w:p w14:paraId="3A7410AF"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c>
          <w:tcPr>
            <w:tcW w:w="526" w:type="pct"/>
            <w:gridSpan w:val="2"/>
            <w:tcBorders>
              <w:top w:val="nil"/>
              <w:left w:val="nil"/>
              <w:bottom w:val="single" w:sz="8" w:space="0" w:color="000000"/>
              <w:right w:val="nil"/>
            </w:tcBorders>
            <w:noWrap/>
          </w:tcPr>
          <w:p w14:paraId="11B0D52E" w14:textId="77777777" w:rsidR="005110DE" w:rsidRPr="00C32C5A" w:rsidRDefault="005110DE" w:rsidP="00655BB9">
            <w:pPr>
              <w:widowControl/>
              <w:spacing w:after="0" w:line="240" w:lineRule="auto"/>
              <w:jc w:val="center"/>
              <w:rPr>
                <w:rFonts w:ascii="Times New Roman" w:eastAsia="標楷體" w:hAnsi="Times New Roman" w:cs="新細明體"/>
                <w:color w:val="000000"/>
                <w:kern w:val="0"/>
              </w:rPr>
            </w:pPr>
            <w:r w:rsidRPr="00C32C5A">
              <w:rPr>
                <w:rFonts w:ascii="Times New Roman" w:eastAsia="標楷體" w:hAnsi="Times New Roman" w:cs="新細明體" w:hint="eastAsia"/>
                <w:color w:val="000000"/>
                <w:kern w:val="0"/>
              </w:rPr>
              <w:t>Yes</w:t>
            </w:r>
          </w:p>
        </w:tc>
      </w:tr>
      <w:tr w:rsidR="005110DE" w:rsidRPr="00C32C5A" w14:paraId="5606F625" w14:textId="77777777" w:rsidTr="00655BB9">
        <w:trPr>
          <w:trHeight w:val="323"/>
        </w:trPr>
        <w:tc>
          <w:tcPr>
            <w:tcW w:w="5000" w:type="pct"/>
            <w:gridSpan w:val="11"/>
            <w:tcBorders>
              <w:top w:val="single" w:sz="8" w:space="0" w:color="000000"/>
              <w:left w:val="nil"/>
              <w:bottom w:val="nil"/>
              <w:right w:val="nil"/>
            </w:tcBorders>
            <w:noWrap/>
          </w:tcPr>
          <w:p w14:paraId="376FC5E0" w14:textId="77777777" w:rsidR="005110DE" w:rsidRPr="00C32C5A" w:rsidRDefault="005110DE" w:rsidP="00655BB9">
            <w:pPr>
              <w:widowControl/>
              <w:spacing w:after="0" w:line="240" w:lineRule="auto"/>
              <w:rPr>
                <w:rFonts w:ascii="Times New Roman" w:eastAsia="標楷體" w:hAnsi="Times New Roman" w:cs="新細明體"/>
                <w:color w:val="000000"/>
                <w:kern w:val="0"/>
              </w:rPr>
            </w:pPr>
            <w:r w:rsidRPr="00C32C5A">
              <w:rPr>
                <w:rFonts w:ascii="Times New Roman" w:eastAsia="標楷體" w:hAnsi="Times New Roman" w:cs="新細明體"/>
                <w:color w:val="000000"/>
                <w:kern w:val="0"/>
              </w:rPr>
              <w:t>t statistics in parentheses   *** p&lt;0.01, ** p&lt;0.05, * p&lt;0.1</w:t>
            </w:r>
          </w:p>
        </w:tc>
      </w:tr>
    </w:tbl>
    <w:p w14:paraId="501841B9" w14:textId="652FFC9B" w:rsidR="005B755E" w:rsidRPr="005B755E" w:rsidRDefault="005B755E" w:rsidP="005B755E">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AE02BA">
        <w:rPr>
          <w:rFonts w:ascii="標楷體" w:eastAsia="標楷體" w:hAnsi="標楷體" w:hint="eastAsia"/>
        </w:rPr>
        <w:t>此表展示</w:t>
      </w:r>
      <w:r w:rsidR="00FF4A79">
        <w:rPr>
          <w:rFonts w:ascii="標楷體" w:eastAsia="標楷體" w:hAnsi="標楷體" w:hint="eastAsia"/>
        </w:rPr>
        <w:t>異常溫度對</w:t>
      </w:r>
      <w:r w:rsidR="00AE02BA">
        <w:rPr>
          <w:rFonts w:ascii="標楷體" w:eastAsia="標楷體" w:hAnsi="標楷體" w:hint="eastAsia"/>
        </w:rPr>
        <w:t>高、低汙染產業</w:t>
      </w:r>
      <w:r w:rsidR="00836E4A">
        <w:rPr>
          <w:rFonts w:ascii="標楷體" w:eastAsia="標楷體" w:hAnsi="標楷體" w:hint="eastAsia"/>
        </w:rPr>
        <w:t>子樣本</w:t>
      </w:r>
      <w:r w:rsidR="00754D5B">
        <w:rPr>
          <w:rFonts w:ascii="標楷體" w:eastAsia="標楷體" w:hAnsi="標楷體" w:hint="eastAsia"/>
        </w:rPr>
        <w:t>的效果</w:t>
      </w:r>
      <w:r w:rsidR="00D96444">
        <w:rPr>
          <w:rFonts w:ascii="標楷體" w:eastAsia="標楷體" w:hAnsi="標楷體" w:hint="eastAsia"/>
        </w:rPr>
        <w:t>。高、低汙染產業的</w:t>
      </w:r>
      <w:r w:rsidR="00520AE9">
        <w:rPr>
          <w:rFonts w:ascii="標楷體" w:eastAsia="標楷體" w:hAnsi="標楷體" w:hint="eastAsia"/>
        </w:rPr>
        <w:t>判斷方式是以</w:t>
      </w:r>
      <w:r w:rsidR="00F13891">
        <w:rPr>
          <w:rFonts w:ascii="Times New Roman" w:eastAsia="標楷體" w:hAnsi="Times New Roman" w:hint="eastAsia"/>
        </w:rPr>
        <w:t>SIC</w:t>
      </w:r>
      <w:r w:rsidR="00F13891">
        <w:rPr>
          <w:rFonts w:ascii="Times New Roman" w:eastAsia="標楷體" w:hAnsi="Times New Roman" w:hint="eastAsia"/>
        </w:rPr>
        <w:t>產業分類碼，</w:t>
      </w:r>
      <w:r w:rsidR="00127791">
        <w:rPr>
          <w:rFonts w:ascii="Times New Roman" w:eastAsia="標楷體" w:hAnsi="Times New Roman" w:hint="eastAsia"/>
        </w:rPr>
        <w:t>將</w:t>
      </w:r>
      <w:r w:rsidR="00F13891">
        <w:rPr>
          <w:rFonts w:ascii="Times New Roman" w:eastAsia="標楷體" w:hAnsi="Times New Roman" w:hint="eastAsia"/>
        </w:rPr>
        <w:t>礦業、製造業、運輸與公共事業以及公用事業界定為高汙染產業</w:t>
      </w:r>
      <w:r w:rsidR="000F2745">
        <w:rPr>
          <w:rFonts w:ascii="Times New Roman" w:eastAsia="標楷體" w:hAnsi="Times New Roman" w:hint="eastAsia"/>
        </w:rPr>
        <w:t>(</w:t>
      </w:r>
      <w:r w:rsidR="000F2745">
        <w:rPr>
          <w:rFonts w:ascii="Times New Roman" w:eastAsia="標楷體" w:hAnsi="Times New Roman" w:cs="新細明體" w:hint="eastAsia"/>
          <w:i/>
          <w:iCs/>
          <w:color w:val="000000"/>
          <w:kern w:val="0"/>
        </w:rPr>
        <w:t>HIGH_POLLUTION_INDUSTRY = 1</w:t>
      </w:r>
      <w:r w:rsidR="000F2745">
        <w:rPr>
          <w:rFonts w:ascii="Times New Roman" w:eastAsia="標楷體" w:hAnsi="Times New Roman" w:hint="eastAsia"/>
        </w:rPr>
        <w:t>)</w:t>
      </w:r>
      <w:r w:rsidR="00127791">
        <w:rPr>
          <w:rFonts w:ascii="Times New Roman" w:eastAsia="標楷體" w:hAnsi="Times New Roman" w:hint="eastAsia"/>
        </w:rPr>
        <w:t>，其餘為低汙染產業</w:t>
      </w:r>
      <w:r w:rsidR="000F2745">
        <w:rPr>
          <w:rFonts w:ascii="Times New Roman" w:eastAsia="標楷體" w:hAnsi="Times New Roman" w:hint="eastAsia"/>
        </w:rPr>
        <w:t>(</w:t>
      </w:r>
      <w:r w:rsidR="000F2745">
        <w:rPr>
          <w:rFonts w:ascii="Times New Roman" w:eastAsia="標楷體" w:hAnsi="Times New Roman" w:cs="新細明體" w:hint="eastAsia"/>
          <w:i/>
          <w:iCs/>
          <w:color w:val="000000"/>
          <w:kern w:val="0"/>
        </w:rPr>
        <w:t>HIGH_POLLUTION_INDUSTRY = 0</w:t>
      </w:r>
      <w:r w:rsidR="000F2745">
        <w:rPr>
          <w:rFonts w:ascii="Times New Roman" w:eastAsia="標楷體" w:hAnsi="Times New Roman" w:hint="eastAsia"/>
        </w:rPr>
        <w:t>)</w:t>
      </w:r>
      <w:r w:rsidR="00127791">
        <w:rPr>
          <w:rFonts w:ascii="Times New Roman" w:eastAsia="標楷體" w:hAnsi="Times New Roman" w:hint="eastAsia"/>
        </w:rPr>
        <w:t>。</w:t>
      </w:r>
      <w:r w:rsidR="00461833">
        <w:rPr>
          <w:rFonts w:ascii="標楷體" w:eastAsia="標楷體" w:hAnsi="標楷體" w:hint="eastAsia"/>
        </w:rPr>
        <w:t>樣本為</w:t>
      </w:r>
      <w:r w:rsidR="00461833" w:rsidRPr="005055F8">
        <w:rPr>
          <w:rFonts w:ascii="Times New Roman" w:eastAsia="標楷體" w:hAnsi="Times New Roman" w:cs="Times New Roman"/>
        </w:rPr>
        <w:t>2003</w:t>
      </w:r>
      <w:r w:rsidR="00461833">
        <w:rPr>
          <w:rFonts w:ascii="標楷體" w:eastAsia="標楷體" w:hAnsi="標楷體" w:hint="eastAsia"/>
        </w:rPr>
        <w:t>年至</w:t>
      </w:r>
      <w:r w:rsidR="00461833" w:rsidRPr="005055F8">
        <w:rPr>
          <w:rFonts w:ascii="Times New Roman" w:eastAsia="標楷體" w:hAnsi="Times New Roman" w:cs="Times New Roman"/>
        </w:rPr>
        <w:t>2023</w:t>
      </w:r>
      <w:r w:rsidR="00461833">
        <w:rPr>
          <w:rFonts w:ascii="標楷體" w:eastAsia="標楷體" w:hAnsi="標楷體" w:hint="eastAsia"/>
        </w:rPr>
        <w:t>年間的美國企業，控制變數皆滯後一期且各變數皆經過</w:t>
      </w:r>
      <w:r w:rsidR="00461833" w:rsidRPr="003444C8">
        <w:rPr>
          <w:rFonts w:ascii="Times New Roman" w:eastAsia="標楷體" w:hAnsi="Times New Roman" w:cs="Times New Roman"/>
        </w:rPr>
        <w:t>1%</w:t>
      </w:r>
      <w:r w:rsidR="00461833">
        <w:rPr>
          <w:rFonts w:ascii="Times New Roman" w:eastAsia="標楷體" w:hAnsi="Times New Roman" w:cs="Times New Roman" w:hint="eastAsia"/>
        </w:rPr>
        <w:t>與</w:t>
      </w:r>
      <w:r w:rsidR="00461833">
        <w:rPr>
          <w:rFonts w:ascii="Times New Roman" w:eastAsia="標楷體" w:hAnsi="Times New Roman" w:cs="Times New Roman" w:hint="eastAsia"/>
        </w:rPr>
        <w:t>99%</w:t>
      </w:r>
      <w:r w:rsidR="00461833">
        <w:rPr>
          <w:rFonts w:ascii="Times New Roman" w:eastAsia="標楷體" w:hAnsi="Times New Roman" w:cs="Times New Roman" w:hint="eastAsia"/>
        </w:rPr>
        <w:t>的縮尾處理來減輕極端值的影響。</w:t>
      </w:r>
    </w:p>
    <w:p w14:paraId="517559BA" w14:textId="4391F6B3" w:rsidR="00DA2AC0" w:rsidRDefault="005110DE">
      <w:pPr>
        <w:sectPr w:rsidR="00DA2AC0" w:rsidSect="009222BE">
          <w:pgSz w:w="16838" w:h="11906" w:orient="landscape"/>
          <w:pgMar w:top="1800" w:right="1440" w:bottom="1800" w:left="1440" w:header="851" w:footer="992" w:gutter="0"/>
          <w:cols w:space="425"/>
          <w:docGrid w:type="lines" w:linePitch="360"/>
        </w:sectPr>
      </w:pPr>
      <w:r>
        <w:br w:type="page"/>
      </w:r>
    </w:p>
    <w:p w14:paraId="1E001AED" w14:textId="3A1AB962" w:rsidR="00DA2AC0" w:rsidRDefault="00B85159" w:rsidP="00B85159">
      <w:pPr>
        <w:pStyle w:val="afd"/>
      </w:pPr>
      <w:bookmarkStart w:id="36" w:name="_Toc231903523"/>
      <w:r>
        <w:rPr>
          <w:rFonts w:hint="eastAsia"/>
        </w:rPr>
        <w:lastRenderedPageBreak/>
        <w:t>表</w:t>
      </w:r>
      <w:r>
        <w:rPr>
          <w:rFonts w:hint="eastAsia"/>
        </w:rPr>
        <w:t>4-10</w:t>
      </w:r>
      <w:r w:rsidR="00DA2AC0" w:rsidRPr="004622BD">
        <w:rPr>
          <w:rFonts w:hint="eastAsia"/>
        </w:rPr>
        <w:t xml:space="preserve"> </w:t>
      </w:r>
      <w:r w:rsidR="0029370B">
        <w:rPr>
          <w:rFonts w:hint="eastAsia"/>
        </w:rPr>
        <w:t>公用事業之</w:t>
      </w:r>
      <w:r w:rsidR="00DA2AC0" w:rsidRPr="004622BD">
        <w:rPr>
          <w:rFonts w:hint="eastAsia"/>
        </w:rPr>
        <w:t>迴歸結果</w:t>
      </w:r>
      <w:bookmarkEnd w:id="36"/>
    </w:p>
    <w:tbl>
      <w:tblPr>
        <w:tblW w:w="5000" w:type="pct"/>
        <w:tblCellMar>
          <w:left w:w="28" w:type="dxa"/>
          <w:right w:w="28" w:type="dxa"/>
        </w:tblCellMar>
        <w:tblLook w:val="04A0" w:firstRow="1" w:lastRow="0" w:firstColumn="1" w:lastColumn="0" w:noHBand="0" w:noVBand="1"/>
      </w:tblPr>
      <w:tblGrid>
        <w:gridCol w:w="2648"/>
        <w:gridCol w:w="1520"/>
        <w:gridCol w:w="1329"/>
        <w:gridCol w:w="1520"/>
        <w:gridCol w:w="1289"/>
      </w:tblGrid>
      <w:tr w:rsidR="004857D4" w:rsidRPr="009444C1" w14:paraId="190725A3" w14:textId="77777777" w:rsidTr="00655BB9">
        <w:trPr>
          <w:trHeight w:val="323"/>
        </w:trPr>
        <w:tc>
          <w:tcPr>
            <w:tcW w:w="1594" w:type="pct"/>
            <w:tcBorders>
              <w:top w:val="single" w:sz="8" w:space="0" w:color="000000"/>
              <w:left w:val="nil"/>
              <w:bottom w:val="single" w:sz="8" w:space="0" w:color="000000"/>
              <w:right w:val="nil"/>
            </w:tcBorders>
            <w:noWrap/>
            <w:vAlign w:val="center"/>
            <w:hideMark/>
          </w:tcPr>
          <w:p w14:paraId="40D56A40" w14:textId="77777777" w:rsidR="004857D4" w:rsidRPr="009444C1" w:rsidRDefault="004857D4" w:rsidP="00655BB9">
            <w:pPr>
              <w:widowControl/>
              <w:spacing w:after="0" w:line="240" w:lineRule="auto"/>
              <w:rPr>
                <w:rFonts w:ascii="Times New Roman" w:eastAsia="標楷體" w:hAnsi="Times New Roman" w:cs="新細明體"/>
                <w:kern w:val="0"/>
              </w:rPr>
            </w:pPr>
          </w:p>
        </w:tc>
        <w:tc>
          <w:tcPr>
            <w:tcW w:w="915" w:type="pct"/>
            <w:tcBorders>
              <w:top w:val="single" w:sz="8" w:space="0" w:color="000000"/>
              <w:left w:val="nil"/>
              <w:bottom w:val="single" w:sz="8" w:space="0" w:color="000000"/>
              <w:right w:val="nil"/>
            </w:tcBorders>
            <w:noWrap/>
            <w:vAlign w:val="center"/>
            <w:hideMark/>
          </w:tcPr>
          <w:p w14:paraId="5659EC6B"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SCO1INT</w:t>
            </w:r>
          </w:p>
        </w:tc>
        <w:tc>
          <w:tcPr>
            <w:tcW w:w="800" w:type="pct"/>
            <w:tcBorders>
              <w:top w:val="single" w:sz="8" w:space="0" w:color="000000"/>
              <w:left w:val="nil"/>
              <w:bottom w:val="single" w:sz="8" w:space="0" w:color="000000"/>
              <w:right w:val="nil"/>
            </w:tcBorders>
            <w:noWrap/>
            <w:vAlign w:val="center"/>
            <w:hideMark/>
          </w:tcPr>
          <w:p w14:paraId="52CFB689"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SCO2INT</w:t>
            </w:r>
          </w:p>
        </w:tc>
        <w:tc>
          <w:tcPr>
            <w:tcW w:w="915" w:type="pct"/>
            <w:tcBorders>
              <w:top w:val="single" w:sz="8" w:space="0" w:color="000000"/>
              <w:left w:val="nil"/>
              <w:bottom w:val="single" w:sz="8" w:space="0" w:color="000000"/>
              <w:right w:val="nil"/>
            </w:tcBorders>
            <w:noWrap/>
            <w:vAlign w:val="center"/>
            <w:hideMark/>
          </w:tcPr>
          <w:p w14:paraId="059A94AB"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821F4">
              <w:rPr>
                <w:rFonts w:ascii="Times New Roman" w:eastAsia="標楷體" w:hAnsi="Times New Roman" w:cs="新細明體"/>
                <w:i/>
                <w:iCs/>
                <w:color w:val="000000"/>
                <w:kern w:val="0"/>
              </w:rPr>
              <w:t>SCO3INT</w:t>
            </w:r>
          </w:p>
        </w:tc>
        <w:tc>
          <w:tcPr>
            <w:tcW w:w="776" w:type="pct"/>
            <w:tcBorders>
              <w:top w:val="single" w:sz="8" w:space="0" w:color="000000"/>
              <w:left w:val="nil"/>
              <w:bottom w:val="single" w:sz="8" w:space="0" w:color="000000"/>
              <w:right w:val="nil"/>
            </w:tcBorders>
            <w:noWrap/>
            <w:vAlign w:val="center"/>
            <w:hideMark/>
          </w:tcPr>
          <w:p w14:paraId="16461102"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C25175">
              <w:rPr>
                <w:rFonts w:ascii="Times New Roman" w:eastAsia="標楷體" w:hAnsi="Times New Roman" w:cs="新細明體"/>
                <w:i/>
                <w:iCs/>
                <w:color w:val="000000"/>
                <w:kern w:val="0"/>
              </w:rPr>
              <w:t>ENVCOST</w:t>
            </w:r>
          </w:p>
        </w:tc>
      </w:tr>
      <w:tr w:rsidR="004857D4" w:rsidRPr="009444C1" w14:paraId="4F14E2CC" w14:textId="77777777" w:rsidTr="00655BB9">
        <w:trPr>
          <w:trHeight w:val="30"/>
        </w:trPr>
        <w:tc>
          <w:tcPr>
            <w:tcW w:w="1594" w:type="pct"/>
            <w:tcBorders>
              <w:top w:val="single" w:sz="8" w:space="0" w:color="000000"/>
              <w:left w:val="nil"/>
              <w:bottom w:val="nil"/>
              <w:right w:val="nil"/>
            </w:tcBorders>
            <w:noWrap/>
            <w:vAlign w:val="center"/>
            <w:hideMark/>
          </w:tcPr>
          <w:p w14:paraId="423BA2A0"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p>
        </w:tc>
        <w:tc>
          <w:tcPr>
            <w:tcW w:w="915" w:type="pct"/>
            <w:tcBorders>
              <w:top w:val="single" w:sz="8" w:space="0" w:color="000000"/>
              <w:left w:val="nil"/>
              <w:bottom w:val="nil"/>
              <w:right w:val="nil"/>
            </w:tcBorders>
            <w:noWrap/>
            <w:vAlign w:val="center"/>
            <w:hideMark/>
          </w:tcPr>
          <w:p w14:paraId="04DAA7C0"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c>
          <w:tcPr>
            <w:tcW w:w="800" w:type="pct"/>
            <w:tcBorders>
              <w:top w:val="single" w:sz="8" w:space="0" w:color="000000"/>
              <w:left w:val="nil"/>
              <w:bottom w:val="nil"/>
              <w:right w:val="nil"/>
            </w:tcBorders>
            <w:noWrap/>
            <w:vAlign w:val="center"/>
            <w:hideMark/>
          </w:tcPr>
          <w:p w14:paraId="53621923"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c>
          <w:tcPr>
            <w:tcW w:w="915" w:type="pct"/>
            <w:tcBorders>
              <w:top w:val="single" w:sz="8" w:space="0" w:color="000000"/>
              <w:left w:val="nil"/>
              <w:bottom w:val="nil"/>
              <w:right w:val="nil"/>
            </w:tcBorders>
            <w:noWrap/>
            <w:vAlign w:val="center"/>
            <w:hideMark/>
          </w:tcPr>
          <w:p w14:paraId="756B29E1"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c>
          <w:tcPr>
            <w:tcW w:w="776" w:type="pct"/>
            <w:tcBorders>
              <w:top w:val="single" w:sz="8" w:space="0" w:color="000000"/>
              <w:left w:val="nil"/>
              <w:bottom w:val="nil"/>
              <w:right w:val="nil"/>
            </w:tcBorders>
            <w:noWrap/>
            <w:vAlign w:val="center"/>
            <w:hideMark/>
          </w:tcPr>
          <w:p w14:paraId="2B329899"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r>
      <w:tr w:rsidR="00120BC2" w:rsidRPr="009444C1" w14:paraId="11DF0EBD" w14:textId="77777777" w:rsidTr="00655BB9">
        <w:trPr>
          <w:trHeight w:val="323"/>
        </w:trPr>
        <w:tc>
          <w:tcPr>
            <w:tcW w:w="1594" w:type="pct"/>
            <w:tcBorders>
              <w:top w:val="nil"/>
              <w:left w:val="nil"/>
              <w:bottom w:val="nil"/>
              <w:right w:val="nil"/>
            </w:tcBorders>
            <w:noWrap/>
            <w:vAlign w:val="center"/>
            <w:hideMark/>
          </w:tcPr>
          <w:p w14:paraId="6F4D954E"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A</w:t>
            </w:r>
            <w:r w:rsidRPr="00A96DF5">
              <w:rPr>
                <w:rFonts w:ascii="Times New Roman" w:eastAsia="標楷體" w:hAnsi="Times New Roman" w:cs="新細明體" w:hint="eastAsia"/>
                <w:i/>
                <w:iCs/>
                <w:color w:val="000000"/>
                <w:kern w:val="0"/>
              </w:rPr>
              <w:t>B_TEMP</w:t>
            </w:r>
          </w:p>
        </w:tc>
        <w:tc>
          <w:tcPr>
            <w:tcW w:w="915" w:type="pct"/>
            <w:tcBorders>
              <w:top w:val="nil"/>
              <w:left w:val="nil"/>
              <w:bottom w:val="nil"/>
              <w:right w:val="nil"/>
            </w:tcBorders>
            <w:noWrap/>
            <w:vAlign w:val="center"/>
            <w:hideMark/>
          </w:tcPr>
          <w:p w14:paraId="0E65D271" w14:textId="2F9DF29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-4.9533</w:t>
            </w:r>
          </w:p>
        </w:tc>
        <w:tc>
          <w:tcPr>
            <w:tcW w:w="800" w:type="pct"/>
            <w:tcBorders>
              <w:top w:val="nil"/>
              <w:left w:val="nil"/>
              <w:bottom w:val="nil"/>
              <w:right w:val="nil"/>
            </w:tcBorders>
            <w:noWrap/>
            <w:vAlign w:val="center"/>
            <w:hideMark/>
          </w:tcPr>
          <w:p w14:paraId="7346EB53" w14:textId="6208FB7E"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-0.8841**</w:t>
            </w:r>
          </w:p>
        </w:tc>
        <w:tc>
          <w:tcPr>
            <w:tcW w:w="915" w:type="pct"/>
            <w:tcBorders>
              <w:top w:val="nil"/>
              <w:left w:val="nil"/>
              <w:bottom w:val="nil"/>
              <w:right w:val="nil"/>
            </w:tcBorders>
            <w:noWrap/>
            <w:vAlign w:val="center"/>
            <w:hideMark/>
          </w:tcPr>
          <w:p w14:paraId="02BECACA" w14:textId="0AF478C5"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-1.5343</w:t>
            </w:r>
          </w:p>
        </w:tc>
        <w:tc>
          <w:tcPr>
            <w:tcW w:w="776" w:type="pct"/>
            <w:tcBorders>
              <w:top w:val="nil"/>
              <w:left w:val="nil"/>
              <w:bottom w:val="nil"/>
              <w:right w:val="nil"/>
            </w:tcBorders>
            <w:noWrap/>
            <w:vAlign w:val="center"/>
            <w:hideMark/>
          </w:tcPr>
          <w:p w14:paraId="6C764FC4" w14:textId="5E902BB5"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-0.0002</w:t>
            </w:r>
          </w:p>
        </w:tc>
      </w:tr>
      <w:tr w:rsidR="00120BC2" w:rsidRPr="009444C1" w14:paraId="25A80C18" w14:textId="77777777" w:rsidTr="00655BB9">
        <w:trPr>
          <w:trHeight w:val="323"/>
        </w:trPr>
        <w:tc>
          <w:tcPr>
            <w:tcW w:w="1594" w:type="pct"/>
            <w:tcBorders>
              <w:top w:val="nil"/>
              <w:left w:val="nil"/>
              <w:bottom w:val="nil"/>
              <w:right w:val="nil"/>
            </w:tcBorders>
            <w:noWrap/>
            <w:vAlign w:val="center"/>
            <w:hideMark/>
          </w:tcPr>
          <w:p w14:paraId="35452EDE"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3A23DC0E" w14:textId="2D085FF3"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(-1.0581)</w:t>
            </w:r>
          </w:p>
        </w:tc>
        <w:tc>
          <w:tcPr>
            <w:tcW w:w="800" w:type="pct"/>
            <w:tcBorders>
              <w:top w:val="nil"/>
              <w:left w:val="nil"/>
              <w:bottom w:val="nil"/>
              <w:right w:val="nil"/>
            </w:tcBorders>
            <w:noWrap/>
            <w:vAlign w:val="center"/>
            <w:hideMark/>
          </w:tcPr>
          <w:p w14:paraId="0CBDE406" w14:textId="3649012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(-2.2561)</w:t>
            </w:r>
          </w:p>
        </w:tc>
        <w:tc>
          <w:tcPr>
            <w:tcW w:w="915" w:type="pct"/>
            <w:tcBorders>
              <w:top w:val="nil"/>
              <w:left w:val="nil"/>
              <w:bottom w:val="nil"/>
              <w:right w:val="nil"/>
            </w:tcBorders>
            <w:noWrap/>
            <w:vAlign w:val="center"/>
            <w:hideMark/>
          </w:tcPr>
          <w:p w14:paraId="6BE172F9" w14:textId="5C521677"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(-1.5335)</w:t>
            </w:r>
          </w:p>
        </w:tc>
        <w:tc>
          <w:tcPr>
            <w:tcW w:w="776" w:type="pct"/>
            <w:tcBorders>
              <w:top w:val="nil"/>
              <w:left w:val="nil"/>
              <w:bottom w:val="nil"/>
              <w:right w:val="nil"/>
            </w:tcBorders>
            <w:noWrap/>
            <w:vAlign w:val="center"/>
            <w:hideMark/>
          </w:tcPr>
          <w:p w14:paraId="4304AE85" w14:textId="073616CE"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(-1.1916)</w:t>
            </w:r>
          </w:p>
        </w:tc>
      </w:tr>
      <w:tr w:rsidR="00120BC2" w:rsidRPr="009444C1" w14:paraId="0C23CAAA" w14:textId="77777777" w:rsidTr="00655BB9">
        <w:trPr>
          <w:trHeight w:val="323"/>
        </w:trPr>
        <w:tc>
          <w:tcPr>
            <w:tcW w:w="1594" w:type="pct"/>
            <w:tcBorders>
              <w:top w:val="nil"/>
              <w:left w:val="nil"/>
              <w:bottom w:val="nil"/>
              <w:right w:val="nil"/>
            </w:tcBorders>
            <w:noWrap/>
            <w:vAlign w:val="center"/>
            <w:hideMark/>
          </w:tcPr>
          <w:p w14:paraId="3AE4BE26"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745F91F1"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116EB819"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5F996023"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1A09FC61"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0994D623" w14:textId="77777777" w:rsidTr="00655BB9">
        <w:trPr>
          <w:trHeight w:val="323"/>
        </w:trPr>
        <w:tc>
          <w:tcPr>
            <w:tcW w:w="1594" w:type="pct"/>
            <w:tcBorders>
              <w:top w:val="nil"/>
              <w:left w:val="nil"/>
              <w:bottom w:val="nil"/>
              <w:right w:val="nil"/>
            </w:tcBorders>
            <w:noWrap/>
            <w:vAlign w:val="center"/>
            <w:hideMark/>
          </w:tcPr>
          <w:p w14:paraId="5422A2CA"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A</w:t>
            </w:r>
            <w:r w:rsidRPr="00A96DF5">
              <w:rPr>
                <w:rFonts w:ascii="Times New Roman" w:eastAsia="標楷體" w:hAnsi="Times New Roman" w:cs="新細明體" w:hint="eastAsia"/>
                <w:i/>
                <w:iCs/>
                <w:color w:val="000000"/>
                <w:kern w:val="0"/>
              </w:rPr>
              <w:t xml:space="preserve">B_TEMP </w:t>
            </w:r>
            <w:r w:rsidRPr="00A96DF5">
              <w:rPr>
                <w:rFonts w:ascii="Times New Roman" w:eastAsia="標楷體" w:hAnsi="Times New Roman" w:cs="新細明體"/>
                <w:i/>
                <w:iCs/>
                <w:color w:val="000000"/>
                <w:kern w:val="0"/>
              </w:rPr>
              <w:t>×</w:t>
            </w:r>
            <w:r w:rsidRPr="00A96DF5">
              <w:rPr>
                <w:rFonts w:ascii="Times New Roman" w:eastAsia="標楷體" w:hAnsi="Times New Roman" w:cs="新細明體" w:hint="eastAsia"/>
                <w:i/>
                <w:iCs/>
                <w:color w:val="000000"/>
                <w:kern w:val="0"/>
              </w:rPr>
              <w:t xml:space="preserve"> UTILITY</w:t>
            </w:r>
          </w:p>
        </w:tc>
        <w:tc>
          <w:tcPr>
            <w:tcW w:w="915" w:type="pct"/>
            <w:tcBorders>
              <w:top w:val="nil"/>
              <w:left w:val="nil"/>
              <w:bottom w:val="nil"/>
              <w:right w:val="nil"/>
            </w:tcBorders>
            <w:noWrap/>
            <w:vAlign w:val="center"/>
            <w:hideMark/>
          </w:tcPr>
          <w:p w14:paraId="4FCC00B7" w14:textId="73C9B92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-197.9681***</w:t>
            </w:r>
          </w:p>
        </w:tc>
        <w:tc>
          <w:tcPr>
            <w:tcW w:w="800" w:type="pct"/>
            <w:tcBorders>
              <w:top w:val="nil"/>
              <w:left w:val="nil"/>
              <w:bottom w:val="nil"/>
              <w:right w:val="nil"/>
            </w:tcBorders>
            <w:noWrap/>
            <w:vAlign w:val="center"/>
            <w:hideMark/>
          </w:tcPr>
          <w:p w14:paraId="60444472" w14:textId="341905E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0.8615</w:t>
            </w:r>
          </w:p>
        </w:tc>
        <w:tc>
          <w:tcPr>
            <w:tcW w:w="915" w:type="pct"/>
            <w:tcBorders>
              <w:top w:val="nil"/>
              <w:left w:val="nil"/>
              <w:bottom w:val="nil"/>
              <w:right w:val="nil"/>
            </w:tcBorders>
            <w:noWrap/>
            <w:vAlign w:val="center"/>
            <w:hideMark/>
          </w:tcPr>
          <w:p w14:paraId="3602ACB2" w14:textId="03DA8C0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-15.4301***</w:t>
            </w:r>
          </w:p>
        </w:tc>
        <w:tc>
          <w:tcPr>
            <w:tcW w:w="776" w:type="pct"/>
            <w:tcBorders>
              <w:top w:val="nil"/>
              <w:left w:val="nil"/>
              <w:bottom w:val="nil"/>
              <w:right w:val="nil"/>
            </w:tcBorders>
            <w:noWrap/>
            <w:vAlign w:val="center"/>
            <w:hideMark/>
          </w:tcPr>
          <w:p w14:paraId="1FA7F5FE" w14:textId="6BDFBFA9"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-0.0042***</w:t>
            </w:r>
          </w:p>
        </w:tc>
      </w:tr>
      <w:tr w:rsidR="00120BC2" w:rsidRPr="009444C1" w14:paraId="3DC462D4" w14:textId="77777777" w:rsidTr="00655BB9">
        <w:trPr>
          <w:trHeight w:val="323"/>
        </w:trPr>
        <w:tc>
          <w:tcPr>
            <w:tcW w:w="1594" w:type="pct"/>
            <w:tcBorders>
              <w:top w:val="nil"/>
              <w:left w:val="nil"/>
              <w:bottom w:val="nil"/>
              <w:right w:val="nil"/>
            </w:tcBorders>
            <w:noWrap/>
            <w:vAlign w:val="center"/>
            <w:hideMark/>
          </w:tcPr>
          <w:p w14:paraId="2DE7AD6B"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2BF4BE42" w14:textId="08B3842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(-10.1250)</w:t>
            </w:r>
          </w:p>
        </w:tc>
        <w:tc>
          <w:tcPr>
            <w:tcW w:w="800" w:type="pct"/>
            <w:tcBorders>
              <w:top w:val="nil"/>
              <w:left w:val="nil"/>
              <w:bottom w:val="nil"/>
              <w:right w:val="nil"/>
            </w:tcBorders>
            <w:noWrap/>
            <w:vAlign w:val="center"/>
            <w:hideMark/>
          </w:tcPr>
          <w:p w14:paraId="6733C264" w14:textId="6AB3D8A4"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(0.5263)</w:t>
            </w:r>
          </w:p>
        </w:tc>
        <w:tc>
          <w:tcPr>
            <w:tcW w:w="915" w:type="pct"/>
            <w:tcBorders>
              <w:top w:val="nil"/>
              <w:left w:val="nil"/>
              <w:bottom w:val="nil"/>
              <w:right w:val="nil"/>
            </w:tcBorders>
            <w:noWrap/>
            <w:vAlign w:val="center"/>
            <w:hideMark/>
          </w:tcPr>
          <w:p w14:paraId="47B55D0E" w14:textId="3EB4E755"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(-3.6924)</w:t>
            </w:r>
          </w:p>
        </w:tc>
        <w:tc>
          <w:tcPr>
            <w:tcW w:w="776" w:type="pct"/>
            <w:tcBorders>
              <w:top w:val="nil"/>
              <w:left w:val="nil"/>
              <w:bottom w:val="nil"/>
              <w:right w:val="nil"/>
            </w:tcBorders>
            <w:noWrap/>
            <w:vAlign w:val="center"/>
            <w:hideMark/>
          </w:tcPr>
          <w:p w14:paraId="13BFBD0D" w14:textId="62C8077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(-6.0688)</w:t>
            </w:r>
          </w:p>
        </w:tc>
      </w:tr>
      <w:tr w:rsidR="00120BC2" w:rsidRPr="009444C1" w14:paraId="7516BC90" w14:textId="77777777" w:rsidTr="00655BB9">
        <w:trPr>
          <w:trHeight w:val="323"/>
        </w:trPr>
        <w:tc>
          <w:tcPr>
            <w:tcW w:w="1594" w:type="pct"/>
            <w:tcBorders>
              <w:top w:val="nil"/>
              <w:left w:val="nil"/>
              <w:bottom w:val="nil"/>
              <w:right w:val="nil"/>
            </w:tcBorders>
            <w:noWrap/>
            <w:vAlign w:val="center"/>
            <w:hideMark/>
          </w:tcPr>
          <w:p w14:paraId="32104751"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358CC246"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7405B4B8"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19F2E704"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169534C9"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0B7EAE88" w14:textId="77777777" w:rsidTr="00655BB9">
        <w:trPr>
          <w:trHeight w:val="323"/>
        </w:trPr>
        <w:tc>
          <w:tcPr>
            <w:tcW w:w="1594" w:type="pct"/>
            <w:tcBorders>
              <w:top w:val="nil"/>
              <w:left w:val="nil"/>
              <w:bottom w:val="nil"/>
              <w:right w:val="nil"/>
            </w:tcBorders>
            <w:noWrap/>
            <w:vAlign w:val="center"/>
            <w:hideMark/>
          </w:tcPr>
          <w:p w14:paraId="044CCD56"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SIZE</w:t>
            </w:r>
          </w:p>
        </w:tc>
        <w:tc>
          <w:tcPr>
            <w:tcW w:w="915" w:type="pct"/>
            <w:tcBorders>
              <w:top w:val="nil"/>
              <w:left w:val="nil"/>
              <w:bottom w:val="nil"/>
              <w:right w:val="nil"/>
            </w:tcBorders>
            <w:noWrap/>
            <w:vAlign w:val="center"/>
            <w:hideMark/>
          </w:tcPr>
          <w:p w14:paraId="116E1ACF" w14:textId="78001ADD"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2.4795</w:t>
            </w:r>
          </w:p>
        </w:tc>
        <w:tc>
          <w:tcPr>
            <w:tcW w:w="800" w:type="pct"/>
            <w:tcBorders>
              <w:top w:val="nil"/>
              <w:left w:val="nil"/>
              <w:bottom w:val="nil"/>
              <w:right w:val="nil"/>
            </w:tcBorders>
            <w:noWrap/>
            <w:vAlign w:val="center"/>
            <w:hideMark/>
          </w:tcPr>
          <w:p w14:paraId="48074460" w14:textId="03C626BB"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1.1405***</w:t>
            </w:r>
          </w:p>
        </w:tc>
        <w:tc>
          <w:tcPr>
            <w:tcW w:w="915" w:type="pct"/>
            <w:tcBorders>
              <w:top w:val="nil"/>
              <w:left w:val="nil"/>
              <w:bottom w:val="nil"/>
              <w:right w:val="nil"/>
            </w:tcBorders>
            <w:noWrap/>
            <w:vAlign w:val="center"/>
            <w:hideMark/>
          </w:tcPr>
          <w:p w14:paraId="59D6F429" w14:textId="1FAEF0EE"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0.3880</w:t>
            </w:r>
          </w:p>
        </w:tc>
        <w:tc>
          <w:tcPr>
            <w:tcW w:w="776" w:type="pct"/>
            <w:tcBorders>
              <w:top w:val="nil"/>
              <w:left w:val="nil"/>
              <w:bottom w:val="nil"/>
              <w:right w:val="nil"/>
            </w:tcBorders>
            <w:noWrap/>
            <w:vAlign w:val="center"/>
            <w:hideMark/>
          </w:tcPr>
          <w:p w14:paraId="2661A835" w14:textId="439C0505"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-0.0004***</w:t>
            </w:r>
          </w:p>
        </w:tc>
      </w:tr>
      <w:tr w:rsidR="00120BC2" w:rsidRPr="009444C1" w14:paraId="02A5BA17" w14:textId="77777777" w:rsidTr="00655BB9">
        <w:trPr>
          <w:trHeight w:val="323"/>
        </w:trPr>
        <w:tc>
          <w:tcPr>
            <w:tcW w:w="1594" w:type="pct"/>
            <w:tcBorders>
              <w:top w:val="nil"/>
              <w:left w:val="nil"/>
              <w:bottom w:val="nil"/>
              <w:right w:val="nil"/>
            </w:tcBorders>
            <w:noWrap/>
            <w:vAlign w:val="center"/>
            <w:hideMark/>
          </w:tcPr>
          <w:p w14:paraId="15FA5081"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3EEF2813" w14:textId="742E5E80"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(1.3337)</w:t>
            </w:r>
          </w:p>
        </w:tc>
        <w:tc>
          <w:tcPr>
            <w:tcW w:w="800" w:type="pct"/>
            <w:tcBorders>
              <w:top w:val="nil"/>
              <w:left w:val="nil"/>
              <w:bottom w:val="nil"/>
              <w:right w:val="nil"/>
            </w:tcBorders>
            <w:noWrap/>
            <w:vAlign w:val="center"/>
            <w:hideMark/>
          </w:tcPr>
          <w:p w14:paraId="77E1381E" w14:textId="5368E47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(7.3283)</w:t>
            </w:r>
          </w:p>
        </w:tc>
        <w:tc>
          <w:tcPr>
            <w:tcW w:w="915" w:type="pct"/>
            <w:tcBorders>
              <w:top w:val="nil"/>
              <w:left w:val="nil"/>
              <w:bottom w:val="nil"/>
              <w:right w:val="nil"/>
            </w:tcBorders>
            <w:noWrap/>
            <w:vAlign w:val="center"/>
            <w:hideMark/>
          </w:tcPr>
          <w:p w14:paraId="1632C139" w14:textId="209E57BB"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(0.9766)</w:t>
            </w:r>
          </w:p>
        </w:tc>
        <w:tc>
          <w:tcPr>
            <w:tcW w:w="776" w:type="pct"/>
            <w:tcBorders>
              <w:top w:val="nil"/>
              <w:left w:val="nil"/>
              <w:bottom w:val="nil"/>
              <w:right w:val="nil"/>
            </w:tcBorders>
            <w:noWrap/>
            <w:vAlign w:val="center"/>
            <w:hideMark/>
          </w:tcPr>
          <w:p w14:paraId="342B77F5" w14:textId="701ECF7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(-6.5899)</w:t>
            </w:r>
          </w:p>
        </w:tc>
      </w:tr>
      <w:tr w:rsidR="00120BC2" w:rsidRPr="009444C1" w14:paraId="2D29C7A4" w14:textId="77777777" w:rsidTr="00655BB9">
        <w:trPr>
          <w:trHeight w:val="323"/>
        </w:trPr>
        <w:tc>
          <w:tcPr>
            <w:tcW w:w="1594" w:type="pct"/>
            <w:tcBorders>
              <w:top w:val="nil"/>
              <w:left w:val="nil"/>
              <w:bottom w:val="nil"/>
              <w:right w:val="nil"/>
            </w:tcBorders>
            <w:noWrap/>
            <w:vAlign w:val="center"/>
            <w:hideMark/>
          </w:tcPr>
          <w:p w14:paraId="2AE0ADCB"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08780963"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000CCDC5"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063EB7E4"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2F215795"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363F44FF" w14:textId="77777777" w:rsidTr="00655BB9">
        <w:trPr>
          <w:trHeight w:val="323"/>
        </w:trPr>
        <w:tc>
          <w:tcPr>
            <w:tcW w:w="1594" w:type="pct"/>
            <w:tcBorders>
              <w:top w:val="nil"/>
              <w:left w:val="nil"/>
              <w:bottom w:val="nil"/>
              <w:right w:val="nil"/>
            </w:tcBorders>
            <w:noWrap/>
            <w:vAlign w:val="center"/>
            <w:hideMark/>
          </w:tcPr>
          <w:p w14:paraId="36DC9E0B"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ROA</w:t>
            </w:r>
          </w:p>
        </w:tc>
        <w:tc>
          <w:tcPr>
            <w:tcW w:w="915" w:type="pct"/>
            <w:tcBorders>
              <w:top w:val="nil"/>
              <w:left w:val="nil"/>
              <w:bottom w:val="nil"/>
              <w:right w:val="nil"/>
            </w:tcBorders>
            <w:noWrap/>
            <w:vAlign w:val="center"/>
            <w:hideMark/>
          </w:tcPr>
          <w:p w14:paraId="48A7E011" w14:textId="5E018D60"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-62.9437***</w:t>
            </w:r>
          </w:p>
        </w:tc>
        <w:tc>
          <w:tcPr>
            <w:tcW w:w="800" w:type="pct"/>
            <w:tcBorders>
              <w:top w:val="nil"/>
              <w:left w:val="nil"/>
              <w:bottom w:val="nil"/>
              <w:right w:val="nil"/>
            </w:tcBorders>
            <w:noWrap/>
            <w:vAlign w:val="center"/>
            <w:hideMark/>
          </w:tcPr>
          <w:p w14:paraId="6B4BBE5F" w14:textId="2734546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-8.7745***</w:t>
            </w:r>
          </w:p>
        </w:tc>
        <w:tc>
          <w:tcPr>
            <w:tcW w:w="915" w:type="pct"/>
            <w:tcBorders>
              <w:top w:val="nil"/>
              <w:left w:val="nil"/>
              <w:bottom w:val="nil"/>
              <w:right w:val="nil"/>
            </w:tcBorders>
            <w:noWrap/>
            <w:vAlign w:val="center"/>
            <w:hideMark/>
          </w:tcPr>
          <w:p w14:paraId="53D32651" w14:textId="54B960E0"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10.9183**</w:t>
            </w:r>
          </w:p>
        </w:tc>
        <w:tc>
          <w:tcPr>
            <w:tcW w:w="776" w:type="pct"/>
            <w:tcBorders>
              <w:top w:val="nil"/>
              <w:left w:val="nil"/>
              <w:bottom w:val="nil"/>
              <w:right w:val="nil"/>
            </w:tcBorders>
            <w:noWrap/>
            <w:vAlign w:val="center"/>
            <w:hideMark/>
          </w:tcPr>
          <w:p w14:paraId="6671C92A" w14:textId="5FB654D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0.0018**</w:t>
            </w:r>
          </w:p>
        </w:tc>
      </w:tr>
      <w:tr w:rsidR="00120BC2" w:rsidRPr="009444C1" w14:paraId="2F48EC23" w14:textId="77777777" w:rsidTr="00655BB9">
        <w:trPr>
          <w:trHeight w:val="323"/>
        </w:trPr>
        <w:tc>
          <w:tcPr>
            <w:tcW w:w="1594" w:type="pct"/>
            <w:tcBorders>
              <w:top w:val="nil"/>
              <w:left w:val="nil"/>
              <w:bottom w:val="nil"/>
              <w:right w:val="nil"/>
            </w:tcBorders>
            <w:noWrap/>
            <w:vAlign w:val="center"/>
            <w:hideMark/>
          </w:tcPr>
          <w:p w14:paraId="3446C454"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19E68E41" w14:textId="36D5A1F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(-3.1696)</w:t>
            </w:r>
          </w:p>
        </w:tc>
        <w:tc>
          <w:tcPr>
            <w:tcW w:w="800" w:type="pct"/>
            <w:tcBorders>
              <w:top w:val="nil"/>
              <w:left w:val="nil"/>
              <w:bottom w:val="nil"/>
              <w:right w:val="nil"/>
            </w:tcBorders>
            <w:noWrap/>
            <w:vAlign w:val="center"/>
            <w:hideMark/>
          </w:tcPr>
          <w:p w14:paraId="3CEC0EE2" w14:textId="25616F6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(-5.2781)</w:t>
            </w:r>
          </w:p>
        </w:tc>
        <w:tc>
          <w:tcPr>
            <w:tcW w:w="915" w:type="pct"/>
            <w:tcBorders>
              <w:top w:val="nil"/>
              <w:left w:val="nil"/>
              <w:bottom w:val="nil"/>
              <w:right w:val="nil"/>
            </w:tcBorders>
            <w:noWrap/>
            <w:vAlign w:val="center"/>
            <w:hideMark/>
          </w:tcPr>
          <w:p w14:paraId="4703C194" w14:textId="50F9E59C"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(2.5724)</w:t>
            </w:r>
          </w:p>
        </w:tc>
        <w:tc>
          <w:tcPr>
            <w:tcW w:w="776" w:type="pct"/>
            <w:tcBorders>
              <w:top w:val="nil"/>
              <w:left w:val="nil"/>
              <w:bottom w:val="nil"/>
              <w:right w:val="nil"/>
            </w:tcBorders>
            <w:noWrap/>
            <w:vAlign w:val="center"/>
            <w:hideMark/>
          </w:tcPr>
          <w:p w14:paraId="76261D8F" w14:textId="44005FB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(2.5315)</w:t>
            </w:r>
          </w:p>
        </w:tc>
      </w:tr>
      <w:tr w:rsidR="00120BC2" w:rsidRPr="009444C1" w14:paraId="611B8459" w14:textId="77777777" w:rsidTr="00655BB9">
        <w:trPr>
          <w:trHeight w:val="323"/>
        </w:trPr>
        <w:tc>
          <w:tcPr>
            <w:tcW w:w="1594" w:type="pct"/>
            <w:tcBorders>
              <w:top w:val="nil"/>
              <w:left w:val="nil"/>
              <w:bottom w:val="nil"/>
              <w:right w:val="nil"/>
            </w:tcBorders>
            <w:noWrap/>
            <w:vAlign w:val="center"/>
            <w:hideMark/>
          </w:tcPr>
          <w:p w14:paraId="1B97D7DA"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2B409792"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6803798E"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685B1B4B"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0A32FCDE"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18BB2FD6" w14:textId="77777777" w:rsidTr="00655BB9">
        <w:trPr>
          <w:trHeight w:val="323"/>
        </w:trPr>
        <w:tc>
          <w:tcPr>
            <w:tcW w:w="1594" w:type="pct"/>
            <w:tcBorders>
              <w:top w:val="nil"/>
              <w:left w:val="nil"/>
              <w:bottom w:val="nil"/>
              <w:right w:val="nil"/>
            </w:tcBorders>
            <w:noWrap/>
            <w:vAlign w:val="center"/>
            <w:hideMark/>
          </w:tcPr>
          <w:p w14:paraId="77B130E8"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LEVERAGE</w:t>
            </w:r>
          </w:p>
        </w:tc>
        <w:tc>
          <w:tcPr>
            <w:tcW w:w="915" w:type="pct"/>
            <w:tcBorders>
              <w:top w:val="nil"/>
              <w:left w:val="nil"/>
              <w:bottom w:val="nil"/>
              <w:right w:val="nil"/>
            </w:tcBorders>
            <w:noWrap/>
            <w:vAlign w:val="center"/>
            <w:hideMark/>
          </w:tcPr>
          <w:p w14:paraId="63AE27AB" w14:textId="79B8181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60.3505***</w:t>
            </w:r>
          </w:p>
        </w:tc>
        <w:tc>
          <w:tcPr>
            <w:tcW w:w="800" w:type="pct"/>
            <w:tcBorders>
              <w:top w:val="nil"/>
              <w:left w:val="nil"/>
              <w:bottom w:val="nil"/>
              <w:right w:val="nil"/>
            </w:tcBorders>
            <w:noWrap/>
            <w:vAlign w:val="center"/>
            <w:hideMark/>
          </w:tcPr>
          <w:p w14:paraId="2B34C0D6" w14:textId="22D48317"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-5.8919***</w:t>
            </w:r>
          </w:p>
        </w:tc>
        <w:tc>
          <w:tcPr>
            <w:tcW w:w="915" w:type="pct"/>
            <w:tcBorders>
              <w:top w:val="nil"/>
              <w:left w:val="nil"/>
              <w:bottom w:val="nil"/>
              <w:right w:val="nil"/>
            </w:tcBorders>
            <w:noWrap/>
            <w:vAlign w:val="center"/>
            <w:hideMark/>
          </w:tcPr>
          <w:p w14:paraId="21D692EF" w14:textId="51C0960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9.5331***</w:t>
            </w:r>
          </w:p>
        </w:tc>
        <w:tc>
          <w:tcPr>
            <w:tcW w:w="776" w:type="pct"/>
            <w:tcBorders>
              <w:top w:val="nil"/>
              <w:left w:val="nil"/>
              <w:bottom w:val="nil"/>
              <w:right w:val="nil"/>
            </w:tcBorders>
            <w:noWrap/>
            <w:vAlign w:val="center"/>
            <w:hideMark/>
          </w:tcPr>
          <w:p w14:paraId="3FCF8F59" w14:textId="5AA1619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0.0036***</w:t>
            </w:r>
          </w:p>
        </w:tc>
      </w:tr>
      <w:tr w:rsidR="00120BC2" w:rsidRPr="009444C1" w14:paraId="393C11A5" w14:textId="77777777" w:rsidTr="00655BB9">
        <w:trPr>
          <w:trHeight w:val="323"/>
        </w:trPr>
        <w:tc>
          <w:tcPr>
            <w:tcW w:w="1594" w:type="pct"/>
            <w:tcBorders>
              <w:top w:val="nil"/>
              <w:left w:val="nil"/>
              <w:bottom w:val="nil"/>
              <w:right w:val="nil"/>
            </w:tcBorders>
            <w:noWrap/>
            <w:vAlign w:val="center"/>
            <w:hideMark/>
          </w:tcPr>
          <w:p w14:paraId="6026EACC"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500A8DF1" w14:textId="45C69D7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(3.5746)</w:t>
            </w:r>
          </w:p>
        </w:tc>
        <w:tc>
          <w:tcPr>
            <w:tcW w:w="800" w:type="pct"/>
            <w:tcBorders>
              <w:top w:val="nil"/>
              <w:left w:val="nil"/>
              <w:bottom w:val="nil"/>
              <w:right w:val="nil"/>
            </w:tcBorders>
            <w:noWrap/>
            <w:vAlign w:val="center"/>
            <w:hideMark/>
          </w:tcPr>
          <w:p w14:paraId="3FF43DBA" w14:textId="70A1917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(-4.1687)</w:t>
            </w:r>
          </w:p>
        </w:tc>
        <w:tc>
          <w:tcPr>
            <w:tcW w:w="915" w:type="pct"/>
            <w:tcBorders>
              <w:top w:val="nil"/>
              <w:left w:val="nil"/>
              <w:bottom w:val="nil"/>
              <w:right w:val="nil"/>
            </w:tcBorders>
            <w:noWrap/>
            <w:vAlign w:val="center"/>
            <w:hideMark/>
          </w:tcPr>
          <w:p w14:paraId="17F0E6FC" w14:textId="4C63BAD8"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(2.6419)</w:t>
            </w:r>
          </w:p>
        </w:tc>
        <w:tc>
          <w:tcPr>
            <w:tcW w:w="776" w:type="pct"/>
            <w:tcBorders>
              <w:top w:val="nil"/>
              <w:left w:val="nil"/>
              <w:bottom w:val="nil"/>
              <w:right w:val="nil"/>
            </w:tcBorders>
            <w:noWrap/>
            <w:vAlign w:val="center"/>
            <w:hideMark/>
          </w:tcPr>
          <w:p w14:paraId="0FD9FFEE" w14:textId="0FF6C70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(5.9854)</w:t>
            </w:r>
          </w:p>
        </w:tc>
      </w:tr>
      <w:tr w:rsidR="00120BC2" w:rsidRPr="009444C1" w14:paraId="77358220" w14:textId="77777777" w:rsidTr="00655BB9">
        <w:trPr>
          <w:trHeight w:val="323"/>
        </w:trPr>
        <w:tc>
          <w:tcPr>
            <w:tcW w:w="1594" w:type="pct"/>
            <w:tcBorders>
              <w:top w:val="nil"/>
              <w:left w:val="nil"/>
              <w:bottom w:val="nil"/>
              <w:right w:val="nil"/>
            </w:tcBorders>
            <w:noWrap/>
            <w:vAlign w:val="center"/>
            <w:hideMark/>
          </w:tcPr>
          <w:p w14:paraId="507DCC05"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0508B6EF"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3A5E9D81"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5ACD3DEC"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0ECD5B55"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466E0537" w14:textId="77777777" w:rsidTr="00655BB9">
        <w:trPr>
          <w:trHeight w:val="323"/>
        </w:trPr>
        <w:tc>
          <w:tcPr>
            <w:tcW w:w="1594" w:type="pct"/>
            <w:tcBorders>
              <w:top w:val="nil"/>
              <w:left w:val="nil"/>
              <w:bottom w:val="nil"/>
              <w:right w:val="nil"/>
            </w:tcBorders>
            <w:noWrap/>
            <w:vAlign w:val="center"/>
            <w:hideMark/>
          </w:tcPr>
          <w:p w14:paraId="5ACDF2F2"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MTB</w:t>
            </w:r>
          </w:p>
        </w:tc>
        <w:tc>
          <w:tcPr>
            <w:tcW w:w="915" w:type="pct"/>
            <w:tcBorders>
              <w:top w:val="nil"/>
              <w:left w:val="nil"/>
              <w:bottom w:val="nil"/>
              <w:right w:val="nil"/>
            </w:tcBorders>
            <w:noWrap/>
            <w:vAlign w:val="center"/>
            <w:hideMark/>
          </w:tcPr>
          <w:p w14:paraId="29EE085B" w14:textId="3DDA857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-1.1868**</w:t>
            </w:r>
          </w:p>
        </w:tc>
        <w:tc>
          <w:tcPr>
            <w:tcW w:w="800" w:type="pct"/>
            <w:tcBorders>
              <w:top w:val="nil"/>
              <w:left w:val="nil"/>
              <w:bottom w:val="nil"/>
              <w:right w:val="nil"/>
            </w:tcBorders>
            <w:noWrap/>
            <w:vAlign w:val="center"/>
            <w:hideMark/>
          </w:tcPr>
          <w:p w14:paraId="2BC347C1" w14:textId="0822390B"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0.0377</w:t>
            </w:r>
          </w:p>
        </w:tc>
        <w:tc>
          <w:tcPr>
            <w:tcW w:w="915" w:type="pct"/>
            <w:tcBorders>
              <w:top w:val="nil"/>
              <w:left w:val="nil"/>
              <w:bottom w:val="nil"/>
              <w:right w:val="nil"/>
            </w:tcBorders>
            <w:noWrap/>
            <w:vAlign w:val="center"/>
            <w:hideMark/>
          </w:tcPr>
          <w:p w14:paraId="7DA46F88" w14:textId="41703EBD"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-0.1797</w:t>
            </w:r>
          </w:p>
        </w:tc>
        <w:tc>
          <w:tcPr>
            <w:tcW w:w="776" w:type="pct"/>
            <w:tcBorders>
              <w:top w:val="nil"/>
              <w:left w:val="nil"/>
              <w:bottom w:val="nil"/>
              <w:right w:val="nil"/>
            </w:tcBorders>
            <w:noWrap/>
            <w:vAlign w:val="center"/>
            <w:hideMark/>
          </w:tcPr>
          <w:p w14:paraId="2857ABFE" w14:textId="17B8AC4F"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-0.0001***</w:t>
            </w:r>
          </w:p>
        </w:tc>
      </w:tr>
      <w:tr w:rsidR="00120BC2" w:rsidRPr="009444C1" w14:paraId="4BD37432" w14:textId="77777777" w:rsidTr="00655BB9">
        <w:trPr>
          <w:trHeight w:val="323"/>
        </w:trPr>
        <w:tc>
          <w:tcPr>
            <w:tcW w:w="1594" w:type="pct"/>
            <w:tcBorders>
              <w:top w:val="nil"/>
              <w:left w:val="nil"/>
              <w:bottom w:val="nil"/>
              <w:right w:val="nil"/>
            </w:tcBorders>
            <w:noWrap/>
            <w:vAlign w:val="center"/>
            <w:hideMark/>
          </w:tcPr>
          <w:p w14:paraId="05CAF5F0"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56499B54" w14:textId="65829AD7"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(-2.2036)</w:t>
            </w:r>
          </w:p>
        </w:tc>
        <w:tc>
          <w:tcPr>
            <w:tcW w:w="800" w:type="pct"/>
            <w:tcBorders>
              <w:top w:val="nil"/>
              <w:left w:val="nil"/>
              <w:bottom w:val="nil"/>
              <w:right w:val="nil"/>
            </w:tcBorders>
            <w:noWrap/>
            <w:vAlign w:val="center"/>
            <w:hideMark/>
          </w:tcPr>
          <w:p w14:paraId="60D8C69F" w14:textId="34BFB9A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(0.8356)</w:t>
            </w:r>
          </w:p>
        </w:tc>
        <w:tc>
          <w:tcPr>
            <w:tcW w:w="915" w:type="pct"/>
            <w:tcBorders>
              <w:top w:val="nil"/>
              <w:left w:val="nil"/>
              <w:bottom w:val="nil"/>
              <w:right w:val="nil"/>
            </w:tcBorders>
            <w:noWrap/>
            <w:vAlign w:val="center"/>
            <w:hideMark/>
          </w:tcPr>
          <w:p w14:paraId="7748AB2F" w14:textId="7592CF37"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(-1.5612)</w:t>
            </w:r>
          </w:p>
        </w:tc>
        <w:tc>
          <w:tcPr>
            <w:tcW w:w="776" w:type="pct"/>
            <w:tcBorders>
              <w:top w:val="nil"/>
              <w:left w:val="nil"/>
              <w:bottom w:val="nil"/>
              <w:right w:val="nil"/>
            </w:tcBorders>
            <w:noWrap/>
            <w:vAlign w:val="center"/>
            <w:hideMark/>
          </w:tcPr>
          <w:p w14:paraId="39DC19B8" w14:textId="3A034D4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(-3.6152)</w:t>
            </w:r>
          </w:p>
        </w:tc>
      </w:tr>
      <w:tr w:rsidR="00120BC2" w:rsidRPr="009444C1" w14:paraId="362CC6AF" w14:textId="77777777" w:rsidTr="00655BB9">
        <w:trPr>
          <w:trHeight w:val="323"/>
        </w:trPr>
        <w:tc>
          <w:tcPr>
            <w:tcW w:w="1594" w:type="pct"/>
            <w:tcBorders>
              <w:top w:val="nil"/>
              <w:left w:val="nil"/>
              <w:bottom w:val="nil"/>
              <w:right w:val="nil"/>
            </w:tcBorders>
            <w:noWrap/>
            <w:vAlign w:val="center"/>
            <w:hideMark/>
          </w:tcPr>
          <w:p w14:paraId="0A1D7F87"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28B21DF5"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54341785"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6D772926"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0F727CDC"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730740EA" w14:textId="77777777" w:rsidTr="00655BB9">
        <w:trPr>
          <w:trHeight w:val="323"/>
        </w:trPr>
        <w:tc>
          <w:tcPr>
            <w:tcW w:w="1594" w:type="pct"/>
            <w:tcBorders>
              <w:top w:val="nil"/>
              <w:left w:val="nil"/>
              <w:bottom w:val="nil"/>
              <w:right w:val="nil"/>
            </w:tcBorders>
            <w:noWrap/>
            <w:vAlign w:val="center"/>
            <w:hideMark/>
          </w:tcPr>
          <w:p w14:paraId="6ECEFB57"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CASH</w:t>
            </w:r>
          </w:p>
        </w:tc>
        <w:tc>
          <w:tcPr>
            <w:tcW w:w="915" w:type="pct"/>
            <w:tcBorders>
              <w:top w:val="nil"/>
              <w:left w:val="nil"/>
              <w:bottom w:val="nil"/>
              <w:right w:val="nil"/>
            </w:tcBorders>
            <w:noWrap/>
            <w:vAlign w:val="center"/>
            <w:hideMark/>
          </w:tcPr>
          <w:p w14:paraId="158D3BA8" w14:textId="3FA5BBD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-6.7464</w:t>
            </w:r>
          </w:p>
        </w:tc>
        <w:tc>
          <w:tcPr>
            <w:tcW w:w="800" w:type="pct"/>
            <w:tcBorders>
              <w:top w:val="nil"/>
              <w:left w:val="nil"/>
              <w:bottom w:val="nil"/>
              <w:right w:val="nil"/>
            </w:tcBorders>
            <w:noWrap/>
            <w:vAlign w:val="center"/>
            <w:hideMark/>
          </w:tcPr>
          <w:p w14:paraId="66366A08" w14:textId="14567C8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0.7153</w:t>
            </w:r>
          </w:p>
        </w:tc>
        <w:tc>
          <w:tcPr>
            <w:tcW w:w="915" w:type="pct"/>
            <w:tcBorders>
              <w:top w:val="nil"/>
              <w:left w:val="nil"/>
              <w:bottom w:val="nil"/>
              <w:right w:val="nil"/>
            </w:tcBorders>
            <w:noWrap/>
            <w:vAlign w:val="center"/>
            <w:hideMark/>
          </w:tcPr>
          <w:p w14:paraId="508E921E" w14:textId="2AA8A27D"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-5.2607</w:t>
            </w:r>
          </w:p>
        </w:tc>
        <w:tc>
          <w:tcPr>
            <w:tcW w:w="776" w:type="pct"/>
            <w:tcBorders>
              <w:top w:val="nil"/>
              <w:left w:val="nil"/>
              <w:bottom w:val="nil"/>
              <w:right w:val="nil"/>
            </w:tcBorders>
            <w:noWrap/>
            <w:vAlign w:val="center"/>
            <w:hideMark/>
          </w:tcPr>
          <w:p w14:paraId="0888613E" w14:textId="7D7E8C28"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-0.0011</w:t>
            </w:r>
          </w:p>
        </w:tc>
      </w:tr>
      <w:tr w:rsidR="00120BC2" w:rsidRPr="009444C1" w14:paraId="73CC3F04" w14:textId="77777777" w:rsidTr="00655BB9">
        <w:trPr>
          <w:trHeight w:val="323"/>
        </w:trPr>
        <w:tc>
          <w:tcPr>
            <w:tcW w:w="1594" w:type="pct"/>
            <w:tcBorders>
              <w:top w:val="nil"/>
              <w:left w:val="nil"/>
              <w:bottom w:val="nil"/>
              <w:right w:val="nil"/>
            </w:tcBorders>
            <w:noWrap/>
            <w:vAlign w:val="center"/>
            <w:hideMark/>
          </w:tcPr>
          <w:p w14:paraId="78525674"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09CB8D51" w14:textId="2CCE8C38"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(-0.3527)</w:t>
            </w:r>
          </w:p>
        </w:tc>
        <w:tc>
          <w:tcPr>
            <w:tcW w:w="800" w:type="pct"/>
            <w:tcBorders>
              <w:top w:val="nil"/>
              <w:left w:val="nil"/>
              <w:bottom w:val="nil"/>
              <w:right w:val="nil"/>
            </w:tcBorders>
            <w:noWrap/>
            <w:vAlign w:val="center"/>
            <w:hideMark/>
          </w:tcPr>
          <w:p w14:paraId="60F90290" w14:textId="37CF570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(0.4467)</w:t>
            </w:r>
          </w:p>
        </w:tc>
        <w:tc>
          <w:tcPr>
            <w:tcW w:w="915" w:type="pct"/>
            <w:tcBorders>
              <w:top w:val="nil"/>
              <w:left w:val="nil"/>
              <w:bottom w:val="nil"/>
              <w:right w:val="nil"/>
            </w:tcBorders>
            <w:noWrap/>
            <w:vAlign w:val="center"/>
            <w:hideMark/>
          </w:tcPr>
          <w:p w14:paraId="4BE4399C" w14:textId="46C9698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(-1.2867)</w:t>
            </w:r>
          </w:p>
        </w:tc>
        <w:tc>
          <w:tcPr>
            <w:tcW w:w="776" w:type="pct"/>
            <w:tcBorders>
              <w:top w:val="nil"/>
              <w:left w:val="nil"/>
              <w:bottom w:val="nil"/>
              <w:right w:val="nil"/>
            </w:tcBorders>
            <w:noWrap/>
            <w:vAlign w:val="center"/>
            <w:hideMark/>
          </w:tcPr>
          <w:p w14:paraId="0D82F3B6" w14:textId="10FDFC8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(-1.5330)</w:t>
            </w:r>
          </w:p>
        </w:tc>
      </w:tr>
      <w:tr w:rsidR="00120BC2" w:rsidRPr="009444C1" w14:paraId="0F723B6C" w14:textId="77777777" w:rsidTr="00655BB9">
        <w:trPr>
          <w:trHeight w:val="323"/>
        </w:trPr>
        <w:tc>
          <w:tcPr>
            <w:tcW w:w="1594" w:type="pct"/>
            <w:tcBorders>
              <w:top w:val="nil"/>
              <w:left w:val="nil"/>
              <w:bottom w:val="nil"/>
              <w:right w:val="nil"/>
            </w:tcBorders>
            <w:noWrap/>
            <w:vAlign w:val="center"/>
            <w:hideMark/>
          </w:tcPr>
          <w:p w14:paraId="7D9A7B9A"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2A84CC97"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43A98A42"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5A29D1CD"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11629EC9"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4A0602BF" w14:textId="77777777" w:rsidTr="00655BB9">
        <w:trPr>
          <w:trHeight w:val="323"/>
        </w:trPr>
        <w:tc>
          <w:tcPr>
            <w:tcW w:w="1594" w:type="pct"/>
            <w:tcBorders>
              <w:top w:val="nil"/>
              <w:left w:val="nil"/>
              <w:bottom w:val="nil"/>
              <w:right w:val="nil"/>
            </w:tcBorders>
            <w:noWrap/>
            <w:vAlign w:val="center"/>
            <w:hideMark/>
          </w:tcPr>
          <w:p w14:paraId="2C5E4CC4"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CAPX</w:t>
            </w:r>
          </w:p>
        </w:tc>
        <w:tc>
          <w:tcPr>
            <w:tcW w:w="915" w:type="pct"/>
            <w:tcBorders>
              <w:top w:val="nil"/>
              <w:left w:val="nil"/>
              <w:bottom w:val="nil"/>
              <w:right w:val="nil"/>
            </w:tcBorders>
            <w:noWrap/>
            <w:vAlign w:val="center"/>
            <w:hideMark/>
          </w:tcPr>
          <w:p w14:paraId="38B3CD53" w14:textId="1B79992F"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77.5209</w:t>
            </w:r>
          </w:p>
        </w:tc>
        <w:tc>
          <w:tcPr>
            <w:tcW w:w="800" w:type="pct"/>
            <w:tcBorders>
              <w:top w:val="nil"/>
              <w:left w:val="nil"/>
              <w:bottom w:val="nil"/>
              <w:right w:val="nil"/>
            </w:tcBorders>
            <w:noWrap/>
            <w:vAlign w:val="center"/>
            <w:hideMark/>
          </w:tcPr>
          <w:p w14:paraId="64D8C5FD" w14:textId="6356E73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48.2908***</w:t>
            </w:r>
          </w:p>
        </w:tc>
        <w:tc>
          <w:tcPr>
            <w:tcW w:w="915" w:type="pct"/>
            <w:tcBorders>
              <w:top w:val="nil"/>
              <w:left w:val="nil"/>
              <w:bottom w:val="nil"/>
              <w:right w:val="nil"/>
            </w:tcBorders>
            <w:noWrap/>
            <w:vAlign w:val="center"/>
            <w:hideMark/>
          </w:tcPr>
          <w:p w14:paraId="6B3056C5" w14:textId="7C54D4D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-142.5853***</w:t>
            </w:r>
          </w:p>
        </w:tc>
        <w:tc>
          <w:tcPr>
            <w:tcW w:w="776" w:type="pct"/>
            <w:tcBorders>
              <w:top w:val="nil"/>
              <w:left w:val="nil"/>
              <w:bottom w:val="nil"/>
              <w:right w:val="nil"/>
            </w:tcBorders>
            <w:noWrap/>
            <w:vAlign w:val="center"/>
            <w:hideMark/>
          </w:tcPr>
          <w:p w14:paraId="387DB7EE" w14:textId="142F4DF1"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-0.0120***</w:t>
            </w:r>
          </w:p>
        </w:tc>
      </w:tr>
      <w:tr w:rsidR="00120BC2" w:rsidRPr="009444C1" w14:paraId="62930DDE" w14:textId="77777777" w:rsidTr="00655BB9">
        <w:trPr>
          <w:trHeight w:val="323"/>
        </w:trPr>
        <w:tc>
          <w:tcPr>
            <w:tcW w:w="1594" w:type="pct"/>
            <w:tcBorders>
              <w:top w:val="nil"/>
              <w:left w:val="nil"/>
              <w:bottom w:val="nil"/>
              <w:right w:val="nil"/>
            </w:tcBorders>
            <w:noWrap/>
            <w:vAlign w:val="center"/>
            <w:hideMark/>
          </w:tcPr>
          <w:p w14:paraId="63A438B2"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2E1FE04E" w14:textId="75B4BEB7"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(1.0738)</w:t>
            </w:r>
          </w:p>
        </w:tc>
        <w:tc>
          <w:tcPr>
            <w:tcW w:w="800" w:type="pct"/>
            <w:tcBorders>
              <w:top w:val="nil"/>
              <w:left w:val="nil"/>
              <w:bottom w:val="nil"/>
              <w:right w:val="nil"/>
            </w:tcBorders>
            <w:noWrap/>
            <w:vAlign w:val="center"/>
            <w:hideMark/>
          </w:tcPr>
          <w:p w14:paraId="17ECC96F" w14:textId="1704AA34"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(7.9905)</w:t>
            </w:r>
          </w:p>
        </w:tc>
        <w:tc>
          <w:tcPr>
            <w:tcW w:w="915" w:type="pct"/>
            <w:tcBorders>
              <w:top w:val="nil"/>
              <w:left w:val="nil"/>
              <w:bottom w:val="nil"/>
              <w:right w:val="nil"/>
            </w:tcBorders>
            <w:noWrap/>
            <w:vAlign w:val="center"/>
            <w:hideMark/>
          </w:tcPr>
          <w:p w14:paraId="71F86A88" w14:textId="56078C58"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(-9.2410)</w:t>
            </w:r>
          </w:p>
        </w:tc>
        <w:tc>
          <w:tcPr>
            <w:tcW w:w="776" w:type="pct"/>
            <w:tcBorders>
              <w:top w:val="nil"/>
              <w:left w:val="nil"/>
              <w:bottom w:val="nil"/>
              <w:right w:val="nil"/>
            </w:tcBorders>
            <w:noWrap/>
            <w:vAlign w:val="center"/>
            <w:hideMark/>
          </w:tcPr>
          <w:p w14:paraId="621BE0FC" w14:textId="678CF65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(-4.6482)</w:t>
            </w:r>
          </w:p>
        </w:tc>
      </w:tr>
      <w:tr w:rsidR="00120BC2" w:rsidRPr="009444C1" w14:paraId="0A0FE4DA" w14:textId="77777777" w:rsidTr="00655BB9">
        <w:trPr>
          <w:trHeight w:val="323"/>
        </w:trPr>
        <w:tc>
          <w:tcPr>
            <w:tcW w:w="1594" w:type="pct"/>
            <w:tcBorders>
              <w:top w:val="nil"/>
              <w:left w:val="nil"/>
              <w:bottom w:val="nil"/>
              <w:right w:val="nil"/>
            </w:tcBorders>
            <w:noWrap/>
            <w:vAlign w:val="center"/>
            <w:hideMark/>
          </w:tcPr>
          <w:p w14:paraId="3E87F42F"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00AF968E"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6B2F7324"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166116B5"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25B0C8B1"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13CDF4E8" w14:textId="77777777" w:rsidTr="00655BB9">
        <w:trPr>
          <w:trHeight w:val="323"/>
        </w:trPr>
        <w:tc>
          <w:tcPr>
            <w:tcW w:w="1594" w:type="pct"/>
            <w:tcBorders>
              <w:top w:val="nil"/>
              <w:left w:val="nil"/>
              <w:bottom w:val="nil"/>
              <w:right w:val="nil"/>
            </w:tcBorders>
            <w:noWrap/>
            <w:vAlign w:val="center"/>
            <w:hideMark/>
          </w:tcPr>
          <w:p w14:paraId="1ECB3BAA"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TOBINQ</w:t>
            </w:r>
          </w:p>
        </w:tc>
        <w:tc>
          <w:tcPr>
            <w:tcW w:w="915" w:type="pct"/>
            <w:tcBorders>
              <w:top w:val="nil"/>
              <w:left w:val="nil"/>
              <w:bottom w:val="nil"/>
              <w:right w:val="nil"/>
            </w:tcBorders>
            <w:noWrap/>
            <w:vAlign w:val="center"/>
            <w:hideMark/>
          </w:tcPr>
          <w:p w14:paraId="75BCB2A2" w14:textId="33A24E2D"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-0.4986</w:t>
            </w:r>
          </w:p>
        </w:tc>
        <w:tc>
          <w:tcPr>
            <w:tcW w:w="800" w:type="pct"/>
            <w:tcBorders>
              <w:top w:val="nil"/>
              <w:left w:val="nil"/>
              <w:bottom w:val="nil"/>
              <w:right w:val="nil"/>
            </w:tcBorders>
            <w:noWrap/>
            <w:vAlign w:val="center"/>
            <w:hideMark/>
          </w:tcPr>
          <w:p w14:paraId="631DF4CC" w14:textId="6624230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-0.8292***</w:t>
            </w:r>
          </w:p>
        </w:tc>
        <w:tc>
          <w:tcPr>
            <w:tcW w:w="915" w:type="pct"/>
            <w:tcBorders>
              <w:top w:val="nil"/>
              <w:left w:val="nil"/>
              <w:bottom w:val="nil"/>
              <w:right w:val="nil"/>
            </w:tcBorders>
            <w:noWrap/>
            <w:vAlign w:val="center"/>
            <w:hideMark/>
          </w:tcPr>
          <w:p w14:paraId="0F45315F" w14:textId="6458A095"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-0.8547*</w:t>
            </w:r>
          </w:p>
        </w:tc>
        <w:tc>
          <w:tcPr>
            <w:tcW w:w="776" w:type="pct"/>
            <w:tcBorders>
              <w:top w:val="nil"/>
              <w:left w:val="nil"/>
              <w:bottom w:val="nil"/>
              <w:right w:val="nil"/>
            </w:tcBorders>
            <w:noWrap/>
            <w:vAlign w:val="center"/>
            <w:hideMark/>
          </w:tcPr>
          <w:p w14:paraId="6C83B544" w14:textId="4848AA29"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-0.0000</w:t>
            </w:r>
          </w:p>
        </w:tc>
      </w:tr>
      <w:tr w:rsidR="00120BC2" w:rsidRPr="009444C1" w14:paraId="00A870FE" w14:textId="77777777" w:rsidTr="00655BB9">
        <w:trPr>
          <w:trHeight w:val="323"/>
        </w:trPr>
        <w:tc>
          <w:tcPr>
            <w:tcW w:w="1594" w:type="pct"/>
            <w:tcBorders>
              <w:top w:val="nil"/>
              <w:left w:val="nil"/>
              <w:bottom w:val="nil"/>
              <w:right w:val="nil"/>
            </w:tcBorders>
            <w:noWrap/>
            <w:vAlign w:val="center"/>
            <w:hideMark/>
          </w:tcPr>
          <w:p w14:paraId="5F391DDA"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2D3B2F87" w14:textId="005B3213"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(-0.2134)</w:t>
            </w:r>
          </w:p>
        </w:tc>
        <w:tc>
          <w:tcPr>
            <w:tcW w:w="800" w:type="pct"/>
            <w:tcBorders>
              <w:top w:val="nil"/>
              <w:left w:val="nil"/>
              <w:bottom w:val="nil"/>
              <w:right w:val="nil"/>
            </w:tcBorders>
            <w:noWrap/>
            <w:vAlign w:val="center"/>
            <w:hideMark/>
          </w:tcPr>
          <w:p w14:paraId="529B2722" w14:textId="28A8B1EE"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(-4.2391)</w:t>
            </w:r>
          </w:p>
        </w:tc>
        <w:tc>
          <w:tcPr>
            <w:tcW w:w="915" w:type="pct"/>
            <w:tcBorders>
              <w:top w:val="nil"/>
              <w:left w:val="nil"/>
              <w:bottom w:val="nil"/>
              <w:right w:val="nil"/>
            </w:tcBorders>
            <w:noWrap/>
            <w:vAlign w:val="center"/>
            <w:hideMark/>
          </w:tcPr>
          <w:p w14:paraId="25391C12" w14:textId="32EC659D"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(-1.7115)</w:t>
            </w:r>
          </w:p>
        </w:tc>
        <w:tc>
          <w:tcPr>
            <w:tcW w:w="776" w:type="pct"/>
            <w:tcBorders>
              <w:top w:val="nil"/>
              <w:left w:val="nil"/>
              <w:bottom w:val="nil"/>
              <w:right w:val="nil"/>
            </w:tcBorders>
            <w:noWrap/>
            <w:vAlign w:val="center"/>
            <w:hideMark/>
          </w:tcPr>
          <w:p w14:paraId="1AF6946A" w14:textId="3B1C4CAF"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(-0.3890)</w:t>
            </w:r>
          </w:p>
        </w:tc>
      </w:tr>
      <w:tr w:rsidR="00120BC2" w:rsidRPr="009444C1" w14:paraId="27CAF04C" w14:textId="77777777" w:rsidTr="00655BB9">
        <w:trPr>
          <w:trHeight w:val="323"/>
        </w:trPr>
        <w:tc>
          <w:tcPr>
            <w:tcW w:w="1594" w:type="pct"/>
            <w:tcBorders>
              <w:top w:val="nil"/>
              <w:left w:val="nil"/>
              <w:bottom w:val="nil"/>
              <w:right w:val="nil"/>
            </w:tcBorders>
            <w:noWrap/>
            <w:vAlign w:val="center"/>
            <w:hideMark/>
          </w:tcPr>
          <w:p w14:paraId="59036284"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p>
        </w:tc>
        <w:tc>
          <w:tcPr>
            <w:tcW w:w="915" w:type="pct"/>
            <w:tcBorders>
              <w:top w:val="nil"/>
              <w:left w:val="nil"/>
              <w:bottom w:val="nil"/>
              <w:right w:val="nil"/>
            </w:tcBorders>
            <w:noWrap/>
            <w:vAlign w:val="center"/>
            <w:hideMark/>
          </w:tcPr>
          <w:p w14:paraId="71E73C2A"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800" w:type="pct"/>
            <w:tcBorders>
              <w:top w:val="nil"/>
              <w:left w:val="nil"/>
              <w:bottom w:val="nil"/>
              <w:right w:val="nil"/>
            </w:tcBorders>
            <w:noWrap/>
            <w:vAlign w:val="center"/>
            <w:hideMark/>
          </w:tcPr>
          <w:p w14:paraId="4EFC173C"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915" w:type="pct"/>
            <w:tcBorders>
              <w:top w:val="nil"/>
              <w:left w:val="nil"/>
              <w:bottom w:val="nil"/>
              <w:right w:val="nil"/>
            </w:tcBorders>
            <w:noWrap/>
            <w:vAlign w:val="center"/>
            <w:hideMark/>
          </w:tcPr>
          <w:p w14:paraId="38143BEE"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c>
          <w:tcPr>
            <w:tcW w:w="776" w:type="pct"/>
            <w:tcBorders>
              <w:top w:val="nil"/>
              <w:left w:val="nil"/>
              <w:bottom w:val="nil"/>
              <w:right w:val="nil"/>
            </w:tcBorders>
            <w:noWrap/>
            <w:vAlign w:val="center"/>
            <w:hideMark/>
          </w:tcPr>
          <w:p w14:paraId="7B4BD8D9" w14:textId="77777777" w:rsidR="00120BC2" w:rsidRPr="00410D6C" w:rsidRDefault="00120BC2" w:rsidP="00120BC2">
            <w:pPr>
              <w:widowControl/>
              <w:spacing w:after="0" w:line="240" w:lineRule="auto"/>
              <w:jc w:val="center"/>
              <w:rPr>
                <w:rFonts w:ascii="Times New Roman" w:eastAsia="標楷體" w:hAnsi="Times New Roman" w:cs="Times New Roman"/>
                <w:kern w:val="0"/>
                <w:szCs w:val="20"/>
              </w:rPr>
            </w:pPr>
          </w:p>
        </w:tc>
      </w:tr>
      <w:tr w:rsidR="00120BC2" w:rsidRPr="009444C1" w14:paraId="2A8E7684" w14:textId="77777777" w:rsidTr="00655BB9">
        <w:trPr>
          <w:trHeight w:val="323"/>
        </w:trPr>
        <w:tc>
          <w:tcPr>
            <w:tcW w:w="1594" w:type="pct"/>
            <w:tcBorders>
              <w:top w:val="nil"/>
              <w:left w:val="nil"/>
              <w:bottom w:val="nil"/>
              <w:right w:val="nil"/>
            </w:tcBorders>
            <w:noWrap/>
            <w:vAlign w:val="center"/>
            <w:hideMark/>
          </w:tcPr>
          <w:p w14:paraId="2F716A01" w14:textId="77777777" w:rsidR="00120BC2" w:rsidRPr="00A96DF5" w:rsidRDefault="00120BC2" w:rsidP="00120BC2">
            <w:pPr>
              <w:widowControl/>
              <w:spacing w:after="0" w:line="240" w:lineRule="auto"/>
              <w:rPr>
                <w:rFonts w:ascii="Times New Roman" w:eastAsia="標楷體" w:hAnsi="Times New Roman" w:cs="新細明體"/>
                <w:i/>
                <w:iCs/>
                <w:color w:val="000000"/>
                <w:kern w:val="0"/>
              </w:rPr>
            </w:pPr>
            <w:r w:rsidRPr="00A96DF5">
              <w:rPr>
                <w:rFonts w:ascii="Times New Roman" w:eastAsia="標楷體" w:hAnsi="Times New Roman" w:cs="新細明體"/>
                <w:i/>
                <w:iCs/>
                <w:color w:val="000000"/>
                <w:kern w:val="0"/>
              </w:rPr>
              <w:t>INTERCEPT</w:t>
            </w:r>
          </w:p>
        </w:tc>
        <w:tc>
          <w:tcPr>
            <w:tcW w:w="915" w:type="pct"/>
            <w:tcBorders>
              <w:top w:val="nil"/>
              <w:left w:val="nil"/>
              <w:bottom w:val="nil"/>
              <w:right w:val="nil"/>
            </w:tcBorders>
            <w:noWrap/>
            <w:vAlign w:val="center"/>
            <w:hideMark/>
          </w:tcPr>
          <w:p w14:paraId="2CFC6C66" w14:textId="4793BA3F"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97.7005***</w:t>
            </w:r>
          </w:p>
        </w:tc>
        <w:tc>
          <w:tcPr>
            <w:tcW w:w="800" w:type="pct"/>
            <w:tcBorders>
              <w:top w:val="nil"/>
              <w:left w:val="nil"/>
              <w:bottom w:val="nil"/>
              <w:right w:val="nil"/>
            </w:tcBorders>
            <w:noWrap/>
            <w:vAlign w:val="center"/>
            <w:hideMark/>
          </w:tcPr>
          <w:p w14:paraId="6AD75C32" w14:textId="4BF6CCF2"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24.4246***</w:t>
            </w:r>
          </w:p>
        </w:tc>
        <w:tc>
          <w:tcPr>
            <w:tcW w:w="915" w:type="pct"/>
            <w:tcBorders>
              <w:top w:val="nil"/>
              <w:left w:val="nil"/>
              <w:bottom w:val="nil"/>
              <w:right w:val="nil"/>
            </w:tcBorders>
            <w:noWrap/>
            <w:vAlign w:val="center"/>
            <w:hideMark/>
          </w:tcPr>
          <w:p w14:paraId="62F8CD84" w14:textId="564C54C8"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133.6610***</w:t>
            </w:r>
          </w:p>
        </w:tc>
        <w:tc>
          <w:tcPr>
            <w:tcW w:w="776" w:type="pct"/>
            <w:tcBorders>
              <w:top w:val="nil"/>
              <w:left w:val="nil"/>
              <w:bottom w:val="nil"/>
              <w:right w:val="nil"/>
            </w:tcBorders>
            <w:noWrap/>
            <w:vAlign w:val="center"/>
            <w:hideMark/>
          </w:tcPr>
          <w:p w14:paraId="7DF13BC2" w14:textId="1D2DD36A"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0.0085***</w:t>
            </w:r>
          </w:p>
        </w:tc>
      </w:tr>
      <w:tr w:rsidR="00120BC2" w:rsidRPr="009444C1" w14:paraId="00830ACD" w14:textId="77777777" w:rsidTr="00655BB9">
        <w:trPr>
          <w:trHeight w:val="323"/>
        </w:trPr>
        <w:tc>
          <w:tcPr>
            <w:tcW w:w="1594" w:type="pct"/>
            <w:tcBorders>
              <w:top w:val="nil"/>
              <w:left w:val="nil"/>
              <w:bottom w:val="nil"/>
              <w:right w:val="nil"/>
            </w:tcBorders>
            <w:noWrap/>
            <w:vAlign w:val="center"/>
            <w:hideMark/>
          </w:tcPr>
          <w:p w14:paraId="3665754E" w14:textId="77777777" w:rsidR="00120BC2" w:rsidRPr="009444C1" w:rsidRDefault="00120BC2" w:rsidP="00120BC2">
            <w:pPr>
              <w:widowControl/>
              <w:spacing w:after="0" w:line="240" w:lineRule="auto"/>
              <w:rPr>
                <w:rFonts w:ascii="Times New Roman" w:eastAsia="標楷體" w:hAnsi="Times New Roman" w:cs="新細明體"/>
                <w:color w:val="000000"/>
                <w:kern w:val="0"/>
              </w:rPr>
            </w:pPr>
          </w:p>
        </w:tc>
        <w:tc>
          <w:tcPr>
            <w:tcW w:w="915" w:type="pct"/>
            <w:tcBorders>
              <w:top w:val="nil"/>
              <w:left w:val="nil"/>
              <w:bottom w:val="nil"/>
              <w:right w:val="nil"/>
            </w:tcBorders>
            <w:noWrap/>
            <w:vAlign w:val="center"/>
            <w:hideMark/>
          </w:tcPr>
          <w:p w14:paraId="6D51F285" w14:textId="5F62CAF9"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(5.5570)</w:t>
            </w:r>
          </w:p>
        </w:tc>
        <w:tc>
          <w:tcPr>
            <w:tcW w:w="800" w:type="pct"/>
            <w:tcBorders>
              <w:top w:val="nil"/>
              <w:left w:val="nil"/>
              <w:bottom w:val="nil"/>
              <w:right w:val="nil"/>
            </w:tcBorders>
            <w:noWrap/>
            <w:vAlign w:val="center"/>
            <w:hideMark/>
          </w:tcPr>
          <w:p w14:paraId="7BD1D990" w14:textId="7B31466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(16.5950)</w:t>
            </w:r>
          </w:p>
        </w:tc>
        <w:tc>
          <w:tcPr>
            <w:tcW w:w="915" w:type="pct"/>
            <w:tcBorders>
              <w:top w:val="nil"/>
              <w:left w:val="nil"/>
              <w:bottom w:val="nil"/>
              <w:right w:val="nil"/>
            </w:tcBorders>
            <w:noWrap/>
            <w:vAlign w:val="center"/>
            <w:hideMark/>
          </w:tcPr>
          <w:p w14:paraId="3C947641" w14:textId="79524A96"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(35.5703)</w:t>
            </w:r>
          </w:p>
        </w:tc>
        <w:tc>
          <w:tcPr>
            <w:tcW w:w="776" w:type="pct"/>
            <w:tcBorders>
              <w:top w:val="nil"/>
              <w:left w:val="nil"/>
              <w:bottom w:val="nil"/>
              <w:right w:val="nil"/>
            </w:tcBorders>
            <w:noWrap/>
            <w:vAlign w:val="center"/>
            <w:hideMark/>
          </w:tcPr>
          <w:p w14:paraId="268968B7" w14:textId="71682160" w:rsidR="00120BC2" w:rsidRPr="00410D6C" w:rsidRDefault="00120BC2" w:rsidP="00120BC2">
            <w:pPr>
              <w:widowControl/>
              <w:spacing w:after="0" w:line="240" w:lineRule="auto"/>
              <w:jc w:val="center"/>
              <w:rPr>
                <w:rFonts w:ascii="Times New Roman" w:eastAsia="標楷體" w:hAnsi="Times New Roman" w:cs="Times New Roman"/>
                <w:color w:val="000000"/>
                <w:kern w:val="0"/>
              </w:rPr>
            </w:pPr>
            <w:r w:rsidRPr="00410D6C">
              <w:rPr>
                <w:rFonts w:ascii="Times New Roman" w:hAnsi="Times New Roman" w:cs="Times New Roman"/>
                <w:color w:val="000000"/>
              </w:rPr>
              <w:t>(13.4491)</w:t>
            </w:r>
          </w:p>
        </w:tc>
      </w:tr>
      <w:tr w:rsidR="004857D4" w:rsidRPr="009444C1" w14:paraId="5CA8B604" w14:textId="77777777" w:rsidTr="00655BB9">
        <w:trPr>
          <w:trHeight w:val="323"/>
        </w:trPr>
        <w:tc>
          <w:tcPr>
            <w:tcW w:w="1594" w:type="pct"/>
            <w:tcBorders>
              <w:top w:val="nil"/>
              <w:left w:val="nil"/>
              <w:bottom w:val="nil"/>
              <w:right w:val="nil"/>
            </w:tcBorders>
            <w:noWrap/>
            <w:vAlign w:val="center"/>
            <w:hideMark/>
          </w:tcPr>
          <w:p w14:paraId="3E42178A"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p>
        </w:tc>
        <w:tc>
          <w:tcPr>
            <w:tcW w:w="915" w:type="pct"/>
            <w:tcBorders>
              <w:top w:val="nil"/>
              <w:left w:val="nil"/>
              <w:bottom w:val="nil"/>
              <w:right w:val="nil"/>
            </w:tcBorders>
            <w:noWrap/>
            <w:vAlign w:val="center"/>
            <w:hideMark/>
          </w:tcPr>
          <w:p w14:paraId="088DE466"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c>
          <w:tcPr>
            <w:tcW w:w="800" w:type="pct"/>
            <w:tcBorders>
              <w:top w:val="nil"/>
              <w:left w:val="nil"/>
              <w:bottom w:val="nil"/>
              <w:right w:val="nil"/>
            </w:tcBorders>
            <w:noWrap/>
            <w:vAlign w:val="center"/>
            <w:hideMark/>
          </w:tcPr>
          <w:p w14:paraId="467FE523"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c>
          <w:tcPr>
            <w:tcW w:w="915" w:type="pct"/>
            <w:tcBorders>
              <w:top w:val="nil"/>
              <w:left w:val="nil"/>
              <w:bottom w:val="nil"/>
              <w:right w:val="nil"/>
            </w:tcBorders>
            <w:noWrap/>
            <w:vAlign w:val="center"/>
            <w:hideMark/>
          </w:tcPr>
          <w:p w14:paraId="33863F84"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c>
          <w:tcPr>
            <w:tcW w:w="776" w:type="pct"/>
            <w:tcBorders>
              <w:top w:val="nil"/>
              <w:left w:val="nil"/>
              <w:bottom w:val="nil"/>
              <w:right w:val="nil"/>
            </w:tcBorders>
            <w:noWrap/>
            <w:vAlign w:val="center"/>
            <w:hideMark/>
          </w:tcPr>
          <w:p w14:paraId="403F6F96" w14:textId="77777777" w:rsidR="004857D4" w:rsidRPr="009444C1" w:rsidRDefault="004857D4" w:rsidP="00655BB9">
            <w:pPr>
              <w:widowControl/>
              <w:spacing w:after="0" w:line="240" w:lineRule="auto"/>
              <w:jc w:val="center"/>
              <w:rPr>
                <w:rFonts w:ascii="Times New Roman" w:eastAsia="標楷體" w:hAnsi="Times New Roman"/>
                <w:kern w:val="0"/>
                <w:szCs w:val="20"/>
              </w:rPr>
            </w:pPr>
          </w:p>
        </w:tc>
      </w:tr>
      <w:tr w:rsidR="004857D4" w:rsidRPr="009444C1" w14:paraId="274C8DD2" w14:textId="77777777" w:rsidTr="00655BB9">
        <w:trPr>
          <w:trHeight w:val="323"/>
        </w:trPr>
        <w:tc>
          <w:tcPr>
            <w:tcW w:w="1594" w:type="pct"/>
            <w:tcBorders>
              <w:top w:val="nil"/>
              <w:left w:val="nil"/>
              <w:bottom w:val="nil"/>
              <w:right w:val="nil"/>
            </w:tcBorders>
            <w:noWrap/>
            <w:vAlign w:val="center"/>
            <w:hideMark/>
          </w:tcPr>
          <w:p w14:paraId="4F5BA034" w14:textId="77777777" w:rsidR="004857D4" w:rsidRPr="002940FD" w:rsidRDefault="004857D4" w:rsidP="00655BB9">
            <w:pPr>
              <w:widowControl/>
              <w:spacing w:after="0" w:line="240" w:lineRule="auto"/>
              <w:rPr>
                <w:rFonts w:ascii="Times New Roman" w:eastAsia="標楷體" w:hAnsi="Times New Roman" w:cs="新細明體"/>
                <w:color w:val="000000"/>
                <w:kern w:val="0"/>
              </w:rPr>
            </w:pPr>
            <w:r w:rsidRPr="002940FD">
              <w:rPr>
                <w:rFonts w:ascii="Times New Roman" w:eastAsia="標楷體" w:hAnsi="Times New Roman" w:cs="新細明體"/>
                <w:color w:val="000000"/>
                <w:kern w:val="0"/>
              </w:rPr>
              <w:t>U</w:t>
            </w:r>
            <w:r>
              <w:rPr>
                <w:rFonts w:ascii="Times New Roman" w:eastAsia="標楷體" w:hAnsi="Times New Roman" w:cs="新細明體" w:hint="eastAsia"/>
                <w:color w:val="000000"/>
                <w:kern w:val="0"/>
              </w:rPr>
              <w:t>tility effects</w:t>
            </w:r>
          </w:p>
        </w:tc>
        <w:tc>
          <w:tcPr>
            <w:tcW w:w="915" w:type="pct"/>
            <w:tcBorders>
              <w:top w:val="nil"/>
              <w:left w:val="nil"/>
              <w:bottom w:val="nil"/>
              <w:right w:val="nil"/>
            </w:tcBorders>
            <w:noWrap/>
            <w:vAlign w:val="center"/>
            <w:hideMark/>
          </w:tcPr>
          <w:p w14:paraId="091DC230" w14:textId="5CCB866E"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color w:val="000000"/>
                <w:kern w:val="0"/>
              </w:rPr>
              <w:t>-202.</w:t>
            </w:r>
            <w:r w:rsidR="00410D6C">
              <w:rPr>
                <w:rFonts w:ascii="Times New Roman" w:eastAsia="標楷體" w:hAnsi="Times New Roman" w:cs="新細明體" w:hint="eastAsia"/>
                <w:color w:val="000000"/>
                <w:kern w:val="0"/>
              </w:rPr>
              <w:t>9214</w:t>
            </w:r>
            <w:r w:rsidRPr="009444C1">
              <w:rPr>
                <w:rFonts w:ascii="Times New Roman" w:eastAsia="標楷體" w:hAnsi="Times New Roman" w:cs="新細明體"/>
                <w:color w:val="000000"/>
                <w:kern w:val="0"/>
              </w:rPr>
              <w:t>***</w:t>
            </w:r>
          </w:p>
        </w:tc>
        <w:tc>
          <w:tcPr>
            <w:tcW w:w="800" w:type="pct"/>
            <w:tcBorders>
              <w:top w:val="nil"/>
              <w:left w:val="nil"/>
              <w:bottom w:val="nil"/>
              <w:right w:val="nil"/>
            </w:tcBorders>
            <w:noWrap/>
            <w:vAlign w:val="center"/>
            <w:hideMark/>
          </w:tcPr>
          <w:p w14:paraId="55AF5000" w14:textId="7300F4C4"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color w:val="000000"/>
                <w:kern w:val="0"/>
              </w:rPr>
              <w:t>-0.</w:t>
            </w:r>
            <w:r w:rsidR="00032609">
              <w:rPr>
                <w:rFonts w:ascii="Times New Roman" w:eastAsia="標楷體" w:hAnsi="Times New Roman" w:cs="新細明體" w:hint="eastAsia"/>
                <w:color w:val="000000"/>
                <w:kern w:val="0"/>
              </w:rPr>
              <w:t>0227</w:t>
            </w:r>
          </w:p>
        </w:tc>
        <w:tc>
          <w:tcPr>
            <w:tcW w:w="915" w:type="pct"/>
            <w:tcBorders>
              <w:top w:val="nil"/>
              <w:left w:val="nil"/>
              <w:bottom w:val="nil"/>
              <w:right w:val="nil"/>
            </w:tcBorders>
            <w:noWrap/>
            <w:vAlign w:val="center"/>
            <w:hideMark/>
          </w:tcPr>
          <w:p w14:paraId="419D026A" w14:textId="74694D1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color w:val="000000"/>
                <w:kern w:val="0"/>
              </w:rPr>
              <w:t>-16.</w:t>
            </w:r>
            <w:r w:rsidR="00032609">
              <w:rPr>
                <w:rFonts w:ascii="Times New Roman" w:eastAsia="標楷體" w:hAnsi="Times New Roman" w:cs="新細明體" w:hint="eastAsia"/>
                <w:color w:val="000000"/>
                <w:kern w:val="0"/>
              </w:rPr>
              <w:t>9644</w:t>
            </w:r>
            <w:r w:rsidRPr="009444C1">
              <w:rPr>
                <w:rFonts w:ascii="Times New Roman" w:eastAsia="標楷體" w:hAnsi="Times New Roman" w:cs="新細明體"/>
                <w:color w:val="000000"/>
                <w:kern w:val="0"/>
              </w:rPr>
              <w:t>***</w:t>
            </w:r>
          </w:p>
        </w:tc>
        <w:tc>
          <w:tcPr>
            <w:tcW w:w="776" w:type="pct"/>
            <w:tcBorders>
              <w:top w:val="nil"/>
              <w:left w:val="nil"/>
              <w:bottom w:val="nil"/>
              <w:right w:val="nil"/>
            </w:tcBorders>
            <w:noWrap/>
            <w:vAlign w:val="center"/>
            <w:hideMark/>
          </w:tcPr>
          <w:p w14:paraId="3F72845C" w14:textId="7549A441"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color w:val="000000"/>
                <w:kern w:val="0"/>
              </w:rPr>
              <w:t>-0.004</w:t>
            </w:r>
            <w:r w:rsidR="00032609">
              <w:rPr>
                <w:rFonts w:ascii="Times New Roman" w:eastAsia="標楷體" w:hAnsi="Times New Roman" w:cs="新細明體" w:hint="eastAsia"/>
                <w:color w:val="000000"/>
                <w:kern w:val="0"/>
              </w:rPr>
              <w:t>4</w:t>
            </w:r>
            <w:r w:rsidRPr="009444C1">
              <w:rPr>
                <w:rFonts w:ascii="Times New Roman" w:eastAsia="標楷體" w:hAnsi="Times New Roman" w:cs="新細明體"/>
                <w:color w:val="000000"/>
                <w:kern w:val="0"/>
              </w:rPr>
              <w:t>***</w:t>
            </w:r>
          </w:p>
        </w:tc>
      </w:tr>
      <w:tr w:rsidR="004857D4" w:rsidRPr="009444C1" w14:paraId="22CCAA54" w14:textId="77777777" w:rsidTr="00655BB9">
        <w:trPr>
          <w:trHeight w:val="323"/>
        </w:trPr>
        <w:tc>
          <w:tcPr>
            <w:tcW w:w="1594" w:type="pct"/>
            <w:tcBorders>
              <w:top w:val="nil"/>
              <w:left w:val="nil"/>
              <w:bottom w:val="nil"/>
              <w:right w:val="nil"/>
            </w:tcBorders>
            <w:noWrap/>
            <w:vAlign w:val="center"/>
            <w:hideMark/>
          </w:tcPr>
          <w:p w14:paraId="3EE9874F"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p>
        </w:tc>
        <w:tc>
          <w:tcPr>
            <w:tcW w:w="915" w:type="pct"/>
            <w:tcBorders>
              <w:top w:val="nil"/>
              <w:left w:val="nil"/>
              <w:bottom w:val="nil"/>
              <w:right w:val="nil"/>
            </w:tcBorders>
            <w:noWrap/>
            <w:vAlign w:val="center"/>
            <w:hideMark/>
          </w:tcPr>
          <w:p w14:paraId="1FF8A942" w14:textId="7627D376"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Pr="009444C1">
              <w:rPr>
                <w:rFonts w:ascii="Times New Roman" w:eastAsia="標楷體" w:hAnsi="Times New Roman" w:cs="新細明體"/>
                <w:color w:val="000000"/>
                <w:kern w:val="0"/>
              </w:rPr>
              <w:t>-10.</w:t>
            </w:r>
            <w:r w:rsidR="00032609">
              <w:rPr>
                <w:rFonts w:ascii="Times New Roman" w:eastAsia="標楷體" w:hAnsi="Times New Roman" w:cs="新細明體" w:hint="eastAsia"/>
                <w:color w:val="000000"/>
                <w:kern w:val="0"/>
              </w:rPr>
              <w:t>4317</w:t>
            </w:r>
            <w:r>
              <w:rPr>
                <w:rFonts w:ascii="Times New Roman" w:eastAsia="標楷體" w:hAnsi="Times New Roman" w:cs="新細明體" w:hint="eastAsia"/>
                <w:color w:val="000000"/>
                <w:kern w:val="0"/>
              </w:rPr>
              <w:t>)</w:t>
            </w:r>
          </w:p>
        </w:tc>
        <w:tc>
          <w:tcPr>
            <w:tcW w:w="800" w:type="pct"/>
            <w:tcBorders>
              <w:top w:val="nil"/>
              <w:left w:val="nil"/>
              <w:bottom w:val="nil"/>
              <w:right w:val="nil"/>
            </w:tcBorders>
            <w:noWrap/>
            <w:vAlign w:val="center"/>
            <w:hideMark/>
          </w:tcPr>
          <w:p w14:paraId="21820E5D" w14:textId="720A6CF5"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Pr="009444C1">
              <w:rPr>
                <w:rFonts w:ascii="Times New Roman" w:eastAsia="標楷體" w:hAnsi="Times New Roman" w:cs="新細明體"/>
                <w:color w:val="000000"/>
                <w:kern w:val="0"/>
              </w:rPr>
              <w:t>-0.</w:t>
            </w:r>
            <w:r w:rsidR="00194817">
              <w:rPr>
                <w:rFonts w:ascii="Times New Roman" w:eastAsia="標楷體" w:hAnsi="Times New Roman" w:cs="新細明體" w:hint="eastAsia"/>
                <w:color w:val="000000"/>
                <w:kern w:val="0"/>
              </w:rPr>
              <w:t>0139</w:t>
            </w:r>
            <w:r>
              <w:rPr>
                <w:rFonts w:ascii="Times New Roman" w:eastAsia="標楷體" w:hAnsi="Times New Roman" w:cs="新細明體" w:hint="eastAsia"/>
                <w:color w:val="000000"/>
                <w:kern w:val="0"/>
              </w:rPr>
              <w:t>)</w:t>
            </w:r>
          </w:p>
        </w:tc>
        <w:tc>
          <w:tcPr>
            <w:tcW w:w="915" w:type="pct"/>
            <w:tcBorders>
              <w:top w:val="nil"/>
              <w:left w:val="nil"/>
              <w:bottom w:val="nil"/>
              <w:right w:val="nil"/>
            </w:tcBorders>
            <w:noWrap/>
            <w:vAlign w:val="center"/>
            <w:hideMark/>
          </w:tcPr>
          <w:p w14:paraId="156DC0E8" w14:textId="13B57BE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Pr="009444C1">
              <w:rPr>
                <w:rFonts w:ascii="Times New Roman" w:eastAsia="標楷體" w:hAnsi="Times New Roman" w:cs="新細明體"/>
                <w:color w:val="000000"/>
                <w:kern w:val="0"/>
              </w:rPr>
              <w:t>-4.</w:t>
            </w:r>
            <w:r w:rsidR="00194817">
              <w:rPr>
                <w:rFonts w:ascii="Times New Roman" w:eastAsia="標楷體" w:hAnsi="Times New Roman" w:cs="新細明體" w:hint="eastAsia"/>
                <w:color w:val="000000"/>
                <w:kern w:val="0"/>
              </w:rPr>
              <w:t>0804</w:t>
            </w:r>
            <w:r>
              <w:rPr>
                <w:rFonts w:ascii="Times New Roman" w:eastAsia="標楷體" w:hAnsi="Times New Roman" w:cs="新細明體" w:hint="eastAsia"/>
                <w:color w:val="000000"/>
                <w:kern w:val="0"/>
              </w:rPr>
              <w:t>)</w:t>
            </w:r>
          </w:p>
        </w:tc>
        <w:tc>
          <w:tcPr>
            <w:tcW w:w="776" w:type="pct"/>
            <w:tcBorders>
              <w:top w:val="nil"/>
              <w:left w:val="nil"/>
              <w:bottom w:val="nil"/>
              <w:right w:val="nil"/>
            </w:tcBorders>
            <w:noWrap/>
            <w:vAlign w:val="center"/>
            <w:hideMark/>
          </w:tcPr>
          <w:p w14:paraId="2E8E43D2" w14:textId="02848201"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Pr>
                <w:rFonts w:ascii="Times New Roman" w:eastAsia="標楷體" w:hAnsi="Times New Roman" w:cs="新細明體" w:hint="eastAsia"/>
                <w:color w:val="000000"/>
                <w:kern w:val="0"/>
              </w:rPr>
              <w:t>(</w:t>
            </w:r>
            <w:r w:rsidRPr="009444C1">
              <w:rPr>
                <w:rFonts w:ascii="Times New Roman" w:eastAsia="標楷體" w:hAnsi="Times New Roman" w:cs="新細明體"/>
                <w:color w:val="000000"/>
                <w:kern w:val="0"/>
              </w:rPr>
              <w:t>-6.</w:t>
            </w:r>
            <w:r w:rsidR="00194817">
              <w:rPr>
                <w:rFonts w:ascii="Times New Roman" w:eastAsia="標楷體" w:hAnsi="Times New Roman" w:cs="新細明體" w:hint="eastAsia"/>
                <w:color w:val="000000"/>
                <w:kern w:val="0"/>
              </w:rPr>
              <w:t>3899</w:t>
            </w:r>
            <w:r>
              <w:rPr>
                <w:rFonts w:ascii="Times New Roman" w:eastAsia="標楷體" w:hAnsi="Times New Roman" w:cs="新細明體" w:hint="eastAsia"/>
                <w:color w:val="000000"/>
                <w:kern w:val="0"/>
              </w:rPr>
              <w:t>)</w:t>
            </w:r>
          </w:p>
        </w:tc>
      </w:tr>
      <w:tr w:rsidR="004857D4" w:rsidRPr="009444C1" w14:paraId="36AB5EF1" w14:textId="77777777" w:rsidTr="00655BB9">
        <w:trPr>
          <w:trHeight w:val="323"/>
        </w:trPr>
        <w:tc>
          <w:tcPr>
            <w:tcW w:w="1594" w:type="pct"/>
            <w:tcBorders>
              <w:top w:val="nil"/>
              <w:left w:val="nil"/>
              <w:bottom w:val="nil"/>
              <w:right w:val="nil"/>
            </w:tcBorders>
            <w:noWrap/>
            <w:vAlign w:val="center"/>
            <w:hideMark/>
          </w:tcPr>
          <w:p w14:paraId="20AF2698"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p>
        </w:tc>
        <w:tc>
          <w:tcPr>
            <w:tcW w:w="915" w:type="pct"/>
            <w:tcBorders>
              <w:top w:val="nil"/>
              <w:left w:val="nil"/>
              <w:bottom w:val="nil"/>
              <w:right w:val="nil"/>
            </w:tcBorders>
            <w:noWrap/>
            <w:vAlign w:val="center"/>
            <w:hideMark/>
          </w:tcPr>
          <w:p w14:paraId="7A685308"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p>
        </w:tc>
        <w:tc>
          <w:tcPr>
            <w:tcW w:w="800" w:type="pct"/>
            <w:tcBorders>
              <w:top w:val="nil"/>
              <w:left w:val="nil"/>
              <w:bottom w:val="nil"/>
              <w:right w:val="nil"/>
            </w:tcBorders>
            <w:noWrap/>
            <w:vAlign w:val="center"/>
            <w:hideMark/>
          </w:tcPr>
          <w:p w14:paraId="0F46547E"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p>
        </w:tc>
        <w:tc>
          <w:tcPr>
            <w:tcW w:w="915" w:type="pct"/>
            <w:tcBorders>
              <w:top w:val="nil"/>
              <w:left w:val="nil"/>
              <w:bottom w:val="nil"/>
              <w:right w:val="nil"/>
            </w:tcBorders>
            <w:noWrap/>
            <w:vAlign w:val="center"/>
            <w:hideMark/>
          </w:tcPr>
          <w:p w14:paraId="18241F8C"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p>
        </w:tc>
        <w:tc>
          <w:tcPr>
            <w:tcW w:w="776" w:type="pct"/>
            <w:tcBorders>
              <w:top w:val="nil"/>
              <w:left w:val="nil"/>
              <w:bottom w:val="nil"/>
              <w:right w:val="nil"/>
            </w:tcBorders>
            <w:noWrap/>
            <w:vAlign w:val="center"/>
            <w:hideMark/>
          </w:tcPr>
          <w:p w14:paraId="3CDAF30F"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p>
        </w:tc>
      </w:tr>
      <w:tr w:rsidR="004857D4" w:rsidRPr="009444C1" w14:paraId="17C80CB2" w14:textId="77777777" w:rsidTr="00655BB9">
        <w:trPr>
          <w:trHeight w:val="323"/>
        </w:trPr>
        <w:tc>
          <w:tcPr>
            <w:tcW w:w="1594" w:type="pct"/>
            <w:tcBorders>
              <w:top w:val="nil"/>
              <w:left w:val="nil"/>
              <w:bottom w:val="nil"/>
              <w:right w:val="nil"/>
            </w:tcBorders>
            <w:noWrap/>
            <w:vAlign w:val="center"/>
          </w:tcPr>
          <w:p w14:paraId="67660AE1"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Observations</w:t>
            </w:r>
          </w:p>
        </w:tc>
        <w:tc>
          <w:tcPr>
            <w:tcW w:w="915" w:type="pct"/>
            <w:tcBorders>
              <w:top w:val="nil"/>
              <w:left w:val="nil"/>
              <w:bottom w:val="nil"/>
              <w:right w:val="nil"/>
            </w:tcBorders>
            <w:noWrap/>
            <w:vAlign w:val="center"/>
          </w:tcPr>
          <w:p w14:paraId="50BC56F1"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23,785</w:t>
            </w:r>
          </w:p>
        </w:tc>
        <w:tc>
          <w:tcPr>
            <w:tcW w:w="800" w:type="pct"/>
            <w:tcBorders>
              <w:top w:val="nil"/>
              <w:left w:val="nil"/>
              <w:bottom w:val="nil"/>
              <w:right w:val="nil"/>
            </w:tcBorders>
            <w:noWrap/>
            <w:vAlign w:val="center"/>
          </w:tcPr>
          <w:p w14:paraId="64604965"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23,785</w:t>
            </w:r>
          </w:p>
        </w:tc>
        <w:tc>
          <w:tcPr>
            <w:tcW w:w="915" w:type="pct"/>
            <w:tcBorders>
              <w:top w:val="nil"/>
              <w:left w:val="nil"/>
              <w:bottom w:val="nil"/>
              <w:right w:val="nil"/>
            </w:tcBorders>
            <w:noWrap/>
            <w:vAlign w:val="center"/>
          </w:tcPr>
          <w:p w14:paraId="5CEC8C78"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23,785</w:t>
            </w:r>
          </w:p>
        </w:tc>
        <w:tc>
          <w:tcPr>
            <w:tcW w:w="776" w:type="pct"/>
            <w:tcBorders>
              <w:top w:val="nil"/>
              <w:left w:val="nil"/>
              <w:bottom w:val="nil"/>
              <w:right w:val="nil"/>
            </w:tcBorders>
            <w:noWrap/>
            <w:vAlign w:val="center"/>
          </w:tcPr>
          <w:p w14:paraId="79D5BD31"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23,372</w:t>
            </w:r>
          </w:p>
        </w:tc>
      </w:tr>
      <w:tr w:rsidR="004857D4" w:rsidRPr="009444C1" w14:paraId="2054ECC1" w14:textId="77777777" w:rsidTr="00655BB9">
        <w:trPr>
          <w:trHeight w:val="323"/>
        </w:trPr>
        <w:tc>
          <w:tcPr>
            <w:tcW w:w="1594" w:type="pct"/>
            <w:tcBorders>
              <w:top w:val="nil"/>
              <w:left w:val="nil"/>
              <w:bottom w:val="nil"/>
              <w:right w:val="nil"/>
            </w:tcBorders>
            <w:noWrap/>
            <w:vAlign w:val="center"/>
          </w:tcPr>
          <w:p w14:paraId="709BC0EF"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Adj. R</w:t>
            </w:r>
            <w:r w:rsidRPr="009444C1">
              <w:rPr>
                <w:rFonts w:ascii="Times New Roman" w:eastAsia="標楷體" w:hAnsi="Times New Roman" w:cs="新細明體" w:hint="eastAsia"/>
                <w:color w:val="000000"/>
                <w:kern w:val="0"/>
                <w:vertAlign w:val="superscript"/>
              </w:rPr>
              <w:t>2</w:t>
            </w:r>
          </w:p>
        </w:tc>
        <w:tc>
          <w:tcPr>
            <w:tcW w:w="915" w:type="pct"/>
            <w:tcBorders>
              <w:top w:val="nil"/>
              <w:left w:val="nil"/>
              <w:bottom w:val="nil"/>
              <w:right w:val="nil"/>
            </w:tcBorders>
            <w:noWrap/>
            <w:vAlign w:val="center"/>
          </w:tcPr>
          <w:p w14:paraId="22457A7A"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Times New Roman"/>
                <w:color w:val="000000"/>
              </w:rPr>
              <w:t>0.5723</w:t>
            </w:r>
          </w:p>
        </w:tc>
        <w:tc>
          <w:tcPr>
            <w:tcW w:w="800" w:type="pct"/>
            <w:tcBorders>
              <w:top w:val="nil"/>
              <w:left w:val="nil"/>
              <w:bottom w:val="nil"/>
              <w:right w:val="nil"/>
            </w:tcBorders>
            <w:noWrap/>
            <w:vAlign w:val="center"/>
          </w:tcPr>
          <w:p w14:paraId="5E78524A"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Times New Roman"/>
                <w:color w:val="000000"/>
              </w:rPr>
              <w:t>0.4328</w:t>
            </w:r>
          </w:p>
        </w:tc>
        <w:tc>
          <w:tcPr>
            <w:tcW w:w="915" w:type="pct"/>
            <w:tcBorders>
              <w:top w:val="nil"/>
              <w:left w:val="nil"/>
              <w:bottom w:val="nil"/>
              <w:right w:val="nil"/>
            </w:tcBorders>
            <w:noWrap/>
            <w:vAlign w:val="center"/>
          </w:tcPr>
          <w:p w14:paraId="48F9D505"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Times New Roman"/>
                <w:color w:val="000000"/>
              </w:rPr>
              <w:t>0.6887</w:t>
            </w:r>
          </w:p>
        </w:tc>
        <w:tc>
          <w:tcPr>
            <w:tcW w:w="776" w:type="pct"/>
            <w:tcBorders>
              <w:top w:val="nil"/>
              <w:left w:val="nil"/>
              <w:bottom w:val="nil"/>
              <w:right w:val="nil"/>
            </w:tcBorders>
            <w:noWrap/>
            <w:vAlign w:val="center"/>
          </w:tcPr>
          <w:p w14:paraId="336E0F7D"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Times New Roman"/>
                <w:color w:val="000000"/>
              </w:rPr>
              <w:t>0.4672</w:t>
            </w:r>
          </w:p>
        </w:tc>
      </w:tr>
      <w:tr w:rsidR="004857D4" w:rsidRPr="009444C1" w14:paraId="47F3BDF5" w14:textId="77777777" w:rsidTr="00655BB9">
        <w:trPr>
          <w:trHeight w:val="323"/>
        </w:trPr>
        <w:tc>
          <w:tcPr>
            <w:tcW w:w="1594" w:type="pct"/>
            <w:tcBorders>
              <w:top w:val="nil"/>
              <w:left w:val="nil"/>
              <w:bottom w:val="nil"/>
              <w:right w:val="nil"/>
            </w:tcBorders>
            <w:noWrap/>
            <w:vAlign w:val="center"/>
          </w:tcPr>
          <w:p w14:paraId="750B6062"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lastRenderedPageBreak/>
              <w:t>Year</w:t>
            </w:r>
          </w:p>
        </w:tc>
        <w:tc>
          <w:tcPr>
            <w:tcW w:w="915" w:type="pct"/>
            <w:tcBorders>
              <w:top w:val="nil"/>
              <w:left w:val="nil"/>
              <w:bottom w:val="nil"/>
              <w:right w:val="nil"/>
            </w:tcBorders>
            <w:noWrap/>
          </w:tcPr>
          <w:p w14:paraId="507D7940" w14:textId="77777777" w:rsidR="004857D4" w:rsidRPr="009444C1" w:rsidRDefault="004857D4" w:rsidP="00655BB9">
            <w:pPr>
              <w:widowControl/>
              <w:spacing w:after="0" w:line="240" w:lineRule="auto"/>
              <w:jc w:val="center"/>
              <w:rPr>
                <w:rFonts w:ascii="Times New Roman" w:eastAsia="標楷體" w:hAnsi="Times New Roman" w:cs="Times New Roman"/>
                <w:color w:val="000000"/>
                <w:kern w:val="0"/>
              </w:rPr>
            </w:pPr>
            <w:r w:rsidRPr="009444C1">
              <w:rPr>
                <w:rFonts w:ascii="Times New Roman" w:eastAsia="標楷體" w:hAnsi="Times New Roman" w:cs="新細明體" w:hint="eastAsia"/>
                <w:color w:val="000000"/>
                <w:kern w:val="0"/>
              </w:rPr>
              <w:t>Yes</w:t>
            </w:r>
          </w:p>
        </w:tc>
        <w:tc>
          <w:tcPr>
            <w:tcW w:w="800" w:type="pct"/>
            <w:tcBorders>
              <w:top w:val="nil"/>
              <w:left w:val="nil"/>
              <w:bottom w:val="nil"/>
              <w:right w:val="nil"/>
            </w:tcBorders>
            <w:noWrap/>
          </w:tcPr>
          <w:p w14:paraId="78A16A95" w14:textId="77777777" w:rsidR="004857D4" w:rsidRPr="009444C1" w:rsidRDefault="004857D4" w:rsidP="00655BB9">
            <w:pPr>
              <w:widowControl/>
              <w:spacing w:after="0" w:line="240" w:lineRule="auto"/>
              <w:jc w:val="center"/>
              <w:rPr>
                <w:rFonts w:ascii="Times New Roman" w:eastAsia="標楷體" w:hAnsi="Times New Roman" w:cs="Times New Roman"/>
                <w:color w:val="000000"/>
                <w:kern w:val="0"/>
              </w:rPr>
            </w:pPr>
            <w:r w:rsidRPr="009444C1">
              <w:rPr>
                <w:rFonts w:ascii="Times New Roman" w:eastAsia="標楷體" w:hAnsi="Times New Roman" w:cs="新細明體" w:hint="eastAsia"/>
                <w:color w:val="000000"/>
                <w:kern w:val="0"/>
              </w:rPr>
              <w:t>Yes</w:t>
            </w:r>
          </w:p>
        </w:tc>
        <w:tc>
          <w:tcPr>
            <w:tcW w:w="915" w:type="pct"/>
            <w:tcBorders>
              <w:top w:val="nil"/>
              <w:left w:val="nil"/>
              <w:bottom w:val="nil"/>
              <w:right w:val="nil"/>
            </w:tcBorders>
            <w:noWrap/>
          </w:tcPr>
          <w:p w14:paraId="6382CA44" w14:textId="77777777" w:rsidR="004857D4" w:rsidRPr="009444C1" w:rsidRDefault="004857D4" w:rsidP="00655BB9">
            <w:pPr>
              <w:widowControl/>
              <w:spacing w:after="0" w:line="240" w:lineRule="auto"/>
              <w:jc w:val="center"/>
              <w:rPr>
                <w:rFonts w:ascii="Times New Roman" w:eastAsia="標楷體" w:hAnsi="Times New Roman" w:cs="Times New Roman"/>
                <w:color w:val="000000"/>
                <w:kern w:val="0"/>
              </w:rPr>
            </w:pPr>
            <w:r w:rsidRPr="009444C1">
              <w:rPr>
                <w:rFonts w:ascii="Times New Roman" w:eastAsia="標楷體" w:hAnsi="Times New Roman" w:cs="新細明體" w:hint="eastAsia"/>
                <w:color w:val="000000"/>
                <w:kern w:val="0"/>
              </w:rPr>
              <w:t>Yes</w:t>
            </w:r>
          </w:p>
        </w:tc>
        <w:tc>
          <w:tcPr>
            <w:tcW w:w="776" w:type="pct"/>
            <w:tcBorders>
              <w:top w:val="nil"/>
              <w:left w:val="nil"/>
              <w:bottom w:val="nil"/>
              <w:right w:val="nil"/>
            </w:tcBorders>
            <w:noWrap/>
          </w:tcPr>
          <w:p w14:paraId="2B968186" w14:textId="77777777" w:rsidR="004857D4" w:rsidRPr="009444C1" w:rsidRDefault="004857D4" w:rsidP="00655BB9">
            <w:pPr>
              <w:widowControl/>
              <w:spacing w:after="0" w:line="240" w:lineRule="auto"/>
              <w:jc w:val="center"/>
              <w:rPr>
                <w:rFonts w:ascii="Times New Roman" w:eastAsia="標楷體" w:hAnsi="Times New Roman" w:cs="Times New Roman"/>
                <w:color w:val="000000"/>
                <w:kern w:val="0"/>
              </w:rPr>
            </w:pPr>
            <w:r w:rsidRPr="009444C1">
              <w:rPr>
                <w:rFonts w:ascii="Times New Roman" w:eastAsia="標楷體" w:hAnsi="Times New Roman" w:cs="新細明體" w:hint="eastAsia"/>
                <w:color w:val="000000"/>
                <w:kern w:val="0"/>
              </w:rPr>
              <w:t>Yes</w:t>
            </w:r>
          </w:p>
        </w:tc>
      </w:tr>
      <w:tr w:rsidR="004857D4" w:rsidRPr="009444C1" w14:paraId="7A6B1C59" w14:textId="77777777" w:rsidTr="00655BB9">
        <w:trPr>
          <w:trHeight w:val="323"/>
        </w:trPr>
        <w:tc>
          <w:tcPr>
            <w:tcW w:w="1594" w:type="pct"/>
            <w:tcBorders>
              <w:top w:val="nil"/>
              <w:left w:val="nil"/>
              <w:bottom w:val="nil"/>
              <w:right w:val="nil"/>
            </w:tcBorders>
            <w:noWrap/>
            <w:vAlign w:val="center"/>
          </w:tcPr>
          <w:p w14:paraId="6CCB3665"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Industry</w:t>
            </w:r>
          </w:p>
        </w:tc>
        <w:tc>
          <w:tcPr>
            <w:tcW w:w="915" w:type="pct"/>
            <w:tcBorders>
              <w:top w:val="nil"/>
              <w:left w:val="nil"/>
              <w:bottom w:val="nil"/>
              <w:right w:val="nil"/>
            </w:tcBorders>
            <w:noWrap/>
          </w:tcPr>
          <w:p w14:paraId="4AF2AB17"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c>
          <w:tcPr>
            <w:tcW w:w="800" w:type="pct"/>
            <w:tcBorders>
              <w:top w:val="nil"/>
              <w:left w:val="nil"/>
              <w:bottom w:val="nil"/>
              <w:right w:val="nil"/>
            </w:tcBorders>
            <w:noWrap/>
          </w:tcPr>
          <w:p w14:paraId="5A9A687F"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c>
          <w:tcPr>
            <w:tcW w:w="915" w:type="pct"/>
            <w:tcBorders>
              <w:top w:val="nil"/>
              <w:left w:val="nil"/>
              <w:bottom w:val="nil"/>
              <w:right w:val="nil"/>
            </w:tcBorders>
            <w:noWrap/>
          </w:tcPr>
          <w:p w14:paraId="70A7B37D"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c>
          <w:tcPr>
            <w:tcW w:w="776" w:type="pct"/>
            <w:tcBorders>
              <w:top w:val="nil"/>
              <w:left w:val="nil"/>
              <w:bottom w:val="nil"/>
              <w:right w:val="nil"/>
            </w:tcBorders>
            <w:noWrap/>
          </w:tcPr>
          <w:p w14:paraId="6C9DBD11"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r>
      <w:tr w:rsidR="004857D4" w:rsidRPr="009444C1" w14:paraId="6E962F7F" w14:textId="77777777" w:rsidTr="00655BB9">
        <w:trPr>
          <w:trHeight w:val="323"/>
        </w:trPr>
        <w:tc>
          <w:tcPr>
            <w:tcW w:w="1594" w:type="pct"/>
            <w:tcBorders>
              <w:top w:val="nil"/>
              <w:left w:val="nil"/>
              <w:bottom w:val="single" w:sz="8" w:space="0" w:color="000000"/>
              <w:right w:val="nil"/>
            </w:tcBorders>
            <w:noWrap/>
            <w:vAlign w:val="center"/>
          </w:tcPr>
          <w:p w14:paraId="7A2B872D"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State</w:t>
            </w:r>
          </w:p>
        </w:tc>
        <w:tc>
          <w:tcPr>
            <w:tcW w:w="915" w:type="pct"/>
            <w:tcBorders>
              <w:top w:val="nil"/>
              <w:left w:val="nil"/>
              <w:bottom w:val="single" w:sz="8" w:space="0" w:color="000000"/>
              <w:right w:val="nil"/>
            </w:tcBorders>
            <w:noWrap/>
          </w:tcPr>
          <w:p w14:paraId="72EDCB7F"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c>
          <w:tcPr>
            <w:tcW w:w="800" w:type="pct"/>
            <w:tcBorders>
              <w:top w:val="nil"/>
              <w:left w:val="nil"/>
              <w:bottom w:val="single" w:sz="8" w:space="0" w:color="000000"/>
              <w:right w:val="nil"/>
            </w:tcBorders>
            <w:noWrap/>
          </w:tcPr>
          <w:p w14:paraId="27A4B49C"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c>
          <w:tcPr>
            <w:tcW w:w="915" w:type="pct"/>
            <w:tcBorders>
              <w:top w:val="nil"/>
              <w:left w:val="nil"/>
              <w:bottom w:val="single" w:sz="8" w:space="0" w:color="000000"/>
              <w:right w:val="nil"/>
            </w:tcBorders>
            <w:noWrap/>
          </w:tcPr>
          <w:p w14:paraId="74B186AE"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c>
          <w:tcPr>
            <w:tcW w:w="776" w:type="pct"/>
            <w:tcBorders>
              <w:top w:val="nil"/>
              <w:left w:val="nil"/>
              <w:bottom w:val="single" w:sz="8" w:space="0" w:color="000000"/>
              <w:right w:val="nil"/>
            </w:tcBorders>
            <w:noWrap/>
          </w:tcPr>
          <w:p w14:paraId="5988C263" w14:textId="77777777" w:rsidR="004857D4" w:rsidRPr="009444C1" w:rsidRDefault="004857D4" w:rsidP="00655BB9">
            <w:pPr>
              <w:widowControl/>
              <w:spacing w:after="0" w:line="240" w:lineRule="auto"/>
              <w:jc w:val="center"/>
              <w:rPr>
                <w:rFonts w:ascii="Times New Roman" w:eastAsia="標楷體" w:hAnsi="Times New Roman" w:cs="新細明體"/>
                <w:color w:val="000000"/>
                <w:kern w:val="0"/>
              </w:rPr>
            </w:pPr>
            <w:r w:rsidRPr="009444C1">
              <w:rPr>
                <w:rFonts w:ascii="Times New Roman" w:eastAsia="標楷體" w:hAnsi="Times New Roman" w:cs="新細明體" w:hint="eastAsia"/>
                <w:color w:val="000000"/>
                <w:kern w:val="0"/>
              </w:rPr>
              <w:t>Yes</w:t>
            </w:r>
          </w:p>
        </w:tc>
      </w:tr>
      <w:tr w:rsidR="004857D4" w:rsidRPr="009444C1" w14:paraId="7A31E574" w14:textId="77777777" w:rsidTr="00655BB9">
        <w:trPr>
          <w:trHeight w:val="323"/>
        </w:trPr>
        <w:tc>
          <w:tcPr>
            <w:tcW w:w="5000" w:type="pct"/>
            <w:gridSpan w:val="5"/>
            <w:tcBorders>
              <w:top w:val="single" w:sz="8" w:space="0" w:color="000000"/>
              <w:left w:val="nil"/>
              <w:bottom w:val="nil"/>
              <w:right w:val="nil"/>
            </w:tcBorders>
            <w:noWrap/>
            <w:vAlign w:val="center"/>
          </w:tcPr>
          <w:p w14:paraId="12A90BAF" w14:textId="77777777" w:rsidR="004857D4" w:rsidRPr="009444C1" w:rsidRDefault="004857D4" w:rsidP="00655BB9">
            <w:pPr>
              <w:widowControl/>
              <w:spacing w:after="0" w:line="240" w:lineRule="auto"/>
              <w:rPr>
                <w:rFonts w:ascii="Times New Roman" w:eastAsia="標楷體" w:hAnsi="Times New Roman" w:cs="新細明體"/>
                <w:color w:val="000000"/>
                <w:kern w:val="0"/>
              </w:rPr>
            </w:pPr>
            <w:r w:rsidRPr="00C32C5A">
              <w:rPr>
                <w:rFonts w:ascii="Times New Roman" w:eastAsia="標楷體" w:hAnsi="Times New Roman" w:cs="新細明體"/>
                <w:color w:val="000000"/>
                <w:kern w:val="0"/>
              </w:rPr>
              <w:t>t statistics in parentheses   *** p&lt;0.01, ** p&lt;0.05, * p&lt;0.1</w:t>
            </w:r>
          </w:p>
        </w:tc>
      </w:tr>
    </w:tbl>
    <w:p w14:paraId="7176C295" w14:textId="275F9D77" w:rsidR="003553D6" w:rsidRPr="005423AF" w:rsidRDefault="00571AC6" w:rsidP="00571AC6">
      <w:pPr>
        <w:spacing w:line="360" w:lineRule="auto"/>
        <w:rPr>
          <w:rFonts w:ascii="Times New Roman" w:eastAsia="標楷體" w:hAnsi="Times New Roman"/>
        </w:rPr>
      </w:pPr>
      <w:r>
        <w:rPr>
          <w:rFonts w:ascii="Times New Roman" w:eastAsia="標楷體" w:hAnsi="Times New Roman" w:hint="eastAsia"/>
        </w:rPr>
        <w:t>註解</w:t>
      </w:r>
      <w:r>
        <w:rPr>
          <w:rFonts w:ascii="標楷體" w:eastAsia="標楷體" w:hAnsi="標楷體" w:hint="eastAsia"/>
        </w:rPr>
        <w:t>：</w:t>
      </w:r>
      <w:r w:rsidR="00D859B1">
        <w:rPr>
          <w:rFonts w:ascii="標楷體" w:eastAsia="標楷體" w:hAnsi="標楷體" w:hint="eastAsia"/>
        </w:rPr>
        <w:t>此表</w:t>
      </w:r>
      <w:r w:rsidR="00937A3B">
        <w:rPr>
          <w:rFonts w:ascii="標楷體" w:eastAsia="標楷體" w:hAnsi="標楷體" w:hint="eastAsia"/>
        </w:rPr>
        <w:t>展示</w:t>
      </w:r>
      <w:r w:rsidR="005423AF">
        <w:rPr>
          <w:rFonts w:ascii="標楷體" w:eastAsia="標楷體" w:hAnsi="標楷體" w:hint="eastAsia"/>
        </w:rPr>
        <w:t>異常溫度在</w:t>
      </w:r>
      <w:r w:rsidR="00D859B1">
        <w:rPr>
          <w:rFonts w:ascii="標楷體" w:eastAsia="標楷體" w:hAnsi="標楷體" w:hint="eastAsia"/>
        </w:rPr>
        <w:t>公用事</w:t>
      </w:r>
      <w:r w:rsidR="005423AF">
        <w:rPr>
          <w:rFonts w:ascii="標楷體" w:eastAsia="標楷體" w:hAnsi="標楷體" w:hint="eastAsia"/>
        </w:rPr>
        <w:t>業下的效果。</w:t>
      </w:r>
      <w:r w:rsidR="005423AF" w:rsidRPr="00A96DF5">
        <w:rPr>
          <w:rFonts w:ascii="Times New Roman" w:eastAsia="標楷體" w:hAnsi="Times New Roman" w:cs="新細明體" w:hint="eastAsia"/>
          <w:i/>
          <w:iCs/>
          <w:color w:val="000000"/>
          <w:kern w:val="0"/>
        </w:rPr>
        <w:t>UTILITY</w:t>
      </w:r>
      <w:r w:rsidR="005423AF">
        <w:rPr>
          <w:rFonts w:ascii="Times New Roman" w:eastAsia="標楷體" w:hAnsi="Times New Roman" w:cs="新細明體" w:hint="eastAsia"/>
          <w:color w:val="000000"/>
          <w:kern w:val="0"/>
        </w:rPr>
        <w:t>為虛擬變數，</w:t>
      </w:r>
      <w:r w:rsidR="00E852E1">
        <w:rPr>
          <w:rFonts w:ascii="Times New Roman" w:eastAsia="標楷體" w:hAnsi="Times New Roman" w:cs="新細明體" w:hint="eastAsia"/>
          <w:color w:val="000000"/>
          <w:kern w:val="0"/>
        </w:rPr>
        <w:t>若企業屬於</w:t>
      </w:r>
      <w:r w:rsidR="00503D09">
        <w:rPr>
          <w:rFonts w:ascii="Times New Roman" w:eastAsia="標楷體" w:hAnsi="Times New Roman" w:cs="新細明體" w:hint="eastAsia"/>
          <w:color w:val="000000"/>
          <w:kern w:val="0"/>
        </w:rPr>
        <w:t>公用事業則</w:t>
      </w:r>
      <w:r w:rsidR="000C2475">
        <w:rPr>
          <w:rFonts w:ascii="Times New Roman" w:eastAsia="標楷體" w:hAnsi="Times New Roman" w:cs="新細明體" w:hint="eastAsia"/>
          <w:color w:val="000000"/>
          <w:kern w:val="0"/>
        </w:rPr>
        <w:t>設</w:t>
      </w:r>
      <w:r w:rsidR="00503D09">
        <w:rPr>
          <w:rFonts w:ascii="Times New Roman" w:eastAsia="標楷體" w:hAnsi="Times New Roman" w:cs="新細明體" w:hint="eastAsia"/>
          <w:color w:val="000000"/>
          <w:kern w:val="0"/>
        </w:rPr>
        <w:t>為</w:t>
      </w:r>
      <w:r w:rsidR="00503D09">
        <w:rPr>
          <w:rFonts w:ascii="Times New Roman" w:eastAsia="標楷體" w:hAnsi="Times New Roman" w:cs="新細明體" w:hint="eastAsia"/>
          <w:color w:val="000000"/>
          <w:kern w:val="0"/>
        </w:rPr>
        <w:t>1</w:t>
      </w:r>
      <w:r w:rsidR="00503D09">
        <w:rPr>
          <w:rFonts w:ascii="Times New Roman" w:eastAsia="標楷體" w:hAnsi="Times New Roman" w:cs="新細明體" w:hint="eastAsia"/>
          <w:color w:val="000000"/>
          <w:kern w:val="0"/>
        </w:rPr>
        <w:t>，否則為</w:t>
      </w:r>
      <w:r w:rsidR="00503D09">
        <w:rPr>
          <w:rFonts w:ascii="Times New Roman" w:eastAsia="標楷體" w:hAnsi="Times New Roman" w:cs="新細明體" w:hint="eastAsia"/>
          <w:color w:val="000000"/>
          <w:kern w:val="0"/>
        </w:rPr>
        <w:t>0</w:t>
      </w:r>
      <w:r w:rsidR="00503D09">
        <w:rPr>
          <w:rFonts w:ascii="Times New Roman" w:eastAsia="標楷體" w:hAnsi="Times New Roman" w:cs="新細明體" w:hint="eastAsia"/>
          <w:color w:val="000000"/>
          <w:kern w:val="0"/>
        </w:rPr>
        <w:t>。</w:t>
      </w:r>
      <w:r w:rsidR="000C2475">
        <w:rPr>
          <w:rFonts w:ascii="標楷體" w:eastAsia="標楷體" w:hAnsi="標楷體" w:hint="eastAsia"/>
        </w:rPr>
        <w:t>樣本為</w:t>
      </w:r>
      <w:r w:rsidR="000C2475" w:rsidRPr="005055F8">
        <w:rPr>
          <w:rFonts w:ascii="Times New Roman" w:eastAsia="標楷體" w:hAnsi="Times New Roman" w:cs="Times New Roman"/>
        </w:rPr>
        <w:t>2003</w:t>
      </w:r>
      <w:r w:rsidR="000C2475">
        <w:rPr>
          <w:rFonts w:ascii="標楷體" w:eastAsia="標楷體" w:hAnsi="標楷體" w:hint="eastAsia"/>
        </w:rPr>
        <w:t>年至</w:t>
      </w:r>
      <w:r w:rsidR="000C2475" w:rsidRPr="005055F8">
        <w:rPr>
          <w:rFonts w:ascii="Times New Roman" w:eastAsia="標楷體" w:hAnsi="Times New Roman" w:cs="Times New Roman"/>
        </w:rPr>
        <w:t>2023</w:t>
      </w:r>
      <w:r w:rsidR="000C2475">
        <w:rPr>
          <w:rFonts w:ascii="標楷體" w:eastAsia="標楷體" w:hAnsi="標楷體" w:hint="eastAsia"/>
        </w:rPr>
        <w:t>年間的美國企業，控制變數皆滯後一期且各變數皆經過</w:t>
      </w:r>
      <w:r w:rsidR="000C2475" w:rsidRPr="003444C8">
        <w:rPr>
          <w:rFonts w:ascii="Times New Roman" w:eastAsia="標楷體" w:hAnsi="Times New Roman" w:cs="Times New Roman"/>
        </w:rPr>
        <w:t>1%</w:t>
      </w:r>
      <w:r w:rsidR="000C2475">
        <w:rPr>
          <w:rFonts w:ascii="Times New Roman" w:eastAsia="標楷體" w:hAnsi="Times New Roman" w:cs="Times New Roman" w:hint="eastAsia"/>
        </w:rPr>
        <w:t>與</w:t>
      </w:r>
      <w:r w:rsidR="000C2475">
        <w:rPr>
          <w:rFonts w:ascii="Times New Roman" w:eastAsia="標楷體" w:hAnsi="Times New Roman" w:cs="Times New Roman" w:hint="eastAsia"/>
        </w:rPr>
        <w:t>99%</w:t>
      </w:r>
      <w:r w:rsidR="000C2475">
        <w:rPr>
          <w:rFonts w:ascii="Times New Roman" w:eastAsia="標楷體" w:hAnsi="Times New Roman" w:cs="Times New Roman" w:hint="eastAsia"/>
        </w:rPr>
        <w:t>的縮尾處理來減輕極端值的影響。</w:t>
      </w:r>
    </w:p>
    <w:p w14:paraId="16B35B44" w14:textId="77777777" w:rsidR="003553D6" w:rsidRDefault="003553D6">
      <w:pPr>
        <w:widowControl/>
      </w:pPr>
      <w:r>
        <w:br w:type="page"/>
      </w:r>
    </w:p>
    <w:p w14:paraId="65BBF402" w14:textId="327047CE" w:rsidR="00453860" w:rsidRPr="005A47C8" w:rsidRDefault="00707223" w:rsidP="005A47C8">
      <w:pPr>
        <w:pStyle w:val="1"/>
        <w:jc w:val="center"/>
        <w:rPr>
          <w:rFonts w:ascii="標楷體" w:eastAsia="標楷體" w:hAnsi="標楷體"/>
          <w:b/>
          <w:bCs/>
          <w:color w:val="000000" w:themeColor="text1"/>
          <w:sz w:val="32"/>
          <w:szCs w:val="32"/>
        </w:rPr>
      </w:pPr>
      <w:bookmarkStart w:id="37" w:name="_Toc232796428"/>
      <w:r w:rsidRPr="005A47C8">
        <w:rPr>
          <w:rFonts w:ascii="標楷體" w:eastAsia="標楷體" w:hAnsi="標楷體" w:hint="eastAsia"/>
          <w:b/>
          <w:bCs/>
          <w:color w:val="000000" w:themeColor="text1"/>
          <w:sz w:val="32"/>
          <w:szCs w:val="32"/>
        </w:rPr>
        <w:lastRenderedPageBreak/>
        <w:t>附錄</w:t>
      </w:r>
      <w:bookmarkEnd w:id="37"/>
    </w:p>
    <w:tbl>
      <w:tblPr>
        <w:tblW w:w="5000" w:type="pct"/>
        <w:tblLayout w:type="fixed"/>
        <w:tblCellMar>
          <w:left w:w="28" w:type="dxa"/>
          <w:right w:w="28" w:type="dxa"/>
        </w:tblCellMar>
        <w:tblLook w:val="04A0" w:firstRow="1" w:lastRow="0" w:firstColumn="1" w:lastColumn="0" w:noHBand="0" w:noVBand="1"/>
      </w:tblPr>
      <w:tblGrid>
        <w:gridCol w:w="1985"/>
        <w:gridCol w:w="6321"/>
      </w:tblGrid>
      <w:tr w:rsidR="003553D6" w:rsidRPr="00C15323" w14:paraId="5198FB8B" w14:textId="77777777" w:rsidTr="008F1E13">
        <w:trPr>
          <w:trHeight w:val="412"/>
        </w:trPr>
        <w:tc>
          <w:tcPr>
            <w:tcW w:w="1195" w:type="pct"/>
            <w:tcBorders>
              <w:top w:val="single" w:sz="8" w:space="0" w:color="000000"/>
              <w:left w:val="nil"/>
              <w:bottom w:val="single" w:sz="8" w:space="0" w:color="000000"/>
              <w:right w:val="nil"/>
            </w:tcBorders>
            <w:noWrap/>
            <w:vAlign w:val="center"/>
            <w:hideMark/>
          </w:tcPr>
          <w:p w14:paraId="489EA54D"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變數名稱</w:t>
            </w:r>
          </w:p>
        </w:tc>
        <w:tc>
          <w:tcPr>
            <w:tcW w:w="3805" w:type="pct"/>
            <w:tcBorders>
              <w:top w:val="single" w:sz="8" w:space="0" w:color="000000"/>
              <w:left w:val="nil"/>
              <w:bottom w:val="single" w:sz="8" w:space="0" w:color="000000"/>
              <w:right w:val="nil"/>
            </w:tcBorders>
            <w:noWrap/>
            <w:vAlign w:val="center"/>
            <w:hideMark/>
          </w:tcPr>
          <w:p w14:paraId="0938581D"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定義</w:t>
            </w:r>
          </w:p>
        </w:tc>
      </w:tr>
      <w:tr w:rsidR="003553D6" w:rsidRPr="00C15323" w14:paraId="771640BE" w14:textId="77777777" w:rsidTr="008F1E13">
        <w:trPr>
          <w:trHeight w:val="412"/>
        </w:trPr>
        <w:tc>
          <w:tcPr>
            <w:tcW w:w="1195" w:type="pct"/>
            <w:tcBorders>
              <w:top w:val="single" w:sz="8" w:space="0" w:color="000000"/>
              <w:left w:val="nil"/>
              <w:bottom w:val="nil"/>
              <w:right w:val="nil"/>
            </w:tcBorders>
            <w:noWrap/>
            <w:vAlign w:val="center"/>
            <w:hideMark/>
          </w:tcPr>
          <w:p w14:paraId="74F6E75F"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SCO1INT</w:t>
            </w:r>
            <w:r w:rsidRPr="00EA0D61">
              <w:rPr>
                <w:rFonts w:ascii="Times New Roman" w:eastAsia="標楷體" w:hAnsi="Times New Roman" w:cs="新細明體" w:hint="eastAsia"/>
                <w:i/>
                <w:iCs/>
                <w:color w:val="000000"/>
                <w:kern w:val="0"/>
                <w:vertAlign w:val="subscript"/>
              </w:rPr>
              <w:t>it</w:t>
            </w:r>
          </w:p>
        </w:tc>
        <w:tc>
          <w:tcPr>
            <w:tcW w:w="3805" w:type="pct"/>
            <w:tcBorders>
              <w:top w:val="single" w:sz="8" w:space="0" w:color="000000"/>
              <w:left w:val="nil"/>
              <w:bottom w:val="nil"/>
              <w:right w:val="nil"/>
            </w:tcBorders>
            <w:noWrap/>
            <w:vAlign w:val="center"/>
            <w:hideMark/>
          </w:tcPr>
          <w:p w14:paraId="3F172C96"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來自企業所屬或控制的溫室氣體排放除以公司營收</w:t>
            </w:r>
          </w:p>
        </w:tc>
      </w:tr>
      <w:tr w:rsidR="003553D6" w:rsidRPr="00C15323" w14:paraId="1C72CAD4" w14:textId="77777777" w:rsidTr="008F1E13">
        <w:trPr>
          <w:trHeight w:val="412"/>
        </w:trPr>
        <w:tc>
          <w:tcPr>
            <w:tcW w:w="1195" w:type="pct"/>
            <w:tcBorders>
              <w:top w:val="nil"/>
              <w:left w:val="nil"/>
              <w:bottom w:val="nil"/>
              <w:right w:val="nil"/>
            </w:tcBorders>
            <w:noWrap/>
            <w:vAlign w:val="center"/>
            <w:hideMark/>
          </w:tcPr>
          <w:p w14:paraId="2BBEB974"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SCO2INT</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4EDD5781"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來自企業購買之電力、蒸氣及能源等消耗所產生之溫室氣體排放除以公司營收</w:t>
            </w:r>
          </w:p>
        </w:tc>
      </w:tr>
      <w:tr w:rsidR="003553D6" w:rsidRPr="00C15323" w14:paraId="72D47F28" w14:textId="77777777" w:rsidTr="008F1E13">
        <w:trPr>
          <w:trHeight w:val="412"/>
        </w:trPr>
        <w:tc>
          <w:tcPr>
            <w:tcW w:w="1195" w:type="pct"/>
            <w:tcBorders>
              <w:top w:val="nil"/>
              <w:left w:val="nil"/>
              <w:bottom w:val="nil"/>
              <w:right w:val="nil"/>
            </w:tcBorders>
            <w:noWrap/>
            <w:vAlign w:val="center"/>
            <w:hideMark/>
          </w:tcPr>
          <w:p w14:paraId="7ADBEE1F"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SCO3INT</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624B038F"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公司其他間接溫室氣體排放除以公司營收</w:t>
            </w:r>
          </w:p>
        </w:tc>
      </w:tr>
      <w:tr w:rsidR="003553D6" w:rsidRPr="00C15323" w14:paraId="27ABFCE2" w14:textId="77777777" w:rsidTr="008F1E13">
        <w:trPr>
          <w:trHeight w:val="412"/>
        </w:trPr>
        <w:tc>
          <w:tcPr>
            <w:tcW w:w="1195" w:type="pct"/>
            <w:tcBorders>
              <w:top w:val="nil"/>
              <w:left w:val="nil"/>
              <w:bottom w:val="nil"/>
              <w:right w:val="nil"/>
            </w:tcBorders>
            <w:noWrap/>
            <w:vAlign w:val="center"/>
            <w:hideMark/>
          </w:tcPr>
          <w:p w14:paraId="5D1F052F"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AIR_C</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0A16CC65"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來自化石燃料消耗及製程所產生之空氣汙染成本</w:t>
            </w:r>
          </w:p>
        </w:tc>
      </w:tr>
      <w:tr w:rsidR="003553D6" w:rsidRPr="00C15323" w14:paraId="66CC5B6F" w14:textId="77777777" w:rsidTr="008F1E13">
        <w:trPr>
          <w:trHeight w:val="412"/>
        </w:trPr>
        <w:tc>
          <w:tcPr>
            <w:tcW w:w="1195" w:type="pct"/>
            <w:tcBorders>
              <w:top w:val="nil"/>
              <w:left w:val="nil"/>
              <w:bottom w:val="nil"/>
              <w:right w:val="nil"/>
            </w:tcBorders>
            <w:noWrap/>
            <w:vAlign w:val="center"/>
            <w:hideMark/>
          </w:tcPr>
          <w:p w14:paraId="0C113ACE"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GHG_C</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0C099601"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來自化石燃料消耗及製程所產生之溫室氣體排放成本</w:t>
            </w:r>
          </w:p>
        </w:tc>
      </w:tr>
      <w:tr w:rsidR="003553D6" w:rsidRPr="00C15323" w14:paraId="154EF489" w14:textId="77777777" w:rsidTr="008F1E13">
        <w:trPr>
          <w:trHeight w:val="412"/>
        </w:trPr>
        <w:tc>
          <w:tcPr>
            <w:tcW w:w="1195" w:type="pct"/>
            <w:tcBorders>
              <w:top w:val="nil"/>
              <w:left w:val="nil"/>
              <w:bottom w:val="nil"/>
              <w:right w:val="nil"/>
            </w:tcBorders>
            <w:noWrap/>
            <w:vAlign w:val="center"/>
            <w:hideMark/>
          </w:tcPr>
          <w:p w14:paraId="48DC9E92"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LWP_C</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52BC1A6F"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來自企業活動排放至土地及水之外部成本</w:t>
            </w:r>
          </w:p>
        </w:tc>
      </w:tr>
      <w:tr w:rsidR="003553D6" w:rsidRPr="00C15323" w14:paraId="47BD53A8" w14:textId="77777777" w:rsidTr="008F1E13">
        <w:trPr>
          <w:trHeight w:val="412"/>
        </w:trPr>
        <w:tc>
          <w:tcPr>
            <w:tcW w:w="1195" w:type="pct"/>
            <w:tcBorders>
              <w:top w:val="nil"/>
              <w:left w:val="nil"/>
              <w:bottom w:val="nil"/>
              <w:right w:val="nil"/>
            </w:tcBorders>
            <w:noWrap/>
            <w:vAlign w:val="center"/>
            <w:hideMark/>
          </w:tcPr>
          <w:p w14:paraId="1107E7F1"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NATURAL_C</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7759B68E"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來自企業對礦石、金屬、天然氣等自然資源開採之外部成本</w:t>
            </w:r>
          </w:p>
        </w:tc>
      </w:tr>
      <w:tr w:rsidR="003553D6" w:rsidRPr="00C15323" w14:paraId="6206A15D" w14:textId="77777777" w:rsidTr="008F1E13">
        <w:trPr>
          <w:trHeight w:val="412"/>
        </w:trPr>
        <w:tc>
          <w:tcPr>
            <w:tcW w:w="1195" w:type="pct"/>
            <w:tcBorders>
              <w:top w:val="nil"/>
              <w:left w:val="nil"/>
              <w:bottom w:val="nil"/>
              <w:right w:val="nil"/>
            </w:tcBorders>
            <w:noWrap/>
            <w:vAlign w:val="center"/>
            <w:hideMark/>
          </w:tcPr>
          <w:p w14:paraId="453F276D"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WASTE_C</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22D860CF"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藉由企業產生之危險及非危險性廢棄物成本</w:t>
            </w:r>
          </w:p>
        </w:tc>
      </w:tr>
      <w:tr w:rsidR="003553D6" w:rsidRPr="00C15323" w14:paraId="58C0B680" w14:textId="77777777" w:rsidTr="008F1E13">
        <w:trPr>
          <w:trHeight w:val="412"/>
        </w:trPr>
        <w:tc>
          <w:tcPr>
            <w:tcW w:w="1195" w:type="pct"/>
            <w:tcBorders>
              <w:top w:val="nil"/>
              <w:left w:val="nil"/>
              <w:bottom w:val="nil"/>
              <w:right w:val="nil"/>
            </w:tcBorders>
            <w:noWrap/>
            <w:vAlign w:val="center"/>
            <w:hideMark/>
          </w:tcPr>
          <w:p w14:paraId="33696785"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WATER_C</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6DB52105"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來自企業對水資源消耗所產生之外部成本</w:t>
            </w:r>
          </w:p>
        </w:tc>
      </w:tr>
      <w:tr w:rsidR="003553D6" w:rsidRPr="00C15323" w14:paraId="0DCC9336" w14:textId="77777777" w:rsidTr="008F1E13">
        <w:trPr>
          <w:trHeight w:val="412"/>
        </w:trPr>
        <w:tc>
          <w:tcPr>
            <w:tcW w:w="1195" w:type="pct"/>
            <w:tcBorders>
              <w:top w:val="nil"/>
              <w:left w:val="nil"/>
              <w:bottom w:val="nil"/>
              <w:right w:val="nil"/>
            </w:tcBorders>
            <w:noWrap/>
            <w:vAlign w:val="center"/>
            <w:hideMark/>
          </w:tcPr>
          <w:p w14:paraId="742625BD"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ENVCOST</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7682AA4F"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環境外部成本，</w:t>
            </w:r>
            <w:r>
              <w:rPr>
                <w:rFonts w:ascii="Times New Roman" w:eastAsia="標楷體" w:hAnsi="Times New Roman" w:cs="新細明體" w:hint="eastAsia"/>
                <w:color w:val="000000"/>
                <w:kern w:val="0"/>
              </w:rPr>
              <w:t>將空氣汙染成本、溫室氣體排放成本、土地及水成本、自然資源成本、廢棄物成本以及水資源成本加總後除以總資產</w:t>
            </w:r>
          </w:p>
        </w:tc>
      </w:tr>
      <w:tr w:rsidR="003553D6" w:rsidRPr="00C15323" w14:paraId="40A44ABE" w14:textId="77777777" w:rsidTr="008F1E13">
        <w:trPr>
          <w:trHeight w:val="412"/>
        </w:trPr>
        <w:tc>
          <w:tcPr>
            <w:tcW w:w="1195" w:type="pct"/>
            <w:tcBorders>
              <w:top w:val="nil"/>
              <w:left w:val="nil"/>
              <w:bottom w:val="nil"/>
              <w:right w:val="nil"/>
            </w:tcBorders>
            <w:noWrap/>
            <w:vAlign w:val="center"/>
            <w:hideMark/>
          </w:tcPr>
          <w:p w14:paraId="7C38317D"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Temperature</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12CF956E"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某城市月均溫</w:t>
            </w:r>
          </w:p>
        </w:tc>
      </w:tr>
      <w:tr w:rsidR="003553D6" w:rsidRPr="00C15323" w14:paraId="09E27E75" w14:textId="77777777" w:rsidTr="008F1E13">
        <w:trPr>
          <w:trHeight w:val="412"/>
        </w:trPr>
        <w:tc>
          <w:tcPr>
            <w:tcW w:w="1195" w:type="pct"/>
            <w:tcBorders>
              <w:top w:val="nil"/>
              <w:left w:val="nil"/>
              <w:bottom w:val="nil"/>
              <w:right w:val="nil"/>
            </w:tcBorders>
            <w:noWrap/>
            <w:vAlign w:val="center"/>
            <w:hideMark/>
          </w:tcPr>
          <w:p w14:paraId="79D4342F"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Aver_Temp</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5CE2F51F"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某城市前</w:t>
            </w:r>
            <w:r w:rsidRPr="00C15323">
              <w:rPr>
                <w:rFonts w:ascii="Times New Roman" w:eastAsia="標楷體" w:hAnsi="Times New Roman" w:cs="新細明體"/>
                <w:color w:val="000000"/>
                <w:kern w:val="0"/>
              </w:rPr>
              <w:t>120</w:t>
            </w:r>
            <w:r w:rsidRPr="00C15323">
              <w:rPr>
                <w:rFonts w:ascii="Times New Roman" w:eastAsia="標楷體" w:hAnsi="Times New Roman" w:cs="新細明體"/>
                <w:color w:val="000000"/>
                <w:kern w:val="0"/>
              </w:rPr>
              <w:t>個月的平均月均溫</w:t>
            </w:r>
          </w:p>
        </w:tc>
      </w:tr>
      <w:tr w:rsidR="003553D6" w:rsidRPr="00C15323" w14:paraId="008D27A7" w14:textId="77777777" w:rsidTr="008F1E13">
        <w:trPr>
          <w:trHeight w:val="412"/>
        </w:trPr>
        <w:tc>
          <w:tcPr>
            <w:tcW w:w="1195" w:type="pct"/>
            <w:tcBorders>
              <w:top w:val="nil"/>
              <w:left w:val="nil"/>
              <w:bottom w:val="nil"/>
              <w:right w:val="nil"/>
            </w:tcBorders>
            <w:noWrap/>
            <w:vAlign w:val="center"/>
            <w:hideMark/>
          </w:tcPr>
          <w:p w14:paraId="5119F9F6"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Mon_Temp</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6C9739B1"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某城市過去</w:t>
            </w:r>
            <w:r w:rsidRPr="00C15323">
              <w:rPr>
                <w:rFonts w:ascii="Times New Roman" w:eastAsia="標楷體" w:hAnsi="Times New Roman" w:cs="新細明體"/>
                <w:color w:val="000000"/>
                <w:kern w:val="0"/>
              </w:rPr>
              <w:t>10</w:t>
            </w:r>
            <w:r w:rsidRPr="00C15323">
              <w:rPr>
                <w:rFonts w:ascii="Times New Roman" w:eastAsia="標楷體" w:hAnsi="Times New Roman" w:cs="新細明體"/>
                <w:color w:val="000000"/>
                <w:kern w:val="0"/>
              </w:rPr>
              <w:t>年同一月份的平均月均溫減去</w:t>
            </w:r>
            <w:r w:rsidRPr="00C15323">
              <w:rPr>
                <w:rFonts w:ascii="Times New Roman" w:eastAsia="標楷體" w:hAnsi="Times New Roman" w:cs="新細明體"/>
                <w:color w:val="000000"/>
                <w:kern w:val="0"/>
              </w:rPr>
              <w:t>Aver_Temp</w:t>
            </w:r>
          </w:p>
        </w:tc>
      </w:tr>
      <w:tr w:rsidR="003553D6" w:rsidRPr="00C15323" w14:paraId="5B0445D9" w14:textId="77777777" w:rsidTr="008F1E13">
        <w:trPr>
          <w:trHeight w:val="412"/>
        </w:trPr>
        <w:tc>
          <w:tcPr>
            <w:tcW w:w="1195" w:type="pct"/>
            <w:tcBorders>
              <w:top w:val="nil"/>
              <w:left w:val="nil"/>
              <w:bottom w:val="nil"/>
              <w:right w:val="nil"/>
            </w:tcBorders>
            <w:noWrap/>
            <w:vAlign w:val="center"/>
            <w:hideMark/>
          </w:tcPr>
          <w:p w14:paraId="4236D7F5"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Ab_Temp_Mon</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4D07A4E0" w14:textId="77777777" w:rsidR="003553D6"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每月異常溫度，計算方式如下：</w:t>
            </w:r>
          </w:p>
          <w:p w14:paraId="394D06A2" w14:textId="77777777" w:rsidR="003553D6" w:rsidRPr="00902FC5" w:rsidRDefault="005D288E" w:rsidP="008F1E13">
            <w:pPr>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i/>
                      </w:rPr>
                    </m:ctrlPr>
                  </m:sSubPr>
                  <m:e>
                    <m:r>
                      <w:rPr>
                        <w:rFonts w:ascii="Cambria Math" w:eastAsia="標楷體" w:hAnsi="Cambria Math"/>
                      </w:rPr>
                      <m:t>Temperature</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Aver_Temp</m:t>
                    </m:r>
                  </m:e>
                  <m:sub>
                    <m:r>
                      <w:rPr>
                        <w:rFonts w:ascii="Cambria Math" w:eastAsia="標楷體" w:hAnsi="Cambria Math"/>
                      </w:rPr>
                      <m:t>it</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Mon_Temp</m:t>
                    </m:r>
                  </m:e>
                  <m:sub>
                    <m:r>
                      <w:rPr>
                        <w:rFonts w:ascii="Cambria Math" w:eastAsia="標楷體" w:hAnsi="Cambria Math"/>
                      </w:rPr>
                      <m:t>it</m:t>
                    </m:r>
                  </m:sub>
                </m:sSub>
              </m:oMath>
            </m:oMathPara>
          </w:p>
        </w:tc>
      </w:tr>
      <w:tr w:rsidR="003553D6" w:rsidRPr="00C15323" w14:paraId="1D731522" w14:textId="77777777" w:rsidTr="008F1E13">
        <w:trPr>
          <w:trHeight w:val="412"/>
        </w:trPr>
        <w:tc>
          <w:tcPr>
            <w:tcW w:w="1195" w:type="pct"/>
            <w:tcBorders>
              <w:top w:val="nil"/>
              <w:left w:val="nil"/>
              <w:bottom w:val="nil"/>
              <w:right w:val="nil"/>
            </w:tcBorders>
            <w:noWrap/>
            <w:vAlign w:val="center"/>
            <w:hideMark/>
          </w:tcPr>
          <w:p w14:paraId="4DF87D3C"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AB_TEMP</w:t>
            </w:r>
            <w:r w:rsidRPr="00EA0D61">
              <w:rPr>
                <w:rFonts w:ascii="Times New Roman" w:eastAsia="標楷體" w:hAnsi="Times New Roman" w:cs="新細明體" w:hint="eastAsia"/>
                <w:i/>
                <w:iCs/>
                <w:color w:val="000000"/>
                <w:kern w:val="0"/>
                <w:vertAlign w:val="subscript"/>
              </w:rPr>
              <w:t>it</w:t>
            </w:r>
          </w:p>
        </w:tc>
        <w:tc>
          <w:tcPr>
            <w:tcW w:w="3805" w:type="pct"/>
            <w:tcBorders>
              <w:top w:val="nil"/>
              <w:left w:val="nil"/>
              <w:bottom w:val="nil"/>
              <w:right w:val="nil"/>
            </w:tcBorders>
            <w:noWrap/>
            <w:vAlign w:val="center"/>
            <w:hideMark/>
          </w:tcPr>
          <w:p w14:paraId="50E933BF"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每年平均異常溫度，每月異常溫度以算術平均計算</w:t>
            </w:r>
          </w:p>
        </w:tc>
      </w:tr>
      <w:tr w:rsidR="003553D6" w:rsidRPr="00C15323" w14:paraId="4192F54E" w14:textId="77777777" w:rsidTr="008F1E13">
        <w:trPr>
          <w:trHeight w:val="412"/>
        </w:trPr>
        <w:tc>
          <w:tcPr>
            <w:tcW w:w="1195" w:type="pct"/>
            <w:tcBorders>
              <w:top w:val="nil"/>
              <w:left w:val="nil"/>
              <w:bottom w:val="nil"/>
              <w:right w:val="nil"/>
            </w:tcBorders>
            <w:noWrap/>
            <w:vAlign w:val="center"/>
            <w:hideMark/>
          </w:tcPr>
          <w:p w14:paraId="62FE7EA9"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SIZE</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nil"/>
              <w:right w:val="nil"/>
            </w:tcBorders>
            <w:noWrap/>
            <w:vAlign w:val="center"/>
            <w:hideMark/>
          </w:tcPr>
          <w:p w14:paraId="584DF3E8"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總資產取自然對數</w:t>
            </w:r>
          </w:p>
        </w:tc>
      </w:tr>
      <w:tr w:rsidR="003553D6" w:rsidRPr="00C15323" w14:paraId="75FC9900" w14:textId="77777777" w:rsidTr="008F1E13">
        <w:trPr>
          <w:trHeight w:val="412"/>
        </w:trPr>
        <w:tc>
          <w:tcPr>
            <w:tcW w:w="1195" w:type="pct"/>
            <w:tcBorders>
              <w:top w:val="nil"/>
              <w:left w:val="nil"/>
              <w:bottom w:val="nil"/>
              <w:right w:val="nil"/>
            </w:tcBorders>
            <w:noWrap/>
            <w:vAlign w:val="center"/>
            <w:hideMark/>
          </w:tcPr>
          <w:p w14:paraId="3DD98C00"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ROA</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nil"/>
              <w:right w:val="nil"/>
            </w:tcBorders>
            <w:noWrap/>
            <w:vAlign w:val="center"/>
            <w:hideMark/>
          </w:tcPr>
          <w:p w14:paraId="5DDCAD98"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淨利與總資產之比值</w:t>
            </w:r>
          </w:p>
        </w:tc>
      </w:tr>
      <w:tr w:rsidR="003553D6" w:rsidRPr="00C15323" w14:paraId="03F49996" w14:textId="77777777" w:rsidTr="008F1E13">
        <w:trPr>
          <w:trHeight w:val="412"/>
        </w:trPr>
        <w:tc>
          <w:tcPr>
            <w:tcW w:w="1195" w:type="pct"/>
            <w:tcBorders>
              <w:top w:val="nil"/>
              <w:left w:val="nil"/>
              <w:bottom w:val="nil"/>
              <w:right w:val="nil"/>
            </w:tcBorders>
            <w:noWrap/>
            <w:vAlign w:val="center"/>
            <w:hideMark/>
          </w:tcPr>
          <w:p w14:paraId="76868DB5"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LEVERAGE</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nil"/>
              <w:right w:val="nil"/>
            </w:tcBorders>
            <w:noWrap/>
            <w:vAlign w:val="center"/>
            <w:hideMark/>
          </w:tcPr>
          <w:p w14:paraId="22F74A92"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負債與總資產之比值</w:t>
            </w:r>
          </w:p>
        </w:tc>
      </w:tr>
      <w:tr w:rsidR="003553D6" w:rsidRPr="00C15323" w14:paraId="4CD94B13" w14:textId="77777777" w:rsidTr="008F1E13">
        <w:trPr>
          <w:trHeight w:val="412"/>
        </w:trPr>
        <w:tc>
          <w:tcPr>
            <w:tcW w:w="1195" w:type="pct"/>
            <w:tcBorders>
              <w:top w:val="nil"/>
              <w:left w:val="nil"/>
              <w:bottom w:val="nil"/>
              <w:right w:val="nil"/>
            </w:tcBorders>
            <w:noWrap/>
            <w:vAlign w:val="center"/>
            <w:hideMark/>
          </w:tcPr>
          <w:p w14:paraId="59B4BB19"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MTB</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nil"/>
              <w:right w:val="nil"/>
            </w:tcBorders>
            <w:noWrap/>
            <w:vAlign w:val="center"/>
            <w:hideMark/>
          </w:tcPr>
          <w:p w14:paraId="057AA359"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股東權益市值與帳面價值之比值</w:t>
            </w:r>
          </w:p>
        </w:tc>
      </w:tr>
      <w:tr w:rsidR="003553D6" w:rsidRPr="00C15323" w14:paraId="7381236B" w14:textId="77777777" w:rsidTr="008F1E13">
        <w:trPr>
          <w:trHeight w:val="412"/>
        </w:trPr>
        <w:tc>
          <w:tcPr>
            <w:tcW w:w="1195" w:type="pct"/>
            <w:tcBorders>
              <w:top w:val="nil"/>
              <w:left w:val="nil"/>
              <w:bottom w:val="nil"/>
              <w:right w:val="nil"/>
            </w:tcBorders>
            <w:noWrap/>
            <w:vAlign w:val="center"/>
            <w:hideMark/>
          </w:tcPr>
          <w:p w14:paraId="4721E527"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CASH</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nil"/>
              <w:right w:val="nil"/>
            </w:tcBorders>
            <w:noWrap/>
            <w:vAlign w:val="center"/>
            <w:hideMark/>
          </w:tcPr>
          <w:p w14:paraId="7A60ED6B"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現金與總資產之比值</w:t>
            </w:r>
          </w:p>
        </w:tc>
      </w:tr>
      <w:tr w:rsidR="003553D6" w:rsidRPr="00C15323" w14:paraId="1DA1AB63" w14:textId="77777777" w:rsidTr="008F1E13">
        <w:trPr>
          <w:trHeight w:val="412"/>
        </w:trPr>
        <w:tc>
          <w:tcPr>
            <w:tcW w:w="1195" w:type="pct"/>
            <w:tcBorders>
              <w:top w:val="nil"/>
              <w:left w:val="nil"/>
              <w:bottom w:val="nil"/>
              <w:right w:val="nil"/>
            </w:tcBorders>
            <w:noWrap/>
            <w:vAlign w:val="center"/>
            <w:hideMark/>
          </w:tcPr>
          <w:p w14:paraId="3C38C252"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CAPX</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nil"/>
              <w:right w:val="nil"/>
            </w:tcBorders>
            <w:noWrap/>
            <w:vAlign w:val="center"/>
            <w:hideMark/>
          </w:tcPr>
          <w:p w14:paraId="6883A6C4"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資本支出與總資產之比值</w:t>
            </w:r>
          </w:p>
        </w:tc>
      </w:tr>
      <w:tr w:rsidR="003553D6" w:rsidRPr="00C15323" w14:paraId="2D7A6928" w14:textId="77777777" w:rsidTr="008F1E13">
        <w:trPr>
          <w:trHeight w:val="412"/>
        </w:trPr>
        <w:tc>
          <w:tcPr>
            <w:tcW w:w="1195" w:type="pct"/>
            <w:tcBorders>
              <w:top w:val="nil"/>
              <w:left w:val="nil"/>
              <w:bottom w:val="single" w:sz="8" w:space="0" w:color="000000"/>
              <w:right w:val="nil"/>
            </w:tcBorders>
            <w:noWrap/>
            <w:vAlign w:val="center"/>
            <w:hideMark/>
          </w:tcPr>
          <w:p w14:paraId="5E38A3F2" w14:textId="77777777" w:rsidR="003553D6" w:rsidRPr="00EA0D61" w:rsidRDefault="003553D6" w:rsidP="008F1E13">
            <w:pPr>
              <w:widowControl/>
              <w:spacing w:after="0" w:line="240" w:lineRule="auto"/>
              <w:rPr>
                <w:rFonts w:ascii="Times New Roman" w:eastAsia="標楷體" w:hAnsi="Times New Roman" w:cs="新細明體"/>
                <w:i/>
                <w:iCs/>
                <w:color w:val="000000"/>
                <w:kern w:val="0"/>
                <w:vertAlign w:val="subscript"/>
              </w:rPr>
            </w:pPr>
            <w:r w:rsidRPr="00EA0D61">
              <w:rPr>
                <w:rFonts w:ascii="Times New Roman" w:eastAsia="標楷體" w:hAnsi="Times New Roman" w:cs="新細明體"/>
                <w:i/>
                <w:iCs/>
                <w:color w:val="000000"/>
                <w:kern w:val="0"/>
              </w:rPr>
              <w:t>TOBINQ</w:t>
            </w:r>
            <w:r w:rsidRPr="00EA0D61">
              <w:rPr>
                <w:rFonts w:ascii="Times New Roman" w:eastAsia="標楷體" w:hAnsi="Times New Roman" w:cs="新細明體" w:hint="eastAsia"/>
                <w:i/>
                <w:iCs/>
                <w:color w:val="000000"/>
                <w:kern w:val="0"/>
                <w:vertAlign w:val="subscript"/>
              </w:rPr>
              <w:t>it-1</w:t>
            </w:r>
          </w:p>
        </w:tc>
        <w:tc>
          <w:tcPr>
            <w:tcW w:w="3805" w:type="pct"/>
            <w:tcBorders>
              <w:top w:val="nil"/>
              <w:left w:val="nil"/>
              <w:bottom w:val="single" w:sz="8" w:space="0" w:color="000000"/>
              <w:right w:val="nil"/>
            </w:tcBorders>
            <w:noWrap/>
            <w:vAlign w:val="center"/>
            <w:hideMark/>
          </w:tcPr>
          <w:p w14:paraId="3DF6507C" w14:textId="77777777" w:rsidR="003553D6" w:rsidRPr="00C15323" w:rsidRDefault="003553D6" w:rsidP="008F1E13">
            <w:pPr>
              <w:widowControl/>
              <w:spacing w:after="0" w:line="240" w:lineRule="auto"/>
              <w:rPr>
                <w:rFonts w:ascii="Times New Roman" w:eastAsia="標楷體" w:hAnsi="Times New Roman" w:cs="新細明體"/>
                <w:color w:val="000000"/>
                <w:kern w:val="0"/>
              </w:rPr>
            </w:pPr>
            <w:r w:rsidRPr="00C15323">
              <w:rPr>
                <w:rFonts w:ascii="Times New Roman" w:eastAsia="標楷體" w:hAnsi="Times New Roman" w:cs="新細明體"/>
                <w:color w:val="000000"/>
                <w:kern w:val="0"/>
              </w:rPr>
              <w:t>股東權益市值與總資產之和減去股東權益帳值後再除以總資產</w:t>
            </w:r>
          </w:p>
        </w:tc>
      </w:tr>
    </w:tbl>
    <w:p w14:paraId="11F394C3" w14:textId="77777777" w:rsidR="003553D6" w:rsidRPr="003553D6" w:rsidRDefault="003553D6">
      <w:pPr>
        <w:rPr>
          <w:rFonts w:ascii="Times New Roman" w:eastAsia="標楷體" w:hAnsi="Times New Roman"/>
        </w:rPr>
      </w:pPr>
    </w:p>
    <w:sectPr w:rsidR="003553D6" w:rsidRPr="003553D6" w:rsidSect="00DA2AC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0366B8" w14:textId="77777777" w:rsidR="005D288E" w:rsidRDefault="005D288E" w:rsidP="00813725">
      <w:pPr>
        <w:spacing w:after="0" w:line="240" w:lineRule="auto"/>
      </w:pPr>
      <w:r>
        <w:separator/>
      </w:r>
    </w:p>
  </w:endnote>
  <w:endnote w:type="continuationSeparator" w:id="0">
    <w:p w14:paraId="47A0BFB4" w14:textId="77777777" w:rsidR="005D288E" w:rsidRDefault="005D288E" w:rsidP="0081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D96B9" w14:textId="77777777" w:rsidR="00813725" w:rsidRDefault="00813725">
    <w:pPr>
      <w:pStyle w:val="af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9773021"/>
      <w:docPartObj>
        <w:docPartGallery w:val="Page Numbers (Bottom of Page)"/>
        <w:docPartUnique/>
      </w:docPartObj>
    </w:sdtPr>
    <w:sdtEndPr/>
    <w:sdtContent>
      <w:p w14:paraId="5A73857D" w14:textId="3A306E66" w:rsidR="00813725" w:rsidRDefault="00813725" w:rsidP="00813725">
        <w:pPr>
          <w:pStyle w:val="af0"/>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25A6C" w14:textId="77777777" w:rsidR="00813725" w:rsidRDefault="00813725">
    <w:pPr>
      <w:pStyle w:val="af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270019"/>
      <w:docPartObj>
        <w:docPartGallery w:val="Page Numbers (Bottom of Page)"/>
        <w:docPartUnique/>
      </w:docPartObj>
    </w:sdtPr>
    <w:sdtEndPr/>
    <w:sdtContent>
      <w:p w14:paraId="0C6674BF" w14:textId="0F8A0574" w:rsidR="00FF79BF" w:rsidRDefault="00FF79BF" w:rsidP="00813725">
        <w:pPr>
          <w:pStyle w:val="af0"/>
          <w:jc w:val="center"/>
        </w:pPr>
        <w:r>
          <w:fldChar w:fldCharType="begin"/>
        </w:r>
        <w:r>
          <w:instrText>PAGE   \* MERGEFORMAT</w:instrText>
        </w:r>
        <w:r>
          <w:fldChar w:fldCharType="separate"/>
        </w:r>
        <w:r w:rsidR="00AB1BB4" w:rsidRPr="00AB1BB4">
          <w:rPr>
            <w:noProof/>
            <w:lang w:val="zh-TW"/>
          </w:rPr>
          <w:t>v</w:t>
        </w:r>
        <w:r>
          <w:fldChar w:fldCharType="end"/>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7573990"/>
      <w:docPartObj>
        <w:docPartGallery w:val="Page Numbers (Bottom of Page)"/>
        <w:docPartUnique/>
      </w:docPartObj>
    </w:sdtPr>
    <w:sdtEndPr/>
    <w:sdtContent>
      <w:p w14:paraId="4FD1541B" w14:textId="0BF6CFD7" w:rsidR="00813725" w:rsidRDefault="00813725" w:rsidP="00813725">
        <w:pPr>
          <w:pStyle w:val="af0"/>
          <w:jc w:val="center"/>
        </w:pPr>
        <w:r>
          <w:fldChar w:fldCharType="begin"/>
        </w:r>
        <w:r>
          <w:instrText>PAGE   \* MERGEFORMAT</w:instrText>
        </w:r>
        <w:r>
          <w:fldChar w:fldCharType="separate"/>
        </w:r>
        <w:r w:rsidR="00AB1BB4" w:rsidRPr="00AB1BB4">
          <w:rPr>
            <w:noProof/>
            <w:lang w:val="zh-TW"/>
          </w:rPr>
          <w:t>13</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804149" w14:textId="77777777" w:rsidR="005D288E" w:rsidRDefault="005D288E" w:rsidP="00813725">
      <w:pPr>
        <w:spacing w:after="0" w:line="240" w:lineRule="auto"/>
      </w:pPr>
      <w:r>
        <w:separator/>
      </w:r>
    </w:p>
  </w:footnote>
  <w:footnote w:type="continuationSeparator" w:id="0">
    <w:p w14:paraId="4DCB3DE8" w14:textId="77777777" w:rsidR="005D288E" w:rsidRDefault="005D288E" w:rsidP="00813725">
      <w:pPr>
        <w:spacing w:after="0" w:line="240" w:lineRule="auto"/>
      </w:pPr>
      <w:r>
        <w:continuationSeparator/>
      </w:r>
    </w:p>
  </w:footnote>
  <w:footnote w:id="1">
    <w:p w14:paraId="483876F4" w14:textId="61F0529D" w:rsidR="004B4B9B" w:rsidRPr="002B1339" w:rsidRDefault="004B4B9B">
      <w:pPr>
        <w:pStyle w:val="af2"/>
        <w:rPr>
          <w:rFonts w:ascii="Times New Roman" w:eastAsia="標楷體" w:hAnsi="Times New Roman"/>
        </w:rPr>
      </w:pPr>
      <w:r>
        <w:rPr>
          <w:rStyle w:val="af4"/>
        </w:rPr>
        <w:footnoteRef/>
      </w:r>
      <w:r>
        <w:t xml:space="preserve"> </w:t>
      </w:r>
      <w:r w:rsidR="008376D0" w:rsidRPr="008376D0">
        <w:rPr>
          <w:rFonts w:ascii="Times New Roman" w:eastAsia="標楷體" w:hAnsi="Times New Roman"/>
        </w:rPr>
        <w:t xml:space="preserve">GSODR </w:t>
      </w:r>
      <w:r w:rsidR="008376D0" w:rsidRPr="008376D0">
        <w:rPr>
          <w:rFonts w:ascii="Times New Roman" w:eastAsia="標楷體" w:hAnsi="Times New Roman"/>
        </w:rPr>
        <w:t>為一套用於取得全球地面氣象日資料（</w:t>
      </w:r>
      <w:r w:rsidR="008376D0" w:rsidRPr="008376D0">
        <w:rPr>
          <w:rFonts w:ascii="Times New Roman" w:eastAsia="標楷體" w:hAnsi="Times New Roman"/>
        </w:rPr>
        <w:t>GSOD</w:t>
      </w:r>
      <w:r w:rsidR="00DA2616">
        <w:rPr>
          <w:rFonts w:ascii="Times New Roman" w:eastAsia="標楷體" w:hAnsi="Times New Roman" w:hint="eastAsia"/>
        </w:rPr>
        <w:t>）</w:t>
      </w:r>
      <w:r w:rsidR="008376D0">
        <w:rPr>
          <w:rFonts w:ascii="Times New Roman" w:eastAsia="標楷體" w:hAnsi="Times New Roman" w:hint="eastAsia"/>
        </w:rPr>
        <w:t>的</w:t>
      </w:r>
      <w:r w:rsidR="008376D0" w:rsidRPr="008376D0">
        <w:rPr>
          <w:rFonts w:ascii="Times New Roman" w:eastAsia="標楷體" w:hAnsi="Times New Roman"/>
        </w:rPr>
        <w:t>R</w:t>
      </w:r>
      <w:r w:rsidR="008376D0">
        <w:rPr>
          <w:rFonts w:ascii="Times New Roman" w:eastAsia="標楷體" w:hAnsi="Times New Roman" w:hint="eastAsia"/>
        </w:rPr>
        <w:t>語言</w:t>
      </w:r>
      <w:r w:rsidR="008376D0" w:rsidRPr="008376D0">
        <w:rPr>
          <w:rFonts w:ascii="Times New Roman" w:eastAsia="標楷體" w:hAnsi="Times New Roman"/>
        </w:rPr>
        <w:t>套件，提供自動下載、資料清理、單位轉換與格式整理功能，</w:t>
      </w:r>
      <w:r w:rsidR="004E38CD">
        <w:rPr>
          <w:rFonts w:ascii="Times New Roman" w:eastAsia="標楷體" w:hAnsi="Times New Roman" w:hint="eastAsia"/>
        </w:rPr>
        <w:t>該</w:t>
      </w:r>
      <w:r w:rsidR="008376D0" w:rsidRPr="008376D0">
        <w:rPr>
          <w:rFonts w:ascii="Times New Roman" w:eastAsia="標楷體" w:hAnsi="Times New Roman"/>
        </w:rPr>
        <w:t>資料來源為美國國家環境資訊中心（</w:t>
      </w:r>
      <w:r w:rsidR="008376D0" w:rsidRPr="008376D0">
        <w:rPr>
          <w:rFonts w:ascii="Times New Roman" w:eastAsia="標楷體" w:hAnsi="Times New Roman"/>
        </w:rPr>
        <w:t>NCEI</w:t>
      </w:r>
      <w:r w:rsidR="008376D0" w:rsidRPr="008376D0">
        <w:rPr>
          <w:rFonts w:ascii="Times New Roman" w:eastAsia="標楷體" w:hAnsi="Times New Roman"/>
        </w:rPr>
        <w:t>）。</w:t>
      </w:r>
    </w:p>
  </w:footnote>
  <w:footnote w:id="2">
    <w:p w14:paraId="4B741DF9" w14:textId="7DEDE33B" w:rsidR="00226FA4" w:rsidRPr="00B5319B" w:rsidRDefault="00226FA4">
      <w:pPr>
        <w:pStyle w:val="af2"/>
        <w:rPr>
          <w:rFonts w:ascii="Times New Roman" w:eastAsia="標楷體" w:hAnsi="Times New Roman"/>
        </w:rPr>
      </w:pPr>
      <w:r>
        <w:rPr>
          <w:rStyle w:val="af4"/>
        </w:rPr>
        <w:footnoteRef/>
      </w:r>
      <w:r w:rsidRPr="00B5319B">
        <w:rPr>
          <w:rFonts w:ascii="Times New Roman" w:eastAsia="標楷體" w:hAnsi="Times New Roman"/>
        </w:rPr>
        <w:t xml:space="preserve"> </w:t>
      </w:r>
      <w:r w:rsidR="00B5319B" w:rsidRPr="00B5319B">
        <w:rPr>
          <w:rFonts w:ascii="Times New Roman" w:eastAsia="標楷體" w:hAnsi="Times New Roman"/>
        </w:rPr>
        <w:t>Trucost</w:t>
      </w:r>
      <w:r w:rsidR="00B5319B" w:rsidRPr="00B5319B">
        <w:rPr>
          <w:rFonts w:ascii="Times New Roman" w:eastAsia="標楷體" w:hAnsi="Times New Roman"/>
        </w:rPr>
        <w:t>為一套衡量企業環境影響之資料庫，涵蓋超過</w:t>
      </w:r>
      <w:r w:rsidR="00B5319B" w:rsidRPr="00B5319B">
        <w:rPr>
          <w:rFonts w:ascii="Times New Roman" w:eastAsia="標楷體" w:hAnsi="Times New Roman"/>
        </w:rPr>
        <w:t>20,000</w:t>
      </w:r>
      <w:r w:rsidR="00B5319B" w:rsidRPr="00B5319B">
        <w:rPr>
          <w:rFonts w:ascii="Times New Roman" w:eastAsia="標楷體" w:hAnsi="Times New Roman"/>
        </w:rPr>
        <w:t>家公司之相關資訊，包括溫室氣體排放、土地、水與空氣污染、廢棄物處理、自然資源使用，以及化石燃料儲量與發電能力等氣候相關指標。</w:t>
      </w:r>
    </w:p>
  </w:footnote>
  <w:footnote w:id="3">
    <w:p w14:paraId="59928DCF" w14:textId="26698CD2" w:rsidR="006E68A8" w:rsidRPr="00DE50EF" w:rsidRDefault="006E68A8">
      <w:pPr>
        <w:pStyle w:val="af2"/>
        <w:rPr>
          <w:rFonts w:ascii="Times New Roman" w:eastAsia="標楷體" w:hAnsi="Times New Roman"/>
        </w:rPr>
      </w:pPr>
      <w:r>
        <w:rPr>
          <w:rStyle w:val="af4"/>
        </w:rPr>
        <w:footnoteRef/>
      </w:r>
      <w:r>
        <w:t xml:space="preserve"> </w:t>
      </w:r>
      <w:r w:rsidR="00DE50EF" w:rsidRPr="00DE50EF">
        <w:rPr>
          <w:rFonts w:ascii="Times New Roman" w:eastAsia="標楷體" w:hAnsi="Times New Roman"/>
        </w:rPr>
        <w:t>C</w:t>
      </w:r>
      <w:r w:rsidR="00DE50EF">
        <w:rPr>
          <w:rFonts w:ascii="Times New Roman" w:eastAsia="標楷體" w:hAnsi="Times New Roman" w:hint="eastAsia"/>
        </w:rPr>
        <w:t>ompustat</w:t>
      </w:r>
      <w:r w:rsidR="00DE50EF" w:rsidRPr="00DE50EF">
        <w:rPr>
          <w:rFonts w:ascii="Times New Roman" w:eastAsia="標楷體" w:hAnsi="Times New Roman"/>
        </w:rPr>
        <w:t>為由</w:t>
      </w:r>
      <w:r w:rsidR="00DE50EF" w:rsidRPr="00DE50EF">
        <w:rPr>
          <w:rFonts w:ascii="Times New Roman" w:eastAsia="標楷體" w:hAnsi="Times New Roman"/>
        </w:rPr>
        <w:t>Standard &amp; Poor’s</w:t>
      </w:r>
      <w:r w:rsidR="00DE50EF" w:rsidRPr="00DE50EF">
        <w:rPr>
          <w:rFonts w:ascii="Times New Roman" w:eastAsia="標楷體" w:hAnsi="Times New Roman"/>
        </w:rPr>
        <w:t>提供之企業財務資料庫，涵蓋上市公司之財務報表與市場相關資訊，廣泛應用於公司理財與資本市場研究。</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7E6D9" w14:textId="77777777" w:rsidR="00813725" w:rsidRDefault="00813725" w:rsidP="00FF7992">
    <w:pPr>
      <w:pStyle w:val="a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149565" w14:textId="77777777" w:rsidR="00813725" w:rsidRDefault="00813725" w:rsidP="00FF7992">
    <w:pPr>
      <w:pStyle w:val="a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92166" w14:textId="77777777" w:rsidR="00813725" w:rsidRDefault="00813725">
    <w:pPr>
      <w:pStyle w:val="a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409F6"/>
    <w:multiLevelType w:val="hybridMultilevel"/>
    <w:tmpl w:val="8418285A"/>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8E6FDA"/>
    <w:multiLevelType w:val="hybridMultilevel"/>
    <w:tmpl w:val="A8A8DA88"/>
    <w:lvl w:ilvl="0" w:tplc="2F0AE1B6">
      <w:start w:val="1"/>
      <w:numFmt w:val="taiwaneseCountingThousand"/>
      <w:lvlText w:val="第%1節"/>
      <w:lvlJc w:val="left"/>
      <w:pPr>
        <w:ind w:left="983" w:hanging="983"/>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5E45029"/>
    <w:multiLevelType w:val="hybridMultilevel"/>
    <w:tmpl w:val="141CB47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B3141DE"/>
    <w:multiLevelType w:val="hybridMultilevel"/>
    <w:tmpl w:val="5C06EEAC"/>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8522C0"/>
    <w:multiLevelType w:val="hybridMultilevel"/>
    <w:tmpl w:val="F6FE00A6"/>
    <w:lvl w:ilvl="0" w:tplc="CED6A29C">
      <w:start w:val="1"/>
      <w:numFmt w:val="ideographLegalTraditional"/>
      <w:lvlText w:val="%1、"/>
      <w:lvlJc w:val="left"/>
      <w:pPr>
        <w:ind w:left="480"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A74927"/>
    <w:multiLevelType w:val="hybridMultilevel"/>
    <w:tmpl w:val="42565D4A"/>
    <w:lvl w:ilvl="0" w:tplc="B290DDD8">
      <w:start w:val="1"/>
      <w:numFmt w:val="taiwaneseCountingThousand"/>
      <w:lvlText w:val="第%1章"/>
      <w:lvlJc w:val="left"/>
      <w:pPr>
        <w:ind w:left="1598" w:hanging="1118"/>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33626E60"/>
    <w:multiLevelType w:val="hybridMultilevel"/>
    <w:tmpl w:val="8AEAD910"/>
    <w:lvl w:ilvl="0" w:tplc="E31C67E8">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6F249A"/>
    <w:multiLevelType w:val="hybridMultilevel"/>
    <w:tmpl w:val="8402CE5C"/>
    <w:lvl w:ilvl="0" w:tplc="FFFFFFFF">
      <w:start w:val="1"/>
      <w:numFmt w:val="taiwaneseCountingThousand"/>
      <w:lvlText w:val="第%1章"/>
      <w:lvlJc w:val="left"/>
      <w:pPr>
        <w:ind w:left="1118" w:hanging="1118"/>
      </w:pPr>
      <w:rPr>
        <w:rFonts w:hint="default"/>
        <w:lang w:val="en-U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3A964B23"/>
    <w:multiLevelType w:val="hybridMultilevel"/>
    <w:tmpl w:val="93F2278E"/>
    <w:lvl w:ilvl="0" w:tplc="981299A6">
      <w:start w:val="1"/>
      <w:numFmt w:val="taiwaneseCountingThousand"/>
      <w:lvlText w:val="第%1節"/>
      <w:lvlJc w:val="left"/>
      <w:pPr>
        <w:ind w:left="983" w:hanging="983"/>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F404366"/>
    <w:multiLevelType w:val="hybridMultilevel"/>
    <w:tmpl w:val="B92A33DC"/>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9464CA4"/>
    <w:multiLevelType w:val="hybridMultilevel"/>
    <w:tmpl w:val="F594E1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1100EAB"/>
    <w:multiLevelType w:val="hybridMultilevel"/>
    <w:tmpl w:val="F588251C"/>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1462A59"/>
    <w:multiLevelType w:val="hybridMultilevel"/>
    <w:tmpl w:val="C61E2B18"/>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7C02E6E"/>
    <w:multiLevelType w:val="hybridMultilevel"/>
    <w:tmpl w:val="E5FE086C"/>
    <w:lvl w:ilvl="0" w:tplc="019278B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B9F3E35"/>
    <w:multiLevelType w:val="hybridMultilevel"/>
    <w:tmpl w:val="8228B97A"/>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CC84062"/>
    <w:multiLevelType w:val="hybridMultilevel"/>
    <w:tmpl w:val="672C875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7137DF0"/>
    <w:multiLevelType w:val="hybridMultilevel"/>
    <w:tmpl w:val="6D663C0A"/>
    <w:lvl w:ilvl="0" w:tplc="CDDC2FE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A4A6A6F"/>
    <w:multiLevelType w:val="hybridMultilevel"/>
    <w:tmpl w:val="F02ED8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7815DD1"/>
    <w:multiLevelType w:val="hybridMultilevel"/>
    <w:tmpl w:val="BC5480F4"/>
    <w:lvl w:ilvl="0" w:tplc="FA566C54">
      <w:start w:val="1"/>
      <w:numFmt w:val="taiwaneseCountingThousand"/>
      <w:lvlText w:val="第%1章"/>
      <w:lvlJc w:val="left"/>
      <w:pPr>
        <w:ind w:left="1118" w:hanging="1118"/>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85B0368"/>
    <w:multiLevelType w:val="hybridMultilevel"/>
    <w:tmpl w:val="62608902"/>
    <w:lvl w:ilvl="0" w:tplc="2DD6F3A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8CF64F4"/>
    <w:multiLevelType w:val="hybridMultilevel"/>
    <w:tmpl w:val="9DB8044E"/>
    <w:lvl w:ilvl="0" w:tplc="612420C4">
      <w:start w:val="1"/>
      <w:numFmt w:val="taiwaneseCountingThousand"/>
      <w:lvlText w:val="第%1節"/>
      <w:lvlJc w:val="left"/>
      <w:pPr>
        <w:ind w:left="983" w:hanging="983"/>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BEE3817"/>
    <w:multiLevelType w:val="hybridMultilevel"/>
    <w:tmpl w:val="9AF42D36"/>
    <w:lvl w:ilvl="0" w:tplc="708E5EC4">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C080DE1"/>
    <w:multiLevelType w:val="hybridMultilevel"/>
    <w:tmpl w:val="31144DE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EC92DE5"/>
    <w:multiLevelType w:val="hybridMultilevel"/>
    <w:tmpl w:val="CBF041D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15"/>
  </w:num>
  <w:num w:numId="3">
    <w:abstractNumId w:val="22"/>
  </w:num>
  <w:num w:numId="4">
    <w:abstractNumId w:val="23"/>
  </w:num>
  <w:num w:numId="5">
    <w:abstractNumId w:val="17"/>
  </w:num>
  <w:num w:numId="6">
    <w:abstractNumId w:val="6"/>
  </w:num>
  <w:num w:numId="7">
    <w:abstractNumId w:val="5"/>
  </w:num>
  <w:num w:numId="8">
    <w:abstractNumId w:val="8"/>
  </w:num>
  <w:num w:numId="9">
    <w:abstractNumId w:val="2"/>
  </w:num>
  <w:num w:numId="10">
    <w:abstractNumId w:val="19"/>
  </w:num>
  <w:num w:numId="11">
    <w:abstractNumId w:val="16"/>
  </w:num>
  <w:num w:numId="12">
    <w:abstractNumId w:val="21"/>
  </w:num>
  <w:num w:numId="13">
    <w:abstractNumId w:val="3"/>
  </w:num>
  <w:num w:numId="14">
    <w:abstractNumId w:val="9"/>
  </w:num>
  <w:num w:numId="15">
    <w:abstractNumId w:val="13"/>
  </w:num>
  <w:num w:numId="16">
    <w:abstractNumId w:val="18"/>
  </w:num>
  <w:num w:numId="17">
    <w:abstractNumId w:val="0"/>
  </w:num>
  <w:num w:numId="18">
    <w:abstractNumId w:val="12"/>
  </w:num>
  <w:num w:numId="19">
    <w:abstractNumId w:val="11"/>
  </w:num>
  <w:num w:numId="20">
    <w:abstractNumId w:val="1"/>
  </w:num>
  <w:num w:numId="21">
    <w:abstractNumId w:val="7"/>
  </w:num>
  <w:num w:numId="22">
    <w:abstractNumId w:val="20"/>
  </w:num>
  <w:num w:numId="23">
    <w:abstractNumId w:val="14"/>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725"/>
    <w:rsid w:val="00000FE6"/>
    <w:rsid w:val="0000182F"/>
    <w:rsid w:val="000018A6"/>
    <w:rsid w:val="00002603"/>
    <w:rsid w:val="00002678"/>
    <w:rsid w:val="00003114"/>
    <w:rsid w:val="00003143"/>
    <w:rsid w:val="00010397"/>
    <w:rsid w:val="00011A05"/>
    <w:rsid w:val="00011E57"/>
    <w:rsid w:val="00013740"/>
    <w:rsid w:val="000138E8"/>
    <w:rsid w:val="00013CF6"/>
    <w:rsid w:val="00015461"/>
    <w:rsid w:val="000155E4"/>
    <w:rsid w:val="000176B0"/>
    <w:rsid w:val="000201BA"/>
    <w:rsid w:val="000205C9"/>
    <w:rsid w:val="00022AA5"/>
    <w:rsid w:val="000232B8"/>
    <w:rsid w:val="00023AC5"/>
    <w:rsid w:val="00023C3C"/>
    <w:rsid w:val="00023E41"/>
    <w:rsid w:val="000243D3"/>
    <w:rsid w:val="00026066"/>
    <w:rsid w:val="0002787A"/>
    <w:rsid w:val="00027AAE"/>
    <w:rsid w:val="00030381"/>
    <w:rsid w:val="00030A4B"/>
    <w:rsid w:val="00031033"/>
    <w:rsid w:val="000316FA"/>
    <w:rsid w:val="00032609"/>
    <w:rsid w:val="00032F84"/>
    <w:rsid w:val="00033CE0"/>
    <w:rsid w:val="0003420D"/>
    <w:rsid w:val="00034667"/>
    <w:rsid w:val="00035584"/>
    <w:rsid w:val="00036307"/>
    <w:rsid w:val="000363D9"/>
    <w:rsid w:val="000367FA"/>
    <w:rsid w:val="000401AB"/>
    <w:rsid w:val="000409D7"/>
    <w:rsid w:val="00042690"/>
    <w:rsid w:val="00042BBD"/>
    <w:rsid w:val="00045A41"/>
    <w:rsid w:val="000466B7"/>
    <w:rsid w:val="000473F4"/>
    <w:rsid w:val="00050B98"/>
    <w:rsid w:val="00051486"/>
    <w:rsid w:val="000518A7"/>
    <w:rsid w:val="00051BFC"/>
    <w:rsid w:val="00053CC7"/>
    <w:rsid w:val="00054112"/>
    <w:rsid w:val="00054D90"/>
    <w:rsid w:val="00055FFF"/>
    <w:rsid w:val="00057973"/>
    <w:rsid w:val="00057C31"/>
    <w:rsid w:val="00060C5E"/>
    <w:rsid w:val="000613E7"/>
    <w:rsid w:val="00062198"/>
    <w:rsid w:val="00062765"/>
    <w:rsid w:val="0006383A"/>
    <w:rsid w:val="00063C49"/>
    <w:rsid w:val="0006461F"/>
    <w:rsid w:val="00064A8E"/>
    <w:rsid w:val="00065314"/>
    <w:rsid w:val="0006534D"/>
    <w:rsid w:val="00066027"/>
    <w:rsid w:val="000667E0"/>
    <w:rsid w:val="000706C1"/>
    <w:rsid w:val="00071AFD"/>
    <w:rsid w:val="000736A7"/>
    <w:rsid w:val="00076C86"/>
    <w:rsid w:val="000774A9"/>
    <w:rsid w:val="000807E1"/>
    <w:rsid w:val="000816FC"/>
    <w:rsid w:val="00081C28"/>
    <w:rsid w:val="000836A9"/>
    <w:rsid w:val="00083B2B"/>
    <w:rsid w:val="00085CE5"/>
    <w:rsid w:val="00086B17"/>
    <w:rsid w:val="00087559"/>
    <w:rsid w:val="0009072E"/>
    <w:rsid w:val="00090CA9"/>
    <w:rsid w:val="00091E07"/>
    <w:rsid w:val="00091FBB"/>
    <w:rsid w:val="000922C0"/>
    <w:rsid w:val="0009324C"/>
    <w:rsid w:val="00093741"/>
    <w:rsid w:val="00094987"/>
    <w:rsid w:val="00094FB3"/>
    <w:rsid w:val="00096F3F"/>
    <w:rsid w:val="000A1154"/>
    <w:rsid w:val="000A3430"/>
    <w:rsid w:val="000A36E4"/>
    <w:rsid w:val="000A3869"/>
    <w:rsid w:val="000A3B71"/>
    <w:rsid w:val="000A4D76"/>
    <w:rsid w:val="000A66CC"/>
    <w:rsid w:val="000A6EBE"/>
    <w:rsid w:val="000A7577"/>
    <w:rsid w:val="000B0C9A"/>
    <w:rsid w:val="000B10D6"/>
    <w:rsid w:val="000B10D9"/>
    <w:rsid w:val="000B1BCF"/>
    <w:rsid w:val="000B2869"/>
    <w:rsid w:val="000B2C13"/>
    <w:rsid w:val="000B2DF6"/>
    <w:rsid w:val="000B4335"/>
    <w:rsid w:val="000B44D4"/>
    <w:rsid w:val="000B6013"/>
    <w:rsid w:val="000B7749"/>
    <w:rsid w:val="000C2295"/>
    <w:rsid w:val="000C2475"/>
    <w:rsid w:val="000C33BB"/>
    <w:rsid w:val="000C6D7D"/>
    <w:rsid w:val="000D01CA"/>
    <w:rsid w:val="000D0337"/>
    <w:rsid w:val="000D1643"/>
    <w:rsid w:val="000D235B"/>
    <w:rsid w:val="000D25D4"/>
    <w:rsid w:val="000D2813"/>
    <w:rsid w:val="000D2F8F"/>
    <w:rsid w:val="000D37DF"/>
    <w:rsid w:val="000D3802"/>
    <w:rsid w:val="000D40E9"/>
    <w:rsid w:val="000D410F"/>
    <w:rsid w:val="000D428B"/>
    <w:rsid w:val="000D4AC4"/>
    <w:rsid w:val="000D513A"/>
    <w:rsid w:val="000D5412"/>
    <w:rsid w:val="000D6ABB"/>
    <w:rsid w:val="000D6FFC"/>
    <w:rsid w:val="000D72DE"/>
    <w:rsid w:val="000D72EF"/>
    <w:rsid w:val="000E08A4"/>
    <w:rsid w:val="000E3938"/>
    <w:rsid w:val="000E44F1"/>
    <w:rsid w:val="000E4E2F"/>
    <w:rsid w:val="000E57D9"/>
    <w:rsid w:val="000E71D5"/>
    <w:rsid w:val="000F001E"/>
    <w:rsid w:val="000F0253"/>
    <w:rsid w:val="000F2745"/>
    <w:rsid w:val="000F6037"/>
    <w:rsid w:val="000F6687"/>
    <w:rsid w:val="000F753C"/>
    <w:rsid w:val="001000E0"/>
    <w:rsid w:val="001005F8"/>
    <w:rsid w:val="00100973"/>
    <w:rsid w:val="001029E9"/>
    <w:rsid w:val="00102EA4"/>
    <w:rsid w:val="001032F2"/>
    <w:rsid w:val="00105B6A"/>
    <w:rsid w:val="00106309"/>
    <w:rsid w:val="0011061D"/>
    <w:rsid w:val="00110CD3"/>
    <w:rsid w:val="00111D28"/>
    <w:rsid w:val="00111FF4"/>
    <w:rsid w:val="0011276F"/>
    <w:rsid w:val="00115F7D"/>
    <w:rsid w:val="0011726F"/>
    <w:rsid w:val="00120BC2"/>
    <w:rsid w:val="0012249A"/>
    <w:rsid w:val="0012278E"/>
    <w:rsid w:val="00124905"/>
    <w:rsid w:val="00124A5A"/>
    <w:rsid w:val="00125CEC"/>
    <w:rsid w:val="00126D5E"/>
    <w:rsid w:val="0012757B"/>
    <w:rsid w:val="00127791"/>
    <w:rsid w:val="001316C5"/>
    <w:rsid w:val="001325CB"/>
    <w:rsid w:val="001332F9"/>
    <w:rsid w:val="00133DE2"/>
    <w:rsid w:val="00133E78"/>
    <w:rsid w:val="00134732"/>
    <w:rsid w:val="001358FC"/>
    <w:rsid w:val="00137D1E"/>
    <w:rsid w:val="0014118B"/>
    <w:rsid w:val="0014143C"/>
    <w:rsid w:val="00141B09"/>
    <w:rsid w:val="00142859"/>
    <w:rsid w:val="00142F72"/>
    <w:rsid w:val="00143430"/>
    <w:rsid w:val="00143B2E"/>
    <w:rsid w:val="001453F8"/>
    <w:rsid w:val="0014561C"/>
    <w:rsid w:val="00145D71"/>
    <w:rsid w:val="001470F3"/>
    <w:rsid w:val="001472C5"/>
    <w:rsid w:val="001475B3"/>
    <w:rsid w:val="00147605"/>
    <w:rsid w:val="00147BA4"/>
    <w:rsid w:val="00150C31"/>
    <w:rsid w:val="001512E6"/>
    <w:rsid w:val="0015172A"/>
    <w:rsid w:val="001521DA"/>
    <w:rsid w:val="001543ED"/>
    <w:rsid w:val="001545CE"/>
    <w:rsid w:val="001549EF"/>
    <w:rsid w:val="00155C84"/>
    <w:rsid w:val="00155E3D"/>
    <w:rsid w:val="00155EF2"/>
    <w:rsid w:val="0015718E"/>
    <w:rsid w:val="001578C5"/>
    <w:rsid w:val="00157F28"/>
    <w:rsid w:val="001606A3"/>
    <w:rsid w:val="001617C0"/>
    <w:rsid w:val="001619FB"/>
    <w:rsid w:val="001622FE"/>
    <w:rsid w:val="00163166"/>
    <w:rsid w:val="00163F2C"/>
    <w:rsid w:val="00163FAD"/>
    <w:rsid w:val="00165442"/>
    <w:rsid w:val="00166B53"/>
    <w:rsid w:val="00166CFC"/>
    <w:rsid w:val="0016793A"/>
    <w:rsid w:val="00170057"/>
    <w:rsid w:val="00171F6A"/>
    <w:rsid w:val="00173010"/>
    <w:rsid w:val="0017371C"/>
    <w:rsid w:val="00175344"/>
    <w:rsid w:val="00176472"/>
    <w:rsid w:val="00177A9C"/>
    <w:rsid w:val="00177EA2"/>
    <w:rsid w:val="001814B0"/>
    <w:rsid w:val="001837A0"/>
    <w:rsid w:val="001837EF"/>
    <w:rsid w:val="00184DFC"/>
    <w:rsid w:val="00186675"/>
    <w:rsid w:val="001873B8"/>
    <w:rsid w:val="001906C7"/>
    <w:rsid w:val="00190E2D"/>
    <w:rsid w:val="00191668"/>
    <w:rsid w:val="00191F22"/>
    <w:rsid w:val="00192A44"/>
    <w:rsid w:val="00193B1E"/>
    <w:rsid w:val="001941DD"/>
    <w:rsid w:val="001941E9"/>
    <w:rsid w:val="00194817"/>
    <w:rsid w:val="00195087"/>
    <w:rsid w:val="0019511A"/>
    <w:rsid w:val="00195989"/>
    <w:rsid w:val="00195DB6"/>
    <w:rsid w:val="00195FEC"/>
    <w:rsid w:val="001962B7"/>
    <w:rsid w:val="00197118"/>
    <w:rsid w:val="00197403"/>
    <w:rsid w:val="00197E86"/>
    <w:rsid w:val="001A03C5"/>
    <w:rsid w:val="001A1A86"/>
    <w:rsid w:val="001A28C4"/>
    <w:rsid w:val="001A2EB8"/>
    <w:rsid w:val="001A3503"/>
    <w:rsid w:val="001A40ED"/>
    <w:rsid w:val="001A43C2"/>
    <w:rsid w:val="001A5F4C"/>
    <w:rsid w:val="001A7178"/>
    <w:rsid w:val="001B0196"/>
    <w:rsid w:val="001B20AA"/>
    <w:rsid w:val="001B2261"/>
    <w:rsid w:val="001B2BB9"/>
    <w:rsid w:val="001B50A6"/>
    <w:rsid w:val="001B588D"/>
    <w:rsid w:val="001B6D5A"/>
    <w:rsid w:val="001B74B8"/>
    <w:rsid w:val="001B7AEF"/>
    <w:rsid w:val="001C003C"/>
    <w:rsid w:val="001C20D9"/>
    <w:rsid w:val="001C34B4"/>
    <w:rsid w:val="001C3625"/>
    <w:rsid w:val="001C382F"/>
    <w:rsid w:val="001C5346"/>
    <w:rsid w:val="001C6EA4"/>
    <w:rsid w:val="001D024D"/>
    <w:rsid w:val="001D07A6"/>
    <w:rsid w:val="001D0B7D"/>
    <w:rsid w:val="001D0B88"/>
    <w:rsid w:val="001D1671"/>
    <w:rsid w:val="001D1735"/>
    <w:rsid w:val="001D1ED3"/>
    <w:rsid w:val="001D2330"/>
    <w:rsid w:val="001D2A4F"/>
    <w:rsid w:val="001D49C2"/>
    <w:rsid w:val="001D61F9"/>
    <w:rsid w:val="001D6552"/>
    <w:rsid w:val="001D6EEF"/>
    <w:rsid w:val="001E10F9"/>
    <w:rsid w:val="001E11F5"/>
    <w:rsid w:val="001E2658"/>
    <w:rsid w:val="001E30CC"/>
    <w:rsid w:val="001E48AA"/>
    <w:rsid w:val="001E54EB"/>
    <w:rsid w:val="001E6A82"/>
    <w:rsid w:val="001E7104"/>
    <w:rsid w:val="001E7CF5"/>
    <w:rsid w:val="001F0ACB"/>
    <w:rsid w:val="001F0C31"/>
    <w:rsid w:val="001F100F"/>
    <w:rsid w:val="001F1393"/>
    <w:rsid w:val="001F16D2"/>
    <w:rsid w:val="001F1FF0"/>
    <w:rsid w:val="001F26C2"/>
    <w:rsid w:val="001F406E"/>
    <w:rsid w:val="001F5EEE"/>
    <w:rsid w:val="001F6887"/>
    <w:rsid w:val="001F6ABF"/>
    <w:rsid w:val="0020193B"/>
    <w:rsid w:val="002037EA"/>
    <w:rsid w:val="00203820"/>
    <w:rsid w:val="002044BF"/>
    <w:rsid w:val="00204D5B"/>
    <w:rsid w:val="002050C3"/>
    <w:rsid w:val="002053AF"/>
    <w:rsid w:val="00205BFE"/>
    <w:rsid w:val="00210013"/>
    <w:rsid w:val="00210923"/>
    <w:rsid w:val="00210FCD"/>
    <w:rsid w:val="00211342"/>
    <w:rsid w:val="0021164D"/>
    <w:rsid w:val="00213347"/>
    <w:rsid w:val="00214011"/>
    <w:rsid w:val="00214C5D"/>
    <w:rsid w:val="002155CC"/>
    <w:rsid w:val="00217A6B"/>
    <w:rsid w:val="00220155"/>
    <w:rsid w:val="0022024D"/>
    <w:rsid w:val="002205FB"/>
    <w:rsid w:val="002212BC"/>
    <w:rsid w:val="002216FD"/>
    <w:rsid w:val="00222375"/>
    <w:rsid w:val="00222789"/>
    <w:rsid w:val="00222A38"/>
    <w:rsid w:val="00223343"/>
    <w:rsid w:val="00223BB1"/>
    <w:rsid w:val="002242DA"/>
    <w:rsid w:val="00224E27"/>
    <w:rsid w:val="00225587"/>
    <w:rsid w:val="0022633F"/>
    <w:rsid w:val="00226FA4"/>
    <w:rsid w:val="00227D12"/>
    <w:rsid w:val="002306DF"/>
    <w:rsid w:val="002317FC"/>
    <w:rsid w:val="002329D4"/>
    <w:rsid w:val="00232A88"/>
    <w:rsid w:val="0023512D"/>
    <w:rsid w:val="00235692"/>
    <w:rsid w:val="002358FE"/>
    <w:rsid w:val="0023670C"/>
    <w:rsid w:val="0023699F"/>
    <w:rsid w:val="00236DBC"/>
    <w:rsid w:val="00236EA7"/>
    <w:rsid w:val="0023734A"/>
    <w:rsid w:val="0024034F"/>
    <w:rsid w:val="002407BC"/>
    <w:rsid w:val="00240BDA"/>
    <w:rsid w:val="00240CB0"/>
    <w:rsid w:val="00241FDE"/>
    <w:rsid w:val="00243E3E"/>
    <w:rsid w:val="002451E6"/>
    <w:rsid w:val="002458A2"/>
    <w:rsid w:val="002458C1"/>
    <w:rsid w:val="00247D89"/>
    <w:rsid w:val="0025062B"/>
    <w:rsid w:val="002508D0"/>
    <w:rsid w:val="00250A2F"/>
    <w:rsid w:val="002511F7"/>
    <w:rsid w:val="00251BE0"/>
    <w:rsid w:val="002534C4"/>
    <w:rsid w:val="002543FF"/>
    <w:rsid w:val="00254E72"/>
    <w:rsid w:val="00257AFB"/>
    <w:rsid w:val="00257FE8"/>
    <w:rsid w:val="0026191D"/>
    <w:rsid w:val="00262018"/>
    <w:rsid w:val="00262251"/>
    <w:rsid w:val="0026294F"/>
    <w:rsid w:val="0026309D"/>
    <w:rsid w:val="002653FE"/>
    <w:rsid w:val="0027051B"/>
    <w:rsid w:val="002726A5"/>
    <w:rsid w:val="00273E2D"/>
    <w:rsid w:val="00276641"/>
    <w:rsid w:val="0027797C"/>
    <w:rsid w:val="00277B49"/>
    <w:rsid w:val="002801CB"/>
    <w:rsid w:val="002808F0"/>
    <w:rsid w:val="00281813"/>
    <w:rsid w:val="00281C74"/>
    <w:rsid w:val="00282D27"/>
    <w:rsid w:val="00283285"/>
    <w:rsid w:val="0028456A"/>
    <w:rsid w:val="00284968"/>
    <w:rsid w:val="0028651C"/>
    <w:rsid w:val="00286CF6"/>
    <w:rsid w:val="00292294"/>
    <w:rsid w:val="00292B2B"/>
    <w:rsid w:val="0029370B"/>
    <w:rsid w:val="0029566C"/>
    <w:rsid w:val="00295FEB"/>
    <w:rsid w:val="0029759D"/>
    <w:rsid w:val="002A026F"/>
    <w:rsid w:val="002A11A5"/>
    <w:rsid w:val="002A1BE2"/>
    <w:rsid w:val="002A200D"/>
    <w:rsid w:val="002A223B"/>
    <w:rsid w:val="002A260C"/>
    <w:rsid w:val="002A2676"/>
    <w:rsid w:val="002A45CF"/>
    <w:rsid w:val="002A4635"/>
    <w:rsid w:val="002A52A7"/>
    <w:rsid w:val="002A54BD"/>
    <w:rsid w:val="002A5BF9"/>
    <w:rsid w:val="002A784E"/>
    <w:rsid w:val="002A7A60"/>
    <w:rsid w:val="002B0C91"/>
    <w:rsid w:val="002B107A"/>
    <w:rsid w:val="002B1339"/>
    <w:rsid w:val="002B26A2"/>
    <w:rsid w:val="002B2DE6"/>
    <w:rsid w:val="002B3CD2"/>
    <w:rsid w:val="002B41E2"/>
    <w:rsid w:val="002B56FA"/>
    <w:rsid w:val="002B59D9"/>
    <w:rsid w:val="002B5B24"/>
    <w:rsid w:val="002B6AD7"/>
    <w:rsid w:val="002B6C96"/>
    <w:rsid w:val="002B6EF9"/>
    <w:rsid w:val="002B7DF4"/>
    <w:rsid w:val="002C09E4"/>
    <w:rsid w:val="002C0B2E"/>
    <w:rsid w:val="002C2E1C"/>
    <w:rsid w:val="002C34B1"/>
    <w:rsid w:val="002C3BB7"/>
    <w:rsid w:val="002C4676"/>
    <w:rsid w:val="002C4DAC"/>
    <w:rsid w:val="002C4FE6"/>
    <w:rsid w:val="002C6004"/>
    <w:rsid w:val="002C63A3"/>
    <w:rsid w:val="002D02BD"/>
    <w:rsid w:val="002D22E7"/>
    <w:rsid w:val="002D4146"/>
    <w:rsid w:val="002D7FEA"/>
    <w:rsid w:val="002E122F"/>
    <w:rsid w:val="002E1B71"/>
    <w:rsid w:val="002E27E7"/>
    <w:rsid w:val="002E3273"/>
    <w:rsid w:val="002E3491"/>
    <w:rsid w:val="002E38AB"/>
    <w:rsid w:val="002E3AD9"/>
    <w:rsid w:val="002E3B97"/>
    <w:rsid w:val="002E52A4"/>
    <w:rsid w:val="002E65EF"/>
    <w:rsid w:val="002E71EE"/>
    <w:rsid w:val="002E7480"/>
    <w:rsid w:val="002F0233"/>
    <w:rsid w:val="002F11C1"/>
    <w:rsid w:val="002F135C"/>
    <w:rsid w:val="002F13B5"/>
    <w:rsid w:val="002F1CB1"/>
    <w:rsid w:val="002F22A2"/>
    <w:rsid w:val="002F26B4"/>
    <w:rsid w:val="002F3ADA"/>
    <w:rsid w:val="002F56F3"/>
    <w:rsid w:val="002F57E4"/>
    <w:rsid w:val="002F6A57"/>
    <w:rsid w:val="002F6F38"/>
    <w:rsid w:val="00300204"/>
    <w:rsid w:val="00300F3D"/>
    <w:rsid w:val="00301D3C"/>
    <w:rsid w:val="0030258E"/>
    <w:rsid w:val="00303BEA"/>
    <w:rsid w:val="00304219"/>
    <w:rsid w:val="003046B6"/>
    <w:rsid w:val="00307576"/>
    <w:rsid w:val="00310537"/>
    <w:rsid w:val="003109C1"/>
    <w:rsid w:val="00312499"/>
    <w:rsid w:val="00312A18"/>
    <w:rsid w:val="00314591"/>
    <w:rsid w:val="00314CF0"/>
    <w:rsid w:val="00315875"/>
    <w:rsid w:val="0031596C"/>
    <w:rsid w:val="003164EC"/>
    <w:rsid w:val="003178BC"/>
    <w:rsid w:val="00320783"/>
    <w:rsid w:val="00320981"/>
    <w:rsid w:val="0032322E"/>
    <w:rsid w:val="0032391D"/>
    <w:rsid w:val="00323A43"/>
    <w:rsid w:val="00324A56"/>
    <w:rsid w:val="00324FD0"/>
    <w:rsid w:val="00326153"/>
    <w:rsid w:val="00327070"/>
    <w:rsid w:val="00327724"/>
    <w:rsid w:val="00327B58"/>
    <w:rsid w:val="00327E8E"/>
    <w:rsid w:val="00331489"/>
    <w:rsid w:val="00331E42"/>
    <w:rsid w:val="00332253"/>
    <w:rsid w:val="003332C7"/>
    <w:rsid w:val="0033687A"/>
    <w:rsid w:val="003406D0"/>
    <w:rsid w:val="00341397"/>
    <w:rsid w:val="00341B37"/>
    <w:rsid w:val="00342FEB"/>
    <w:rsid w:val="003444C8"/>
    <w:rsid w:val="003453C1"/>
    <w:rsid w:val="00347385"/>
    <w:rsid w:val="0035118F"/>
    <w:rsid w:val="00351D56"/>
    <w:rsid w:val="00352086"/>
    <w:rsid w:val="0035235E"/>
    <w:rsid w:val="00352FFB"/>
    <w:rsid w:val="0035450F"/>
    <w:rsid w:val="003553D6"/>
    <w:rsid w:val="00355879"/>
    <w:rsid w:val="00357473"/>
    <w:rsid w:val="00357AE2"/>
    <w:rsid w:val="00357FEB"/>
    <w:rsid w:val="003605AA"/>
    <w:rsid w:val="00360DDE"/>
    <w:rsid w:val="00360FCD"/>
    <w:rsid w:val="00360FFA"/>
    <w:rsid w:val="00361889"/>
    <w:rsid w:val="003618C1"/>
    <w:rsid w:val="003626C5"/>
    <w:rsid w:val="00362AF4"/>
    <w:rsid w:val="00363B3A"/>
    <w:rsid w:val="00363F9E"/>
    <w:rsid w:val="00366642"/>
    <w:rsid w:val="00366A01"/>
    <w:rsid w:val="0037032D"/>
    <w:rsid w:val="00370CA3"/>
    <w:rsid w:val="003727DE"/>
    <w:rsid w:val="003731AA"/>
    <w:rsid w:val="0037332B"/>
    <w:rsid w:val="003734BD"/>
    <w:rsid w:val="00373593"/>
    <w:rsid w:val="00373749"/>
    <w:rsid w:val="0037510D"/>
    <w:rsid w:val="00375F0B"/>
    <w:rsid w:val="00376389"/>
    <w:rsid w:val="003802CA"/>
    <w:rsid w:val="003802F3"/>
    <w:rsid w:val="0038131A"/>
    <w:rsid w:val="00382BCF"/>
    <w:rsid w:val="0038331B"/>
    <w:rsid w:val="00383A1E"/>
    <w:rsid w:val="003841C3"/>
    <w:rsid w:val="00384D7B"/>
    <w:rsid w:val="00385225"/>
    <w:rsid w:val="0038769C"/>
    <w:rsid w:val="003910C2"/>
    <w:rsid w:val="00393110"/>
    <w:rsid w:val="003935E7"/>
    <w:rsid w:val="00394F80"/>
    <w:rsid w:val="00395827"/>
    <w:rsid w:val="00396006"/>
    <w:rsid w:val="003978B7"/>
    <w:rsid w:val="003A0B5F"/>
    <w:rsid w:val="003A28F3"/>
    <w:rsid w:val="003A3724"/>
    <w:rsid w:val="003A4344"/>
    <w:rsid w:val="003A4EC1"/>
    <w:rsid w:val="003A7FBD"/>
    <w:rsid w:val="003B0C5A"/>
    <w:rsid w:val="003B150A"/>
    <w:rsid w:val="003B1EFF"/>
    <w:rsid w:val="003B271D"/>
    <w:rsid w:val="003B3202"/>
    <w:rsid w:val="003B3242"/>
    <w:rsid w:val="003B3318"/>
    <w:rsid w:val="003B615E"/>
    <w:rsid w:val="003B67AC"/>
    <w:rsid w:val="003B69B1"/>
    <w:rsid w:val="003B7091"/>
    <w:rsid w:val="003C0624"/>
    <w:rsid w:val="003C0BDD"/>
    <w:rsid w:val="003C0EFD"/>
    <w:rsid w:val="003C1A39"/>
    <w:rsid w:val="003C422B"/>
    <w:rsid w:val="003C4D7E"/>
    <w:rsid w:val="003C518E"/>
    <w:rsid w:val="003C5F4B"/>
    <w:rsid w:val="003C6D67"/>
    <w:rsid w:val="003D1B97"/>
    <w:rsid w:val="003D24ED"/>
    <w:rsid w:val="003D286C"/>
    <w:rsid w:val="003D36DE"/>
    <w:rsid w:val="003D6F92"/>
    <w:rsid w:val="003D7CB5"/>
    <w:rsid w:val="003E082F"/>
    <w:rsid w:val="003E0FF3"/>
    <w:rsid w:val="003E24C1"/>
    <w:rsid w:val="003E4A2D"/>
    <w:rsid w:val="003E5010"/>
    <w:rsid w:val="003E564C"/>
    <w:rsid w:val="003E69B2"/>
    <w:rsid w:val="003E78BA"/>
    <w:rsid w:val="003F0B94"/>
    <w:rsid w:val="003F0EF5"/>
    <w:rsid w:val="003F2490"/>
    <w:rsid w:val="003F3253"/>
    <w:rsid w:val="003F3255"/>
    <w:rsid w:val="003F53BA"/>
    <w:rsid w:val="003F6771"/>
    <w:rsid w:val="003F7C9C"/>
    <w:rsid w:val="004005BA"/>
    <w:rsid w:val="00402CD7"/>
    <w:rsid w:val="00410D6C"/>
    <w:rsid w:val="004110EF"/>
    <w:rsid w:val="004114F8"/>
    <w:rsid w:val="00411567"/>
    <w:rsid w:val="004121A0"/>
    <w:rsid w:val="0041401C"/>
    <w:rsid w:val="0041575C"/>
    <w:rsid w:val="00415B2B"/>
    <w:rsid w:val="00415D6C"/>
    <w:rsid w:val="00416741"/>
    <w:rsid w:val="00416F2A"/>
    <w:rsid w:val="00417874"/>
    <w:rsid w:val="004178A1"/>
    <w:rsid w:val="0042025F"/>
    <w:rsid w:val="00422945"/>
    <w:rsid w:val="004234DC"/>
    <w:rsid w:val="004253A1"/>
    <w:rsid w:val="00426C63"/>
    <w:rsid w:val="004277BC"/>
    <w:rsid w:val="00427D73"/>
    <w:rsid w:val="004319C5"/>
    <w:rsid w:val="00431E2D"/>
    <w:rsid w:val="004326D4"/>
    <w:rsid w:val="004341E4"/>
    <w:rsid w:val="00434A5B"/>
    <w:rsid w:val="00436A3B"/>
    <w:rsid w:val="0043780C"/>
    <w:rsid w:val="00440961"/>
    <w:rsid w:val="0044184A"/>
    <w:rsid w:val="0044296C"/>
    <w:rsid w:val="00443613"/>
    <w:rsid w:val="00444588"/>
    <w:rsid w:val="00445145"/>
    <w:rsid w:val="00445327"/>
    <w:rsid w:val="004461C4"/>
    <w:rsid w:val="00446F9B"/>
    <w:rsid w:val="00446FCF"/>
    <w:rsid w:val="00446FE8"/>
    <w:rsid w:val="00447269"/>
    <w:rsid w:val="0044741B"/>
    <w:rsid w:val="00447C48"/>
    <w:rsid w:val="004502F9"/>
    <w:rsid w:val="00450F05"/>
    <w:rsid w:val="00451CA3"/>
    <w:rsid w:val="00453860"/>
    <w:rsid w:val="00453CD5"/>
    <w:rsid w:val="00453E7B"/>
    <w:rsid w:val="0045466F"/>
    <w:rsid w:val="004547C3"/>
    <w:rsid w:val="00454934"/>
    <w:rsid w:val="00454D8C"/>
    <w:rsid w:val="00454EB9"/>
    <w:rsid w:val="0045505D"/>
    <w:rsid w:val="00460E1E"/>
    <w:rsid w:val="00461833"/>
    <w:rsid w:val="00462C62"/>
    <w:rsid w:val="00463672"/>
    <w:rsid w:val="00464B06"/>
    <w:rsid w:val="00465223"/>
    <w:rsid w:val="004656A8"/>
    <w:rsid w:val="00465EF0"/>
    <w:rsid w:val="004660AA"/>
    <w:rsid w:val="004666E2"/>
    <w:rsid w:val="00466EF1"/>
    <w:rsid w:val="00467682"/>
    <w:rsid w:val="00470B27"/>
    <w:rsid w:val="00472166"/>
    <w:rsid w:val="00474A61"/>
    <w:rsid w:val="00475417"/>
    <w:rsid w:val="00484BA2"/>
    <w:rsid w:val="004856C7"/>
    <w:rsid w:val="004857D4"/>
    <w:rsid w:val="00486B97"/>
    <w:rsid w:val="00486F11"/>
    <w:rsid w:val="004922EA"/>
    <w:rsid w:val="0049408C"/>
    <w:rsid w:val="00494852"/>
    <w:rsid w:val="0049490C"/>
    <w:rsid w:val="00495AF5"/>
    <w:rsid w:val="00496303"/>
    <w:rsid w:val="00497F33"/>
    <w:rsid w:val="004A11D8"/>
    <w:rsid w:val="004A2537"/>
    <w:rsid w:val="004A3B5D"/>
    <w:rsid w:val="004A5E7F"/>
    <w:rsid w:val="004A6A58"/>
    <w:rsid w:val="004A6D78"/>
    <w:rsid w:val="004A735B"/>
    <w:rsid w:val="004A75E5"/>
    <w:rsid w:val="004A77F5"/>
    <w:rsid w:val="004A7C7D"/>
    <w:rsid w:val="004B0644"/>
    <w:rsid w:val="004B1111"/>
    <w:rsid w:val="004B1A83"/>
    <w:rsid w:val="004B2226"/>
    <w:rsid w:val="004B4B9B"/>
    <w:rsid w:val="004B7208"/>
    <w:rsid w:val="004C0EBA"/>
    <w:rsid w:val="004C17FC"/>
    <w:rsid w:val="004C1F59"/>
    <w:rsid w:val="004C4929"/>
    <w:rsid w:val="004C4CB2"/>
    <w:rsid w:val="004C5EC1"/>
    <w:rsid w:val="004C6DC9"/>
    <w:rsid w:val="004C7608"/>
    <w:rsid w:val="004C792F"/>
    <w:rsid w:val="004C799A"/>
    <w:rsid w:val="004D0F2C"/>
    <w:rsid w:val="004D1482"/>
    <w:rsid w:val="004D247D"/>
    <w:rsid w:val="004D261F"/>
    <w:rsid w:val="004D28C0"/>
    <w:rsid w:val="004D42BB"/>
    <w:rsid w:val="004D53A4"/>
    <w:rsid w:val="004D55C1"/>
    <w:rsid w:val="004D6D3B"/>
    <w:rsid w:val="004D7AFA"/>
    <w:rsid w:val="004E0361"/>
    <w:rsid w:val="004E0488"/>
    <w:rsid w:val="004E22DD"/>
    <w:rsid w:val="004E2D17"/>
    <w:rsid w:val="004E3558"/>
    <w:rsid w:val="004E38CD"/>
    <w:rsid w:val="004E3C8C"/>
    <w:rsid w:val="004E56F2"/>
    <w:rsid w:val="004E5EEE"/>
    <w:rsid w:val="004E5FA0"/>
    <w:rsid w:val="004E6269"/>
    <w:rsid w:val="004E74B2"/>
    <w:rsid w:val="004F0686"/>
    <w:rsid w:val="004F0A3D"/>
    <w:rsid w:val="004F0C44"/>
    <w:rsid w:val="004F20BA"/>
    <w:rsid w:val="004F2F6F"/>
    <w:rsid w:val="004F3E9F"/>
    <w:rsid w:val="004F52C1"/>
    <w:rsid w:val="004F7598"/>
    <w:rsid w:val="004F7934"/>
    <w:rsid w:val="00500096"/>
    <w:rsid w:val="0050132D"/>
    <w:rsid w:val="00503B1A"/>
    <w:rsid w:val="00503D09"/>
    <w:rsid w:val="00503EB9"/>
    <w:rsid w:val="00504575"/>
    <w:rsid w:val="00504EAB"/>
    <w:rsid w:val="0050545A"/>
    <w:rsid w:val="005055F8"/>
    <w:rsid w:val="00505BB1"/>
    <w:rsid w:val="00510042"/>
    <w:rsid w:val="00510894"/>
    <w:rsid w:val="00510D26"/>
    <w:rsid w:val="005110DE"/>
    <w:rsid w:val="00511900"/>
    <w:rsid w:val="00512397"/>
    <w:rsid w:val="00512EFD"/>
    <w:rsid w:val="005136B9"/>
    <w:rsid w:val="005156AF"/>
    <w:rsid w:val="00515CDD"/>
    <w:rsid w:val="00515E39"/>
    <w:rsid w:val="00516BB1"/>
    <w:rsid w:val="00516F7C"/>
    <w:rsid w:val="005179BC"/>
    <w:rsid w:val="00520237"/>
    <w:rsid w:val="00520AE9"/>
    <w:rsid w:val="00523045"/>
    <w:rsid w:val="0052384F"/>
    <w:rsid w:val="00525016"/>
    <w:rsid w:val="00525105"/>
    <w:rsid w:val="00525A9B"/>
    <w:rsid w:val="00525BD4"/>
    <w:rsid w:val="00525D94"/>
    <w:rsid w:val="00525FE1"/>
    <w:rsid w:val="005276DE"/>
    <w:rsid w:val="00527F08"/>
    <w:rsid w:val="00532B81"/>
    <w:rsid w:val="00532EA5"/>
    <w:rsid w:val="005342E1"/>
    <w:rsid w:val="005355EF"/>
    <w:rsid w:val="0053609C"/>
    <w:rsid w:val="0053685F"/>
    <w:rsid w:val="00537381"/>
    <w:rsid w:val="00540402"/>
    <w:rsid w:val="0054124A"/>
    <w:rsid w:val="005423AF"/>
    <w:rsid w:val="005437F7"/>
    <w:rsid w:val="005507D4"/>
    <w:rsid w:val="005510A6"/>
    <w:rsid w:val="00551A40"/>
    <w:rsid w:val="00552B17"/>
    <w:rsid w:val="00553251"/>
    <w:rsid w:val="005536C1"/>
    <w:rsid w:val="00554FD5"/>
    <w:rsid w:val="00555726"/>
    <w:rsid w:val="00556571"/>
    <w:rsid w:val="005567C0"/>
    <w:rsid w:val="005616CB"/>
    <w:rsid w:val="00562837"/>
    <w:rsid w:val="005632A9"/>
    <w:rsid w:val="00563447"/>
    <w:rsid w:val="0056386D"/>
    <w:rsid w:val="0056576B"/>
    <w:rsid w:val="005662EB"/>
    <w:rsid w:val="0056749D"/>
    <w:rsid w:val="005675ED"/>
    <w:rsid w:val="00570512"/>
    <w:rsid w:val="00571237"/>
    <w:rsid w:val="0057149A"/>
    <w:rsid w:val="00571AC6"/>
    <w:rsid w:val="0057244F"/>
    <w:rsid w:val="005729E4"/>
    <w:rsid w:val="00572D8F"/>
    <w:rsid w:val="00577436"/>
    <w:rsid w:val="005779BB"/>
    <w:rsid w:val="005802CE"/>
    <w:rsid w:val="005805FB"/>
    <w:rsid w:val="00580806"/>
    <w:rsid w:val="00580CBB"/>
    <w:rsid w:val="00581728"/>
    <w:rsid w:val="005822E9"/>
    <w:rsid w:val="00583A55"/>
    <w:rsid w:val="00583FDF"/>
    <w:rsid w:val="0058430A"/>
    <w:rsid w:val="00584698"/>
    <w:rsid w:val="00584E64"/>
    <w:rsid w:val="005852CE"/>
    <w:rsid w:val="005857CB"/>
    <w:rsid w:val="00586019"/>
    <w:rsid w:val="00586E95"/>
    <w:rsid w:val="005872A8"/>
    <w:rsid w:val="00587472"/>
    <w:rsid w:val="0058770A"/>
    <w:rsid w:val="005918CC"/>
    <w:rsid w:val="00591957"/>
    <w:rsid w:val="00592D2A"/>
    <w:rsid w:val="005940A9"/>
    <w:rsid w:val="00594987"/>
    <w:rsid w:val="00594C43"/>
    <w:rsid w:val="00595A8E"/>
    <w:rsid w:val="00595ABA"/>
    <w:rsid w:val="00597160"/>
    <w:rsid w:val="00597179"/>
    <w:rsid w:val="00597990"/>
    <w:rsid w:val="00597B9E"/>
    <w:rsid w:val="00597E0D"/>
    <w:rsid w:val="005A1EB0"/>
    <w:rsid w:val="005A2A57"/>
    <w:rsid w:val="005A3162"/>
    <w:rsid w:val="005A368C"/>
    <w:rsid w:val="005A47C8"/>
    <w:rsid w:val="005A6287"/>
    <w:rsid w:val="005A72D6"/>
    <w:rsid w:val="005B2771"/>
    <w:rsid w:val="005B3068"/>
    <w:rsid w:val="005B676F"/>
    <w:rsid w:val="005B6782"/>
    <w:rsid w:val="005B6D14"/>
    <w:rsid w:val="005B708A"/>
    <w:rsid w:val="005B70E8"/>
    <w:rsid w:val="005B72B0"/>
    <w:rsid w:val="005B755E"/>
    <w:rsid w:val="005B7912"/>
    <w:rsid w:val="005B7A98"/>
    <w:rsid w:val="005C06DC"/>
    <w:rsid w:val="005C094B"/>
    <w:rsid w:val="005C129B"/>
    <w:rsid w:val="005C1C23"/>
    <w:rsid w:val="005C298B"/>
    <w:rsid w:val="005C46FB"/>
    <w:rsid w:val="005C4EB1"/>
    <w:rsid w:val="005C54E2"/>
    <w:rsid w:val="005C6AD7"/>
    <w:rsid w:val="005C6CF9"/>
    <w:rsid w:val="005D0A0F"/>
    <w:rsid w:val="005D122A"/>
    <w:rsid w:val="005D288E"/>
    <w:rsid w:val="005D2D07"/>
    <w:rsid w:val="005D3FDC"/>
    <w:rsid w:val="005D4C2F"/>
    <w:rsid w:val="005D6E87"/>
    <w:rsid w:val="005D76E5"/>
    <w:rsid w:val="005D788D"/>
    <w:rsid w:val="005E04A1"/>
    <w:rsid w:val="005E29B3"/>
    <w:rsid w:val="005E3B1C"/>
    <w:rsid w:val="005E5576"/>
    <w:rsid w:val="005E6435"/>
    <w:rsid w:val="005E6D99"/>
    <w:rsid w:val="005E79D2"/>
    <w:rsid w:val="005F0139"/>
    <w:rsid w:val="005F156D"/>
    <w:rsid w:val="005F1AFE"/>
    <w:rsid w:val="005F1F7C"/>
    <w:rsid w:val="005F26DA"/>
    <w:rsid w:val="005F47BF"/>
    <w:rsid w:val="005F5194"/>
    <w:rsid w:val="005F5EBB"/>
    <w:rsid w:val="006013B2"/>
    <w:rsid w:val="00601612"/>
    <w:rsid w:val="006027CA"/>
    <w:rsid w:val="00603513"/>
    <w:rsid w:val="00603801"/>
    <w:rsid w:val="0060473A"/>
    <w:rsid w:val="00604875"/>
    <w:rsid w:val="006048CA"/>
    <w:rsid w:val="006058D0"/>
    <w:rsid w:val="00606ACF"/>
    <w:rsid w:val="00610F7F"/>
    <w:rsid w:val="00613151"/>
    <w:rsid w:val="00613800"/>
    <w:rsid w:val="00613999"/>
    <w:rsid w:val="00613F54"/>
    <w:rsid w:val="00614213"/>
    <w:rsid w:val="0061474B"/>
    <w:rsid w:val="00614774"/>
    <w:rsid w:val="00614FFF"/>
    <w:rsid w:val="00616B9C"/>
    <w:rsid w:val="00620515"/>
    <w:rsid w:val="006209B4"/>
    <w:rsid w:val="00621E5F"/>
    <w:rsid w:val="0062500E"/>
    <w:rsid w:val="00625E44"/>
    <w:rsid w:val="006268BF"/>
    <w:rsid w:val="006270BF"/>
    <w:rsid w:val="00630141"/>
    <w:rsid w:val="00630A5E"/>
    <w:rsid w:val="0063306C"/>
    <w:rsid w:val="006338AD"/>
    <w:rsid w:val="00633E6A"/>
    <w:rsid w:val="006368FA"/>
    <w:rsid w:val="00640999"/>
    <w:rsid w:val="0064106B"/>
    <w:rsid w:val="006437E0"/>
    <w:rsid w:val="006437F4"/>
    <w:rsid w:val="00643FE8"/>
    <w:rsid w:val="00644A56"/>
    <w:rsid w:val="00645157"/>
    <w:rsid w:val="006460DE"/>
    <w:rsid w:val="006502B4"/>
    <w:rsid w:val="0065047D"/>
    <w:rsid w:val="0065078B"/>
    <w:rsid w:val="00652441"/>
    <w:rsid w:val="00652513"/>
    <w:rsid w:val="00653512"/>
    <w:rsid w:val="0065432C"/>
    <w:rsid w:val="00654A9A"/>
    <w:rsid w:val="00655299"/>
    <w:rsid w:val="00656B9B"/>
    <w:rsid w:val="00656CA7"/>
    <w:rsid w:val="00657396"/>
    <w:rsid w:val="00657844"/>
    <w:rsid w:val="0066071B"/>
    <w:rsid w:val="006617FD"/>
    <w:rsid w:val="006618EA"/>
    <w:rsid w:val="0066219C"/>
    <w:rsid w:val="006628C2"/>
    <w:rsid w:val="00663058"/>
    <w:rsid w:val="006636E8"/>
    <w:rsid w:val="00663D44"/>
    <w:rsid w:val="00671137"/>
    <w:rsid w:val="00672226"/>
    <w:rsid w:val="006738D7"/>
    <w:rsid w:val="00673F58"/>
    <w:rsid w:val="00673F65"/>
    <w:rsid w:val="00675344"/>
    <w:rsid w:val="006770D4"/>
    <w:rsid w:val="00677180"/>
    <w:rsid w:val="0067765F"/>
    <w:rsid w:val="0068033D"/>
    <w:rsid w:val="0068250B"/>
    <w:rsid w:val="00683F85"/>
    <w:rsid w:val="0068432C"/>
    <w:rsid w:val="006843A7"/>
    <w:rsid w:val="00684641"/>
    <w:rsid w:val="006861BD"/>
    <w:rsid w:val="006862D0"/>
    <w:rsid w:val="00691BD3"/>
    <w:rsid w:val="00692FE4"/>
    <w:rsid w:val="0069336F"/>
    <w:rsid w:val="006A0BA0"/>
    <w:rsid w:val="006A0DEE"/>
    <w:rsid w:val="006A4079"/>
    <w:rsid w:val="006A7363"/>
    <w:rsid w:val="006A75A8"/>
    <w:rsid w:val="006B00F7"/>
    <w:rsid w:val="006B1898"/>
    <w:rsid w:val="006B2E94"/>
    <w:rsid w:val="006B70EF"/>
    <w:rsid w:val="006C063C"/>
    <w:rsid w:val="006C1148"/>
    <w:rsid w:val="006C2B20"/>
    <w:rsid w:val="006C3401"/>
    <w:rsid w:val="006C3F90"/>
    <w:rsid w:val="006C4113"/>
    <w:rsid w:val="006C4B95"/>
    <w:rsid w:val="006C643D"/>
    <w:rsid w:val="006C7240"/>
    <w:rsid w:val="006D17BD"/>
    <w:rsid w:val="006D2065"/>
    <w:rsid w:val="006D3D80"/>
    <w:rsid w:val="006D5BAC"/>
    <w:rsid w:val="006D6457"/>
    <w:rsid w:val="006D65C0"/>
    <w:rsid w:val="006D72A7"/>
    <w:rsid w:val="006D7E35"/>
    <w:rsid w:val="006E016B"/>
    <w:rsid w:val="006E0497"/>
    <w:rsid w:val="006E2696"/>
    <w:rsid w:val="006E35E5"/>
    <w:rsid w:val="006E37A7"/>
    <w:rsid w:val="006E49A6"/>
    <w:rsid w:val="006E68A8"/>
    <w:rsid w:val="006F049E"/>
    <w:rsid w:val="006F1B3F"/>
    <w:rsid w:val="006F2A81"/>
    <w:rsid w:val="006F2D00"/>
    <w:rsid w:val="006F5EF0"/>
    <w:rsid w:val="00702132"/>
    <w:rsid w:val="0070335F"/>
    <w:rsid w:val="0070449C"/>
    <w:rsid w:val="00704716"/>
    <w:rsid w:val="007071BB"/>
    <w:rsid w:val="00707223"/>
    <w:rsid w:val="00707448"/>
    <w:rsid w:val="00707FE8"/>
    <w:rsid w:val="00710B34"/>
    <w:rsid w:val="007114A1"/>
    <w:rsid w:val="00712A7F"/>
    <w:rsid w:val="00712AD8"/>
    <w:rsid w:val="00712E9F"/>
    <w:rsid w:val="00713B32"/>
    <w:rsid w:val="00713BDB"/>
    <w:rsid w:val="00714A91"/>
    <w:rsid w:val="00716851"/>
    <w:rsid w:val="007174D9"/>
    <w:rsid w:val="00717824"/>
    <w:rsid w:val="00720114"/>
    <w:rsid w:val="00720D3B"/>
    <w:rsid w:val="00721321"/>
    <w:rsid w:val="0072162A"/>
    <w:rsid w:val="00721E65"/>
    <w:rsid w:val="00721F57"/>
    <w:rsid w:val="00721F87"/>
    <w:rsid w:val="0072202C"/>
    <w:rsid w:val="00726A37"/>
    <w:rsid w:val="0073065C"/>
    <w:rsid w:val="00731F2E"/>
    <w:rsid w:val="007335D9"/>
    <w:rsid w:val="00734AA4"/>
    <w:rsid w:val="0073538C"/>
    <w:rsid w:val="00735F5B"/>
    <w:rsid w:val="00736C77"/>
    <w:rsid w:val="007371AA"/>
    <w:rsid w:val="00737C99"/>
    <w:rsid w:val="00740640"/>
    <w:rsid w:val="007430C5"/>
    <w:rsid w:val="00747D6A"/>
    <w:rsid w:val="007506CE"/>
    <w:rsid w:val="00751735"/>
    <w:rsid w:val="00751740"/>
    <w:rsid w:val="007520CA"/>
    <w:rsid w:val="00754D5B"/>
    <w:rsid w:val="00755360"/>
    <w:rsid w:val="0075634E"/>
    <w:rsid w:val="00757004"/>
    <w:rsid w:val="0076119F"/>
    <w:rsid w:val="00761484"/>
    <w:rsid w:val="007627AA"/>
    <w:rsid w:val="00762B24"/>
    <w:rsid w:val="00763172"/>
    <w:rsid w:val="00763A90"/>
    <w:rsid w:val="007649A6"/>
    <w:rsid w:val="00764BE1"/>
    <w:rsid w:val="00765E20"/>
    <w:rsid w:val="00767082"/>
    <w:rsid w:val="00770424"/>
    <w:rsid w:val="0077405C"/>
    <w:rsid w:val="0077498F"/>
    <w:rsid w:val="0077656E"/>
    <w:rsid w:val="007766F9"/>
    <w:rsid w:val="00776712"/>
    <w:rsid w:val="0077673C"/>
    <w:rsid w:val="00776D28"/>
    <w:rsid w:val="007817A4"/>
    <w:rsid w:val="00782BD9"/>
    <w:rsid w:val="00782C56"/>
    <w:rsid w:val="0078338C"/>
    <w:rsid w:val="007842F1"/>
    <w:rsid w:val="00784655"/>
    <w:rsid w:val="007867C3"/>
    <w:rsid w:val="0079067D"/>
    <w:rsid w:val="00792C8C"/>
    <w:rsid w:val="00793291"/>
    <w:rsid w:val="0079348D"/>
    <w:rsid w:val="00794B3F"/>
    <w:rsid w:val="00794B4B"/>
    <w:rsid w:val="00795F3A"/>
    <w:rsid w:val="00797053"/>
    <w:rsid w:val="007A2B56"/>
    <w:rsid w:val="007A434B"/>
    <w:rsid w:val="007A4852"/>
    <w:rsid w:val="007A61A2"/>
    <w:rsid w:val="007A63D6"/>
    <w:rsid w:val="007B0208"/>
    <w:rsid w:val="007B0403"/>
    <w:rsid w:val="007B12DF"/>
    <w:rsid w:val="007B2FAE"/>
    <w:rsid w:val="007B3564"/>
    <w:rsid w:val="007B3ED3"/>
    <w:rsid w:val="007B4A9C"/>
    <w:rsid w:val="007B6B2C"/>
    <w:rsid w:val="007B73BE"/>
    <w:rsid w:val="007B7F17"/>
    <w:rsid w:val="007C0FED"/>
    <w:rsid w:val="007C18FC"/>
    <w:rsid w:val="007C274A"/>
    <w:rsid w:val="007C2F41"/>
    <w:rsid w:val="007C3838"/>
    <w:rsid w:val="007C41DA"/>
    <w:rsid w:val="007C5252"/>
    <w:rsid w:val="007D1025"/>
    <w:rsid w:val="007D1494"/>
    <w:rsid w:val="007D299D"/>
    <w:rsid w:val="007D2ABD"/>
    <w:rsid w:val="007D3227"/>
    <w:rsid w:val="007D3579"/>
    <w:rsid w:val="007D41DE"/>
    <w:rsid w:val="007E01ED"/>
    <w:rsid w:val="007E1663"/>
    <w:rsid w:val="007E1FC4"/>
    <w:rsid w:val="007E20CF"/>
    <w:rsid w:val="007E2FCC"/>
    <w:rsid w:val="007E34DB"/>
    <w:rsid w:val="007E55FF"/>
    <w:rsid w:val="007E6260"/>
    <w:rsid w:val="007E70AD"/>
    <w:rsid w:val="007E722B"/>
    <w:rsid w:val="007F00E8"/>
    <w:rsid w:val="007F17DC"/>
    <w:rsid w:val="007F2091"/>
    <w:rsid w:val="007F31A3"/>
    <w:rsid w:val="007F551D"/>
    <w:rsid w:val="007F5A6A"/>
    <w:rsid w:val="007F7AC9"/>
    <w:rsid w:val="00802D6D"/>
    <w:rsid w:val="00803CD2"/>
    <w:rsid w:val="00804882"/>
    <w:rsid w:val="008049B0"/>
    <w:rsid w:val="00804B26"/>
    <w:rsid w:val="00807116"/>
    <w:rsid w:val="00810382"/>
    <w:rsid w:val="00810A68"/>
    <w:rsid w:val="008113E9"/>
    <w:rsid w:val="00813725"/>
    <w:rsid w:val="00814B3E"/>
    <w:rsid w:val="00814ED8"/>
    <w:rsid w:val="00815355"/>
    <w:rsid w:val="008158DB"/>
    <w:rsid w:val="008171F9"/>
    <w:rsid w:val="00817414"/>
    <w:rsid w:val="008205CD"/>
    <w:rsid w:val="00821603"/>
    <w:rsid w:val="008219A0"/>
    <w:rsid w:val="00823769"/>
    <w:rsid w:val="00826252"/>
    <w:rsid w:val="0082696B"/>
    <w:rsid w:val="0082744A"/>
    <w:rsid w:val="0083111F"/>
    <w:rsid w:val="00832ADF"/>
    <w:rsid w:val="00833439"/>
    <w:rsid w:val="00836E4A"/>
    <w:rsid w:val="008376D0"/>
    <w:rsid w:val="008400BE"/>
    <w:rsid w:val="008403EA"/>
    <w:rsid w:val="0084121B"/>
    <w:rsid w:val="00841AF8"/>
    <w:rsid w:val="008422EE"/>
    <w:rsid w:val="0084243E"/>
    <w:rsid w:val="00843D79"/>
    <w:rsid w:val="00844935"/>
    <w:rsid w:val="0084687A"/>
    <w:rsid w:val="00847304"/>
    <w:rsid w:val="00847D61"/>
    <w:rsid w:val="008503A4"/>
    <w:rsid w:val="00850452"/>
    <w:rsid w:val="00850620"/>
    <w:rsid w:val="008522FE"/>
    <w:rsid w:val="0085284E"/>
    <w:rsid w:val="00852EE5"/>
    <w:rsid w:val="008538D3"/>
    <w:rsid w:val="0085578F"/>
    <w:rsid w:val="00855E7E"/>
    <w:rsid w:val="00861417"/>
    <w:rsid w:val="008616B6"/>
    <w:rsid w:val="00863A64"/>
    <w:rsid w:val="0086474F"/>
    <w:rsid w:val="008657DA"/>
    <w:rsid w:val="00867998"/>
    <w:rsid w:val="00871B9F"/>
    <w:rsid w:val="00871D07"/>
    <w:rsid w:val="00872A3A"/>
    <w:rsid w:val="00872D96"/>
    <w:rsid w:val="00872E1E"/>
    <w:rsid w:val="00873241"/>
    <w:rsid w:val="0087609B"/>
    <w:rsid w:val="0087662C"/>
    <w:rsid w:val="008767C5"/>
    <w:rsid w:val="0087685E"/>
    <w:rsid w:val="0087705B"/>
    <w:rsid w:val="00877FDC"/>
    <w:rsid w:val="0088117E"/>
    <w:rsid w:val="00881C48"/>
    <w:rsid w:val="0088240A"/>
    <w:rsid w:val="00882929"/>
    <w:rsid w:val="00883814"/>
    <w:rsid w:val="00883DAA"/>
    <w:rsid w:val="0088431C"/>
    <w:rsid w:val="008853B8"/>
    <w:rsid w:val="00885CB9"/>
    <w:rsid w:val="00885EDA"/>
    <w:rsid w:val="00886CF2"/>
    <w:rsid w:val="00886D2D"/>
    <w:rsid w:val="00887050"/>
    <w:rsid w:val="008870B3"/>
    <w:rsid w:val="00887905"/>
    <w:rsid w:val="00890612"/>
    <w:rsid w:val="008914DB"/>
    <w:rsid w:val="008919DE"/>
    <w:rsid w:val="00892615"/>
    <w:rsid w:val="0089269D"/>
    <w:rsid w:val="00893607"/>
    <w:rsid w:val="0089428C"/>
    <w:rsid w:val="0089482D"/>
    <w:rsid w:val="00897547"/>
    <w:rsid w:val="008A19CB"/>
    <w:rsid w:val="008A30CD"/>
    <w:rsid w:val="008A43B3"/>
    <w:rsid w:val="008A4B8F"/>
    <w:rsid w:val="008A59E4"/>
    <w:rsid w:val="008A5C03"/>
    <w:rsid w:val="008A6594"/>
    <w:rsid w:val="008A6BBB"/>
    <w:rsid w:val="008A7BC6"/>
    <w:rsid w:val="008A7C31"/>
    <w:rsid w:val="008A7CF9"/>
    <w:rsid w:val="008A7F4B"/>
    <w:rsid w:val="008B0B3D"/>
    <w:rsid w:val="008B14C6"/>
    <w:rsid w:val="008B2963"/>
    <w:rsid w:val="008B3805"/>
    <w:rsid w:val="008B4146"/>
    <w:rsid w:val="008B5554"/>
    <w:rsid w:val="008B6295"/>
    <w:rsid w:val="008B64E6"/>
    <w:rsid w:val="008B6DFA"/>
    <w:rsid w:val="008B7E80"/>
    <w:rsid w:val="008C0AFE"/>
    <w:rsid w:val="008C0F22"/>
    <w:rsid w:val="008C136E"/>
    <w:rsid w:val="008C1A4F"/>
    <w:rsid w:val="008C227C"/>
    <w:rsid w:val="008C36BF"/>
    <w:rsid w:val="008C3B19"/>
    <w:rsid w:val="008C3EC8"/>
    <w:rsid w:val="008C54F0"/>
    <w:rsid w:val="008D0379"/>
    <w:rsid w:val="008D285E"/>
    <w:rsid w:val="008D4189"/>
    <w:rsid w:val="008D4FFE"/>
    <w:rsid w:val="008D7256"/>
    <w:rsid w:val="008E011F"/>
    <w:rsid w:val="008E2443"/>
    <w:rsid w:val="008E4E87"/>
    <w:rsid w:val="008E610F"/>
    <w:rsid w:val="008E670C"/>
    <w:rsid w:val="008E68ED"/>
    <w:rsid w:val="008E69B7"/>
    <w:rsid w:val="008E752B"/>
    <w:rsid w:val="008E75AD"/>
    <w:rsid w:val="008F0FB4"/>
    <w:rsid w:val="008F1263"/>
    <w:rsid w:val="008F1A2D"/>
    <w:rsid w:val="008F22F2"/>
    <w:rsid w:val="008F370B"/>
    <w:rsid w:val="008F390D"/>
    <w:rsid w:val="008F4564"/>
    <w:rsid w:val="008F60A3"/>
    <w:rsid w:val="008F7322"/>
    <w:rsid w:val="009003EF"/>
    <w:rsid w:val="00901E86"/>
    <w:rsid w:val="0090226D"/>
    <w:rsid w:val="00902A87"/>
    <w:rsid w:val="00907902"/>
    <w:rsid w:val="0091060E"/>
    <w:rsid w:val="0091088A"/>
    <w:rsid w:val="00911C6A"/>
    <w:rsid w:val="00912C95"/>
    <w:rsid w:val="009149B9"/>
    <w:rsid w:val="00916134"/>
    <w:rsid w:val="009167B6"/>
    <w:rsid w:val="00920A55"/>
    <w:rsid w:val="00921C5E"/>
    <w:rsid w:val="00921E44"/>
    <w:rsid w:val="009222BE"/>
    <w:rsid w:val="009224D3"/>
    <w:rsid w:val="00924428"/>
    <w:rsid w:val="00924A89"/>
    <w:rsid w:val="0092644D"/>
    <w:rsid w:val="00927D10"/>
    <w:rsid w:val="00931CB5"/>
    <w:rsid w:val="00932833"/>
    <w:rsid w:val="009331D2"/>
    <w:rsid w:val="0093374B"/>
    <w:rsid w:val="00936BC3"/>
    <w:rsid w:val="009379C2"/>
    <w:rsid w:val="00937A3B"/>
    <w:rsid w:val="009400C0"/>
    <w:rsid w:val="00940775"/>
    <w:rsid w:val="00944160"/>
    <w:rsid w:val="00945609"/>
    <w:rsid w:val="009479BF"/>
    <w:rsid w:val="00950202"/>
    <w:rsid w:val="00950C34"/>
    <w:rsid w:val="00952FA8"/>
    <w:rsid w:val="00953C7E"/>
    <w:rsid w:val="00953E6D"/>
    <w:rsid w:val="0095578C"/>
    <w:rsid w:val="00955C38"/>
    <w:rsid w:val="00955E2C"/>
    <w:rsid w:val="00955F3D"/>
    <w:rsid w:val="00956C88"/>
    <w:rsid w:val="00957747"/>
    <w:rsid w:val="00960D36"/>
    <w:rsid w:val="00961CEE"/>
    <w:rsid w:val="00963B39"/>
    <w:rsid w:val="00963FE1"/>
    <w:rsid w:val="00964897"/>
    <w:rsid w:val="009663C3"/>
    <w:rsid w:val="00966485"/>
    <w:rsid w:val="00967AFE"/>
    <w:rsid w:val="00967D27"/>
    <w:rsid w:val="00970008"/>
    <w:rsid w:val="009702A7"/>
    <w:rsid w:val="009704E1"/>
    <w:rsid w:val="00972C13"/>
    <w:rsid w:val="00974AC4"/>
    <w:rsid w:val="00974E31"/>
    <w:rsid w:val="00975E2B"/>
    <w:rsid w:val="00977A20"/>
    <w:rsid w:val="00977ADE"/>
    <w:rsid w:val="00977C79"/>
    <w:rsid w:val="0098002A"/>
    <w:rsid w:val="0098029F"/>
    <w:rsid w:val="00982ED8"/>
    <w:rsid w:val="009836BE"/>
    <w:rsid w:val="00983C12"/>
    <w:rsid w:val="009848B9"/>
    <w:rsid w:val="0098774C"/>
    <w:rsid w:val="009878E4"/>
    <w:rsid w:val="00987913"/>
    <w:rsid w:val="00992758"/>
    <w:rsid w:val="0099299A"/>
    <w:rsid w:val="009935A1"/>
    <w:rsid w:val="00993674"/>
    <w:rsid w:val="00993814"/>
    <w:rsid w:val="00993BA3"/>
    <w:rsid w:val="00993F64"/>
    <w:rsid w:val="00994BCF"/>
    <w:rsid w:val="0099567D"/>
    <w:rsid w:val="0099585D"/>
    <w:rsid w:val="00995F03"/>
    <w:rsid w:val="009A7DD8"/>
    <w:rsid w:val="009A7ED4"/>
    <w:rsid w:val="009B06A1"/>
    <w:rsid w:val="009B0EB4"/>
    <w:rsid w:val="009B2114"/>
    <w:rsid w:val="009B2BC6"/>
    <w:rsid w:val="009B377C"/>
    <w:rsid w:val="009B3E6A"/>
    <w:rsid w:val="009B4664"/>
    <w:rsid w:val="009B4CF9"/>
    <w:rsid w:val="009B5A0C"/>
    <w:rsid w:val="009B6383"/>
    <w:rsid w:val="009B64E0"/>
    <w:rsid w:val="009B6FF0"/>
    <w:rsid w:val="009C3533"/>
    <w:rsid w:val="009C4CC4"/>
    <w:rsid w:val="009C5CDB"/>
    <w:rsid w:val="009C605A"/>
    <w:rsid w:val="009C736E"/>
    <w:rsid w:val="009D1DDC"/>
    <w:rsid w:val="009D44B5"/>
    <w:rsid w:val="009D47E8"/>
    <w:rsid w:val="009D5DF3"/>
    <w:rsid w:val="009D600E"/>
    <w:rsid w:val="009D6323"/>
    <w:rsid w:val="009D7595"/>
    <w:rsid w:val="009D7922"/>
    <w:rsid w:val="009E0CFD"/>
    <w:rsid w:val="009E2501"/>
    <w:rsid w:val="009E2D77"/>
    <w:rsid w:val="009E37A6"/>
    <w:rsid w:val="009E4B08"/>
    <w:rsid w:val="009E540C"/>
    <w:rsid w:val="009E5A2B"/>
    <w:rsid w:val="009E6189"/>
    <w:rsid w:val="009E7AD5"/>
    <w:rsid w:val="009E7FA3"/>
    <w:rsid w:val="009F1170"/>
    <w:rsid w:val="009F3419"/>
    <w:rsid w:val="009F359F"/>
    <w:rsid w:val="009F5D2A"/>
    <w:rsid w:val="009F659F"/>
    <w:rsid w:val="009F7274"/>
    <w:rsid w:val="00A00A5E"/>
    <w:rsid w:val="00A01134"/>
    <w:rsid w:val="00A012B0"/>
    <w:rsid w:val="00A01322"/>
    <w:rsid w:val="00A01712"/>
    <w:rsid w:val="00A02754"/>
    <w:rsid w:val="00A02E5A"/>
    <w:rsid w:val="00A0318D"/>
    <w:rsid w:val="00A031F8"/>
    <w:rsid w:val="00A040B2"/>
    <w:rsid w:val="00A04543"/>
    <w:rsid w:val="00A058AC"/>
    <w:rsid w:val="00A05A72"/>
    <w:rsid w:val="00A0707D"/>
    <w:rsid w:val="00A072DE"/>
    <w:rsid w:val="00A10C3D"/>
    <w:rsid w:val="00A10E1A"/>
    <w:rsid w:val="00A114AD"/>
    <w:rsid w:val="00A12848"/>
    <w:rsid w:val="00A1349B"/>
    <w:rsid w:val="00A13569"/>
    <w:rsid w:val="00A1442A"/>
    <w:rsid w:val="00A14C07"/>
    <w:rsid w:val="00A15DE4"/>
    <w:rsid w:val="00A15F79"/>
    <w:rsid w:val="00A16463"/>
    <w:rsid w:val="00A17665"/>
    <w:rsid w:val="00A20B80"/>
    <w:rsid w:val="00A20BD7"/>
    <w:rsid w:val="00A20C76"/>
    <w:rsid w:val="00A21514"/>
    <w:rsid w:val="00A23506"/>
    <w:rsid w:val="00A23D0B"/>
    <w:rsid w:val="00A240C7"/>
    <w:rsid w:val="00A24E0E"/>
    <w:rsid w:val="00A262B4"/>
    <w:rsid w:val="00A26315"/>
    <w:rsid w:val="00A265C4"/>
    <w:rsid w:val="00A26D4A"/>
    <w:rsid w:val="00A3023A"/>
    <w:rsid w:val="00A30529"/>
    <w:rsid w:val="00A312FC"/>
    <w:rsid w:val="00A3172D"/>
    <w:rsid w:val="00A31B6E"/>
    <w:rsid w:val="00A32145"/>
    <w:rsid w:val="00A33293"/>
    <w:rsid w:val="00A33B46"/>
    <w:rsid w:val="00A33B8A"/>
    <w:rsid w:val="00A33D4F"/>
    <w:rsid w:val="00A33DBB"/>
    <w:rsid w:val="00A34092"/>
    <w:rsid w:val="00A35FAA"/>
    <w:rsid w:val="00A36EB7"/>
    <w:rsid w:val="00A41236"/>
    <w:rsid w:val="00A421D8"/>
    <w:rsid w:val="00A42C0A"/>
    <w:rsid w:val="00A44BB3"/>
    <w:rsid w:val="00A4584C"/>
    <w:rsid w:val="00A45DCD"/>
    <w:rsid w:val="00A518DB"/>
    <w:rsid w:val="00A519BF"/>
    <w:rsid w:val="00A51A22"/>
    <w:rsid w:val="00A523B9"/>
    <w:rsid w:val="00A52B84"/>
    <w:rsid w:val="00A52CE0"/>
    <w:rsid w:val="00A53B79"/>
    <w:rsid w:val="00A54C4C"/>
    <w:rsid w:val="00A561C2"/>
    <w:rsid w:val="00A575F8"/>
    <w:rsid w:val="00A57803"/>
    <w:rsid w:val="00A57E29"/>
    <w:rsid w:val="00A57E6B"/>
    <w:rsid w:val="00A613FB"/>
    <w:rsid w:val="00A61A6E"/>
    <w:rsid w:val="00A6234E"/>
    <w:rsid w:val="00A63031"/>
    <w:rsid w:val="00A652FC"/>
    <w:rsid w:val="00A65F3D"/>
    <w:rsid w:val="00A65F7C"/>
    <w:rsid w:val="00A74214"/>
    <w:rsid w:val="00A75723"/>
    <w:rsid w:val="00A76FA2"/>
    <w:rsid w:val="00A77911"/>
    <w:rsid w:val="00A805E6"/>
    <w:rsid w:val="00A82229"/>
    <w:rsid w:val="00A82531"/>
    <w:rsid w:val="00A82D7B"/>
    <w:rsid w:val="00A831AB"/>
    <w:rsid w:val="00A83381"/>
    <w:rsid w:val="00A83C58"/>
    <w:rsid w:val="00A84124"/>
    <w:rsid w:val="00A84823"/>
    <w:rsid w:val="00A85B2E"/>
    <w:rsid w:val="00A90131"/>
    <w:rsid w:val="00A9160C"/>
    <w:rsid w:val="00A9286C"/>
    <w:rsid w:val="00A9293C"/>
    <w:rsid w:val="00A929C3"/>
    <w:rsid w:val="00A92D3E"/>
    <w:rsid w:val="00A92D6F"/>
    <w:rsid w:val="00A939E7"/>
    <w:rsid w:val="00A93C44"/>
    <w:rsid w:val="00A94787"/>
    <w:rsid w:val="00A960EC"/>
    <w:rsid w:val="00A960F0"/>
    <w:rsid w:val="00A96BF3"/>
    <w:rsid w:val="00A9744A"/>
    <w:rsid w:val="00A97B18"/>
    <w:rsid w:val="00AA2AA3"/>
    <w:rsid w:val="00AA4454"/>
    <w:rsid w:val="00AA4590"/>
    <w:rsid w:val="00AA4821"/>
    <w:rsid w:val="00AA5221"/>
    <w:rsid w:val="00AA65E0"/>
    <w:rsid w:val="00AA709B"/>
    <w:rsid w:val="00AB0E12"/>
    <w:rsid w:val="00AB1BB4"/>
    <w:rsid w:val="00AB228C"/>
    <w:rsid w:val="00AB27B6"/>
    <w:rsid w:val="00AB2802"/>
    <w:rsid w:val="00AB3534"/>
    <w:rsid w:val="00AB44CE"/>
    <w:rsid w:val="00AB5090"/>
    <w:rsid w:val="00AB5F8A"/>
    <w:rsid w:val="00AB6727"/>
    <w:rsid w:val="00AB6F9E"/>
    <w:rsid w:val="00AB7000"/>
    <w:rsid w:val="00AB7774"/>
    <w:rsid w:val="00AC1784"/>
    <w:rsid w:val="00AC1956"/>
    <w:rsid w:val="00AC235F"/>
    <w:rsid w:val="00AC26B0"/>
    <w:rsid w:val="00AC2B1B"/>
    <w:rsid w:val="00AC2D43"/>
    <w:rsid w:val="00AC3D1E"/>
    <w:rsid w:val="00AC5A13"/>
    <w:rsid w:val="00AC5A28"/>
    <w:rsid w:val="00AC5C3E"/>
    <w:rsid w:val="00AC7CE6"/>
    <w:rsid w:val="00AD1C2C"/>
    <w:rsid w:val="00AD23DC"/>
    <w:rsid w:val="00AD4BD2"/>
    <w:rsid w:val="00AD62CA"/>
    <w:rsid w:val="00AD7248"/>
    <w:rsid w:val="00AD79AB"/>
    <w:rsid w:val="00AE02BA"/>
    <w:rsid w:val="00AE149A"/>
    <w:rsid w:val="00AE2A60"/>
    <w:rsid w:val="00AE2F0B"/>
    <w:rsid w:val="00AE3BED"/>
    <w:rsid w:val="00AE4F25"/>
    <w:rsid w:val="00AE77F1"/>
    <w:rsid w:val="00AE793E"/>
    <w:rsid w:val="00AE7D95"/>
    <w:rsid w:val="00AF07C3"/>
    <w:rsid w:val="00AF0B57"/>
    <w:rsid w:val="00AF30CC"/>
    <w:rsid w:val="00AF4F5B"/>
    <w:rsid w:val="00AF618E"/>
    <w:rsid w:val="00AF6AFB"/>
    <w:rsid w:val="00B012ED"/>
    <w:rsid w:val="00B01D84"/>
    <w:rsid w:val="00B01FE6"/>
    <w:rsid w:val="00B03635"/>
    <w:rsid w:val="00B04A56"/>
    <w:rsid w:val="00B067D3"/>
    <w:rsid w:val="00B06E96"/>
    <w:rsid w:val="00B10F14"/>
    <w:rsid w:val="00B110F5"/>
    <w:rsid w:val="00B11A34"/>
    <w:rsid w:val="00B123FD"/>
    <w:rsid w:val="00B148E6"/>
    <w:rsid w:val="00B1596D"/>
    <w:rsid w:val="00B170ED"/>
    <w:rsid w:val="00B178E7"/>
    <w:rsid w:val="00B17EE1"/>
    <w:rsid w:val="00B21203"/>
    <w:rsid w:val="00B22116"/>
    <w:rsid w:val="00B23F1F"/>
    <w:rsid w:val="00B245BC"/>
    <w:rsid w:val="00B24638"/>
    <w:rsid w:val="00B24DD6"/>
    <w:rsid w:val="00B256B9"/>
    <w:rsid w:val="00B26D75"/>
    <w:rsid w:val="00B27254"/>
    <w:rsid w:val="00B30932"/>
    <w:rsid w:val="00B32226"/>
    <w:rsid w:val="00B32516"/>
    <w:rsid w:val="00B34603"/>
    <w:rsid w:val="00B379B8"/>
    <w:rsid w:val="00B37FAB"/>
    <w:rsid w:val="00B406AE"/>
    <w:rsid w:val="00B421DB"/>
    <w:rsid w:val="00B42AC0"/>
    <w:rsid w:val="00B44DB8"/>
    <w:rsid w:val="00B45DAF"/>
    <w:rsid w:val="00B47301"/>
    <w:rsid w:val="00B47553"/>
    <w:rsid w:val="00B50833"/>
    <w:rsid w:val="00B5092F"/>
    <w:rsid w:val="00B51D6B"/>
    <w:rsid w:val="00B51E20"/>
    <w:rsid w:val="00B5319B"/>
    <w:rsid w:val="00B5440F"/>
    <w:rsid w:val="00B55F4C"/>
    <w:rsid w:val="00B5636D"/>
    <w:rsid w:val="00B5690B"/>
    <w:rsid w:val="00B56E0A"/>
    <w:rsid w:val="00B57485"/>
    <w:rsid w:val="00B57D76"/>
    <w:rsid w:val="00B610ED"/>
    <w:rsid w:val="00B61344"/>
    <w:rsid w:val="00B62D66"/>
    <w:rsid w:val="00B6526F"/>
    <w:rsid w:val="00B66199"/>
    <w:rsid w:val="00B663C7"/>
    <w:rsid w:val="00B66B47"/>
    <w:rsid w:val="00B66F92"/>
    <w:rsid w:val="00B6784E"/>
    <w:rsid w:val="00B70797"/>
    <w:rsid w:val="00B70943"/>
    <w:rsid w:val="00B70CF5"/>
    <w:rsid w:val="00B7180A"/>
    <w:rsid w:val="00B71A32"/>
    <w:rsid w:val="00B71D5F"/>
    <w:rsid w:val="00B741DB"/>
    <w:rsid w:val="00B74BFA"/>
    <w:rsid w:val="00B74C39"/>
    <w:rsid w:val="00B74E31"/>
    <w:rsid w:val="00B75CB8"/>
    <w:rsid w:val="00B760D0"/>
    <w:rsid w:val="00B7639B"/>
    <w:rsid w:val="00B76C06"/>
    <w:rsid w:val="00B80EAF"/>
    <w:rsid w:val="00B80FFD"/>
    <w:rsid w:val="00B814AD"/>
    <w:rsid w:val="00B82E7A"/>
    <w:rsid w:val="00B834ED"/>
    <w:rsid w:val="00B84354"/>
    <w:rsid w:val="00B84ACC"/>
    <w:rsid w:val="00B84BCA"/>
    <w:rsid w:val="00B85159"/>
    <w:rsid w:val="00B86C91"/>
    <w:rsid w:val="00B9031E"/>
    <w:rsid w:val="00B909B3"/>
    <w:rsid w:val="00B90EC0"/>
    <w:rsid w:val="00B918DD"/>
    <w:rsid w:val="00B93A07"/>
    <w:rsid w:val="00B93E80"/>
    <w:rsid w:val="00B93F42"/>
    <w:rsid w:val="00B94863"/>
    <w:rsid w:val="00B975B4"/>
    <w:rsid w:val="00B978D7"/>
    <w:rsid w:val="00BA3C71"/>
    <w:rsid w:val="00BA5208"/>
    <w:rsid w:val="00BA6194"/>
    <w:rsid w:val="00BB0F1B"/>
    <w:rsid w:val="00BB12A7"/>
    <w:rsid w:val="00BB1E09"/>
    <w:rsid w:val="00BB275C"/>
    <w:rsid w:val="00BB2CC4"/>
    <w:rsid w:val="00BB321E"/>
    <w:rsid w:val="00BB3C42"/>
    <w:rsid w:val="00BB4CB7"/>
    <w:rsid w:val="00BB514F"/>
    <w:rsid w:val="00BB57D6"/>
    <w:rsid w:val="00BB5A42"/>
    <w:rsid w:val="00BB60FE"/>
    <w:rsid w:val="00BB68B5"/>
    <w:rsid w:val="00BB6972"/>
    <w:rsid w:val="00BB7A0C"/>
    <w:rsid w:val="00BC03DD"/>
    <w:rsid w:val="00BC06E6"/>
    <w:rsid w:val="00BC1E28"/>
    <w:rsid w:val="00BC1F13"/>
    <w:rsid w:val="00BC2370"/>
    <w:rsid w:val="00BC321D"/>
    <w:rsid w:val="00BC334D"/>
    <w:rsid w:val="00BC3552"/>
    <w:rsid w:val="00BC440B"/>
    <w:rsid w:val="00BC451B"/>
    <w:rsid w:val="00BC5CBB"/>
    <w:rsid w:val="00BC657F"/>
    <w:rsid w:val="00BC6703"/>
    <w:rsid w:val="00BC6BCE"/>
    <w:rsid w:val="00BD2776"/>
    <w:rsid w:val="00BD285C"/>
    <w:rsid w:val="00BD29A5"/>
    <w:rsid w:val="00BD2B97"/>
    <w:rsid w:val="00BD4A6B"/>
    <w:rsid w:val="00BD4A88"/>
    <w:rsid w:val="00BD654C"/>
    <w:rsid w:val="00BD7972"/>
    <w:rsid w:val="00BE04FE"/>
    <w:rsid w:val="00BE0FEE"/>
    <w:rsid w:val="00BE2C82"/>
    <w:rsid w:val="00BE39AA"/>
    <w:rsid w:val="00BE4181"/>
    <w:rsid w:val="00BE4CF4"/>
    <w:rsid w:val="00BE5678"/>
    <w:rsid w:val="00BE5944"/>
    <w:rsid w:val="00BE5A4F"/>
    <w:rsid w:val="00BE5B36"/>
    <w:rsid w:val="00BE696E"/>
    <w:rsid w:val="00BF38C9"/>
    <w:rsid w:val="00BF3C59"/>
    <w:rsid w:val="00BF449B"/>
    <w:rsid w:val="00BF4789"/>
    <w:rsid w:val="00BF4B21"/>
    <w:rsid w:val="00BF541D"/>
    <w:rsid w:val="00BF55DF"/>
    <w:rsid w:val="00BF5B95"/>
    <w:rsid w:val="00BF720F"/>
    <w:rsid w:val="00BF78B4"/>
    <w:rsid w:val="00BF7F96"/>
    <w:rsid w:val="00C004D2"/>
    <w:rsid w:val="00C03466"/>
    <w:rsid w:val="00C04315"/>
    <w:rsid w:val="00C045F1"/>
    <w:rsid w:val="00C04FB6"/>
    <w:rsid w:val="00C103B3"/>
    <w:rsid w:val="00C1049D"/>
    <w:rsid w:val="00C10B58"/>
    <w:rsid w:val="00C10E74"/>
    <w:rsid w:val="00C11DF4"/>
    <w:rsid w:val="00C11F4E"/>
    <w:rsid w:val="00C12B33"/>
    <w:rsid w:val="00C12D4C"/>
    <w:rsid w:val="00C143DA"/>
    <w:rsid w:val="00C15915"/>
    <w:rsid w:val="00C15AD2"/>
    <w:rsid w:val="00C15C72"/>
    <w:rsid w:val="00C15DF7"/>
    <w:rsid w:val="00C15E7E"/>
    <w:rsid w:val="00C16152"/>
    <w:rsid w:val="00C21BC1"/>
    <w:rsid w:val="00C242E5"/>
    <w:rsid w:val="00C252FA"/>
    <w:rsid w:val="00C2572E"/>
    <w:rsid w:val="00C26174"/>
    <w:rsid w:val="00C27EEA"/>
    <w:rsid w:val="00C303A1"/>
    <w:rsid w:val="00C31A1D"/>
    <w:rsid w:val="00C32B44"/>
    <w:rsid w:val="00C32D5E"/>
    <w:rsid w:val="00C341A9"/>
    <w:rsid w:val="00C345A0"/>
    <w:rsid w:val="00C35BA2"/>
    <w:rsid w:val="00C41F0D"/>
    <w:rsid w:val="00C43668"/>
    <w:rsid w:val="00C44F87"/>
    <w:rsid w:val="00C461F1"/>
    <w:rsid w:val="00C46743"/>
    <w:rsid w:val="00C46DD9"/>
    <w:rsid w:val="00C50628"/>
    <w:rsid w:val="00C5192F"/>
    <w:rsid w:val="00C5199B"/>
    <w:rsid w:val="00C52D50"/>
    <w:rsid w:val="00C53549"/>
    <w:rsid w:val="00C53A7C"/>
    <w:rsid w:val="00C5526C"/>
    <w:rsid w:val="00C556EE"/>
    <w:rsid w:val="00C56C28"/>
    <w:rsid w:val="00C57619"/>
    <w:rsid w:val="00C62719"/>
    <w:rsid w:val="00C631DB"/>
    <w:rsid w:val="00C63A26"/>
    <w:rsid w:val="00C64685"/>
    <w:rsid w:val="00C663F1"/>
    <w:rsid w:val="00C66557"/>
    <w:rsid w:val="00C67DF5"/>
    <w:rsid w:val="00C71B56"/>
    <w:rsid w:val="00C73984"/>
    <w:rsid w:val="00C80C60"/>
    <w:rsid w:val="00C8193C"/>
    <w:rsid w:val="00C82242"/>
    <w:rsid w:val="00C8281E"/>
    <w:rsid w:val="00C83E28"/>
    <w:rsid w:val="00C8538F"/>
    <w:rsid w:val="00C87839"/>
    <w:rsid w:val="00C90F63"/>
    <w:rsid w:val="00C93132"/>
    <w:rsid w:val="00C942A2"/>
    <w:rsid w:val="00C969DE"/>
    <w:rsid w:val="00CA02F3"/>
    <w:rsid w:val="00CA066A"/>
    <w:rsid w:val="00CA2583"/>
    <w:rsid w:val="00CA2C0C"/>
    <w:rsid w:val="00CA3403"/>
    <w:rsid w:val="00CA549E"/>
    <w:rsid w:val="00CA5E19"/>
    <w:rsid w:val="00CB1460"/>
    <w:rsid w:val="00CB19D5"/>
    <w:rsid w:val="00CB2C36"/>
    <w:rsid w:val="00CB3EE1"/>
    <w:rsid w:val="00CB7162"/>
    <w:rsid w:val="00CB75AA"/>
    <w:rsid w:val="00CB7F1B"/>
    <w:rsid w:val="00CC1523"/>
    <w:rsid w:val="00CC2F84"/>
    <w:rsid w:val="00CC3D73"/>
    <w:rsid w:val="00CC3FEA"/>
    <w:rsid w:val="00CC4681"/>
    <w:rsid w:val="00CC4D51"/>
    <w:rsid w:val="00CC58EA"/>
    <w:rsid w:val="00CC5D00"/>
    <w:rsid w:val="00CC7490"/>
    <w:rsid w:val="00CD0456"/>
    <w:rsid w:val="00CD1D65"/>
    <w:rsid w:val="00CD1FC7"/>
    <w:rsid w:val="00CD5C63"/>
    <w:rsid w:val="00CD7E15"/>
    <w:rsid w:val="00CE2F7F"/>
    <w:rsid w:val="00CE37DD"/>
    <w:rsid w:val="00CE59F9"/>
    <w:rsid w:val="00CE64D6"/>
    <w:rsid w:val="00CE64E9"/>
    <w:rsid w:val="00CF05A2"/>
    <w:rsid w:val="00CF1248"/>
    <w:rsid w:val="00CF15F6"/>
    <w:rsid w:val="00CF1FBF"/>
    <w:rsid w:val="00CF2032"/>
    <w:rsid w:val="00CF24DC"/>
    <w:rsid w:val="00CF2E09"/>
    <w:rsid w:val="00CF2EC8"/>
    <w:rsid w:val="00CF353E"/>
    <w:rsid w:val="00CF3636"/>
    <w:rsid w:val="00CF39A7"/>
    <w:rsid w:val="00CF6217"/>
    <w:rsid w:val="00CF66FD"/>
    <w:rsid w:val="00CF7B8C"/>
    <w:rsid w:val="00D00AC8"/>
    <w:rsid w:val="00D00B6D"/>
    <w:rsid w:val="00D01B25"/>
    <w:rsid w:val="00D02A7C"/>
    <w:rsid w:val="00D0436B"/>
    <w:rsid w:val="00D047DC"/>
    <w:rsid w:val="00D05B6B"/>
    <w:rsid w:val="00D06F7B"/>
    <w:rsid w:val="00D07218"/>
    <w:rsid w:val="00D078AD"/>
    <w:rsid w:val="00D10E4B"/>
    <w:rsid w:val="00D11648"/>
    <w:rsid w:val="00D118C9"/>
    <w:rsid w:val="00D1361E"/>
    <w:rsid w:val="00D144BD"/>
    <w:rsid w:val="00D1475B"/>
    <w:rsid w:val="00D1650F"/>
    <w:rsid w:val="00D16F59"/>
    <w:rsid w:val="00D17196"/>
    <w:rsid w:val="00D17319"/>
    <w:rsid w:val="00D17322"/>
    <w:rsid w:val="00D17E48"/>
    <w:rsid w:val="00D20088"/>
    <w:rsid w:val="00D20742"/>
    <w:rsid w:val="00D20925"/>
    <w:rsid w:val="00D20B72"/>
    <w:rsid w:val="00D20B7E"/>
    <w:rsid w:val="00D210B5"/>
    <w:rsid w:val="00D21691"/>
    <w:rsid w:val="00D225FE"/>
    <w:rsid w:val="00D22642"/>
    <w:rsid w:val="00D22762"/>
    <w:rsid w:val="00D23B04"/>
    <w:rsid w:val="00D24B5A"/>
    <w:rsid w:val="00D24E54"/>
    <w:rsid w:val="00D26C20"/>
    <w:rsid w:val="00D313CE"/>
    <w:rsid w:val="00D31DE5"/>
    <w:rsid w:val="00D32463"/>
    <w:rsid w:val="00D3369B"/>
    <w:rsid w:val="00D3385D"/>
    <w:rsid w:val="00D33D97"/>
    <w:rsid w:val="00D34094"/>
    <w:rsid w:val="00D3434F"/>
    <w:rsid w:val="00D3475A"/>
    <w:rsid w:val="00D3564A"/>
    <w:rsid w:val="00D367F1"/>
    <w:rsid w:val="00D36A7B"/>
    <w:rsid w:val="00D422BC"/>
    <w:rsid w:val="00D4279E"/>
    <w:rsid w:val="00D428A7"/>
    <w:rsid w:val="00D42BA5"/>
    <w:rsid w:val="00D42C14"/>
    <w:rsid w:val="00D42EEC"/>
    <w:rsid w:val="00D432C7"/>
    <w:rsid w:val="00D43A31"/>
    <w:rsid w:val="00D43FDA"/>
    <w:rsid w:val="00D45004"/>
    <w:rsid w:val="00D463AF"/>
    <w:rsid w:val="00D4655A"/>
    <w:rsid w:val="00D46672"/>
    <w:rsid w:val="00D46AA2"/>
    <w:rsid w:val="00D5079F"/>
    <w:rsid w:val="00D51398"/>
    <w:rsid w:val="00D5146C"/>
    <w:rsid w:val="00D51DEA"/>
    <w:rsid w:val="00D5393F"/>
    <w:rsid w:val="00D54AA4"/>
    <w:rsid w:val="00D54EBB"/>
    <w:rsid w:val="00D55252"/>
    <w:rsid w:val="00D5637F"/>
    <w:rsid w:val="00D56C56"/>
    <w:rsid w:val="00D57E6B"/>
    <w:rsid w:val="00D609DE"/>
    <w:rsid w:val="00D6403D"/>
    <w:rsid w:val="00D645E7"/>
    <w:rsid w:val="00D650B9"/>
    <w:rsid w:val="00D65219"/>
    <w:rsid w:val="00D65CEE"/>
    <w:rsid w:val="00D65EDD"/>
    <w:rsid w:val="00D67392"/>
    <w:rsid w:val="00D6794D"/>
    <w:rsid w:val="00D71065"/>
    <w:rsid w:val="00D71664"/>
    <w:rsid w:val="00D72277"/>
    <w:rsid w:val="00D7275C"/>
    <w:rsid w:val="00D72BFA"/>
    <w:rsid w:val="00D73C12"/>
    <w:rsid w:val="00D747E6"/>
    <w:rsid w:val="00D76104"/>
    <w:rsid w:val="00D801D0"/>
    <w:rsid w:val="00D802A9"/>
    <w:rsid w:val="00D82357"/>
    <w:rsid w:val="00D8245D"/>
    <w:rsid w:val="00D82667"/>
    <w:rsid w:val="00D826B6"/>
    <w:rsid w:val="00D834BB"/>
    <w:rsid w:val="00D83B6A"/>
    <w:rsid w:val="00D84F0D"/>
    <w:rsid w:val="00D859A6"/>
    <w:rsid w:val="00D859B1"/>
    <w:rsid w:val="00D860DE"/>
    <w:rsid w:val="00D86B82"/>
    <w:rsid w:val="00D8736A"/>
    <w:rsid w:val="00D87EFA"/>
    <w:rsid w:val="00D87F6C"/>
    <w:rsid w:val="00D9005A"/>
    <w:rsid w:val="00D90A15"/>
    <w:rsid w:val="00D91B53"/>
    <w:rsid w:val="00D91F09"/>
    <w:rsid w:val="00D93912"/>
    <w:rsid w:val="00D94B5F"/>
    <w:rsid w:val="00D956AD"/>
    <w:rsid w:val="00D96444"/>
    <w:rsid w:val="00D9695B"/>
    <w:rsid w:val="00D97CE4"/>
    <w:rsid w:val="00DA0293"/>
    <w:rsid w:val="00DA21D2"/>
    <w:rsid w:val="00DA2616"/>
    <w:rsid w:val="00DA2AC0"/>
    <w:rsid w:val="00DA3833"/>
    <w:rsid w:val="00DA625B"/>
    <w:rsid w:val="00DA6774"/>
    <w:rsid w:val="00DB0D24"/>
    <w:rsid w:val="00DB16DF"/>
    <w:rsid w:val="00DB5DA5"/>
    <w:rsid w:val="00DB5DAB"/>
    <w:rsid w:val="00DC04FC"/>
    <w:rsid w:val="00DC0AF7"/>
    <w:rsid w:val="00DC2445"/>
    <w:rsid w:val="00DC2D23"/>
    <w:rsid w:val="00DC400C"/>
    <w:rsid w:val="00DC5326"/>
    <w:rsid w:val="00DC5B3F"/>
    <w:rsid w:val="00DD00E7"/>
    <w:rsid w:val="00DD0959"/>
    <w:rsid w:val="00DD0CC2"/>
    <w:rsid w:val="00DD19DA"/>
    <w:rsid w:val="00DD3430"/>
    <w:rsid w:val="00DD51E7"/>
    <w:rsid w:val="00DD5A0A"/>
    <w:rsid w:val="00DD6128"/>
    <w:rsid w:val="00DE0BBD"/>
    <w:rsid w:val="00DE0FF4"/>
    <w:rsid w:val="00DE2E9A"/>
    <w:rsid w:val="00DE3746"/>
    <w:rsid w:val="00DE50EF"/>
    <w:rsid w:val="00DE6E69"/>
    <w:rsid w:val="00DE774F"/>
    <w:rsid w:val="00DF0FD9"/>
    <w:rsid w:val="00DF12C9"/>
    <w:rsid w:val="00DF196E"/>
    <w:rsid w:val="00DF3497"/>
    <w:rsid w:val="00DF5884"/>
    <w:rsid w:val="00DF5FCF"/>
    <w:rsid w:val="00DF7E22"/>
    <w:rsid w:val="00E00FAD"/>
    <w:rsid w:val="00E0152E"/>
    <w:rsid w:val="00E01D65"/>
    <w:rsid w:val="00E02007"/>
    <w:rsid w:val="00E02436"/>
    <w:rsid w:val="00E025DB"/>
    <w:rsid w:val="00E03268"/>
    <w:rsid w:val="00E039AF"/>
    <w:rsid w:val="00E03BC5"/>
    <w:rsid w:val="00E04293"/>
    <w:rsid w:val="00E057CD"/>
    <w:rsid w:val="00E10346"/>
    <w:rsid w:val="00E104F8"/>
    <w:rsid w:val="00E118AA"/>
    <w:rsid w:val="00E11EBC"/>
    <w:rsid w:val="00E1277B"/>
    <w:rsid w:val="00E13734"/>
    <w:rsid w:val="00E13C81"/>
    <w:rsid w:val="00E1643F"/>
    <w:rsid w:val="00E1663B"/>
    <w:rsid w:val="00E166B7"/>
    <w:rsid w:val="00E16C01"/>
    <w:rsid w:val="00E20A8B"/>
    <w:rsid w:val="00E21D59"/>
    <w:rsid w:val="00E221E7"/>
    <w:rsid w:val="00E2260F"/>
    <w:rsid w:val="00E23201"/>
    <w:rsid w:val="00E239E6"/>
    <w:rsid w:val="00E23BE1"/>
    <w:rsid w:val="00E24593"/>
    <w:rsid w:val="00E24A6A"/>
    <w:rsid w:val="00E26265"/>
    <w:rsid w:val="00E26558"/>
    <w:rsid w:val="00E265B7"/>
    <w:rsid w:val="00E2689E"/>
    <w:rsid w:val="00E269DA"/>
    <w:rsid w:val="00E273B2"/>
    <w:rsid w:val="00E301F2"/>
    <w:rsid w:val="00E30A53"/>
    <w:rsid w:val="00E31516"/>
    <w:rsid w:val="00E321D8"/>
    <w:rsid w:val="00E32A38"/>
    <w:rsid w:val="00E33A2A"/>
    <w:rsid w:val="00E33F18"/>
    <w:rsid w:val="00E34652"/>
    <w:rsid w:val="00E35EEF"/>
    <w:rsid w:val="00E367D8"/>
    <w:rsid w:val="00E37422"/>
    <w:rsid w:val="00E404DA"/>
    <w:rsid w:val="00E41923"/>
    <w:rsid w:val="00E4389D"/>
    <w:rsid w:val="00E44A74"/>
    <w:rsid w:val="00E51A5A"/>
    <w:rsid w:val="00E52866"/>
    <w:rsid w:val="00E533CD"/>
    <w:rsid w:val="00E5375E"/>
    <w:rsid w:val="00E55E5E"/>
    <w:rsid w:val="00E61EA8"/>
    <w:rsid w:val="00E62CCC"/>
    <w:rsid w:val="00E62EA8"/>
    <w:rsid w:val="00E638FF"/>
    <w:rsid w:val="00E63918"/>
    <w:rsid w:val="00E640E7"/>
    <w:rsid w:val="00E64D23"/>
    <w:rsid w:val="00E659E1"/>
    <w:rsid w:val="00E663F8"/>
    <w:rsid w:val="00E66529"/>
    <w:rsid w:val="00E66DE7"/>
    <w:rsid w:val="00E672CD"/>
    <w:rsid w:val="00E701DF"/>
    <w:rsid w:val="00E70344"/>
    <w:rsid w:val="00E70D84"/>
    <w:rsid w:val="00E71BEF"/>
    <w:rsid w:val="00E73321"/>
    <w:rsid w:val="00E73D69"/>
    <w:rsid w:val="00E74572"/>
    <w:rsid w:val="00E77B6E"/>
    <w:rsid w:val="00E77FC8"/>
    <w:rsid w:val="00E80292"/>
    <w:rsid w:val="00E8110F"/>
    <w:rsid w:val="00E8265A"/>
    <w:rsid w:val="00E843AD"/>
    <w:rsid w:val="00E852E1"/>
    <w:rsid w:val="00E852FE"/>
    <w:rsid w:val="00E85B46"/>
    <w:rsid w:val="00E86950"/>
    <w:rsid w:val="00E93CCE"/>
    <w:rsid w:val="00E97877"/>
    <w:rsid w:val="00EA079C"/>
    <w:rsid w:val="00EA28FA"/>
    <w:rsid w:val="00EA36C0"/>
    <w:rsid w:val="00EA4BE8"/>
    <w:rsid w:val="00EA5A34"/>
    <w:rsid w:val="00EA5C32"/>
    <w:rsid w:val="00EA6172"/>
    <w:rsid w:val="00EB0CEF"/>
    <w:rsid w:val="00EB131A"/>
    <w:rsid w:val="00EB27D8"/>
    <w:rsid w:val="00EB3986"/>
    <w:rsid w:val="00EB6884"/>
    <w:rsid w:val="00EC03CB"/>
    <w:rsid w:val="00EC0556"/>
    <w:rsid w:val="00EC182A"/>
    <w:rsid w:val="00EC1995"/>
    <w:rsid w:val="00EC232A"/>
    <w:rsid w:val="00EC31B3"/>
    <w:rsid w:val="00EC4491"/>
    <w:rsid w:val="00EC49D8"/>
    <w:rsid w:val="00EC7447"/>
    <w:rsid w:val="00ED0ACE"/>
    <w:rsid w:val="00ED3D41"/>
    <w:rsid w:val="00ED4A22"/>
    <w:rsid w:val="00ED62BA"/>
    <w:rsid w:val="00ED62F7"/>
    <w:rsid w:val="00EE03C1"/>
    <w:rsid w:val="00EE053A"/>
    <w:rsid w:val="00EE0E02"/>
    <w:rsid w:val="00EE0F6F"/>
    <w:rsid w:val="00EE1E78"/>
    <w:rsid w:val="00EE31FD"/>
    <w:rsid w:val="00EE3683"/>
    <w:rsid w:val="00EE3BC2"/>
    <w:rsid w:val="00EE440A"/>
    <w:rsid w:val="00EE47BA"/>
    <w:rsid w:val="00EE4F39"/>
    <w:rsid w:val="00EE5770"/>
    <w:rsid w:val="00EE5DDB"/>
    <w:rsid w:val="00EE73B3"/>
    <w:rsid w:val="00EE7538"/>
    <w:rsid w:val="00EF03F6"/>
    <w:rsid w:val="00EF21A2"/>
    <w:rsid w:val="00EF2636"/>
    <w:rsid w:val="00EF35E0"/>
    <w:rsid w:val="00EF3621"/>
    <w:rsid w:val="00EF37E8"/>
    <w:rsid w:val="00EF40AF"/>
    <w:rsid w:val="00EF4102"/>
    <w:rsid w:val="00EF427D"/>
    <w:rsid w:val="00EF4BDB"/>
    <w:rsid w:val="00EF4BF2"/>
    <w:rsid w:val="00EF5498"/>
    <w:rsid w:val="00EF648D"/>
    <w:rsid w:val="00EF6BCE"/>
    <w:rsid w:val="00EF7707"/>
    <w:rsid w:val="00EF7EF7"/>
    <w:rsid w:val="00F00378"/>
    <w:rsid w:val="00F00936"/>
    <w:rsid w:val="00F01748"/>
    <w:rsid w:val="00F020DA"/>
    <w:rsid w:val="00F0248F"/>
    <w:rsid w:val="00F026C4"/>
    <w:rsid w:val="00F02FCF"/>
    <w:rsid w:val="00F0310E"/>
    <w:rsid w:val="00F039D0"/>
    <w:rsid w:val="00F05374"/>
    <w:rsid w:val="00F05838"/>
    <w:rsid w:val="00F074D1"/>
    <w:rsid w:val="00F106B1"/>
    <w:rsid w:val="00F10AA7"/>
    <w:rsid w:val="00F10FCA"/>
    <w:rsid w:val="00F111C3"/>
    <w:rsid w:val="00F1124D"/>
    <w:rsid w:val="00F12250"/>
    <w:rsid w:val="00F1230A"/>
    <w:rsid w:val="00F13891"/>
    <w:rsid w:val="00F14ECC"/>
    <w:rsid w:val="00F175DC"/>
    <w:rsid w:val="00F17D12"/>
    <w:rsid w:val="00F2277D"/>
    <w:rsid w:val="00F231E0"/>
    <w:rsid w:val="00F2336E"/>
    <w:rsid w:val="00F23500"/>
    <w:rsid w:val="00F239AF"/>
    <w:rsid w:val="00F24E16"/>
    <w:rsid w:val="00F25CA0"/>
    <w:rsid w:val="00F25E80"/>
    <w:rsid w:val="00F26491"/>
    <w:rsid w:val="00F26BB9"/>
    <w:rsid w:val="00F26EDF"/>
    <w:rsid w:val="00F30D8F"/>
    <w:rsid w:val="00F332E8"/>
    <w:rsid w:val="00F337F3"/>
    <w:rsid w:val="00F342BD"/>
    <w:rsid w:val="00F34308"/>
    <w:rsid w:val="00F3448E"/>
    <w:rsid w:val="00F354AB"/>
    <w:rsid w:val="00F35DFF"/>
    <w:rsid w:val="00F37D67"/>
    <w:rsid w:val="00F40837"/>
    <w:rsid w:val="00F41038"/>
    <w:rsid w:val="00F417F3"/>
    <w:rsid w:val="00F41E0D"/>
    <w:rsid w:val="00F432CE"/>
    <w:rsid w:val="00F44010"/>
    <w:rsid w:val="00F44B6C"/>
    <w:rsid w:val="00F4575E"/>
    <w:rsid w:val="00F45E6D"/>
    <w:rsid w:val="00F46079"/>
    <w:rsid w:val="00F469BB"/>
    <w:rsid w:val="00F47B87"/>
    <w:rsid w:val="00F5003C"/>
    <w:rsid w:val="00F51BBF"/>
    <w:rsid w:val="00F52082"/>
    <w:rsid w:val="00F524AB"/>
    <w:rsid w:val="00F52C2E"/>
    <w:rsid w:val="00F54107"/>
    <w:rsid w:val="00F5446B"/>
    <w:rsid w:val="00F5531B"/>
    <w:rsid w:val="00F553B8"/>
    <w:rsid w:val="00F55A66"/>
    <w:rsid w:val="00F56339"/>
    <w:rsid w:val="00F569CD"/>
    <w:rsid w:val="00F56CA6"/>
    <w:rsid w:val="00F6058B"/>
    <w:rsid w:val="00F6077E"/>
    <w:rsid w:val="00F61A03"/>
    <w:rsid w:val="00F61EFA"/>
    <w:rsid w:val="00F62A4D"/>
    <w:rsid w:val="00F6339D"/>
    <w:rsid w:val="00F63B1B"/>
    <w:rsid w:val="00F656DC"/>
    <w:rsid w:val="00F660A8"/>
    <w:rsid w:val="00F66ED8"/>
    <w:rsid w:val="00F6702A"/>
    <w:rsid w:val="00F67446"/>
    <w:rsid w:val="00F67A87"/>
    <w:rsid w:val="00F70976"/>
    <w:rsid w:val="00F7110D"/>
    <w:rsid w:val="00F713F7"/>
    <w:rsid w:val="00F72E66"/>
    <w:rsid w:val="00F73E3B"/>
    <w:rsid w:val="00F73E8E"/>
    <w:rsid w:val="00F74375"/>
    <w:rsid w:val="00F7512A"/>
    <w:rsid w:val="00F7570E"/>
    <w:rsid w:val="00F7599B"/>
    <w:rsid w:val="00F75B30"/>
    <w:rsid w:val="00F7695B"/>
    <w:rsid w:val="00F76D22"/>
    <w:rsid w:val="00F76EB7"/>
    <w:rsid w:val="00F77E0A"/>
    <w:rsid w:val="00F77E32"/>
    <w:rsid w:val="00F8056E"/>
    <w:rsid w:val="00F812E8"/>
    <w:rsid w:val="00F8147B"/>
    <w:rsid w:val="00F83E44"/>
    <w:rsid w:val="00F857BC"/>
    <w:rsid w:val="00F85DC2"/>
    <w:rsid w:val="00F86921"/>
    <w:rsid w:val="00F8776C"/>
    <w:rsid w:val="00F87F31"/>
    <w:rsid w:val="00F90F57"/>
    <w:rsid w:val="00F91243"/>
    <w:rsid w:val="00F93240"/>
    <w:rsid w:val="00F95A9E"/>
    <w:rsid w:val="00F95C6F"/>
    <w:rsid w:val="00F9664C"/>
    <w:rsid w:val="00F97B26"/>
    <w:rsid w:val="00FA002B"/>
    <w:rsid w:val="00FA07BE"/>
    <w:rsid w:val="00FA1181"/>
    <w:rsid w:val="00FA11C0"/>
    <w:rsid w:val="00FA1B6B"/>
    <w:rsid w:val="00FA336A"/>
    <w:rsid w:val="00FA3A5E"/>
    <w:rsid w:val="00FA463A"/>
    <w:rsid w:val="00FA615F"/>
    <w:rsid w:val="00FA725A"/>
    <w:rsid w:val="00FB082E"/>
    <w:rsid w:val="00FB15A1"/>
    <w:rsid w:val="00FB28E0"/>
    <w:rsid w:val="00FB30F5"/>
    <w:rsid w:val="00FB43AA"/>
    <w:rsid w:val="00FB5516"/>
    <w:rsid w:val="00FB55F2"/>
    <w:rsid w:val="00FB58E0"/>
    <w:rsid w:val="00FB67F6"/>
    <w:rsid w:val="00FB6BD2"/>
    <w:rsid w:val="00FC06D4"/>
    <w:rsid w:val="00FC0D90"/>
    <w:rsid w:val="00FC14BE"/>
    <w:rsid w:val="00FC1F4D"/>
    <w:rsid w:val="00FC1F9B"/>
    <w:rsid w:val="00FC2B88"/>
    <w:rsid w:val="00FC2EA5"/>
    <w:rsid w:val="00FC38CE"/>
    <w:rsid w:val="00FC4C05"/>
    <w:rsid w:val="00FC5FE1"/>
    <w:rsid w:val="00FC662D"/>
    <w:rsid w:val="00FC7B08"/>
    <w:rsid w:val="00FC7F70"/>
    <w:rsid w:val="00FD01AF"/>
    <w:rsid w:val="00FD2407"/>
    <w:rsid w:val="00FD2751"/>
    <w:rsid w:val="00FD289A"/>
    <w:rsid w:val="00FD34EC"/>
    <w:rsid w:val="00FD3612"/>
    <w:rsid w:val="00FD5E2F"/>
    <w:rsid w:val="00FD68B9"/>
    <w:rsid w:val="00FD7FCB"/>
    <w:rsid w:val="00FE00C9"/>
    <w:rsid w:val="00FE084A"/>
    <w:rsid w:val="00FE0E2E"/>
    <w:rsid w:val="00FE1D0B"/>
    <w:rsid w:val="00FE2182"/>
    <w:rsid w:val="00FE326A"/>
    <w:rsid w:val="00FE3499"/>
    <w:rsid w:val="00FE458D"/>
    <w:rsid w:val="00FE465C"/>
    <w:rsid w:val="00FE4ABC"/>
    <w:rsid w:val="00FE4EEF"/>
    <w:rsid w:val="00FE722C"/>
    <w:rsid w:val="00FE7CF2"/>
    <w:rsid w:val="00FE7D85"/>
    <w:rsid w:val="00FF0046"/>
    <w:rsid w:val="00FF01A8"/>
    <w:rsid w:val="00FF034A"/>
    <w:rsid w:val="00FF1366"/>
    <w:rsid w:val="00FF236F"/>
    <w:rsid w:val="00FF33E6"/>
    <w:rsid w:val="00FF4A79"/>
    <w:rsid w:val="00FF5F3E"/>
    <w:rsid w:val="00FF7992"/>
    <w:rsid w:val="00FF79BF"/>
    <w:rsid w:val="00FF7E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456C4"/>
  <w15:chartTrackingRefBased/>
  <w15:docId w15:val="{B8703800-1619-4026-A926-FC4E9A9F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43613"/>
    <w:pPr>
      <w:widowControl w:val="0"/>
    </w:pPr>
  </w:style>
  <w:style w:type="paragraph" w:styleId="1">
    <w:name w:val="heading 1"/>
    <w:basedOn w:val="a"/>
    <w:next w:val="a"/>
    <w:link w:val="10"/>
    <w:uiPriority w:val="9"/>
    <w:qFormat/>
    <w:rsid w:val="008137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137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1372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1372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137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372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1372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372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1372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1372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1372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81372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1372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13725"/>
    <w:rPr>
      <w:rFonts w:eastAsiaTheme="majorEastAsia" w:cstheme="majorBidi"/>
      <w:color w:val="0F4761" w:themeColor="accent1" w:themeShade="BF"/>
    </w:rPr>
  </w:style>
  <w:style w:type="character" w:customStyle="1" w:styleId="60">
    <w:name w:val="標題 6 字元"/>
    <w:basedOn w:val="a0"/>
    <w:link w:val="6"/>
    <w:uiPriority w:val="9"/>
    <w:semiHidden/>
    <w:rsid w:val="00813725"/>
    <w:rPr>
      <w:rFonts w:eastAsiaTheme="majorEastAsia" w:cstheme="majorBidi"/>
      <w:color w:val="595959" w:themeColor="text1" w:themeTint="A6"/>
    </w:rPr>
  </w:style>
  <w:style w:type="character" w:customStyle="1" w:styleId="70">
    <w:name w:val="標題 7 字元"/>
    <w:basedOn w:val="a0"/>
    <w:link w:val="7"/>
    <w:uiPriority w:val="9"/>
    <w:semiHidden/>
    <w:rsid w:val="00813725"/>
    <w:rPr>
      <w:rFonts w:eastAsiaTheme="majorEastAsia" w:cstheme="majorBidi"/>
      <w:color w:val="595959" w:themeColor="text1" w:themeTint="A6"/>
    </w:rPr>
  </w:style>
  <w:style w:type="character" w:customStyle="1" w:styleId="80">
    <w:name w:val="標題 8 字元"/>
    <w:basedOn w:val="a0"/>
    <w:link w:val="8"/>
    <w:uiPriority w:val="9"/>
    <w:semiHidden/>
    <w:rsid w:val="00813725"/>
    <w:rPr>
      <w:rFonts w:eastAsiaTheme="majorEastAsia" w:cstheme="majorBidi"/>
      <w:color w:val="272727" w:themeColor="text1" w:themeTint="D8"/>
    </w:rPr>
  </w:style>
  <w:style w:type="character" w:customStyle="1" w:styleId="90">
    <w:name w:val="標題 9 字元"/>
    <w:basedOn w:val="a0"/>
    <w:link w:val="9"/>
    <w:uiPriority w:val="9"/>
    <w:semiHidden/>
    <w:rsid w:val="00813725"/>
    <w:rPr>
      <w:rFonts w:eastAsiaTheme="majorEastAsia" w:cstheme="majorBidi"/>
      <w:color w:val="272727" w:themeColor="text1" w:themeTint="D8"/>
    </w:rPr>
  </w:style>
  <w:style w:type="paragraph" w:styleId="a3">
    <w:name w:val="Title"/>
    <w:basedOn w:val="a"/>
    <w:next w:val="a"/>
    <w:link w:val="a4"/>
    <w:uiPriority w:val="10"/>
    <w:qFormat/>
    <w:rsid w:val="008137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137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37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137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3725"/>
    <w:pPr>
      <w:spacing w:before="160"/>
      <w:jc w:val="center"/>
    </w:pPr>
    <w:rPr>
      <w:i/>
      <w:iCs/>
      <w:color w:val="404040" w:themeColor="text1" w:themeTint="BF"/>
    </w:rPr>
  </w:style>
  <w:style w:type="character" w:customStyle="1" w:styleId="a8">
    <w:name w:val="引文 字元"/>
    <w:basedOn w:val="a0"/>
    <w:link w:val="a7"/>
    <w:uiPriority w:val="29"/>
    <w:rsid w:val="00813725"/>
    <w:rPr>
      <w:i/>
      <w:iCs/>
      <w:color w:val="404040" w:themeColor="text1" w:themeTint="BF"/>
    </w:rPr>
  </w:style>
  <w:style w:type="paragraph" w:styleId="a9">
    <w:name w:val="List Paragraph"/>
    <w:basedOn w:val="a"/>
    <w:uiPriority w:val="34"/>
    <w:qFormat/>
    <w:rsid w:val="00813725"/>
    <w:pPr>
      <w:ind w:left="720"/>
      <w:contextualSpacing/>
    </w:pPr>
  </w:style>
  <w:style w:type="character" w:styleId="aa">
    <w:name w:val="Intense Emphasis"/>
    <w:basedOn w:val="a0"/>
    <w:uiPriority w:val="21"/>
    <w:qFormat/>
    <w:rsid w:val="00813725"/>
    <w:rPr>
      <w:i/>
      <w:iCs/>
      <w:color w:val="0F4761" w:themeColor="accent1" w:themeShade="BF"/>
    </w:rPr>
  </w:style>
  <w:style w:type="paragraph" w:styleId="ab">
    <w:name w:val="Intense Quote"/>
    <w:basedOn w:val="a"/>
    <w:next w:val="a"/>
    <w:link w:val="ac"/>
    <w:uiPriority w:val="30"/>
    <w:qFormat/>
    <w:rsid w:val="00813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13725"/>
    <w:rPr>
      <w:i/>
      <w:iCs/>
      <w:color w:val="0F4761" w:themeColor="accent1" w:themeShade="BF"/>
    </w:rPr>
  </w:style>
  <w:style w:type="character" w:styleId="ad">
    <w:name w:val="Intense Reference"/>
    <w:basedOn w:val="a0"/>
    <w:uiPriority w:val="32"/>
    <w:qFormat/>
    <w:rsid w:val="00813725"/>
    <w:rPr>
      <w:b/>
      <w:bCs/>
      <w:smallCaps/>
      <w:color w:val="0F4761" w:themeColor="accent1" w:themeShade="BF"/>
      <w:spacing w:val="5"/>
    </w:rPr>
  </w:style>
  <w:style w:type="paragraph" w:styleId="ae">
    <w:name w:val="header"/>
    <w:basedOn w:val="a"/>
    <w:link w:val="af"/>
    <w:uiPriority w:val="99"/>
    <w:unhideWhenUsed/>
    <w:rsid w:val="00813725"/>
    <w:pPr>
      <w:tabs>
        <w:tab w:val="center" w:pos="4153"/>
        <w:tab w:val="right" w:pos="8306"/>
      </w:tabs>
      <w:snapToGrid w:val="0"/>
    </w:pPr>
    <w:rPr>
      <w:sz w:val="20"/>
      <w:szCs w:val="20"/>
    </w:rPr>
  </w:style>
  <w:style w:type="character" w:customStyle="1" w:styleId="af">
    <w:name w:val="頁首 字元"/>
    <w:basedOn w:val="a0"/>
    <w:link w:val="ae"/>
    <w:uiPriority w:val="99"/>
    <w:rsid w:val="00813725"/>
    <w:rPr>
      <w:sz w:val="20"/>
      <w:szCs w:val="20"/>
    </w:rPr>
  </w:style>
  <w:style w:type="paragraph" w:styleId="af0">
    <w:name w:val="footer"/>
    <w:basedOn w:val="a"/>
    <w:link w:val="af1"/>
    <w:uiPriority w:val="99"/>
    <w:unhideWhenUsed/>
    <w:rsid w:val="00813725"/>
    <w:pPr>
      <w:tabs>
        <w:tab w:val="center" w:pos="4153"/>
        <w:tab w:val="right" w:pos="8306"/>
      </w:tabs>
      <w:snapToGrid w:val="0"/>
    </w:pPr>
    <w:rPr>
      <w:sz w:val="20"/>
      <w:szCs w:val="20"/>
    </w:rPr>
  </w:style>
  <w:style w:type="character" w:customStyle="1" w:styleId="af1">
    <w:name w:val="頁尾 字元"/>
    <w:basedOn w:val="a0"/>
    <w:link w:val="af0"/>
    <w:uiPriority w:val="99"/>
    <w:rsid w:val="00813725"/>
    <w:rPr>
      <w:sz w:val="20"/>
      <w:szCs w:val="20"/>
    </w:rPr>
  </w:style>
  <w:style w:type="paragraph" w:styleId="af2">
    <w:name w:val="footnote text"/>
    <w:basedOn w:val="a"/>
    <w:link w:val="af3"/>
    <w:uiPriority w:val="99"/>
    <w:semiHidden/>
    <w:unhideWhenUsed/>
    <w:rsid w:val="004B4B9B"/>
    <w:pPr>
      <w:snapToGrid w:val="0"/>
    </w:pPr>
    <w:rPr>
      <w:sz w:val="20"/>
      <w:szCs w:val="20"/>
    </w:rPr>
  </w:style>
  <w:style w:type="character" w:customStyle="1" w:styleId="af3">
    <w:name w:val="註腳文字 字元"/>
    <w:basedOn w:val="a0"/>
    <w:link w:val="af2"/>
    <w:uiPriority w:val="99"/>
    <w:semiHidden/>
    <w:rsid w:val="004B4B9B"/>
    <w:rPr>
      <w:sz w:val="20"/>
      <w:szCs w:val="20"/>
    </w:rPr>
  </w:style>
  <w:style w:type="character" w:styleId="af4">
    <w:name w:val="footnote reference"/>
    <w:basedOn w:val="a0"/>
    <w:uiPriority w:val="99"/>
    <w:semiHidden/>
    <w:unhideWhenUsed/>
    <w:rsid w:val="004B4B9B"/>
    <w:rPr>
      <w:vertAlign w:val="superscript"/>
    </w:rPr>
  </w:style>
  <w:style w:type="character" w:styleId="af5">
    <w:name w:val="Placeholder Text"/>
    <w:basedOn w:val="a0"/>
    <w:uiPriority w:val="99"/>
    <w:semiHidden/>
    <w:rsid w:val="00F77E0A"/>
    <w:rPr>
      <w:color w:val="666666"/>
    </w:rPr>
  </w:style>
  <w:style w:type="character" w:styleId="af6">
    <w:name w:val="annotation reference"/>
    <w:basedOn w:val="a0"/>
    <w:uiPriority w:val="99"/>
    <w:semiHidden/>
    <w:unhideWhenUsed/>
    <w:rsid w:val="00CC4681"/>
    <w:rPr>
      <w:sz w:val="18"/>
      <w:szCs w:val="18"/>
    </w:rPr>
  </w:style>
  <w:style w:type="paragraph" w:styleId="af7">
    <w:name w:val="annotation text"/>
    <w:basedOn w:val="a"/>
    <w:link w:val="af8"/>
    <w:uiPriority w:val="99"/>
    <w:unhideWhenUsed/>
    <w:rsid w:val="00CC4681"/>
    <w:rPr>
      <w:rFonts w:cs="Times New Roman"/>
      <w14:ligatures w14:val="none"/>
    </w:rPr>
  </w:style>
  <w:style w:type="character" w:customStyle="1" w:styleId="af8">
    <w:name w:val="註解文字 字元"/>
    <w:basedOn w:val="a0"/>
    <w:link w:val="af7"/>
    <w:uiPriority w:val="99"/>
    <w:rsid w:val="00CC4681"/>
    <w:rPr>
      <w:rFonts w:cs="Times New Roman"/>
      <w14:ligatures w14:val="none"/>
    </w:rPr>
  </w:style>
  <w:style w:type="paragraph" w:styleId="af9">
    <w:name w:val="TOC Heading"/>
    <w:basedOn w:val="1"/>
    <w:next w:val="a"/>
    <w:uiPriority w:val="39"/>
    <w:unhideWhenUsed/>
    <w:qFormat/>
    <w:rsid w:val="00B909B3"/>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B909B3"/>
  </w:style>
  <w:style w:type="paragraph" w:styleId="21">
    <w:name w:val="toc 2"/>
    <w:basedOn w:val="a"/>
    <w:next w:val="a"/>
    <w:autoRedefine/>
    <w:uiPriority w:val="39"/>
    <w:unhideWhenUsed/>
    <w:rsid w:val="00B909B3"/>
    <w:pPr>
      <w:ind w:leftChars="200" w:left="480"/>
    </w:pPr>
  </w:style>
  <w:style w:type="paragraph" w:styleId="31">
    <w:name w:val="toc 3"/>
    <w:basedOn w:val="a"/>
    <w:next w:val="a"/>
    <w:autoRedefine/>
    <w:uiPriority w:val="39"/>
    <w:unhideWhenUsed/>
    <w:rsid w:val="00B909B3"/>
    <w:pPr>
      <w:ind w:leftChars="400" w:left="960"/>
    </w:pPr>
  </w:style>
  <w:style w:type="character" w:styleId="afa">
    <w:name w:val="Hyperlink"/>
    <w:basedOn w:val="a0"/>
    <w:uiPriority w:val="99"/>
    <w:unhideWhenUsed/>
    <w:rsid w:val="00B909B3"/>
    <w:rPr>
      <w:color w:val="467886" w:themeColor="hyperlink"/>
      <w:u w:val="single"/>
    </w:rPr>
  </w:style>
  <w:style w:type="paragraph" w:styleId="afb">
    <w:name w:val="annotation subject"/>
    <w:basedOn w:val="af7"/>
    <w:next w:val="af7"/>
    <w:link w:val="afc"/>
    <w:uiPriority w:val="99"/>
    <w:semiHidden/>
    <w:unhideWhenUsed/>
    <w:rsid w:val="0098774C"/>
    <w:rPr>
      <w:rFonts w:cstheme="minorBidi"/>
      <w:b/>
      <w:bCs/>
      <w14:ligatures w14:val="standardContextual"/>
    </w:rPr>
  </w:style>
  <w:style w:type="character" w:customStyle="1" w:styleId="afc">
    <w:name w:val="註解主旨 字元"/>
    <w:basedOn w:val="af8"/>
    <w:link w:val="afb"/>
    <w:uiPriority w:val="99"/>
    <w:semiHidden/>
    <w:rsid w:val="0098774C"/>
    <w:rPr>
      <w:rFonts w:cs="Times New Roman"/>
      <w:b/>
      <w:bCs/>
      <w14:ligatures w14:val="none"/>
    </w:rPr>
  </w:style>
  <w:style w:type="paragraph" w:customStyle="1" w:styleId="afd">
    <w:name w:val="表頭"/>
    <w:basedOn w:val="a"/>
    <w:link w:val="afe"/>
    <w:qFormat/>
    <w:rsid w:val="006843A7"/>
    <w:pPr>
      <w:widowControl/>
      <w:spacing w:after="0" w:line="360" w:lineRule="auto"/>
    </w:pPr>
    <w:rPr>
      <w:rFonts w:ascii="Times New Roman" w:eastAsia="標楷體" w:hAnsi="Times New Roman" w:cs="新細明體"/>
      <w:color w:val="000000"/>
      <w:kern w:val="0"/>
    </w:rPr>
  </w:style>
  <w:style w:type="character" w:customStyle="1" w:styleId="afe">
    <w:name w:val="表頭 字元"/>
    <w:basedOn w:val="a0"/>
    <w:link w:val="afd"/>
    <w:rsid w:val="006843A7"/>
    <w:rPr>
      <w:rFonts w:ascii="Times New Roman" w:eastAsia="標楷體" w:hAnsi="Times New Roman" w:cs="新細明體"/>
      <w:color w:val="000000"/>
      <w:kern w:val="0"/>
    </w:rPr>
  </w:style>
  <w:style w:type="paragraph" w:styleId="aff">
    <w:name w:val="caption"/>
    <w:basedOn w:val="a"/>
    <w:next w:val="a"/>
    <w:uiPriority w:val="35"/>
    <w:unhideWhenUsed/>
    <w:qFormat/>
    <w:rsid w:val="00712AD8"/>
    <w:rPr>
      <w:sz w:val="20"/>
      <w:szCs w:val="20"/>
    </w:rPr>
  </w:style>
  <w:style w:type="paragraph" w:styleId="aff0">
    <w:name w:val="table of figures"/>
    <w:basedOn w:val="a"/>
    <w:next w:val="a"/>
    <w:uiPriority w:val="99"/>
    <w:unhideWhenUsed/>
    <w:rsid w:val="006C063C"/>
    <w:pPr>
      <w:ind w:leftChars="400" w:left="400" w:hangingChars="200" w:hanging="200"/>
    </w:pPr>
  </w:style>
  <w:style w:type="paragraph" w:styleId="Web">
    <w:name w:val="Normal (Web)"/>
    <w:basedOn w:val="a"/>
    <w:uiPriority w:val="99"/>
    <w:semiHidden/>
    <w:unhideWhenUsed/>
    <w:rsid w:val="00A04543"/>
    <w:rPr>
      <w:rFonts w:ascii="Times New Roman" w:hAnsi="Times New Roman" w:cs="Times New Roman"/>
    </w:rPr>
  </w:style>
  <w:style w:type="paragraph" w:customStyle="1" w:styleId="aff1">
    <w:name w:val="圖表"/>
    <w:basedOn w:val="afd"/>
    <w:link w:val="aff2"/>
    <w:qFormat/>
    <w:rsid w:val="000A66CC"/>
  </w:style>
  <w:style w:type="character" w:customStyle="1" w:styleId="aff2">
    <w:name w:val="圖表 字元"/>
    <w:basedOn w:val="afe"/>
    <w:link w:val="aff1"/>
    <w:rsid w:val="000A66CC"/>
    <w:rPr>
      <w:rFonts w:ascii="Times New Roman" w:eastAsia="標楷體" w:hAnsi="Times New Roman" w:cs="新細明體"/>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D801E-3B2C-4B14-A816-CE197A9FD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42596</TotalTime>
  <Pages>57</Pages>
  <Words>6825</Words>
  <Characters>38903</Characters>
  <Application>Microsoft Office Word</Application>
  <DocSecurity>0</DocSecurity>
  <Lines>324</Lines>
  <Paragraphs>91</Paragraphs>
  <ScaleCrop>false</ScaleCrop>
  <Company/>
  <LinksUpToDate>false</LinksUpToDate>
  <CharactersWithSpaces>45637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Lin</dc:creator>
  <cp:keywords/>
  <dc:description/>
  <cp:lastModifiedBy>封之遠</cp:lastModifiedBy>
  <cp:revision>2335</cp:revision>
  <dcterms:created xsi:type="dcterms:W3CDTF">2026-03-12T12:52:00Z</dcterms:created>
  <dcterms:modified xsi:type="dcterms:W3CDTF">2026-06-25T07:50:00Z</dcterms:modified>
</cp:coreProperties>
</file>