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6D4C818" w14:textId="77777777" w:rsidR="00813725" w:rsidRPr="00DE6CFC" w:rsidRDefault="00813725" w:rsidP="003A4340">
      <w:pPr>
        <w:snapToGrid w:val="0"/>
        <w:spacing w:beforeLines="50" w:before="180" w:afterLines="50" w:after="180" w:line="240" w:lineRule="auto"/>
        <w:contextualSpacing/>
        <w:jc w:val="center"/>
        <w:rPr>
          <w:rFonts w:ascii="Times New Roman" w:eastAsia="標楷體" w:hAnsi="Times New Roman" w:cs="Times New Roman"/>
          <w:color w:val="BFBFBF" w:themeColor="background1" w:themeShade="BF"/>
          <w:szCs w:val="22"/>
          <w14:ligatures w14:val="none"/>
        </w:rPr>
      </w:pPr>
      <w:r w:rsidRPr="00DE6CFC">
        <w:rPr>
          <w:rFonts w:ascii="Times New Roman" w:eastAsia="標楷體" w:hAnsi="Times New Roman" w:cs="Times New Roman"/>
          <w:noProof/>
          <w:color w:val="BFBFBF" w:themeColor="background1" w:themeShade="BF"/>
          <w:szCs w:val="22"/>
          <w14:ligatures w14:val="none"/>
        </w:rPr>
        <w:drawing>
          <wp:inline distT="0" distB="0" distL="0" distR="0" wp14:anchorId="413DF215" wp14:editId="007CDED5">
            <wp:extent cx="1079223" cy="1079223"/>
            <wp:effectExtent l="0" t="0" r="635" b="635"/>
            <wp:docPr id="2" name="圖片 2" descr="一張含有 圓形, 符號, 標誌, 象徵物 的圖片&#10;&#10;自動產生的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圖片 2" descr="一張含有 圓形, 符號, 標誌, 象徵物 的圖片&#10;&#10;自動產生的描述"/>
                    <pic:cNvPicPr/>
                  </pic:nvPicPr>
                  <pic:blipFill>
                    <a:blip r:embed="rId8" cstate="print">
                      <a:extLst>
                        <a:ext uri="{28A0092B-C50C-407E-A947-70E740481C1C}">
                          <a14:useLocalDpi xmlns:a14="http://schemas.microsoft.com/office/drawing/2010/main" val="0"/>
                        </a:ext>
                      </a:extLst>
                    </a:blip>
                    <a:stretch>
                      <a:fillRect/>
                    </a:stretch>
                  </pic:blipFill>
                  <pic:spPr>
                    <a:xfrm>
                      <a:off x="0" y="0"/>
                      <a:ext cx="1112092" cy="1112092"/>
                    </a:xfrm>
                    <a:prstGeom prst="rect">
                      <a:avLst/>
                    </a:prstGeom>
                  </pic:spPr>
                </pic:pic>
              </a:graphicData>
            </a:graphic>
          </wp:inline>
        </w:drawing>
      </w:r>
    </w:p>
    <w:p w14:paraId="3C0D26D9" w14:textId="418E1DD7" w:rsidR="00813725" w:rsidRPr="00DE6CFC" w:rsidRDefault="00813725" w:rsidP="003A4340">
      <w:pPr>
        <w:snapToGrid w:val="0"/>
        <w:spacing w:beforeLines="50" w:before="180" w:afterLines="50" w:after="180" w:line="240" w:lineRule="auto"/>
        <w:jc w:val="center"/>
        <w:rPr>
          <w:rFonts w:ascii="Times New Roman" w:eastAsia="標楷體" w:hAnsi="Times New Roman" w:cs="Times New Roman"/>
          <w:color w:val="BFBFBF" w:themeColor="background1" w:themeShade="BF"/>
          <w:sz w:val="36"/>
          <w:szCs w:val="22"/>
          <w14:ligatures w14:val="none"/>
        </w:rPr>
      </w:pPr>
      <w:r w:rsidRPr="00DE6CFC">
        <w:rPr>
          <w:rFonts w:ascii="Times New Roman" w:eastAsia="標楷體" w:hAnsi="Times New Roman" w:cs="Times New Roman" w:hint="eastAsia"/>
          <w:color w:val="BFBFBF" w:themeColor="background1" w:themeShade="BF"/>
          <w:sz w:val="36"/>
          <w:szCs w:val="22"/>
          <w14:ligatures w14:val="none"/>
        </w:rPr>
        <w:t>國立中山大學財務管理</w:t>
      </w:r>
      <w:r w:rsidR="00B86C91" w:rsidRPr="00DE6CFC">
        <w:rPr>
          <w:rFonts w:ascii="Times New Roman" w:eastAsia="標楷體" w:hAnsi="Times New Roman" w:cs="Times New Roman" w:hint="eastAsia"/>
          <w:color w:val="BFBFBF" w:themeColor="background1" w:themeShade="BF"/>
          <w:sz w:val="36"/>
          <w:szCs w:val="22"/>
          <w14:ligatures w14:val="none"/>
        </w:rPr>
        <w:t>學系</w:t>
      </w:r>
    </w:p>
    <w:p w14:paraId="5F981C69" w14:textId="77777777" w:rsidR="00813725" w:rsidRPr="00DE6CFC" w:rsidRDefault="00813725" w:rsidP="003A4340">
      <w:pPr>
        <w:snapToGrid w:val="0"/>
        <w:spacing w:beforeLines="50" w:before="180" w:afterLines="50" w:after="180" w:line="240" w:lineRule="auto"/>
        <w:jc w:val="center"/>
        <w:rPr>
          <w:rFonts w:ascii="Times New Roman" w:eastAsia="標楷體" w:hAnsi="Times New Roman" w:cs="Times New Roman"/>
          <w:color w:val="BFBFBF" w:themeColor="background1" w:themeShade="BF"/>
          <w:sz w:val="36"/>
          <w:szCs w:val="22"/>
          <w14:ligatures w14:val="none"/>
        </w:rPr>
      </w:pPr>
      <w:r w:rsidRPr="00DE6CFC">
        <w:rPr>
          <w:rFonts w:ascii="Times New Roman" w:eastAsia="標楷體" w:hAnsi="Times New Roman" w:cs="Times New Roman" w:hint="eastAsia"/>
          <w:color w:val="BFBFBF" w:themeColor="background1" w:themeShade="BF"/>
          <w:sz w:val="36"/>
          <w:szCs w:val="22"/>
          <w14:ligatures w14:val="none"/>
        </w:rPr>
        <w:t>碩士論文</w:t>
      </w:r>
    </w:p>
    <w:p w14:paraId="6986D038" w14:textId="77777777" w:rsidR="00813725" w:rsidRPr="00DE6CFC" w:rsidRDefault="00813725" w:rsidP="003A4340">
      <w:pPr>
        <w:snapToGrid w:val="0"/>
        <w:spacing w:beforeLines="50" w:before="180" w:afterLines="50" w:after="180" w:line="240" w:lineRule="auto"/>
        <w:jc w:val="center"/>
        <w:rPr>
          <w:rFonts w:ascii="Times New Roman" w:eastAsia="標楷體" w:hAnsi="Times New Roman" w:cs="Times New Roman"/>
          <w:color w:val="BFBFBF" w:themeColor="background1" w:themeShade="BF"/>
          <w:sz w:val="32"/>
          <w:szCs w:val="22"/>
          <w14:ligatures w14:val="none"/>
        </w:rPr>
      </w:pPr>
      <w:r w:rsidRPr="00DE6CFC">
        <w:rPr>
          <w:rFonts w:ascii="Times New Roman" w:eastAsia="標楷體" w:hAnsi="Times New Roman" w:cs="Times New Roman" w:hint="eastAsia"/>
          <w:color w:val="BFBFBF" w:themeColor="background1" w:themeShade="BF"/>
          <w:sz w:val="32"/>
          <w:szCs w:val="22"/>
          <w14:ligatures w14:val="none"/>
        </w:rPr>
        <w:t>Department of Finance</w:t>
      </w:r>
    </w:p>
    <w:p w14:paraId="73EED9A5" w14:textId="77777777" w:rsidR="00813725" w:rsidRPr="00DE6CFC" w:rsidRDefault="00813725" w:rsidP="003A4340">
      <w:pPr>
        <w:snapToGrid w:val="0"/>
        <w:spacing w:beforeLines="50" w:before="180" w:afterLines="50" w:after="180" w:line="240" w:lineRule="auto"/>
        <w:jc w:val="center"/>
        <w:rPr>
          <w:rFonts w:ascii="Times New Roman" w:eastAsia="標楷體" w:hAnsi="Times New Roman" w:cs="Times New Roman"/>
          <w:color w:val="BFBFBF" w:themeColor="background1" w:themeShade="BF"/>
          <w:sz w:val="32"/>
          <w:szCs w:val="22"/>
          <w14:ligatures w14:val="none"/>
        </w:rPr>
      </w:pPr>
      <w:r w:rsidRPr="00DE6CFC">
        <w:rPr>
          <w:rFonts w:ascii="Times New Roman" w:eastAsia="標楷體" w:hAnsi="Times New Roman" w:cs="Times New Roman"/>
          <w:color w:val="BFBFBF" w:themeColor="background1" w:themeShade="BF"/>
          <w:sz w:val="32"/>
          <w:szCs w:val="22"/>
          <w14:ligatures w14:val="none"/>
        </w:rPr>
        <w:t>National Sun Yat-sen University</w:t>
      </w:r>
    </w:p>
    <w:p w14:paraId="2D207EF6" w14:textId="77777777" w:rsidR="00813725" w:rsidRPr="00DE6CFC" w:rsidRDefault="00813725" w:rsidP="003A4340">
      <w:pPr>
        <w:snapToGrid w:val="0"/>
        <w:spacing w:beforeLines="50" w:before="180" w:afterLines="50" w:after="180" w:line="240" w:lineRule="auto"/>
        <w:jc w:val="center"/>
        <w:rPr>
          <w:rFonts w:ascii="Times New Roman" w:eastAsia="標楷體" w:hAnsi="Times New Roman" w:cs="Times New Roman"/>
          <w:color w:val="BFBFBF" w:themeColor="background1" w:themeShade="BF"/>
          <w:sz w:val="32"/>
          <w:szCs w:val="22"/>
          <w14:ligatures w14:val="none"/>
        </w:rPr>
      </w:pPr>
      <w:r w:rsidRPr="00DE6CFC">
        <w:rPr>
          <w:rFonts w:ascii="Times New Roman" w:eastAsia="標楷體" w:hAnsi="Times New Roman" w:cs="Times New Roman"/>
          <w:color w:val="BFBFBF" w:themeColor="background1" w:themeShade="BF"/>
          <w:sz w:val="32"/>
          <w:szCs w:val="22"/>
          <w14:ligatures w14:val="none"/>
        </w:rPr>
        <w:t>Master’s Thesis</w:t>
      </w:r>
    </w:p>
    <w:p w14:paraId="52B36C1F" w14:textId="07B1BD8F" w:rsidR="00813725" w:rsidRPr="00DE6CFC" w:rsidRDefault="009C4CC4" w:rsidP="003A4340">
      <w:pPr>
        <w:snapToGrid w:val="0"/>
        <w:spacing w:beforeLines="50" w:before="180" w:afterLines="50" w:after="180" w:line="240" w:lineRule="auto"/>
        <w:jc w:val="center"/>
        <w:rPr>
          <w:rFonts w:ascii="Times New Roman" w:eastAsia="標楷體" w:hAnsi="Times New Roman" w:cs="Times New Roman"/>
          <w:color w:val="BFBFBF" w:themeColor="background1" w:themeShade="BF"/>
          <w:sz w:val="36"/>
          <w:szCs w:val="22"/>
          <w14:ligatures w14:val="none"/>
        </w:rPr>
      </w:pPr>
      <w:r w:rsidRPr="00DE6CFC">
        <w:rPr>
          <w:rFonts w:ascii="Times New Roman" w:eastAsia="標楷體" w:hAnsi="Times New Roman" w:cs="Times New Roman" w:hint="eastAsia"/>
          <w:color w:val="BFBFBF" w:themeColor="background1" w:themeShade="BF"/>
          <w:sz w:val="36"/>
          <w:szCs w:val="22"/>
          <w14:ligatures w14:val="none"/>
        </w:rPr>
        <w:t>氣候風險與企業碳排放</w:t>
      </w:r>
    </w:p>
    <w:p w14:paraId="4847C969" w14:textId="59545813" w:rsidR="00813725" w:rsidRPr="00DE6CFC" w:rsidRDefault="000D513A" w:rsidP="003A4340">
      <w:pPr>
        <w:snapToGrid w:val="0"/>
        <w:spacing w:beforeLines="50" w:before="180" w:afterLines="50" w:after="180" w:line="240" w:lineRule="auto"/>
        <w:jc w:val="center"/>
        <w:rPr>
          <w:rFonts w:ascii="Times New Roman" w:eastAsia="標楷體" w:hAnsi="Times New Roman" w:cs="Times New Roman"/>
          <w:color w:val="BFBFBF" w:themeColor="background1" w:themeShade="BF"/>
          <w:sz w:val="32"/>
          <w:szCs w:val="22"/>
          <w14:ligatures w14:val="none"/>
        </w:rPr>
      </w:pPr>
      <w:r w:rsidRPr="00DE6CFC">
        <w:rPr>
          <w:rFonts w:ascii="Times New Roman" w:eastAsia="標楷體" w:hAnsi="Times New Roman" w:cs="Times New Roman"/>
          <w:color w:val="BFBFBF" w:themeColor="background1" w:themeShade="BF"/>
          <w:sz w:val="32"/>
          <w:szCs w:val="22"/>
          <w14:ligatures w14:val="none"/>
        </w:rPr>
        <w:t>Climate Risk and Corporate Carbon Emissions</w:t>
      </w:r>
    </w:p>
    <w:p w14:paraId="0506AD6B" w14:textId="77777777" w:rsidR="00813725" w:rsidRPr="00DE6CFC" w:rsidRDefault="00813725" w:rsidP="003A4340">
      <w:pPr>
        <w:snapToGrid w:val="0"/>
        <w:spacing w:beforeLines="50" w:before="180" w:afterLines="50" w:after="180" w:line="240" w:lineRule="auto"/>
        <w:jc w:val="center"/>
        <w:rPr>
          <w:rFonts w:ascii="Times New Roman" w:eastAsia="標楷體" w:hAnsi="Times New Roman" w:cs="Times New Roman"/>
          <w:color w:val="BFBFBF" w:themeColor="background1" w:themeShade="BF"/>
          <w:sz w:val="32"/>
          <w:szCs w:val="22"/>
          <w14:ligatures w14:val="none"/>
        </w:rPr>
      </w:pPr>
    </w:p>
    <w:p w14:paraId="6C37A767" w14:textId="77777777" w:rsidR="00813725" w:rsidRPr="00DE6CFC" w:rsidRDefault="00813725" w:rsidP="003A4340">
      <w:pPr>
        <w:tabs>
          <w:tab w:val="left" w:pos="2835"/>
        </w:tabs>
        <w:snapToGrid w:val="0"/>
        <w:spacing w:beforeLines="50" w:before="180" w:afterLines="50" w:after="180" w:line="240" w:lineRule="auto"/>
        <w:rPr>
          <w:rFonts w:ascii="Times New Roman" w:eastAsia="標楷體" w:hAnsi="Times New Roman" w:cs="Times New Roman"/>
          <w:color w:val="BFBFBF" w:themeColor="background1" w:themeShade="BF"/>
          <w:sz w:val="32"/>
          <w:szCs w:val="22"/>
          <w14:ligatures w14:val="none"/>
        </w:rPr>
      </w:pPr>
      <w:r w:rsidRPr="00DE6CFC">
        <w:rPr>
          <w:rFonts w:ascii="Times New Roman" w:eastAsia="標楷體" w:hAnsi="Times New Roman" w:cs="Times New Roman"/>
          <w:color w:val="BFBFBF" w:themeColor="background1" w:themeShade="BF"/>
          <w:sz w:val="32"/>
          <w:szCs w:val="22"/>
          <w14:ligatures w14:val="none"/>
        </w:rPr>
        <w:tab/>
      </w:r>
      <w:r w:rsidRPr="00DE6CFC">
        <w:rPr>
          <w:rFonts w:ascii="Times New Roman" w:eastAsia="標楷體" w:hAnsi="Times New Roman" w:cs="Times New Roman" w:hint="eastAsia"/>
          <w:color w:val="BFBFBF" w:themeColor="background1" w:themeShade="BF"/>
          <w:sz w:val="32"/>
          <w:szCs w:val="22"/>
          <w14:ligatures w14:val="none"/>
        </w:rPr>
        <w:t xml:space="preserve">　研究生：林宥辰</w:t>
      </w:r>
    </w:p>
    <w:p w14:paraId="2E1E09D6" w14:textId="77777777" w:rsidR="00813725" w:rsidRPr="00DE6CFC" w:rsidRDefault="00813725" w:rsidP="003A4340">
      <w:pPr>
        <w:tabs>
          <w:tab w:val="left" w:pos="4466"/>
        </w:tabs>
        <w:snapToGrid w:val="0"/>
        <w:spacing w:beforeLines="50" w:before="180" w:afterLines="50" w:after="180" w:line="240" w:lineRule="auto"/>
        <w:rPr>
          <w:rFonts w:ascii="Times New Roman" w:eastAsia="標楷體" w:hAnsi="Times New Roman" w:cs="Times New Roman"/>
          <w:color w:val="BFBFBF" w:themeColor="background1" w:themeShade="BF"/>
          <w:sz w:val="32"/>
          <w:szCs w:val="22"/>
          <w14:ligatures w14:val="none"/>
        </w:rPr>
      </w:pPr>
      <w:r w:rsidRPr="00DE6CFC">
        <w:rPr>
          <w:rFonts w:ascii="Times New Roman" w:eastAsia="標楷體" w:hAnsi="Times New Roman" w:cs="Times New Roman"/>
          <w:color w:val="BFBFBF" w:themeColor="background1" w:themeShade="BF"/>
          <w:sz w:val="32"/>
          <w:szCs w:val="22"/>
          <w14:ligatures w14:val="none"/>
        </w:rPr>
        <w:tab/>
      </w:r>
      <w:r w:rsidRPr="00DE6CFC">
        <w:rPr>
          <w:rFonts w:ascii="Times New Roman" w:eastAsia="標楷體" w:hAnsi="Times New Roman" w:cs="Times New Roman" w:hint="eastAsia"/>
          <w:color w:val="BFBFBF" w:themeColor="background1" w:themeShade="BF"/>
          <w:sz w:val="32"/>
          <w:szCs w:val="22"/>
          <w14:ligatures w14:val="none"/>
        </w:rPr>
        <w:t>Yu-Chen Lin</w:t>
      </w:r>
    </w:p>
    <w:p w14:paraId="516C347A" w14:textId="77777777" w:rsidR="00813725" w:rsidRPr="00DE6CFC" w:rsidRDefault="00813725" w:rsidP="003A4340">
      <w:pPr>
        <w:tabs>
          <w:tab w:val="left" w:pos="2835"/>
        </w:tabs>
        <w:snapToGrid w:val="0"/>
        <w:spacing w:beforeLines="50" w:before="180" w:afterLines="50" w:after="180" w:line="240" w:lineRule="auto"/>
        <w:rPr>
          <w:rFonts w:ascii="Times New Roman" w:eastAsia="標楷體" w:hAnsi="Times New Roman" w:cs="Times New Roman"/>
          <w:color w:val="BFBFBF" w:themeColor="background1" w:themeShade="BF"/>
          <w:sz w:val="32"/>
          <w:szCs w:val="22"/>
          <w14:ligatures w14:val="none"/>
        </w:rPr>
      </w:pPr>
      <w:r w:rsidRPr="00DE6CFC">
        <w:rPr>
          <w:rFonts w:ascii="Times New Roman" w:eastAsia="標楷體" w:hAnsi="Times New Roman" w:cs="Times New Roman"/>
          <w:color w:val="BFBFBF" w:themeColor="background1" w:themeShade="BF"/>
          <w:sz w:val="32"/>
          <w:szCs w:val="22"/>
          <w14:ligatures w14:val="none"/>
        </w:rPr>
        <w:tab/>
      </w:r>
      <w:r w:rsidRPr="00DE6CFC">
        <w:rPr>
          <w:rFonts w:ascii="Times New Roman" w:eastAsia="標楷體" w:hAnsi="Times New Roman" w:cs="Times New Roman" w:hint="eastAsia"/>
          <w:color w:val="BFBFBF" w:themeColor="background1" w:themeShade="BF"/>
          <w:sz w:val="32"/>
          <w:szCs w:val="22"/>
          <w14:ligatures w14:val="none"/>
        </w:rPr>
        <w:t>指導教授：封之遠</w:t>
      </w:r>
      <w:r w:rsidRPr="00DE6CFC">
        <w:rPr>
          <w:rFonts w:ascii="Times New Roman" w:eastAsia="標楷體" w:hAnsi="Times New Roman" w:cs="Times New Roman" w:hint="eastAsia"/>
          <w:color w:val="BFBFBF" w:themeColor="background1" w:themeShade="BF"/>
          <w:sz w:val="32"/>
          <w:szCs w:val="22"/>
          <w14:ligatures w14:val="none"/>
        </w:rPr>
        <w:t xml:space="preserve"> </w:t>
      </w:r>
      <w:r w:rsidRPr="00DE6CFC">
        <w:rPr>
          <w:rFonts w:ascii="Times New Roman" w:eastAsia="標楷體" w:hAnsi="Times New Roman" w:cs="Times New Roman" w:hint="eastAsia"/>
          <w:color w:val="BFBFBF" w:themeColor="background1" w:themeShade="BF"/>
          <w:sz w:val="32"/>
          <w:szCs w:val="22"/>
          <w14:ligatures w14:val="none"/>
        </w:rPr>
        <w:t>博士</w:t>
      </w:r>
    </w:p>
    <w:p w14:paraId="3F260F14" w14:textId="77777777" w:rsidR="00813725" w:rsidRPr="00DE6CFC" w:rsidRDefault="00813725" w:rsidP="003A4340">
      <w:pPr>
        <w:tabs>
          <w:tab w:val="left" w:pos="4466"/>
        </w:tabs>
        <w:snapToGrid w:val="0"/>
        <w:spacing w:beforeLines="50" w:before="180" w:afterLines="50" w:after="180" w:line="240" w:lineRule="auto"/>
        <w:ind w:firstLine="640"/>
        <w:rPr>
          <w:rFonts w:ascii="Times New Roman" w:eastAsia="標楷體" w:hAnsi="Times New Roman" w:cs="Times New Roman"/>
          <w:color w:val="BFBFBF" w:themeColor="background1" w:themeShade="BF"/>
          <w:sz w:val="32"/>
          <w:szCs w:val="22"/>
          <w14:ligatures w14:val="none"/>
        </w:rPr>
      </w:pPr>
      <w:r w:rsidRPr="00DE6CFC">
        <w:rPr>
          <w:rFonts w:ascii="Times New Roman" w:eastAsia="標楷體" w:hAnsi="Times New Roman" w:cs="Times New Roman"/>
          <w:color w:val="BFBFBF" w:themeColor="background1" w:themeShade="BF"/>
          <w:sz w:val="32"/>
          <w:szCs w:val="22"/>
          <w14:ligatures w14:val="none"/>
        </w:rPr>
        <w:tab/>
        <w:t>Dr. Z</w:t>
      </w:r>
      <w:r w:rsidRPr="00DE6CFC">
        <w:rPr>
          <w:rFonts w:ascii="Times New Roman" w:eastAsia="標楷體" w:hAnsi="Times New Roman" w:cs="Times New Roman" w:hint="eastAsia"/>
          <w:color w:val="BFBFBF" w:themeColor="background1" w:themeShade="BF"/>
          <w:sz w:val="32"/>
          <w:szCs w:val="22"/>
          <w14:ligatures w14:val="none"/>
        </w:rPr>
        <w:t>hi</w:t>
      </w:r>
      <w:r w:rsidRPr="00DE6CFC">
        <w:rPr>
          <w:rFonts w:ascii="Times New Roman" w:eastAsia="標楷體" w:hAnsi="Times New Roman" w:cs="Times New Roman"/>
          <w:color w:val="BFBFBF" w:themeColor="background1" w:themeShade="BF"/>
          <w:sz w:val="32"/>
          <w:szCs w:val="22"/>
          <w14:ligatures w14:val="none"/>
        </w:rPr>
        <w:t>-Y</w:t>
      </w:r>
      <w:r w:rsidRPr="00DE6CFC">
        <w:rPr>
          <w:rFonts w:ascii="Times New Roman" w:eastAsia="標楷體" w:hAnsi="Times New Roman" w:cs="Times New Roman" w:hint="eastAsia"/>
          <w:color w:val="BFBFBF" w:themeColor="background1" w:themeShade="BF"/>
          <w:sz w:val="32"/>
          <w:szCs w:val="22"/>
          <w14:ligatures w14:val="none"/>
        </w:rPr>
        <w:t>uan</w:t>
      </w:r>
      <w:r w:rsidRPr="00DE6CFC">
        <w:rPr>
          <w:rFonts w:ascii="Times New Roman" w:eastAsia="標楷體" w:hAnsi="Times New Roman" w:cs="Times New Roman"/>
          <w:color w:val="BFBFBF" w:themeColor="background1" w:themeShade="BF"/>
          <w:sz w:val="32"/>
          <w:szCs w:val="22"/>
          <w14:ligatures w14:val="none"/>
        </w:rPr>
        <w:t xml:space="preserve"> F</w:t>
      </w:r>
      <w:r w:rsidRPr="00DE6CFC">
        <w:rPr>
          <w:rFonts w:ascii="Times New Roman" w:eastAsia="標楷體" w:hAnsi="Times New Roman" w:cs="Times New Roman" w:hint="eastAsia"/>
          <w:color w:val="BFBFBF" w:themeColor="background1" w:themeShade="BF"/>
          <w:sz w:val="32"/>
          <w:szCs w:val="22"/>
          <w14:ligatures w14:val="none"/>
        </w:rPr>
        <w:t>eng</w:t>
      </w:r>
    </w:p>
    <w:p w14:paraId="321D352E" w14:textId="77777777" w:rsidR="00813725" w:rsidRPr="00DE6CFC" w:rsidRDefault="00813725" w:rsidP="003A4340">
      <w:pPr>
        <w:snapToGrid w:val="0"/>
        <w:spacing w:beforeLines="50" w:before="180" w:afterLines="50" w:after="180" w:line="240" w:lineRule="auto"/>
        <w:jc w:val="center"/>
        <w:rPr>
          <w:rFonts w:ascii="Times New Roman" w:eastAsia="標楷體" w:hAnsi="Times New Roman" w:cs="Times New Roman"/>
          <w:color w:val="BFBFBF" w:themeColor="background1" w:themeShade="BF"/>
          <w:sz w:val="32"/>
          <w:szCs w:val="22"/>
          <w14:ligatures w14:val="none"/>
        </w:rPr>
      </w:pPr>
    </w:p>
    <w:p w14:paraId="258DE10E" w14:textId="0FC6CDA8" w:rsidR="00813725" w:rsidRPr="00DE6CFC" w:rsidRDefault="00813725" w:rsidP="003A4340">
      <w:pPr>
        <w:snapToGrid w:val="0"/>
        <w:spacing w:beforeLines="50" w:before="180" w:afterLines="50" w:after="180" w:line="240" w:lineRule="auto"/>
        <w:jc w:val="center"/>
        <w:rPr>
          <w:rFonts w:ascii="Times New Roman" w:eastAsia="標楷體" w:hAnsi="Times New Roman" w:cs="Times New Roman"/>
          <w:color w:val="BFBFBF" w:themeColor="background1" w:themeShade="BF"/>
          <w:sz w:val="32"/>
          <w:szCs w:val="22"/>
          <w14:ligatures w14:val="none"/>
        </w:rPr>
      </w:pPr>
      <w:r w:rsidRPr="00DE6CFC">
        <w:rPr>
          <w:rFonts w:ascii="Times New Roman" w:eastAsia="標楷體" w:hAnsi="Times New Roman" w:cs="Times New Roman" w:hint="eastAsia"/>
          <w:color w:val="BFBFBF" w:themeColor="background1" w:themeShade="BF"/>
          <w:sz w:val="32"/>
          <w:szCs w:val="22"/>
          <w14:ligatures w14:val="none"/>
        </w:rPr>
        <w:t>中華民國</w:t>
      </w:r>
      <w:r w:rsidRPr="00DE6CFC">
        <w:rPr>
          <w:rFonts w:ascii="Times New Roman" w:eastAsia="標楷體" w:hAnsi="Times New Roman" w:cs="Times New Roman" w:hint="eastAsia"/>
          <w:color w:val="BFBFBF" w:themeColor="background1" w:themeShade="BF"/>
          <w:sz w:val="32"/>
          <w:szCs w:val="22"/>
          <w14:ligatures w14:val="none"/>
        </w:rPr>
        <w:t>115</w:t>
      </w:r>
      <w:r w:rsidRPr="00DE6CFC">
        <w:rPr>
          <w:rFonts w:ascii="Times New Roman" w:eastAsia="標楷體" w:hAnsi="Times New Roman" w:cs="Times New Roman" w:hint="eastAsia"/>
          <w:color w:val="BFBFBF" w:themeColor="background1" w:themeShade="BF"/>
          <w:sz w:val="32"/>
          <w:szCs w:val="22"/>
          <w14:ligatures w14:val="none"/>
        </w:rPr>
        <w:t>年</w:t>
      </w:r>
      <w:r w:rsidR="00300204" w:rsidRPr="00DE6CFC">
        <w:rPr>
          <w:rFonts w:ascii="Times New Roman" w:eastAsia="標楷體" w:hAnsi="Times New Roman" w:cs="Times New Roman" w:hint="eastAsia"/>
          <w:color w:val="BFBFBF" w:themeColor="background1" w:themeShade="BF"/>
          <w:sz w:val="32"/>
          <w:szCs w:val="22"/>
          <w14:ligatures w14:val="none"/>
        </w:rPr>
        <w:t>6</w:t>
      </w:r>
      <w:r w:rsidRPr="00DE6CFC">
        <w:rPr>
          <w:rFonts w:ascii="Times New Roman" w:eastAsia="標楷體" w:hAnsi="Times New Roman" w:cs="Times New Roman" w:hint="eastAsia"/>
          <w:color w:val="BFBFBF" w:themeColor="background1" w:themeShade="BF"/>
          <w:sz w:val="32"/>
          <w:szCs w:val="22"/>
          <w14:ligatures w14:val="none"/>
        </w:rPr>
        <w:t>月</w:t>
      </w:r>
    </w:p>
    <w:p w14:paraId="4EFFAA88" w14:textId="2D736AC9" w:rsidR="00813725" w:rsidRPr="00DE6CFC" w:rsidRDefault="00300204" w:rsidP="003A4340">
      <w:pPr>
        <w:snapToGrid w:val="0"/>
        <w:spacing w:beforeLines="50" w:before="180" w:afterLines="50" w:after="180" w:line="240" w:lineRule="auto"/>
        <w:jc w:val="center"/>
        <w:rPr>
          <w:rFonts w:ascii="Times New Roman" w:eastAsia="標楷體" w:hAnsi="Times New Roman" w:cs="Times New Roman"/>
          <w:color w:val="BFBFBF" w:themeColor="background1" w:themeShade="BF"/>
          <w:sz w:val="32"/>
          <w:szCs w:val="22"/>
          <w14:ligatures w14:val="none"/>
        </w:rPr>
      </w:pPr>
      <w:r w:rsidRPr="00DE6CFC">
        <w:rPr>
          <w:rFonts w:ascii="Times New Roman" w:eastAsia="標楷體" w:hAnsi="Times New Roman" w:cs="Times New Roman" w:hint="eastAsia"/>
          <w:color w:val="BFBFBF" w:themeColor="background1" w:themeShade="BF"/>
          <w:sz w:val="32"/>
          <w:szCs w:val="22"/>
          <w14:ligatures w14:val="none"/>
        </w:rPr>
        <w:t xml:space="preserve">June </w:t>
      </w:r>
      <w:r w:rsidR="00813725" w:rsidRPr="00DE6CFC">
        <w:rPr>
          <w:rFonts w:ascii="Times New Roman" w:eastAsia="標楷體" w:hAnsi="Times New Roman" w:cs="Times New Roman"/>
          <w:color w:val="BFBFBF" w:themeColor="background1" w:themeShade="BF"/>
          <w:sz w:val="32"/>
          <w:szCs w:val="22"/>
          <w14:ligatures w14:val="none"/>
        </w:rPr>
        <w:t>202</w:t>
      </w:r>
      <w:r w:rsidR="00813725" w:rsidRPr="00DE6CFC">
        <w:rPr>
          <w:rFonts w:ascii="Times New Roman" w:eastAsia="標楷體" w:hAnsi="Times New Roman" w:cs="Times New Roman" w:hint="eastAsia"/>
          <w:color w:val="BFBFBF" w:themeColor="background1" w:themeShade="BF"/>
          <w:sz w:val="32"/>
          <w:szCs w:val="22"/>
          <w14:ligatures w14:val="none"/>
        </w:rPr>
        <w:t>6</w:t>
      </w:r>
    </w:p>
    <w:p w14:paraId="3D6324A5" w14:textId="2D102129" w:rsidR="00813725" w:rsidRPr="00DE6CFC" w:rsidRDefault="00813725" w:rsidP="003A4340">
      <w:pPr>
        <w:spacing w:beforeLines="50" w:before="180" w:afterLines="50" w:after="180" w:line="240" w:lineRule="auto"/>
        <w:rPr>
          <w:rFonts w:ascii="Times New Roman" w:eastAsia="標楷體" w:hAnsi="Times New Roman"/>
          <w:color w:val="BFBFBF" w:themeColor="background1" w:themeShade="BF"/>
        </w:rPr>
      </w:pPr>
    </w:p>
    <w:p w14:paraId="5ED4EA59" w14:textId="77777777" w:rsidR="00813725" w:rsidRPr="00DE6CFC" w:rsidRDefault="00813725" w:rsidP="003A4340">
      <w:pPr>
        <w:widowControl/>
        <w:spacing w:beforeLines="50" w:before="180" w:afterLines="50" w:after="180" w:line="240" w:lineRule="auto"/>
        <w:rPr>
          <w:rFonts w:ascii="Times New Roman" w:eastAsia="標楷體" w:hAnsi="Times New Roman"/>
          <w:color w:val="BFBFBF" w:themeColor="background1" w:themeShade="BF"/>
        </w:rPr>
      </w:pPr>
      <w:r w:rsidRPr="00DE6CFC">
        <w:rPr>
          <w:rFonts w:ascii="Times New Roman" w:eastAsia="標楷體" w:hAnsi="Times New Roman"/>
          <w:color w:val="BFBFBF" w:themeColor="background1" w:themeShade="BF"/>
        </w:rPr>
        <w:br w:type="page"/>
      </w:r>
    </w:p>
    <w:p w14:paraId="00BCD51A" w14:textId="77777777" w:rsidR="00FF79BF" w:rsidRPr="00DE6CFC" w:rsidRDefault="00FF79BF" w:rsidP="003A4340">
      <w:pPr>
        <w:spacing w:beforeLines="50" w:before="180" w:afterLines="50" w:after="180" w:line="240" w:lineRule="auto"/>
        <w:rPr>
          <w:rFonts w:ascii="Times New Roman" w:eastAsia="標楷體" w:hAnsi="Times New Roman"/>
          <w:color w:val="BFBFBF" w:themeColor="background1" w:themeShade="BF"/>
        </w:rPr>
        <w:sectPr w:rsidR="00FF79BF" w:rsidRPr="00DE6CFC" w:rsidSect="00FF79BF">
          <w:headerReference w:type="even" r:id="rId9"/>
          <w:headerReference w:type="default" r:id="rId10"/>
          <w:footerReference w:type="even" r:id="rId11"/>
          <w:footerReference w:type="default" r:id="rId12"/>
          <w:headerReference w:type="first" r:id="rId13"/>
          <w:footerReference w:type="first" r:id="rId14"/>
          <w:pgSz w:w="11906" w:h="16838"/>
          <w:pgMar w:top="1440" w:right="1800" w:bottom="1440" w:left="1800" w:header="851" w:footer="992" w:gutter="0"/>
          <w:pgNumType w:fmt="lowerRoman" w:start="1"/>
          <w:cols w:space="425"/>
          <w:titlePg/>
          <w:docGrid w:type="lines" w:linePitch="360"/>
        </w:sectPr>
      </w:pPr>
    </w:p>
    <w:p w14:paraId="71A048A7" w14:textId="7D793297" w:rsidR="00813725" w:rsidRPr="00DE6CFC" w:rsidRDefault="00057973" w:rsidP="003A4340">
      <w:pPr>
        <w:pStyle w:val="1"/>
        <w:spacing w:beforeLines="50" w:before="180" w:afterLines="50" w:after="180" w:line="240" w:lineRule="auto"/>
        <w:jc w:val="center"/>
        <w:rPr>
          <w:rFonts w:ascii="Times New Roman" w:eastAsia="標楷體" w:hAnsi="Times New Roman"/>
          <w:color w:val="BFBFBF" w:themeColor="background1" w:themeShade="BF"/>
          <w:sz w:val="32"/>
          <w:szCs w:val="32"/>
        </w:rPr>
      </w:pPr>
      <w:bookmarkStart w:id="0" w:name="_Toc232796403"/>
      <w:r w:rsidRPr="00DE6CFC">
        <w:rPr>
          <w:rFonts w:ascii="Times New Roman" w:eastAsia="標楷體" w:hAnsi="Times New Roman" w:hint="eastAsia"/>
          <w:color w:val="BFBFBF" w:themeColor="background1" w:themeShade="BF"/>
          <w:sz w:val="32"/>
          <w:szCs w:val="32"/>
        </w:rPr>
        <w:lastRenderedPageBreak/>
        <w:t>論文審定書</w:t>
      </w:r>
      <w:bookmarkEnd w:id="0"/>
    </w:p>
    <w:p w14:paraId="531A3F7F" w14:textId="55DB5C50" w:rsidR="00EE053A" w:rsidRPr="00DE6CFC" w:rsidRDefault="00C52D50" w:rsidP="003A4340">
      <w:pPr>
        <w:spacing w:beforeLines="50" w:before="180" w:afterLines="50" w:after="180" w:line="240" w:lineRule="auto"/>
        <w:jc w:val="center"/>
        <w:rPr>
          <w:rFonts w:ascii="Times New Roman" w:eastAsia="標楷體" w:hAnsi="Times New Roman"/>
          <w:color w:val="BFBFBF" w:themeColor="background1" w:themeShade="BF"/>
        </w:rPr>
      </w:pPr>
      <w:r w:rsidRPr="00DE6CFC">
        <w:rPr>
          <w:rFonts w:ascii="Times New Roman" w:eastAsia="標楷體" w:hAnsi="Times New Roman" w:hint="eastAsia"/>
          <w:noProof/>
          <w:color w:val="BFBFBF" w:themeColor="background1" w:themeShade="BF"/>
        </w:rPr>
        <w:drawing>
          <wp:inline distT="0" distB="0" distL="0" distR="0" wp14:anchorId="69DF0688" wp14:editId="28B5F15A">
            <wp:extent cx="5217926" cy="7228573"/>
            <wp:effectExtent l="0" t="0" r="1905" b="0"/>
            <wp:docPr id="1203635432"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635432" name="圖片 1203635432"/>
                    <pic:cNvPicPr/>
                  </pic:nvPicPr>
                  <pic:blipFill rotWithShape="1">
                    <a:blip r:embed="rId15" cstate="print">
                      <a:extLst>
                        <a:ext uri="{28A0092B-C50C-407E-A947-70E740481C1C}">
                          <a14:useLocalDpi xmlns:a14="http://schemas.microsoft.com/office/drawing/2010/main" val="0"/>
                        </a:ext>
                      </a:extLst>
                    </a:blip>
                    <a:srcRect l="4562" t="2452" r="7902" b="11171"/>
                    <a:stretch>
                      <a:fillRect/>
                    </a:stretch>
                  </pic:blipFill>
                  <pic:spPr bwMode="auto">
                    <a:xfrm>
                      <a:off x="0" y="0"/>
                      <a:ext cx="5256125" cy="7281492"/>
                    </a:xfrm>
                    <a:prstGeom prst="rect">
                      <a:avLst/>
                    </a:prstGeom>
                    <a:ln>
                      <a:noFill/>
                    </a:ln>
                    <a:extLst>
                      <a:ext uri="{53640926-AAD7-44D8-BBD7-CCE9431645EC}">
                        <a14:shadowObscured xmlns:a14="http://schemas.microsoft.com/office/drawing/2010/main"/>
                      </a:ext>
                    </a:extLst>
                  </pic:spPr>
                </pic:pic>
              </a:graphicData>
            </a:graphic>
          </wp:inline>
        </w:drawing>
      </w:r>
    </w:p>
    <w:p w14:paraId="36187C7C" w14:textId="77777777" w:rsidR="00813725" w:rsidRPr="00DE6CFC" w:rsidRDefault="00813725" w:rsidP="003A4340">
      <w:pPr>
        <w:pStyle w:val="1"/>
        <w:spacing w:beforeLines="50" w:before="180" w:afterLines="50" w:after="180" w:line="240" w:lineRule="auto"/>
        <w:jc w:val="center"/>
        <w:rPr>
          <w:rFonts w:ascii="Times New Roman" w:eastAsia="標楷體" w:hAnsi="Times New Roman" w:cs="Times New Roman"/>
          <w:color w:val="BFBFBF" w:themeColor="background1" w:themeShade="BF"/>
          <w:sz w:val="32"/>
          <w:szCs w:val="32"/>
        </w:rPr>
      </w:pPr>
      <w:bookmarkStart w:id="1" w:name="_Toc232796404"/>
      <w:r w:rsidRPr="00DE6CFC">
        <w:rPr>
          <w:rFonts w:ascii="Times New Roman" w:eastAsia="標楷體" w:hAnsi="Times New Roman" w:cs="Times New Roman" w:hint="eastAsia"/>
          <w:color w:val="BFBFBF" w:themeColor="background1" w:themeShade="BF"/>
          <w:sz w:val="32"/>
          <w:szCs w:val="32"/>
        </w:rPr>
        <w:t>摘要</w:t>
      </w:r>
      <w:bookmarkEnd w:id="1"/>
    </w:p>
    <w:p w14:paraId="38474002" w14:textId="573AC551" w:rsidR="00813725" w:rsidRPr="00DE6CFC" w:rsidRDefault="005179BC" w:rsidP="003A4340">
      <w:pPr>
        <w:spacing w:beforeLines="50" w:before="180" w:afterLines="50" w:after="180" w:line="240" w:lineRule="auto"/>
        <w:ind w:firstLineChars="200" w:firstLine="480"/>
        <w:rPr>
          <w:rFonts w:ascii="Times New Roman" w:eastAsia="標楷體" w:hAnsi="Times New Roman"/>
          <w:color w:val="BFBFBF" w:themeColor="background1" w:themeShade="BF"/>
        </w:rPr>
      </w:pPr>
      <w:r w:rsidRPr="00DE6CFC">
        <w:rPr>
          <w:rFonts w:ascii="Times New Roman" w:eastAsia="標楷體" w:hAnsi="Times New Roman" w:hint="eastAsia"/>
          <w:color w:val="BFBFBF" w:themeColor="background1" w:themeShade="BF"/>
        </w:rPr>
        <w:t>本研究探討異常溫度是否影響企業管理者決策</w:t>
      </w:r>
      <w:r w:rsidR="00E701DF" w:rsidRPr="00DE6CFC">
        <w:rPr>
          <w:rFonts w:ascii="Times New Roman" w:eastAsia="標楷體" w:hAnsi="Times New Roman" w:hint="eastAsia"/>
          <w:color w:val="BFBFBF" w:themeColor="background1" w:themeShade="BF"/>
        </w:rPr>
        <w:t>，促使企業降低碳排放與</w:t>
      </w:r>
      <w:r w:rsidR="00D609DE" w:rsidRPr="00DE6CFC">
        <w:rPr>
          <w:rFonts w:ascii="Times New Roman" w:eastAsia="標楷體" w:hAnsi="Times New Roman" w:hint="eastAsia"/>
          <w:color w:val="BFBFBF" w:themeColor="background1" w:themeShade="BF"/>
        </w:rPr>
        <w:t>改</w:t>
      </w:r>
      <w:r w:rsidR="00D609DE" w:rsidRPr="00DE6CFC">
        <w:rPr>
          <w:rFonts w:ascii="Times New Roman" w:eastAsia="標楷體" w:hAnsi="Times New Roman" w:hint="eastAsia"/>
          <w:color w:val="BFBFBF" w:themeColor="background1" w:themeShade="BF"/>
        </w:rPr>
        <w:lastRenderedPageBreak/>
        <w:t>善環境外部成本</w:t>
      </w:r>
      <w:r w:rsidR="00EF3621" w:rsidRPr="00DE6CFC">
        <w:rPr>
          <w:rFonts w:ascii="Times New Roman" w:eastAsia="標楷體" w:hAnsi="Times New Roman" w:hint="eastAsia"/>
          <w:color w:val="BFBFBF" w:themeColor="background1" w:themeShade="BF"/>
        </w:rPr>
        <w:t>。以美國企業為研究對象</w:t>
      </w:r>
      <w:r w:rsidR="00DD0959" w:rsidRPr="00DE6CFC">
        <w:rPr>
          <w:rFonts w:ascii="Times New Roman" w:eastAsia="標楷體" w:hAnsi="Times New Roman" w:hint="eastAsia"/>
          <w:color w:val="BFBFBF" w:themeColor="background1" w:themeShade="BF"/>
        </w:rPr>
        <w:t>，</w:t>
      </w:r>
      <w:r w:rsidR="001E2658" w:rsidRPr="00DE6CFC">
        <w:rPr>
          <w:rFonts w:ascii="Times New Roman" w:eastAsia="標楷體" w:hAnsi="Times New Roman" w:hint="eastAsia"/>
          <w:color w:val="BFBFBF" w:themeColor="background1" w:themeShade="BF"/>
        </w:rPr>
        <w:t>樣本</w:t>
      </w:r>
      <w:r w:rsidR="00DD0959" w:rsidRPr="00DE6CFC">
        <w:rPr>
          <w:rFonts w:ascii="Times New Roman" w:eastAsia="標楷體" w:hAnsi="Times New Roman" w:hint="eastAsia"/>
          <w:color w:val="BFBFBF" w:themeColor="background1" w:themeShade="BF"/>
        </w:rPr>
        <w:t>期間</w:t>
      </w:r>
      <w:r w:rsidR="00A20B80" w:rsidRPr="00DE6CFC">
        <w:rPr>
          <w:rFonts w:ascii="Times New Roman" w:eastAsia="標楷體" w:hAnsi="Times New Roman" w:hint="eastAsia"/>
          <w:color w:val="BFBFBF" w:themeColor="background1" w:themeShade="BF"/>
        </w:rPr>
        <w:t>設定</w:t>
      </w:r>
      <w:r w:rsidR="00DD0959" w:rsidRPr="00DE6CFC">
        <w:rPr>
          <w:rFonts w:ascii="Times New Roman" w:eastAsia="標楷體" w:hAnsi="Times New Roman" w:hint="eastAsia"/>
          <w:color w:val="BFBFBF" w:themeColor="background1" w:themeShade="BF"/>
        </w:rPr>
        <w:t>為</w:t>
      </w:r>
      <w:r w:rsidR="00DD0959" w:rsidRPr="00DE6CFC">
        <w:rPr>
          <w:rFonts w:ascii="Times New Roman" w:eastAsia="標楷體" w:hAnsi="Times New Roman" w:hint="eastAsia"/>
          <w:color w:val="BFBFBF" w:themeColor="background1" w:themeShade="BF"/>
        </w:rPr>
        <w:t>2003</w:t>
      </w:r>
      <w:r w:rsidR="00DD0959" w:rsidRPr="00DE6CFC">
        <w:rPr>
          <w:rFonts w:ascii="Times New Roman" w:eastAsia="標楷體" w:hAnsi="Times New Roman" w:hint="eastAsia"/>
          <w:color w:val="BFBFBF" w:themeColor="background1" w:themeShade="BF"/>
        </w:rPr>
        <w:t>年至</w:t>
      </w:r>
      <w:r w:rsidR="00DD0959" w:rsidRPr="00DE6CFC">
        <w:rPr>
          <w:rFonts w:ascii="Times New Roman" w:eastAsia="標楷體" w:hAnsi="Times New Roman" w:hint="eastAsia"/>
          <w:color w:val="BFBFBF" w:themeColor="background1" w:themeShade="BF"/>
        </w:rPr>
        <w:t>2023</w:t>
      </w:r>
      <w:r w:rsidR="00DD0959" w:rsidRPr="00DE6CFC">
        <w:rPr>
          <w:rFonts w:ascii="Times New Roman" w:eastAsia="標楷體" w:hAnsi="Times New Roman" w:hint="eastAsia"/>
          <w:color w:val="BFBFBF" w:themeColor="background1" w:themeShade="BF"/>
        </w:rPr>
        <w:t>年</w:t>
      </w:r>
      <w:r w:rsidR="00721321" w:rsidRPr="00DE6CFC">
        <w:rPr>
          <w:rFonts w:ascii="Times New Roman" w:eastAsia="標楷體" w:hAnsi="Times New Roman" w:hint="eastAsia"/>
          <w:color w:val="BFBFBF" w:themeColor="background1" w:themeShade="BF"/>
        </w:rPr>
        <w:t>，並以範疇一、範疇二及範疇三溫室氣體排放強度，</w:t>
      </w:r>
      <w:r w:rsidR="00341B37" w:rsidRPr="00DE6CFC">
        <w:rPr>
          <w:rFonts w:ascii="Times New Roman" w:eastAsia="標楷體" w:hAnsi="Times New Roman" w:hint="eastAsia"/>
          <w:color w:val="BFBFBF" w:themeColor="background1" w:themeShade="BF"/>
        </w:rPr>
        <w:t>以及整體環境成本作為應變數進行分析。</w:t>
      </w:r>
      <w:r w:rsidR="00B148E6" w:rsidRPr="00DE6CFC">
        <w:rPr>
          <w:rFonts w:ascii="Times New Roman" w:eastAsia="標楷體" w:hAnsi="Times New Roman" w:hint="eastAsia"/>
          <w:color w:val="BFBFBF" w:themeColor="background1" w:themeShade="BF"/>
        </w:rPr>
        <w:t>研究結果表明</w:t>
      </w:r>
      <w:r w:rsidR="00DD5A0A" w:rsidRPr="00DE6CFC">
        <w:rPr>
          <w:rFonts w:ascii="Times New Roman" w:eastAsia="標楷體" w:hAnsi="Times New Roman" w:hint="eastAsia"/>
          <w:color w:val="BFBFBF" w:themeColor="background1" w:themeShade="BF"/>
        </w:rPr>
        <w:t>當異常溫度上升時，</w:t>
      </w:r>
      <w:r w:rsidR="00E23201" w:rsidRPr="00DE6CFC">
        <w:rPr>
          <w:rFonts w:ascii="Times New Roman" w:eastAsia="標楷體" w:hAnsi="Times New Roman" w:hint="eastAsia"/>
          <w:color w:val="BFBFBF" w:themeColor="background1" w:themeShade="BF"/>
        </w:rPr>
        <w:t>企業</w:t>
      </w:r>
      <w:r w:rsidR="00C341A9" w:rsidRPr="00DE6CFC">
        <w:rPr>
          <w:rFonts w:ascii="Times New Roman" w:eastAsia="標楷體" w:hAnsi="Times New Roman" w:hint="eastAsia"/>
          <w:color w:val="BFBFBF" w:themeColor="background1" w:themeShade="BF"/>
        </w:rPr>
        <w:t>的範疇一、範疇二及範疇三溫室氣體排放強度與整體環境成本皆</w:t>
      </w:r>
      <w:r w:rsidR="00CA02F3" w:rsidRPr="00DE6CFC">
        <w:rPr>
          <w:rFonts w:ascii="Times New Roman" w:eastAsia="標楷體" w:hAnsi="Times New Roman" w:hint="eastAsia"/>
          <w:color w:val="BFBFBF" w:themeColor="background1" w:themeShade="BF"/>
        </w:rPr>
        <w:t>呈現</w:t>
      </w:r>
      <w:r w:rsidR="003F0EF5" w:rsidRPr="00DE6CFC">
        <w:rPr>
          <w:rFonts w:ascii="Times New Roman" w:eastAsia="標楷體" w:hAnsi="Times New Roman" w:hint="eastAsia"/>
          <w:color w:val="BFBFBF" w:themeColor="background1" w:themeShade="BF"/>
        </w:rPr>
        <w:t>顯著下降</w:t>
      </w:r>
      <w:r w:rsidR="00CA02F3" w:rsidRPr="00DE6CFC">
        <w:rPr>
          <w:rFonts w:ascii="Times New Roman" w:eastAsia="標楷體" w:hAnsi="Times New Roman" w:hint="eastAsia"/>
          <w:color w:val="BFBFBF" w:themeColor="background1" w:themeShade="BF"/>
        </w:rPr>
        <w:t>的趨勢</w:t>
      </w:r>
      <w:r w:rsidR="00015461" w:rsidRPr="00DE6CFC">
        <w:rPr>
          <w:rFonts w:ascii="Times New Roman" w:eastAsia="標楷體" w:hAnsi="Times New Roman" w:hint="eastAsia"/>
          <w:color w:val="BFBFBF" w:themeColor="background1" w:themeShade="BF"/>
        </w:rPr>
        <w:t>。更進一步分析發現，</w:t>
      </w:r>
      <w:r w:rsidR="00A77911" w:rsidRPr="00DE6CFC">
        <w:rPr>
          <w:rFonts w:ascii="Times New Roman" w:eastAsia="標楷體" w:hAnsi="Times New Roman" w:hint="eastAsia"/>
          <w:color w:val="BFBFBF" w:themeColor="background1" w:themeShade="BF"/>
        </w:rPr>
        <w:t>此效果主要來自異常高溫</w:t>
      </w:r>
      <w:r w:rsidR="00EE5770" w:rsidRPr="00DE6CFC">
        <w:rPr>
          <w:rFonts w:ascii="Times New Roman" w:eastAsia="標楷體" w:hAnsi="Times New Roman" w:hint="eastAsia"/>
          <w:color w:val="BFBFBF" w:themeColor="background1" w:themeShade="BF"/>
        </w:rPr>
        <w:t>的</w:t>
      </w:r>
      <w:r w:rsidR="00A77911" w:rsidRPr="00DE6CFC">
        <w:rPr>
          <w:rFonts w:ascii="Times New Roman" w:eastAsia="標楷體" w:hAnsi="Times New Roman" w:hint="eastAsia"/>
          <w:color w:val="BFBFBF" w:themeColor="background1" w:themeShade="BF"/>
        </w:rPr>
        <w:t>情境</w:t>
      </w:r>
      <w:r w:rsidR="00EE5770" w:rsidRPr="00DE6CFC">
        <w:rPr>
          <w:rFonts w:ascii="Times New Roman" w:eastAsia="標楷體" w:hAnsi="Times New Roman" w:hint="eastAsia"/>
          <w:color w:val="BFBFBF" w:themeColor="background1" w:themeShade="BF"/>
        </w:rPr>
        <w:t>，尤其異常溫度處於較高分位數時，其效果更為明顯。</w:t>
      </w:r>
    </w:p>
    <w:p w14:paraId="6B8F5C98" w14:textId="77777777" w:rsidR="00F569CD" w:rsidRPr="00DE6CFC" w:rsidRDefault="00F569CD" w:rsidP="003A4340">
      <w:pPr>
        <w:spacing w:beforeLines="50" w:before="180" w:afterLines="50" w:after="180" w:line="240" w:lineRule="auto"/>
        <w:ind w:firstLineChars="200" w:firstLine="480"/>
        <w:rPr>
          <w:rFonts w:ascii="Times New Roman" w:eastAsia="標楷體" w:hAnsi="Times New Roman"/>
          <w:color w:val="BFBFBF" w:themeColor="background1" w:themeShade="BF"/>
        </w:rPr>
      </w:pPr>
    </w:p>
    <w:p w14:paraId="771C74FF" w14:textId="379DDD61" w:rsidR="00CD0456" w:rsidRPr="00DE6CFC" w:rsidRDefault="00CD0456" w:rsidP="003A4340">
      <w:pPr>
        <w:spacing w:beforeLines="50" w:before="180" w:afterLines="50" w:after="180" w:line="240" w:lineRule="auto"/>
        <w:ind w:firstLineChars="200" w:firstLine="480"/>
        <w:rPr>
          <w:rFonts w:ascii="Times New Roman" w:eastAsia="標楷體" w:hAnsi="Times New Roman"/>
          <w:color w:val="BFBFBF" w:themeColor="background1" w:themeShade="BF"/>
        </w:rPr>
      </w:pPr>
      <w:r w:rsidRPr="00DE6CFC">
        <w:rPr>
          <w:rFonts w:ascii="Times New Roman" w:eastAsia="標楷體" w:hAnsi="Times New Roman" w:hint="eastAsia"/>
          <w:bCs/>
          <w:color w:val="BFBFBF" w:themeColor="background1" w:themeShade="BF"/>
        </w:rPr>
        <w:t>關鍵詞</w:t>
      </w:r>
      <w:r w:rsidRPr="00DE6CFC">
        <w:rPr>
          <w:rFonts w:ascii="Times New Roman" w:eastAsia="標楷體" w:hAnsi="Times New Roman" w:hint="eastAsia"/>
          <w:color w:val="BFBFBF" w:themeColor="background1" w:themeShade="BF"/>
        </w:rPr>
        <w:t>：</w:t>
      </w:r>
      <w:r w:rsidR="00F569CD" w:rsidRPr="00DE6CFC">
        <w:rPr>
          <w:rFonts w:ascii="Times New Roman" w:eastAsia="標楷體" w:hAnsi="Times New Roman" w:hint="eastAsia"/>
          <w:color w:val="BFBFBF" w:themeColor="background1" w:themeShade="BF"/>
        </w:rPr>
        <w:t>氣候變遷、</w:t>
      </w:r>
      <w:r w:rsidR="00284968" w:rsidRPr="00DE6CFC">
        <w:rPr>
          <w:rFonts w:ascii="Times New Roman" w:eastAsia="標楷體" w:hAnsi="Times New Roman" w:hint="eastAsia"/>
          <w:color w:val="BFBFBF" w:themeColor="background1" w:themeShade="BF"/>
        </w:rPr>
        <w:t>異常溫度、溫室氣體排放、環境成本、</w:t>
      </w:r>
      <w:r w:rsidR="00EE1E78" w:rsidRPr="00DE6CFC">
        <w:rPr>
          <w:rFonts w:ascii="Times New Roman" w:eastAsia="標楷體" w:hAnsi="Times New Roman" w:hint="eastAsia"/>
          <w:color w:val="BFBFBF" w:themeColor="background1" w:themeShade="BF"/>
        </w:rPr>
        <w:t>企業行為</w:t>
      </w:r>
    </w:p>
    <w:p w14:paraId="5E7516C5" w14:textId="77777777" w:rsidR="00813725" w:rsidRPr="00DE6CFC" w:rsidRDefault="00813725" w:rsidP="003A4340">
      <w:pPr>
        <w:widowControl/>
        <w:spacing w:beforeLines="50" w:before="180" w:afterLines="50" w:after="180" w:line="240" w:lineRule="auto"/>
        <w:rPr>
          <w:rFonts w:ascii="Times New Roman" w:eastAsia="標楷體" w:hAnsi="Times New Roman"/>
          <w:color w:val="BFBFBF" w:themeColor="background1" w:themeShade="BF"/>
        </w:rPr>
      </w:pPr>
      <w:r w:rsidRPr="00DE6CFC">
        <w:rPr>
          <w:rFonts w:ascii="Times New Roman" w:eastAsia="標楷體" w:hAnsi="Times New Roman"/>
          <w:color w:val="BFBFBF" w:themeColor="background1" w:themeShade="BF"/>
        </w:rPr>
        <w:br w:type="page"/>
      </w:r>
    </w:p>
    <w:p w14:paraId="2E119E83" w14:textId="77777777" w:rsidR="00813725" w:rsidRPr="00DE6CFC" w:rsidRDefault="00813725" w:rsidP="003A4340">
      <w:pPr>
        <w:pStyle w:val="1"/>
        <w:spacing w:beforeLines="50" w:before="180" w:afterLines="50" w:after="180" w:line="240" w:lineRule="auto"/>
        <w:jc w:val="center"/>
        <w:rPr>
          <w:rFonts w:ascii="Times New Roman" w:eastAsia="標楷體" w:hAnsi="Times New Roman" w:cs="Times New Roman"/>
          <w:color w:val="BFBFBF" w:themeColor="background1" w:themeShade="BF"/>
          <w:sz w:val="32"/>
          <w:szCs w:val="32"/>
        </w:rPr>
      </w:pPr>
      <w:bookmarkStart w:id="2" w:name="_Toc232796405"/>
      <w:r w:rsidRPr="00DE6CFC">
        <w:rPr>
          <w:rFonts w:ascii="Times New Roman" w:eastAsia="標楷體" w:hAnsi="Times New Roman" w:cs="Times New Roman" w:hint="eastAsia"/>
          <w:color w:val="BFBFBF" w:themeColor="background1" w:themeShade="BF"/>
          <w:sz w:val="32"/>
          <w:szCs w:val="32"/>
        </w:rPr>
        <w:lastRenderedPageBreak/>
        <w:t>Abstract</w:t>
      </w:r>
      <w:bookmarkEnd w:id="2"/>
    </w:p>
    <w:p w14:paraId="5BE9A802" w14:textId="77777777" w:rsidR="005779BB" w:rsidRPr="00DE6CFC" w:rsidRDefault="00924428" w:rsidP="003A4340">
      <w:pPr>
        <w:spacing w:beforeLines="50" w:before="180" w:afterLines="50" w:after="180" w:line="240" w:lineRule="auto"/>
        <w:ind w:firstLineChars="200" w:firstLine="480"/>
        <w:jc w:val="both"/>
        <w:rPr>
          <w:rFonts w:ascii="Times New Roman" w:eastAsia="標楷體" w:hAnsi="Times New Roman"/>
          <w:color w:val="BFBFBF" w:themeColor="background1" w:themeShade="BF"/>
        </w:rPr>
      </w:pPr>
      <w:r w:rsidRPr="00DE6CFC">
        <w:rPr>
          <w:rFonts w:ascii="Times New Roman" w:eastAsia="標楷體" w:hAnsi="Times New Roman" w:hint="eastAsia"/>
          <w:color w:val="BFBFBF" w:themeColor="background1" w:themeShade="BF"/>
        </w:rPr>
        <w:t xml:space="preserve">This </w:t>
      </w:r>
      <w:r w:rsidR="00613800" w:rsidRPr="00DE6CFC">
        <w:rPr>
          <w:rFonts w:ascii="Times New Roman" w:eastAsia="標楷體" w:hAnsi="Times New Roman" w:hint="eastAsia"/>
          <w:color w:val="BFBFBF" w:themeColor="background1" w:themeShade="BF"/>
        </w:rPr>
        <w:t>study examines</w:t>
      </w:r>
      <w:r w:rsidR="00A613FB" w:rsidRPr="00DE6CFC">
        <w:rPr>
          <w:rFonts w:ascii="Times New Roman" w:eastAsia="標楷體" w:hAnsi="Times New Roman" w:hint="eastAsia"/>
          <w:color w:val="BFBFBF" w:themeColor="background1" w:themeShade="BF"/>
        </w:rPr>
        <w:t xml:space="preserve"> whether abnormal temperature affects </w:t>
      </w:r>
      <w:r w:rsidR="008522FE" w:rsidRPr="00DE6CFC">
        <w:rPr>
          <w:rFonts w:ascii="Times New Roman" w:eastAsia="標楷體" w:hAnsi="Times New Roman" w:hint="eastAsia"/>
          <w:color w:val="BFBFBF" w:themeColor="background1" w:themeShade="BF"/>
        </w:rPr>
        <w:t>manag</w:t>
      </w:r>
      <w:r w:rsidR="00707FE8" w:rsidRPr="00DE6CFC">
        <w:rPr>
          <w:rFonts w:ascii="Times New Roman" w:eastAsia="標楷體" w:hAnsi="Times New Roman" w:hint="eastAsia"/>
          <w:color w:val="BFBFBF" w:themeColor="background1" w:themeShade="BF"/>
        </w:rPr>
        <w:t xml:space="preserve">erial decision-making and </w:t>
      </w:r>
      <w:r w:rsidR="00F106B1" w:rsidRPr="00DE6CFC">
        <w:rPr>
          <w:rFonts w:ascii="Times New Roman" w:eastAsia="標楷體" w:hAnsi="Times New Roman" w:hint="eastAsia"/>
          <w:color w:val="BFBFBF" w:themeColor="background1" w:themeShade="BF"/>
        </w:rPr>
        <w:t xml:space="preserve">induces </w:t>
      </w:r>
      <w:r w:rsidR="00A85B2E" w:rsidRPr="00DE6CFC">
        <w:rPr>
          <w:rFonts w:ascii="Times New Roman" w:eastAsia="標楷體" w:hAnsi="Times New Roman" w:hint="eastAsia"/>
          <w:color w:val="BFBFBF" w:themeColor="background1" w:themeShade="BF"/>
        </w:rPr>
        <w:t>firms to reduce carbon emissions and improve</w:t>
      </w:r>
      <w:r w:rsidR="00E51A5A" w:rsidRPr="00DE6CFC">
        <w:rPr>
          <w:rFonts w:ascii="Times New Roman" w:eastAsia="標楷體" w:hAnsi="Times New Roman" w:hint="eastAsia"/>
          <w:color w:val="BFBFBF" w:themeColor="background1" w:themeShade="BF"/>
        </w:rPr>
        <w:t xml:space="preserve"> environmental external costs. </w:t>
      </w:r>
      <w:r w:rsidR="00A57803" w:rsidRPr="00DE6CFC">
        <w:rPr>
          <w:rFonts w:ascii="Times New Roman" w:eastAsia="標楷體" w:hAnsi="Times New Roman" w:hint="eastAsia"/>
          <w:color w:val="BFBFBF" w:themeColor="background1" w:themeShade="BF"/>
        </w:rPr>
        <w:t xml:space="preserve">Using </w:t>
      </w:r>
      <w:r w:rsidR="00963FE1" w:rsidRPr="00DE6CFC">
        <w:rPr>
          <w:rFonts w:ascii="Times New Roman" w:eastAsia="標楷體" w:hAnsi="Times New Roman" w:hint="eastAsia"/>
          <w:color w:val="BFBFBF" w:themeColor="background1" w:themeShade="BF"/>
        </w:rPr>
        <w:t>U.S. firms</w:t>
      </w:r>
      <w:r w:rsidR="00AD62CA" w:rsidRPr="00DE6CFC">
        <w:rPr>
          <w:rFonts w:ascii="Times New Roman" w:eastAsia="標楷體" w:hAnsi="Times New Roman"/>
          <w:color w:val="BFBFBF" w:themeColor="background1" w:themeShade="BF"/>
        </w:rPr>
        <w:t xml:space="preserve"> as the research sample, the study period spans from 2003 to 2023. Scope 1, Scope 2, and Scope 3 greenhouse gas emission intensities, together with overall environmental cost, are employed as dependent variables for analysis. The empirical results show that when abnormal temperature increases, firms’ Scope 1, Scope 2, and Scope 3 greenhouse gas emission intensities, as well as overall environmental cost, exhibit a significant downward trend. Further analyses indicate that this effect is mainly driven by abnormal high-temperature scenarios, and the effect becomes more pronounced when abnormal temperature is in </w:t>
      </w:r>
      <w:r w:rsidR="00C43668" w:rsidRPr="00DE6CFC">
        <w:rPr>
          <w:rFonts w:ascii="Times New Roman" w:eastAsia="標楷體" w:hAnsi="Times New Roman"/>
          <w:color w:val="BFBFBF" w:themeColor="background1" w:themeShade="BF"/>
        </w:rPr>
        <w:t>higher</w:t>
      </w:r>
      <w:r w:rsidR="00AD62CA" w:rsidRPr="00DE6CFC">
        <w:rPr>
          <w:rFonts w:ascii="Times New Roman" w:eastAsia="標楷體" w:hAnsi="Times New Roman"/>
          <w:color w:val="BFBFBF" w:themeColor="background1" w:themeShade="BF"/>
        </w:rPr>
        <w:t xml:space="preserve"> quantiles</w:t>
      </w:r>
      <w:r w:rsidR="005779BB" w:rsidRPr="00DE6CFC">
        <w:rPr>
          <w:rFonts w:ascii="Times New Roman" w:eastAsia="標楷體" w:hAnsi="Times New Roman" w:hint="eastAsia"/>
          <w:color w:val="BFBFBF" w:themeColor="background1" w:themeShade="BF"/>
        </w:rPr>
        <w:t>.</w:t>
      </w:r>
    </w:p>
    <w:p w14:paraId="5D947E78" w14:textId="77777777" w:rsidR="004F0C44" w:rsidRPr="00DE6CFC" w:rsidRDefault="004F0C44" w:rsidP="003A4340">
      <w:pPr>
        <w:spacing w:beforeLines="50" w:before="180" w:afterLines="50" w:after="180" w:line="240" w:lineRule="auto"/>
        <w:ind w:firstLineChars="200" w:firstLine="480"/>
        <w:jc w:val="both"/>
        <w:rPr>
          <w:rFonts w:ascii="Times New Roman" w:eastAsia="標楷體" w:hAnsi="Times New Roman"/>
          <w:color w:val="BFBFBF" w:themeColor="background1" w:themeShade="BF"/>
        </w:rPr>
      </w:pPr>
    </w:p>
    <w:p w14:paraId="3ED7F085" w14:textId="73F94A60" w:rsidR="00C43668" w:rsidRPr="00DE6CFC" w:rsidRDefault="003C1A39" w:rsidP="003A4340">
      <w:pPr>
        <w:spacing w:beforeLines="50" w:before="180" w:afterLines="50" w:after="180" w:line="240" w:lineRule="auto"/>
        <w:ind w:firstLineChars="200" w:firstLine="480"/>
        <w:rPr>
          <w:rFonts w:ascii="Times New Roman" w:eastAsia="標楷體" w:hAnsi="Times New Roman"/>
          <w:color w:val="BFBFBF" w:themeColor="background1" w:themeShade="BF"/>
        </w:rPr>
      </w:pPr>
      <w:r w:rsidRPr="00DE6CFC">
        <w:rPr>
          <w:rFonts w:ascii="Times New Roman" w:eastAsia="標楷體" w:hAnsi="Times New Roman"/>
          <w:bCs/>
          <w:color w:val="BFBFBF" w:themeColor="background1" w:themeShade="BF"/>
        </w:rPr>
        <w:t>Keywords</w:t>
      </w:r>
      <w:r w:rsidR="006770D4" w:rsidRPr="00DE6CFC">
        <w:rPr>
          <w:rFonts w:ascii="Times New Roman" w:eastAsia="標楷體" w:hAnsi="Times New Roman" w:hint="eastAsia"/>
          <w:color w:val="BFBFBF" w:themeColor="background1" w:themeShade="BF"/>
        </w:rPr>
        <w:t>:</w:t>
      </w:r>
      <w:r w:rsidRPr="00DE6CFC">
        <w:rPr>
          <w:rFonts w:ascii="Times New Roman" w:eastAsia="標楷體" w:hAnsi="Times New Roman"/>
          <w:color w:val="BFBFBF" w:themeColor="background1" w:themeShade="BF"/>
        </w:rPr>
        <w:t xml:space="preserve"> climate change, abnormal temperature, greenhouse gas emissions, environmental cost, corporate behavior</w:t>
      </w:r>
    </w:p>
    <w:p w14:paraId="37E0D0D4" w14:textId="64D35688" w:rsidR="00813725" w:rsidRPr="00DE6CFC" w:rsidRDefault="00813725" w:rsidP="003A4340">
      <w:pPr>
        <w:widowControl/>
        <w:spacing w:beforeLines="50" w:before="180" w:afterLines="50" w:after="180" w:line="240" w:lineRule="auto"/>
        <w:rPr>
          <w:rFonts w:ascii="Times New Roman" w:eastAsia="標楷體" w:hAnsi="Times New Roman"/>
          <w:color w:val="BFBFBF" w:themeColor="background1" w:themeShade="BF"/>
        </w:rPr>
      </w:pPr>
      <w:r w:rsidRPr="00DE6CFC">
        <w:rPr>
          <w:rFonts w:ascii="Times New Roman" w:eastAsia="標楷體" w:hAnsi="Times New Roman"/>
          <w:color w:val="BFBFBF" w:themeColor="background1" w:themeShade="BF"/>
        </w:rPr>
        <w:br w:type="page"/>
      </w:r>
    </w:p>
    <w:p w14:paraId="68715959" w14:textId="77777777" w:rsidR="00A57E6B" w:rsidRPr="00DE6CFC" w:rsidRDefault="00A57E6B" w:rsidP="003A4340">
      <w:pPr>
        <w:spacing w:beforeLines="50" w:before="180" w:afterLines="50" w:after="180" w:line="240" w:lineRule="auto"/>
        <w:rPr>
          <w:rFonts w:ascii="Times New Roman" w:eastAsia="標楷體" w:hAnsi="Times New Roman"/>
          <w:color w:val="BFBFBF" w:themeColor="background1" w:themeShade="BF"/>
        </w:rPr>
        <w:sectPr w:rsidR="00A57E6B" w:rsidRPr="00DE6CFC" w:rsidSect="00FF79BF">
          <w:footerReference w:type="default" r:id="rId16"/>
          <w:pgSz w:w="11906" w:h="16838"/>
          <w:pgMar w:top="1440" w:right="1800" w:bottom="1440" w:left="1800" w:header="851" w:footer="992" w:gutter="0"/>
          <w:pgNumType w:fmt="lowerRoman" w:start="1"/>
          <w:cols w:space="425"/>
          <w:docGrid w:type="lines" w:linePitch="360"/>
        </w:sectPr>
      </w:pPr>
    </w:p>
    <w:p w14:paraId="6BDDF31A" w14:textId="31AE38D5" w:rsidR="007071BB" w:rsidRPr="00DE6CFC" w:rsidRDefault="007071BB" w:rsidP="003A4340">
      <w:pPr>
        <w:pStyle w:val="1"/>
        <w:spacing w:beforeLines="50" w:before="180" w:afterLines="50" w:after="180" w:line="240" w:lineRule="auto"/>
        <w:jc w:val="center"/>
        <w:rPr>
          <w:rFonts w:ascii="Times New Roman" w:eastAsia="標楷體" w:hAnsi="Times New Roman"/>
          <w:color w:val="BFBFBF" w:themeColor="background1" w:themeShade="BF"/>
          <w:sz w:val="32"/>
          <w:szCs w:val="32"/>
        </w:rPr>
      </w:pPr>
      <w:bookmarkStart w:id="3" w:name="_Toc232796406"/>
      <w:r w:rsidRPr="00DE6CFC">
        <w:rPr>
          <w:rFonts w:ascii="Times New Roman" w:eastAsia="標楷體" w:hAnsi="Times New Roman" w:hint="eastAsia"/>
          <w:color w:val="BFBFBF" w:themeColor="background1" w:themeShade="BF"/>
          <w:sz w:val="32"/>
          <w:szCs w:val="32"/>
        </w:rPr>
        <w:lastRenderedPageBreak/>
        <w:t>目錄</w:t>
      </w:r>
      <w:bookmarkEnd w:id="3"/>
    </w:p>
    <w:sdt>
      <w:sdtPr>
        <w:rPr>
          <w:rFonts w:ascii="Times New Roman" w:eastAsia="標楷體" w:hAnsi="Times New Roman"/>
          <w:color w:val="BFBFBF" w:themeColor="background1" w:themeShade="BF"/>
          <w:lang w:val="zh-TW"/>
        </w:rPr>
        <w:id w:val="1489435345"/>
        <w:docPartObj>
          <w:docPartGallery w:val="Table of Contents"/>
          <w:docPartUnique/>
        </w:docPartObj>
      </w:sdtPr>
      <w:sdtEndPr>
        <w:rPr>
          <w:bCs/>
        </w:rPr>
      </w:sdtEndPr>
      <w:sdtContent>
        <w:p w14:paraId="5154F474" w14:textId="72D10C86" w:rsidR="00503EB9" w:rsidRPr="00DE6CFC" w:rsidRDefault="007071BB" w:rsidP="003A4340">
          <w:pPr>
            <w:pStyle w:val="11"/>
            <w:tabs>
              <w:tab w:val="right" w:leader="dot" w:pos="8296"/>
            </w:tabs>
            <w:spacing w:beforeLines="50" w:before="180" w:afterLines="50" w:after="180" w:line="240" w:lineRule="auto"/>
            <w:rPr>
              <w:rFonts w:ascii="Times New Roman" w:eastAsia="標楷體" w:hAnsi="Times New Roman"/>
              <w:noProof/>
              <w:color w:val="BFBFBF" w:themeColor="background1" w:themeShade="BF"/>
            </w:rPr>
          </w:pPr>
          <w:r w:rsidRPr="00DE6CFC">
            <w:rPr>
              <w:rFonts w:ascii="Times New Roman" w:eastAsia="標楷體" w:hAnsi="Times New Roman"/>
              <w:color w:val="BFBFBF" w:themeColor="background1" w:themeShade="BF"/>
            </w:rPr>
            <w:fldChar w:fldCharType="begin"/>
          </w:r>
          <w:r w:rsidRPr="00DE6CFC">
            <w:rPr>
              <w:rFonts w:ascii="Times New Roman" w:eastAsia="標楷體" w:hAnsi="Times New Roman"/>
              <w:color w:val="BFBFBF" w:themeColor="background1" w:themeShade="BF"/>
            </w:rPr>
            <w:instrText xml:space="preserve"> TOC \o "1-3" \h \z \u </w:instrText>
          </w:r>
          <w:r w:rsidRPr="00DE6CFC">
            <w:rPr>
              <w:rFonts w:ascii="Times New Roman" w:eastAsia="標楷體" w:hAnsi="Times New Roman"/>
              <w:color w:val="BFBFBF" w:themeColor="background1" w:themeShade="BF"/>
            </w:rPr>
            <w:fldChar w:fldCharType="separate"/>
          </w:r>
          <w:hyperlink w:anchor="_Toc232796403" w:history="1">
            <w:r w:rsidR="00503EB9" w:rsidRPr="00DE6CFC">
              <w:rPr>
                <w:rStyle w:val="afb"/>
                <w:rFonts w:ascii="Times New Roman" w:eastAsia="標楷體" w:hAnsi="Times New Roman"/>
                <w:noProof/>
                <w:color w:val="BFBFBF" w:themeColor="background1" w:themeShade="BF"/>
              </w:rPr>
              <w:t>論文審定書</w:t>
            </w:r>
            <w:r w:rsidR="00503EB9" w:rsidRPr="00DE6CFC">
              <w:rPr>
                <w:rFonts w:ascii="Times New Roman" w:eastAsia="標楷體" w:hAnsi="Times New Roman"/>
                <w:noProof/>
                <w:webHidden/>
                <w:color w:val="BFBFBF" w:themeColor="background1" w:themeShade="BF"/>
              </w:rPr>
              <w:tab/>
            </w:r>
            <w:r w:rsidR="00503EB9" w:rsidRPr="00DE6CFC">
              <w:rPr>
                <w:rFonts w:ascii="Times New Roman" w:eastAsia="標楷體" w:hAnsi="Times New Roman"/>
                <w:noProof/>
                <w:webHidden/>
                <w:color w:val="BFBFBF" w:themeColor="background1" w:themeShade="BF"/>
              </w:rPr>
              <w:fldChar w:fldCharType="begin"/>
            </w:r>
            <w:r w:rsidR="00503EB9" w:rsidRPr="00DE6CFC">
              <w:rPr>
                <w:rFonts w:ascii="Times New Roman" w:eastAsia="標楷體" w:hAnsi="Times New Roman"/>
                <w:noProof/>
                <w:webHidden/>
                <w:color w:val="BFBFBF" w:themeColor="background1" w:themeShade="BF"/>
              </w:rPr>
              <w:instrText xml:space="preserve"> PAGEREF _Toc232796403 \h </w:instrText>
            </w:r>
            <w:r w:rsidR="00503EB9" w:rsidRPr="00DE6CFC">
              <w:rPr>
                <w:rFonts w:ascii="Times New Roman" w:eastAsia="標楷體" w:hAnsi="Times New Roman"/>
                <w:noProof/>
                <w:webHidden/>
                <w:color w:val="BFBFBF" w:themeColor="background1" w:themeShade="BF"/>
              </w:rPr>
            </w:r>
            <w:r w:rsidR="00503EB9" w:rsidRPr="00DE6CFC">
              <w:rPr>
                <w:rFonts w:ascii="Times New Roman" w:eastAsia="標楷體" w:hAnsi="Times New Roman"/>
                <w:noProof/>
                <w:webHidden/>
                <w:color w:val="BFBFBF" w:themeColor="background1" w:themeShade="BF"/>
              </w:rPr>
              <w:fldChar w:fldCharType="separate"/>
            </w:r>
            <w:r w:rsidR="00326AEF">
              <w:rPr>
                <w:rFonts w:ascii="Times New Roman" w:eastAsia="標楷體" w:hAnsi="Times New Roman"/>
                <w:noProof/>
                <w:webHidden/>
                <w:color w:val="BFBFBF" w:themeColor="background1" w:themeShade="BF"/>
              </w:rPr>
              <w:t>i</w:t>
            </w:r>
            <w:r w:rsidR="00503EB9" w:rsidRPr="00DE6CFC">
              <w:rPr>
                <w:rFonts w:ascii="Times New Roman" w:eastAsia="標楷體" w:hAnsi="Times New Roman"/>
                <w:noProof/>
                <w:webHidden/>
                <w:color w:val="BFBFBF" w:themeColor="background1" w:themeShade="BF"/>
              </w:rPr>
              <w:fldChar w:fldCharType="end"/>
            </w:r>
          </w:hyperlink>
        </w:p>
        <w:p w14:paraId="4332F27D" w14:textId="33814971" w:rsidR="00503EB9" w:rsidRPr="00DE6CFC" w:rsidRDefault="004C730B" w:rsidP="003A4340">
          <w:pPr>
            <w:pStyle w:val="11"/>
            <w:tabs>
              <w:tab w:val="right" w:leader="dot" w:pos="8296"/>
            </w:tabs>
            <w:spacing w:beforeLines="50" w:before="180" w:afterLines="50" w:after="180" w:line="240" w:lineRule="auto"/>
            <w:rPr>
              <w:rFonts w:ascii="Times New Roman" w:eastAsia="標楷體" w:hAnsi="Times New Roman"/>
              <w:noProof/>
              <w:color w:val="BFBFBF" w:themeColor="background1" w:themeShade="BF"/>
            </w:rPr>
          </w:pPr>
          <w:hyperlink w:anchor="_Toc232796404" w:history="1">
            <w:r w:rsidR="00503EB9" w:rsidRPr="00DE6CFC">
              <w:rPr>
                <w:rStyle w:val="afb"/>
                <w:rFonts w:ascii="Times New Roman" w:eastAsia="標楷體" w:hAnsi="Times New Roman" w:cs="Times New Roman"/>
                <w:noProof/>
                <w:color w:val="BFBFBF" w:themeColor="background1" w:themeShade="BF"/>
              </w:rPr>
              <w:t>摘要</w:t>
            </w:r>
            <w:r w:rsidR="00503EB9" w:rsidRPr="00DE6CFC">
              <w:rPr>
                <w:rFonts w:ascii="Times New Roman" w:eastAsia="標楷體" w:hAnsi="Times New Roman"/>
                <w:noProof/>
                <w:webHidden/>
                <w:color w:val="BFBFBF" w:themeColor="background1" w:themeShade="BF"/>
              </w:rPr>
              <w:tab/>
            </w:r>
            <w:r w:rsidR="00503EB9" w:rsidRPr="00DE6CFC">
              <w:rPr>
                <w:rFonts w:ascii="Times New Roman" w:eastAsia="標楷體" w:hAnsi="Times New Roman"/>
                <w:noProof/>
                <w:webHidden/>
                <w:color w:val="BFBFBF" w:themeColor="background1" w:themeShade="BF"/>
              </w:rPr>
              <w:fldChar w:fldCharType="begin"/>
            </w:r>
            <w:r w:rsidR="00503EB9" w:rsidRPr="00DE6CFC">
              <w:rPr>
                <w:rFonts w:ascii="Times New Roman" w:eastAsia="標楷體" w:hAnsi="Times New Roman"/>
                <w:noProof/>
                <w:webHidden/>
                <w:color w:val="BFBFBF" w:themeColor="background1" w:themeShade="BF"/>
              </w:rPr>
              <w:instrText xml:space="preserve"> PAGEREF _Toc232796404 \h </w:instrText>
            </w:r>
            <w:r w:rsidR="00503EB9" w:rsidRPr="00DE6CFC">
              <w:rPr>
                <w:rFonts w:ascii="Times New Roman" w:eastAsia="標楷體" w:hAnsi="Times New Roman"/>
                <w:noProof/>
                <w:webHidden/>
                <w:color w:val="BFBFBF" w:themeColor="background1" w:themeShade="BF"/>
              </w:rPr>
            </w:r>
            <w:r w:rsidR="00503EB9" w:rsidRPr="00DE6CFC">
              <w:rPr>
                <w:rFonts w:ascii="Times New Roman" w:eastAsia="標楷體" w:hAnsi="Times New Roman"/>
                <w:noProof/>
                <w:webHidden/>
                <w:color w:val="BFBFBF" w:themeColor="background1" w:themeShade="BF"/>
              </w:rPr>
              <w:fldChar w:fldCharType="separate"/>
            </w:r>
            <w:r w:rsidR="00326AEF">
              <w:rPr>
                <w:rFonts w:ascii="Times New Roman" w:eastAsia="標楷體" w:hAnsi="Times New Roman"/>
                <w:noProof/>
                <w:webHidden/>
                <w:color w:val="BFBFBF" w:themeColor="background1" w:themeShade="BF"/>
              </w:rPr>
              <w:t>ii</w:t>
            </w:r>
            <w:r w:rsidR="00503EB9" w:rsidRPr="00DE6CFC">
              <w:rPr>
                <w:rFonts w:ascii="Times New Roman" w:eastAsia="標楷體" w:hAnsi="Times New Roman"/>
                <w:noProof/>
                <w:webHidden/>
                <w:color w:val="BFBFBF" w:themeColor="background1" w:themeShade="BF"/>
              </w:rPr>
              <w:fldChar w:fldCharType="end"/>
            </w:r>
          </w:hyperlink>
        </w:p>
        <w:p w14:paraId="148D71EA" w14:textId="36FEC4B4" w:rsidR="00503EB9" w:rsidRPr="00DE6CFC" w:rsidRDefault="004C730B" w:rsidP="003A4340">
          <w:pPr>
            <w:pStyle w:val="11"/>
            <w:tabs>
              <w:tab w:val="right" w:leader="dot" w:pos="8296"/>
            </w:tabs>
            <w:spacing w:beforeLines="50" w:before="180" w:afterLines="50" w:after="180" w:line="240" w:lineRule="auto"/>
            <w:rPr>
              <w:rFonts w:ascii="Times New Roman" w:eastAsia="標楷體" w:hAnsi="Times New Roman"/>
              <w:noProof/>
              <w:color w:val="BFBFBF" w:themeColor="background1" w:themeShade="BF"/>
            </w:rPr>
          </w:pPr>
          <w:hyperlink w:anchor="_Toc232796405" w:history="1">
            <w:r w:rsidR="00503EB9" w:rsidRPr="00DE6CFC">
              <w:rPr>
                <w:rStyle w:val="afb"/>
                <w:rFonts w:ascii="Times New Roman" w:eastAsia="標楷體" w:hAnsi="Times New Roman" w:cs="Times New Roman"/>
                <w:noProof/>
                <w:color w:val="BFBFBF" w:themeColor="background1" w:themeShade="BF"/>
              </w:rPr>
              <w:t>Abstract</w:t>
            </w:r>
            <w:r w:rsidR="00503EB9" w:rsidRPr="00DE6CFC">
              <w:rPr>
                <w:rFonts w:ascii="Times New Roman" w:eastAsia="標楷體" w:hAnsi="Times New Roman"/>
                <w:noProof/>
                <w:webHidden/>
                <w:color w:val="BFBFBF" w:themeColor="background1" w:themeShade="BF"/>
              </w:rPr>
              <w:tab/>
            </w:r>
            <w:r w:rsidR="00503EB9" w:rsidRPr="00DE6CFC">
              <w:rPr>
                <w:rFonts w:ascii="Times New Roman" w:eastAsia="標楷體" w:hAnsi="Times New Roman"/>
                <w:noProof/>
                <w:webHidden/>
                <w:color w:val="BFBFBF" w:themeColor="background1" w:themeShade="BF"/>
              </w:rPr>
              <w:fldChar w:fldCharType="begin"/>
            </w:r>
            <w:r w:rsidR="00503EB9" w:rsidRPr="00DE6CFC">
              <w:rPr>
                <w:rFonts w:ascii="Times New Roman" w:eastAsia="標楷體" w:hAnsi="Times New Roman"/>
                <w:noProof/>
                <w:webHidden/>
                <w:color w:val="BFBFBF" w:themeColor="background1" w:themeShade="BF"/>
              </w:rPr>
              <w:instrText xml:space="preserve"> PAGEREF _Toc232796405 \h </w:instrText>
            </w:r>
            <w:r w:rsidR="00503EB9" w:rsidRPr="00DE6CFC">
              <w:rPr>
                <w:rFonts w:ascii="Times New Roman" w:eastAsia="標楷體" w:hAnsi="Times New Roman"/>
                <w:noProof/>
                <w:webHidden/>
                <w:color w:val="BFBFBF" w:themeColor="background1" w:themeShade="BF"/>
              </w:rPr>
            </w:r>
            <w:r w:rsidR="00503EB9" w:rsidRPr="00DE6CFC">
              <w:rPr>
                <w:rFonts w:ascii="Times New Roman" w:eastAsia="標楷體" w:hAnsi="Times New Roman"/>
                <w:noProof/>
                <w:webHidden/>
                <w:color w:val="BFBFBF" w:themeColor="background1" w:themeShade="BF"/>
              </w:rPr>
              <w:fldChar w:fldCharType="separate"/>
            </w:r>
            <w:r w:rsidR="00326AEF">
              <w:rPr>
                <w:rFonts w:ascii="Times New Roman" w:eastAsia="標楷體" w:hAnsi="Times New Roman"/>
                <w:noProof/>
                <w:webHidden/>
                <w:color w:val="BFBFBF" w:themeColor="background1" w:themeShade="BF"/>
              </w:rPr>
              <w:t>iii</w:t>
            </w:r>
            <w:r w:rsidR="00503EB9" w:rsidRPr="00DE6CFC">
              <w:rPr>
                <w:rFonts w:ascii="Times New Roman" w:eastAsia="標楷體" w:hAnsi="Times New Roman"/>
                <w:noProof/>
                <w:webHidden/>
                <w:color w:val="BFBFBF" w:themeColor="background1" w:themeShade="BF"/>
              </w:rPr>
              <w:fldChar w:fldCharType="end"/>
            </w:r>
          </w:hyperlink>
        </w:p>
        <w:p w14:paraId="1157E2F2" w14:textId="63BD9E0B" w:rsidR="00503EB9" w:rsidRPr="00DE6CFC" w:rsidRDefault="004C730B" w:rsidP="003A4340">
          <w:pPr>
            <w:pStyle w:val="11"/>
            <w:tabs>
              <w:tab w:val="right" w:leader="dot" w:pos="8296"/>
            </w:tabs>
            <w:spacing w:beforeLines="50" w:before="180" w:afterLines="50" w:after="180" w:line="240" w:lineRule="auto"/>
            <w:rPr>
              <w:rFonts w:ascii="Times New Roman" w:eastAsia="標楷體" w:hAnsi="Times New Roman"/>
              <w:noProof/>
              <w:color w:val="BFBFBF" w:themeColor="background1" w:themeShade="BF"/>
            </w:rPr>
          </w:pPr>
          <w:hyperlink w:anchor="_Toc232796406" w:history="1">
            <w:r w:rsidR="00503EB9" w:rsidRPr="00DE6CFC">
              <w:rPr>
                <w:rStyle w:val="afb"/>
                <w:rFonts w:ascii="Times New Roman" w:eastAsia="標楷體" w:hAnsi="Times New Roman"/>
                <w:noProof/>
                <w:color w:val="BFBFBF" w:themeColor="background1" w:themeShade="BF"/>
              </w:rPr>
              <w:t>目錄</w:t>
            </w:r>
            <w:r w:rsidR="00503EB9" w:rsidRPr="00DE6CFC">
              <w:rPr>
                <w:rFonts w:ascii="Times New Roman" w:eastAsia="標楷體" w:hAnsi="Times New Roman"/>
                <w:noProof/>
                <w:webHidden/>
                <w:color w:val="BFBFBF" w:themeColor="background1" w:themeShade="BF"/>
              </w:rPr>
              <w:tab/>
            </w:r>
            <w:r w:rsidR="00503EB9" w:rsidRPr="00DE6CFC">
              <w:rPr>
                <w:rFonts w:ascii="Times New Roman" w:eastAsia="標楷體" w:hAnsi="Times New Roman"/>
                <w:noProof/>
                <w:webHidden/>
                <w:color w:val="BFBFBF" w:themeColor="background1" w:themeShade="BF"/>
              </w:rPr>
              <w:fldChar w:fldCharType="begin"/>
            </w:r>
            <w:r w:rsidR="00503EB9" w:rsidRPr="00DE6CFC">
              <w:rPr>
                <w:rFonts w:ascii="Times New Roman" w:eastAsia="標楷體" w:hAnsi="Times New Roman"/>
                <w:noProof/>
                <w:webHidden/>
                <w:color w:val="BFBFBF" w:themeColor="background1" w:themeShade="BF"/>
              </w:rPr>
              <w:instrText xml:space="preserve"> PAGEREF _Toc232796406 \h </w:instrText>
            </w:r>
            <w:r w:rsidR="00503EB9" w:rsidRPr="00DE6CFC">
              <w:rPr>
                <w:rFonts w:ascii="Times New Roman" w:eastAsia="標楷體" w:hAnsi="Times New Roman"/>
                <w:noProof/>
                <w:webHidden/>
                <w:color w:val="BFBFBF" w:themeColor="background1" w:themeShade="BF"/>
              </w:rPr>
            </w:r>
            <w:r w:rsidR="00503EB9" w:rsidRPr="00DE6CFC">
              <w:rPr>
                <w:rFonts w:ascii="Times New Roman" w:eastAsia="標楷體" w:hAnsi="Times New Roman"/>
                <w:noProof/>
                <w:webHidden/>
                <w:color w:val="BFBFBF" w:themeColor="background1" w:themeShade="BF"/>
              </w:rPr>
              <w:fldChar w:fldCharType="separate"/>
            </w:r>
            <w:r w:rsidR="00326AEF">
              <w:rPr>
                <w:rFonts w:ascii="Times New Roman" w:eastAsia="標楷體" w:hAnsi="Times New Roman"/>
                <w:noProof/>
                <w:webHidden/>
                <w:color w:val="BFBFBF" w:themeColor="background1" w:themeShade="BF"/>
              </w:rPr>
              <w:t>iv</w:t>
            </w:r>
            <w:r w:rsidR="00503EB9" w:rsidRPr="00DE6CFC">
              <w:rPr>
                <w:rFonts w:ascii="Times New Roman" w:eastAsia="標楷體" w:hAnsi="Times New Roman"/>
                <w:noProof/>
                <w:webHidden/>
                <w:color w:val="BFBFBF" w:themeColor="background1" w:themeShade="BF"/>
              </w:rPr>
              <w:fldChar w:fldCharType="end"/>
            </w:r>
          </w:hyperlink>
        </w:p>
        <w:p w14:paraId="73AA1595" w14:textId="4B0218AA" w:rsidR="00503EB9" w:rsidRPr="00DE6CFC" w:rsidRDefault="004C730B" w:rsidP="003A4340">
          <w:pPr>
            <w:pStyle w:val="11"/>
            <w:tabs>
              <w:tab w:val="right" w:leader="dot" w:pos="8296"/>
            </w:tabs>
            <w:spacing w:beforeLines="50" w:before="180" w:afterLines="50" w:after="180" w:line="240" w:lineRule="auto"/>
            <w:rPr>
              <w:rFonts w:ascii="Times New Roman" w:eastAsia="標楷體" w:hAnsi="Times New Roman"/>
              <w:noProof/>
              <w:color w:val="BFBFBF" w:themeColor="background1" w:themeShade="BF"/>
            </w:rPr>
          </w:pPr>
          <w:hyperlink w:anchor="_Toc232796407" w:history="1">
            <w:r w:rsidR="00503EB9" w:rsidRPr="00DE6CFC">
              <w:rPr>
                <w:rStyle w:val="afb"/>
                <w:rFonts w:ascii="Times New Roman" w:eastAsia="標楷體" w:hAnsi="Times New Roman"/>
                <w:noProof/>
                <w:color w:val="BFBFBF" w:themeColor="background1" w:themeShade="BF"/>
              </w:rPr>
              <w:t>圖次</w:t>
            </w:r>
            <w:r w:rsidR="00503EB9" w:rsidRPr="00DE6CFC">
              <w:rPr>
                <w:rFonts w:ascii="Times New Roman" w:eastAsia="標楷體" w:hAnsi="Times New Roman"/>
                <w:noProof/>
                <w:webHidden/>
                <w:color w:val="BFBFBF" w:themeColor="background1" w:themeShade="BF"/>
              </w:rPr>
              <w:tab/>
            </w:r>
            <w:r w:rsidR="00503EB9" w:rsidRPr="00DE6CFC">
              <w:rPr>
                <w:rFonts w:ascii="Times New Roman" w:eastAsia="標楷體" w:hAnsi="Times New Roman"/>
                <w:noProof/>
                <w:webHidden/>
                <w:color w:val="BFBFBF" w:themeColor="background1" w:themeShade="BF"/>
              </w:rPr>
              <w:fldChar w:fldCharType="begin"/>
            </w:r>
            <w:r w:rsidR="00503EB9" w:rsidRPr="00DE6CFC">
              <w:rPr>
                <w:rFonts w:ascii="Times New Roman" w:eastAsia="標楷體" w:hAnsi="Times New Roman"/>
                <w:noProof/>
                <w:webHidden/>
                <w:color w:val="BFBFBF" w:themeColor="background1" w:themeShade="BF"/>
              </w:rPr>
              <w:instrText xml:space="preserve"> PAGEREF _Toc232796407 \h </w:instrText>
            </w:r>
            <w:r w:rsidR="00503EB9" w:rsidRPr="00DE6CFC">
              <w:rPr>
                <w:rFonts w:ascii="Times New Roman" w:eastAsia="標楷體" w:hAnsi="Times New Roman"/>
                <w:noProof/>
                <w:webHidden/>
                <w:color w:val="BFBFBF" w:themeColor="background1" w:themeShade="BF"/>
              </w:rPr>
            </w:r>
            <w:r w:rsidR="00503EB9" w:rsidRPr="00DE6CFC">
              <w:rPr>
                <w:rFonts w:ascii="Times New Roman" w:eastAsia="標楷體" w:hAnsi="Times New Roman"/>
                <w:noProof/>
                <w:webHidden/>
                <w:color w:val="BFBFBF" w:themeColor="background1" w:themeShade="BF"/>
              </w:rPr>
              <w:fldChar w:fldCharType="separate"/>
            </w:r>
            <w:r w:rsidR="00326AEF">
              <w:rPr>
                <w:rFonts w:ascii="Times New Roman" w:eastAsia="標楷體" w:hAnsi="Times New Roman"/>
                <w:noProof/>
                <w:webHidden/>
                <w:color w:val="BFBFBF" w:themeColor="background1" w:themeShade="BF"/>
              </w:rPr>
              <w:t>vi</w:t>
            </w:r>
            <w:r w:rsidR="00503EB9" w:rsidRPr="00DE6CFC">
              <w:rPr>
                <w:rFonts w:ascii="Times New Roman" w:eastAsia="標楷體" w:hAnsi="Times New Roman"/>
                <w:noProof/>
                <w:webHidden/>
                <w:color w:val="BFBFBF" w:themeColor="background1" w:themeShade="BF"/>
              </w:rPr>
              <w:fldChar w:fldCharType="end"/>
            </w:r>
          </w:hyperlink>
        </w:p>
        <w:p w14:paraId="5F0AF3C2" w14:textId="02CFA676" w:rsidR="00503EB9" w:rsidRPr="00DE6CFC" w:rsidRDefault="004C730B" w:rsidP="003A4340">
          <w:pPr>
            <w:pStyle w:val="11"/>
            <w:tabs>
              <w:tab w:val="right" w:leader="dot" w:pos="8296"/>
            </w:tabs>
            <w:spacing w:beforeLines="50" w:before="180" w:afterLines="50" w:after="180" w:line="240" w:lineRule="auto"/>
            <w:rPr>
              <w:rFonts w:ascii="Times New Roman" w:eastAsia="標楷體" w:hAnsi="Times New Roman"/>
              <w:noProof/>
              <w:color w:val="BFBFBF" w:themeColor="background1" w:themeShade="BF"/>
            </w:rPr>
          </w:pPr>
          <w:hyperlink w:anchor="_Toc232796408" w:history="1">
            <w:r w:rsidR="00503EB9" w:rsidRPr="00DE6CFC">
              <w:rPr>
                <w:rStyle w:val="afb"/>
                <w:rFonts w:ascii="Times New Roman" w:eastAsia="標楷體" w:hAnsi="Times New Roman"/>
                <w:noProof/>
                <w:color w:val="BFBFBF" w:themeColor="background1" w:themeShade="BF"/>
              </w:rPr>
              <w:t>表次</w:t>
            </w:r>
            <w:r w:rsidR="00503EB9" w:rsidRPr="00DE6CFC">
              <w:rPr>
                <w:rFonts w:ascii="Times New Roman" w:eastAsia="標楷體" w:hAnsi="Times New Roman"/>
                <w:noProof/>
                <w:webHidden/>
                <w:color w:val="BFBFBF" w:themeColor="background1" w:themeShade="BF"/>
              </w:rPr>
              <w:tab/>
            </w:r>
            <w:r w:rsidR="00503EB9" w:rsidRPr="00DE6CFC">
              <w:rPr>
                <w:rFonts w:ascii="Times New Roman" w:eastAsia="標楷體" w:hAnsi="Times New Roman"/>
                <w:noProof/>
                <w:webHidden/>
                <w:color w:val="BFBFBF" w:themeColor="background1" w:themeShade="BF"/>
              </w:rPr>
              <w:fldChar w:fldCharType="begin"/>
            </w:r>
            <w:r w:rsidR="00503EB9" w:rsidRPr="00DE6CFC">
              <w:rPr>
                <w:rFonts w:ascii="Times New Roman" w:eastAsia="標楷體" w:hAnsi="Times New Roman"/>
                <w:noProof/>
                <w:webHidden/>
                <w:color w:val="BFBFBF" w:themeColor="background1" w:themeShade="BF"/>
              </w:rPr>
              <w:instrText xml:space="preserve"> PAGEREF _Toc232796408 \h </w:instrText>
            </w:r>
            <w:r w:rsidR="00503EB9" w:rsidRPr="00DE6CFC">
              <w:rPr>
                <w:rFonts w:ascii="Times New Roman" w:eastAsia="標楷體" w:hAnsi="Times New Roman"/>
                <w:noProof/>
                <w:webHidden/>
                <w:color w:val="BFBFBF" w:themeColor="background1" w:themeShade="BF"/>
              </w:rPr>
            </w:r>
            <w:r w:rsidR="00503EB9" w:rsidRPr="00DE6CFC">
              <w:rPr>
                <w:rFonts w:ascii="Times New Roman" w:eastAsia="標楷體" w:hAnsi="Times New Roman"/>
                <w:noProof/>
                <w:webHidden/>
                <w:color w:val="BFBFBF" w:themeColor="background1" w:themeShade="BF"/>
              </w:rPr>
              <w:fldChar w:fldCharType="separate"/>
            </w:r>
            <w:r w:rsidR="00326AEF">
              <w:rPr>
                <w:rFonts w:ascii="Times New Roman" w:eastAsia="標楷體" w:hAnsi="Times New Roman"/>
                <w:noProof/>
                <w:webHidden/>
                <w:color w:val="BFBFBF" w:themeColor="background1" w:themeShade="BF"/>
              </w:rPr>
              <w:t>vii</w:t>
            </w:r>
            <w:r w:rsidR="00503EB9" w:rsidRPr="00DE6CFC">
              <w:rPr>
                <w:rFonts w:ascii="Times New Roman" w:eastAsia="標楷體" w:hAnsi="Times New Roman"/>
                <w:noProof/>
                <w:webHidden/>
                <w:color w:val="BFBFBF" w:themeColor="background1" w:themeShade="BF"/>
              </w:rPr>
              <w:fldChar w:fldCharType="end"/>
            </w:r>
          </w:hyperlink>
        </w:p>
        <w:p w14:paraId="4236326B" w14:textId="558EA2E6" w:rsidR="00503EB9" w:rsidRPr="00DE6CFC" w:rsidRDefault="004C730B" w:rsidP="003A4340">
          <w:pPr>
            <w:pStyle w:val="11"/>
            <w:tabs>
              <w:tab w:val="left" w:pos="1200"/>
              <w:tab w:val="right" w:leader="dot" w:pos="8296"/>
            </w:tabs>
            <w:spacing w:beforeLines="50" w:before="180" w:afterLines="50" w:after="180" w:line="240" w:lineRule="auto"/>
            <w:rPr>
              <w:rFonts w:ascii="Times New Roman" w:eastAsia="標楷體" w:hAnsi="Times New Roman"/>
              <w:noProof/>
              <w:color w:val="BFBFBF" w:themeColor="background1" w:themeShade="BF"/>
            </w:rPr>
          </w:pPr>
          <w:hyperlink w:anchor="_Toc232796409" w:history="1">
            <w:r w:rsidR="00503EB9" w:rsidRPr="00DE6CFC">
              <w:rPr>
                <w:rStyle w:val="afb"/>
                <w:rFonts w:ascii="Times New Roman" w:eastAsia="標楷體" w:hAnsi="Times New Roman"/>
                <w:noProof/>
                <w:color w:val="BFBFBF" w:themeColor="background1" w:themeShade="BF"/>
              </w:rPr>
              <w:t>第一章</w:t>
            </w:r>
            <w:r w:rsidR="00503EB9" w:rsidRPr="00DE6CFC">
              <w:rPr>
                <w:rFonts w:ascii="Times New Roman" w:eastAsia="標楷體" w:hAnsi="Times New Roman"/>
                <w:noProof/>
                <w:color w:val="BFBFBF" w:themeColor="background1" w:themeShade="BF"/>
              </w:rPr>
              <w:tab/>
            </w:r>
            <w:r w:rsidR="00503EB9" w:rsidRPr="00DE6CFC">
              <w:rPr>
                <w:rStyle w:val="afb"/>
                <w:rFonts w:ascii="Times New Roman" w:eastAsia="標楷體" w:hAnsi="Times New Roman"/>
                <w:noProof/>
                <w:color w:val="BFBFBF" w:themeColor="background1" w:themeShade="BF"/>
              </w:rPr>
              <w:t>緒論</w:t>
            </w:r>
            <w:r w:rsidR="00503EB9" w:rsidRPr="00DE6CFC">
              <w:rPr>
                <w:rFonts w:ascii="Times New Roman" w:eastAsia="標楷體" w:hAnsi="Times New Roman"/>
                <w:noProof/>
                <w:webHidden/>
                <w:color w:val="BFBFBF" w:themeColor="background1" w:themeShade="BF"/>
              </w:rPr>
              <w:tab/>
            </w:r>
            <w:r w:rsidR="00503EB9" w:rsidRPr="00DE6CFC">
              <w:rPr>
                <w:rFonts w:ascii="Times New Roman" w:eastAsia="標楷體" w:hAnsi="Times New Roman"/>
                <w:noProof/>
                <w:webHidden/>
                <w:color w:val="BFBFBF" w:themeColor="background1" w:themeShade="BF"/>
              </w:rPr>
              <w:fldChar w:fldCharType="begin"/>
            </w:r>
            <w:r w:rsidR="00503EB9" w:rsidRPr="00DE6CFC">
              <w:rPr>
                <w:rFonts w:ascii="Times New Roman" w:eastAsia="標楷體" w:hAnsi="Times New Roman"/>
                <w:noProof/>
                <w:webHidden/>
                <w:color w:val="BFBFBF" w:themeColor="background1" w:themeShade="BF"/>
              </w:rPr>
              <w:instrText xml:space="preserve"> PAGEREF _Toc232796409 \h </w:instrText>
            </w:r>
            <w:r w:rsidR="00503EB9" w:rsidRPr="00DE6CFC">
              <w:rPr>
                <w:rFonts w:ascii="Times New Roman" w:eastAsia="標楷體" w:hAnsi="Times New Roman"/>
                <w:noProof/>
                <w:webHidden/>
                <w:color w:val="BFBFBF" w:themeColor="background1" w:themeShade="BF"/>
              </w:rPr>
            </w:r>
            <w:r w:rsidR="00503EB9" w:rsidRPr="00DE6CFC">
              <w:rPr>
                <w:rFonts w:ascii="Times New Roman" w:eastAsia="標楷體" w:hAnsi="Times New Roman"/>
                <w:noProof/>
                <w:webHidden/>
                <w:color w:val="BFBFBF" w:themeColor="background1" w:themeShade="BF"/>
              </w:rPr>
              <w:fldChar w:fldCharType="separate"/>
            </w:r>
            <w:r w:rsidR="00326AEF">
              <w:rPr>
                <w:rFonts w:ascii="Times New Roman" w:eastAsia="標楷體" w:hAnsi="Times New Roman"/>
                <w:noProof/>
                <w:webHidden/>
                <w:color w:val="BFBFBF" w:themeColor="background1" w:themeShade="BF"/>
              </w:rPr>
              <w:t>1</w:t>
            </w:r>
            <w:r w:rsidR="00503EB9" w:rsidRPr="00DE6CFC">
              <w:rPr>
                <w:rFonts w:ascii="Times New Roman" w:eastAsia="標楷體" w:hAnsi="Times New Roman"/>
                <w:noProof/>
                <w:webHidden/>
                <w:color w:val="BFBFBF" w:themeColor="background1" w:themeShade="BF"/>
              </w:rPr>
              <w:fldChar w:fldCharType="end"/>
            </w:r>
          </w:hyperlink>
        </w:p>
        <w:p w14:paraId="3438FDA7" w14:textId="5BE37C9A" w:rsidR="00503EB9" w:rsidRPr="00DE6CFC" w:rsidRDefault="004C730B" w:rsidP="003A4340">
          <w:pPr>
            <w:pStyle w:val="11"/>
            <w:tabs>
              <w:tab w:val="left" w:pos="1200"/>
              <w:tab w:val="right" w:leader="dot" w:pos="8296"/>
            </w:tabs>
            <w:spacing w:beforeLines="50" w:before="180" w:afterLines="50" w:after="180" w:line="240" w:lineRule="auto"/>
            <w:rPr>
              <w:rFonts w:ascii="Times New Roman" w:eastAsia="標楷體" w:hAnsi="Times New Roman"/>
              <w:noProof/>
              <w:color w:val="BFBFBF" w:themeColor="background1" w:themeShade="BF"/>
            </w:rPr>
          </w:pPr>
          <w:hyperlink w:anchor="_Toc232796410" w:history="1">
            <w:r w:rsidR="00503EB9" w:rsidRPr="00DE6CFC">
              <w:rPr>
                <w:rStyle w:val="afb"/>
                <w:rFonts w:ascii="Times New Roman" w:eastAsia="標楷體" w:hAnsi="Times New Roman"/>
                <w:noProof/>
                <w:color w:val="BFBFBF" w:themeColor="background1" w:themeShade="BF"/>
              </w:rPr>
              <w:t>第二章</w:t>
            </w:r>
            <w:r w:rsidR="00503EB9" w:rsidRPr="00DE6CFC">
              <w:rPr>
                <w:rFonts w:ascii="Times New Roman" w:eastAsia="標楷體" w:hAnsi="Times New Roman"/>
                <w:noProof/>
                <w:color w:val="BFBFBF" w:themeColor="background1" w:themeShade="BF"/>
              </w:rPr>
              <w:tab/>
            </w:r>
            <w:r w:rsidR="00503EB9" w:rsidRPr="00DE6CFC">
              <w:rPr>
                <w:rStyle w:val="afb"/>
                <w:rFonts w:ascii="Times New Roman" w:eastAsia="標楷體" w:hAnsi="Times New Roman"/>
                <w:noProof/>
                <w:color w:val="BFBFBF" w:themeColor="background1" w:themeShade="BF"/>
              </w:rPr>
              <w:t>文獻回顧與研究假說</w:t>
            </w:r>
            <w:r w:rsidR="00503EB9" w:rsidRPr="00DE6CFC">
              <w:rPr>
                <w:rFonts w:ascii="Times New Roman" w:eastAsia="標楷體" w:hAnsi="Times New Roman"/>
                <w:noProof/>
                <w:webHidden/>
                <w:color w:val="BFBFBF" w:themeColor="background1" w:themeShade="BF"/>
              </w:rPr>
              <w:tab/>
            </w:r>
            <w:r w:rsidR="00503EB9" w:rsidRPr="00DE6CFC">
              <w:rPr>
                <w:rFonts w:ascii="Times New Roman" w:eastAsia="標楷體" w:hAnsi="Times New Roman"/>
                <w:noProof/>
                <w:webHidden/>
                <w:color w:val="BFBFBF" w:themeColor="background1" w:themeShade="BF"/>
              </w:rPr>
              <w:fldChar w:fldCharType="begin"/>
            </w:r>
            <w:r w:rsidR="00503EB9" w:rsidRPr="00DE6CFC">
              <w:rPr>
                <w:rFonts w:ascii="Times New Roman" w:eastAsia="標楷體" w:hAnsi="Times New Roman"/>
                <w:noProof/>
                <w:webHidden/>
                <w:color w:val="BFBFBF" w:themeColor="background1" w:themeShade="BF"/>
              </w:rPr>
              <w:instrText xml:space="preserve"> PAGEREF _Toc232796410 \h </w:instrText>
            </w:r>
            <w:r w:rsidR="00503EB9" w:rsidRPr="00DE6CFC">
              <w:rPr>
                <w:rFonts w:ascii="Times New Roman" w:eastAsia="標楷體" w:hAnsi="Times New Roman"/>
                <w:noProof/>
                <w:webHidden/>
                <w:color w:val="BFBFBF" w:themeColor="background1" w:themeShade="BF"/>
              </w:rPr>
            </w:r>
            <w:r w:rsidR="00503EB9" w:rsidRPr="00DE6CFC">
              <w:rPr>
                <w:rFonts w:ascii="Times New Roman" w:eastAsia="標楷體" w:hAnsi="Times New Roman"/>
                <w:noProof/>
                <w:webHidden/>
                <w:color w:val="BFBFBF" w:themeColor="background1" w:themeShade="BF"/>
              </w:rPr>
              <w:fldChar w:fldCharType="separate"/>
            </w:r>
            <w:r w:rsidR="00326AEF">
              <w:rPr>
                <w:rFonts w:ascii="Times New Roman" w:eastAsia="標楷體" w:hAnsi="Times New Roman"/>
                <w:noProof/>
                <w:webHidden/>
                <w:color w:val="BFBFBF" w:themeColor="background1" w:themeShade="BF"/>
              </w:rPr>
              <w:t>6</w:t>
            </w:r>
            <w:r w:rsidR="00503EB9" w:rsidRPr="00DE6CFC">
              <w:rPr>
                <w:rFonts w:ascii="Times New Roman" w:eastAsia="標楷體" w:hAnsi="Times New Roman"/>
                <w:noProof/>
                <w:webHidden/>
                <w:color w:val="BFBFBF" w:themeColor="background1" w:themeShade="BF"/>
              </w:rPr>
              <w:fldChar w:fldCharType="end"/>
            </w:r>
          </w:hyperlink>
        </w:p>
        <w:p w14:paraId="0967ADCA" w14:textId="69072042" w:rsidR="00503EB9" w:rsidRPr="00DE6CFC" w:rsidRDefault="004C730B" w:rsidP="003A4340">
          <w:pPr>
            <w:pStyle w:val="21"/>
            <w:tabs>
              <w:tab w:val="left" w:pos="1680"/>
              <w:tab w:val="right" w:leader="dot" w:pos="8296"/>
            </w:tabs>
            <w:spacing w:beforeLines="50" w:before="180" w:afterLines="50" w:after="180" w:line="240" w:lineRule="auto"/>
            <w:rPr>
              <w:rFonts w:ascii="Times New Roman" w:eastAsia="標楷體" w:hAnsi="Times New Roman"/>
              <w:noProof/>
              <w:color w:val="BFBFBF" w:themeColor="background1" w:themeShade="BF"/>
            </w:rPr>
          </w:pPr>
          <w:hyperlink w:anchor="_Toc232796411" w:history="1">
            <w:r w:rsidR="00503EB9" w:rsidRPr="00DE6CFC">
              <w:rPr>
                <w:rStyle w:val="afb"/>
                <w:rFonts w:ascii="Times New Roman" w:eastAsia="標楷體" w:hAnsi="Times New Roman"/>
                <w:noProof/>
                <w:color w:val="BFBFBF" w:themeColor="background1" w:themeShade="BF"/>
              </w:rPr>
              <w:t>第一節</w:t>
            </w:r>
            <w:r w:rsidR="00503EB9" w:rsidRPr="00DE6CFC">
              <w:rPr>
                <w:rFonts w:ascii="Times New Roman" w:eastAsia="標楷體" w:hAnsi="Times New Roman"/>
                <w:noProof/>
                <w:color w:val="BFBFBF" w:themeColor="background1" w:themeShade="BF"/>
              </w:rPr>
              <w:tab/>
            </w:r>
            <w:r w:rsidR="00503EB9" w:rsidRPr="00DE6CFC">
              <w:rPr>
                <w:rStyle w:val="afb"/>
                <w:rFonts w:ascii="Times New Roman" w:eastAsia="標楷體" w:hAnsi="Times New Roman"/>
                <w:noProof/>
                <w:color w:val="BFBFBF" w:themeColor="background1" w:themeShade="BF"/>
              </w:rPr>
              <w:t>文獻回顧</w:t>
            </w:r>
            <w:r w:rsidR="00503EB9" w:rsidRPr="00DE6CFC">
              <w:rPr>
                <w:rFonts w:ascii="Times New Roman" w:eastAsia="標楷體" w:hAnsi="Times New Roman"/>
                <w:noProof/>
                <w:webHidden/>
                <w:color w:val="BFBFBF" w:themeColor="background1" w:themeShade="BF"/>
              </w:rPr>
              <w:tab/>
            </w:r>
            <w:r w:rsidR="00503EB9" w:rsidRPr="00DE6CFC">
              <w:rPr>
                <w:rFonts w:ascii="Times New Roman" w:eastAsia="標楷體" w:hAnsi="Times New Roman"/>
                <w:noProof/>
                <w:webHidden/>
                <w:color w:val="BFBFBF" w:themeColor="background1" w:themeShade="BF"/>
              </w:rPr>
              <w:fldChar w:fldCharType="begin"/>
            </w:r>
            <w:r w:rsidR="00503EB9" w:rsidRPr="00DE6CFC">
              <w:rPr>
                <w:rFonts w:ascii="Times New Roman" w:eastAsia="標楷體" w:hAnsi="Times New Roman"/>
                <w:noProof/>
                <w:webHidden/>
                <w:color w:val="BFBFBF" w:themeColor="background1" w:themeShade="BF"/>
              </w:rPr>
              <w:instrText xml:space="preserve"> PAGEREF _Toc232796411 \h </w:instrText>
            </w:r>
            <w:r w:rsidR="00503EB9" w:rsidRPr="00DE6CFC">
              <w:rPr>
                <w:rFonts w:ascii="Times New Roman" w:eastAsia="標楷體" w:hAnsi="Times New Roman"/>
                <w:noProof/>
                <w:webHidden/>
                <w:color w:val="BFBFBF" w:themeColor="background1" w:themeShade="BF"/>
              </w:rPr>
            </w:r>
            <w:r w:rsidR="00503EB9" w:rsidRPr="00DE6CFC">
              <w:rPr>
                <w:rFonts w:ascii="Times New Roman" w:eastAsia="標楷體" w:hAnsi="Times New Roman"/>
                <w:noProof/>
                <w:webHidden/>
                <w:color w:val="BFBFBF" w:themeColor="background1" w:themeShade="BF"/>
              </w:rPr>
              <w:fldChar w:fldCharType="separate"/>
            </w:r>
            <w:r w:rsidR="00326AEF">
              <w:rPr>
                <w:rFonts w:ascii="Times New Roman" w:eastAsia="標楷體" w:hAnsi="Times New Roman"/>
                <w:noProof/>
                <w:webHidden/>
                <w:color w:val="BFBFBF" w:themeColor="background1" w:themeShade="BF"/>
              </w:rPr>
              <w:t>6</w:t>
            </w:r>
            <w:r w:rsidR="00503EB9" w:rsidRPr="00DE6CFC">
              <w:rPr>
                <w:rFonts w:ascii="Times New Roman" w:eastAsia="標楷體" w:hAnsi="Times New Roman"/>
                <w:noProof/>
                <w:webHidden/>
                <w:color w:val="BFBFBF" w:themeColor="background1" w:themeShade="BF"/>
              </w:rPr>
              <w:fldChar w:fldCharType="end"/>
            </w:r>
          </w:hyperlink>
        </w:p>
        <w:p w14:paraId="6982C1BF" w14:textId="229ACA3C" w:rsidR="00503EB9" w:rsidRPr="00DE6CFC" w:rsidRDefault="004C730B" w:rsidP="003A4340">
          <w:pPr>
            <w:pStyle w:val="21"/>
            <w:tabs>
              <w:tab w:val="left" w:pos="1680"/>
              <w:tab w:val="right" w:leader="dot" w:pos="8296"/>
            </w:tabs>
            <w:spacing w:beforeLines="50" w:before="180" w:afterLines="50" w:after="180" w:line="240" w:lineRule="auto"/>
            <w:rPr>
              <w:rFonts w:ascii="Times New Roman" w:eastAsia="標楷體" w:hAnsi="Times New Roman"/>
              <w:noProof/>
              <w:color w:val="BFBFBF" w:themeColor="background1" w:themeShade="BF"/>
            </w:rPr>
          </w:pPr>
          <w:hyperlink w:anchor="_Toc232796412" w:history="1">
            <w:r w:rsidR="00503EB9" w:rsidRPr="00DE6CFC">
              <w:rPr>
                <w:rStyle w:val="afb"/>
                <w:rFonts w:ascii="Times New Roman" w:eastAsia="標楷體" w:hAnsi="Times New Roman"/>
                <w:noProof/>
                <w:color w:val="BFBFBF" w:themeColor="background1" w:themeShade="BF"/>
              </w:rPr>
              <w:t>第二節</w:t>
            </w:r>
            <w:r w:rsidR="00503EB9" w:rsidRPr="00DE6CFC">
              <w:rPr>
                <w:rFonts w:ascii="Times New Roman" w:eastAsia="標楷體" w:hAnsi="Times New Roman"/>
                <w:noProof/>
                <w:color w:val="BFBFBF" w:themeColor="background1" w:themeShade="BF"/>
              </w:rPr>
              <w:tab/>
            </w:r>
            <w:r w:rsidR="00503EB9" w:rsidRPr="00DE6CFC">
              <w:rPr>
                <w:rStyle w:val="afb"/>
                <w:rFonts w:ascii="Times New Roman" w:eastAsia="標楷體" w:hAnsi="Times New Roman"/>
                <w:noProof/>
                <w:color w:val="BFBFBF" w:themeColor="background1" w:themeShade="BF"/>
              </w:rPr>
              <w:t>研究假說</w:t>
            </w:r>
            <w:r w:rsidR="00503EB9" w:rsidRPr="00DE6CFC">
              <w:rPr>
                <w:rFonts w:ascii="Times New Roman" w:eastAsia="標楷體" w:hAnsi="Times New Roman"/>
                <w:noProof/>
                <w:webHidden/>
                <w:color w:val="BFBFBF" w:themeColor="background1" w:themeShade="BF"/>
              </w:rPr>
              <w:tab/>
            </w:r>
            <w:r w:rsidR="00503EB9" w:rsidRPr="00DE6CFC">
              <w:rPr>
                <w:rFonts w:ascii="Times New Roman" w:eastAsia="標楷體" w:hAnsi="Times New Roman"/>
                <w:noProof/>
                <w:webHidden/>
                <w:color w:val="BFBFBF" w:themeColor="background1" w:themeShade="BF"/>
              </w:rPr>
              <w:fldChar w:fldCharType="begin"/>
            </w:r>
            <w:r w:rsidR="00503EB9" w:rsidRPr="00DE6CFC">
              <w:rPr>
                <w:rFonts w:ascii="Times New Roman" w:eastAsia="標楷體" w:hAnsi="Times New Roman"/>
                <w:noProof/>
                <w:webHidden/>
                <w:color w:val="BFBFBF" w:themeColor="background1" w:themeShade="BF"/>
              </w:rPr>
              <w:instrText xml:space="preserve"> PAGEREF _Toc232796412 \h </w:instrText>
            </w:r>
            <w:r w:rsidR="00503EB9" w:rsidRPr="00DE6CFC">
              <w:rPr>
                <w:rFonts w:ascii="Times New Roman" w:eastAsia="標楷體" w:hAnsi="Times New Roman"/>
                <w:noProof/>
                <w:webHidden/>
                <w:color w:val="BFBFBF" w:themeColor="background1" w:themeShade="BF"/>
              </w:rPr>
              <w:fldChar w:fldCharType="separate"/>
            </w:r>
            <w:r w:rsidR="00326AEF">
              <w:rPr>
                <w:rFonts w:ascii="Times New Roman" w:eastAsia="標楷體" w:hAnsi="Times New Roman" w:hint="eastAsia"/>
                <w:b/>
                <w:bCs/>
                <w:noProof/>
                <w:webHidden/>
                <w:color w:val="BFBFBF" w:themeColor="background1" w:themeShade="BF"/>
              </w:rPr>
              <w:t>錯誤</w:t>
            </w:r>
            <w:r w:rsidR="00326AEF">
              <w:rPr>
                <w:rFonts w:ascii="Times New Roman" w:eastAsia="標楷體" w:hAnsi="Times New Roman" w:hint="eastAsia"/>
                <w:b/>
                <w:bCs/>
                <w:noProof/>
                <w:webHidden/>
                <w:color w:val="BFBFBF" w:themeColor="background1" w:themeShade="BF"/>
              </w:rPr>
              <w:t xml:space="preserve">! </w:t>
            </w:r>
            <w:r w:rsidR="00326AEF">
              <w:rPr>
                <w:rFonts w:ascii="Times New Roman" w:eastAsia="標楷體" w:hAnsi="Times New Roman" w:hint="eastAsia"/>
                <w:b/>
                <w:bCs/>
                <w:noProof/>
                <w:webHidden/>
                <w:color w:val="BFBFBF" w:themeColor="background1" w:themeShade="BF"/>
              </w:rPr>
              <w:t>尚未定義書籤。</w:t>
            </w:r>
            <w:r w:rsidR="00503EB9" w:rsidRPr="00DE6CFC">
              <w:rPr>
                <w:rFonts w:ascii="Times New Roman" w:eastAsia="標楷體" w:hAnsi="Times New Roman"/>
                <w:noProof/>
                <w:webHidden/>
                <w:color w:val="BFBFBF" w:themeColor="background1" w:themeShade="BF"/>
              </w:rPr>
              <w:fldChar w:fldCharType="end"/>
            </w:r>
          </w:hyperlink>
        </w:p>
        <w:p w14:paraId="584FB266" w14:textId="554D7A8E" w:rsidR="00503EB9" w:rsidRPr="00DE6CFC" w:rsidRDefault="004C730B" w:rsidP="003A4340">
          <w:pPr>
            <w:pStyle w:val="11"/>
            <w:tabs>
              <w:tab w:val="left" w:pos="1200"/>
              <w:tab w:val="right" w:leader="dot" w:pos="8296"/>
            </w:tabs>
            <w:spacing w:beforeLines="50" w:before="180" w:afterLines="50" w:after="180" w:line="240" w:lineRule="auto"/>
            <w:rPr>
              <w:rFonts w:ascii="Times New Roman" w:eastAsia="標楷體" w:hAnsi="Times New Roman"/>
              <w:noProof/>
              <w:color w:val="BFBFBF" w:themeColor="background1" w:themeShade="BF"/>
            </w:rPr>
          </w:pPr>
          <w:hyperlink w:anchor="_Toc232796413" w:history="1">
            <w:r w:rsidR="00503EB9" w:rsidRPr="00DE6CFC">
              <w:rPr>
                <w:rStyle w:val="afb"/>
                <w:rFonts w:ascii="Times New Roman" w:eastAsia="標楷體" w:hAnsi="Times New Roman"/>
                <w:noProof/>
                <w:color w:val="BFBFBF" w:themeColor="background1" w:themeShade="BF"/>
              </w:rPr>
              <w:t>第三章</w:t>
            </w:r>
            <w:r w:rsidR="00503EB9" w:rsidRPr="00DE6CFC">
              <w:rPr>
                <w:rFonts w:ascii="Times New Roman" w:eastAsia="標楷體" w:hAnsi="Times New Roman"/>
                <w:noProof/>
                <w:color w:val="BFBFBF" w:themeColor="background1" w:themeShade="BF"/>
              </w:rPr>
              <w:tab/>
            </w:r>
            <w:r w:rsidR="00503EB9" w:rsidRPr="00DE6CFC">
              <w:rPr>
                <w:rStyle w:val="afb"/>
                <w:rFonts w:ascii="Times New Roman" w:eastAsia="標楷體" w:hAnsi="Times New Roman"/>
                <w:noProof/>
                <w:color w:val="BFBFBF" w:themeColor="background1" w:themeShade="BF"/>
              </w:rPr>
              <w:t>資料描述與研究方法</w:t>
            </w:r>
            <w:r w:rsidR="00503EB9" w:rsidRPr="00DE6CFC">
              <w:rPr>
                <w:rFonts w:ascii="Times New Roman" w:eastAsia="標楷體" w:hAnsi="Times New Roman"/>
                <w:noProof/>
                <w:webHidden/>
                <w:color w:val="BFBFBF" w:themeColor="background1" w:themeShade="BF"/>
              </w:rPr>
              <w:tab/>
            </w:r>
            <w:r w:rsidR="00503EB9" w:rsidRPr="00DE6CFC">
              <w:rPr>
                <w:rFonts w:ascii="Times New Roman" w:eastAsia="標楷體" w:hAnsi="Times New Roman"/>
                <w:noProof/>
                <w:webHidden/>
                <w:color w:val="BFBFBF" w:themeColor="background1" w:themeShade="BF"/>
              </w:rPr>
              <w:fldChar w:fldCharType="begin"/>
            </w:r>
            <w:r w:rsidR="00503EB9" w:rsidRPr="00DE6CFC">
              <w:rPr>
                <w:rFonts w:ascii="Times New Roman" w:eastAsia="標楷體" w:hAnsi="Times New Roman"/>
                <w:noProof/>
                <w:webHidden/>
                <w:color w:val="BFBFBF" w:themeColor="background1" w:themeShade="BF"/>
              </w:rPr>
              <w:instrText xml:space="preserve"> PAGEREF _Toc232796413 \h </w:instrText>
            </w:r>
            <w:r w:rsidR="00503EB9" w:rsidRPr="00DE6CFC">
              <w:rPr>
                <w:rFonts w:ascii="Times New Roman" w:eastAsia="標楷體" w:hAnsi="Times New Roman"/>
                <w:noProof/>
                <w:webHidden/>
                <w:color w:val="BFBFBF" w:themeColor="background1" w:themeShade="BF"/>
              </w:rPr>
            </w:r>
            <w:r w:rsidR="00503EB9" w:rsidRPr="00DE6CFC">
              <w:rPr>
                <w:rFonts w:ascii="Times New Roman" w:eastAsia="標楷體" w:hAnsi="Times New Roman"/>
                <w:noProof/>
                <w:webHidden/>
                <w:color w:val="BFBFBF" w:themeColor="background1" w:themeShade="BF"/>
              </w:rPr>
              <w:fldChar w:fldCharType="separate"/>
            </w:r>
            <w:r w:rsidR="00326AEF">
              <w:rPr>
                <w:rFonts w:ascii="Times New Roman" w:eastAsia="標楷體" w:hAnsi="Times New Roman"/>
                <w:noProof/>
                <w:webHidden/>
                <w:color w:val="BFBFBF" w:themeColor="background1" w:themeShade="BF"/>
              </w:rPr>
              <w:t>12</w:t>
            </w:r>
            <w:r w:rsidR="00503EB9" w:rsidRPr="00DE6CFC">
              <w:rPr>
                <w:rFonts w:ascii="Times New Roman" w:eastAsia="標楷體" w:hAnsi="Times New Roman"/>
                <w:noProof/>
                <w:webHidden/>
                <w:color w:val="BFBFBF" w:themeColor="background1" w:themeShade="BF"/>
              </w:rPr>
              <w:fldChar w:fldCharType="end"/>
            </w:r>
          </w:hyperlink>
        </w:p>
        <w:p w14:paraId="047BD01F" w14:textId="3AEE0728" w:rsidR="00503EB9" w:rsidRPr="00DE6CFC" w:rsidRDefault="004C730B" w:rsidP="003A4340">
          <w:pPr>
            <w:pStyle w:val="21"/>
            <w:tabs>
              <w:tab w:val="left" w:pos="1680"/>
              <w:tab w:val="right" w:leader="dot" w:pos="8296"/>
            </w:tabs>
            <w:spacing w:beforeLines="50" w:before="180" w:afterLines="50" w:after="180" w:line="240" w:lineRule="auto"/>
            <w:rPr>
              <w:rFonts w:ascii="Times New Roman" w:eastAsia="標楷體" w:hAnsi="Times New Roman"/>
              <w:noProof/>
              <w:color w:val="BFBFBF" w:themeColor="background1" w:themeShade="BF"/>
            </w:rPr>
          </w:pPr>
          <w:hyperlink w:anchor="_Toc232796414" w:history="1">
            <w:r w:rsidR="00503EB9" w:rsidRPr="00DE6CFC">
              <w:rPr>
                <w:rStyle w:val="afb"/>
                <w:rFonts w:ascii="Times New Roman" w:eastAsia="標楷體" w:hAnsi="Times New Roman"/>
                <w:noProof/>
                <w:color w:val="BFBFBF" w:themeColor="background1" w:themeShade="BF"/>
              </w:rPr>
              <w:t>第一節</w:t>
            </w:r>
            <w:r w:rsidR="00503EB9" w:rsidRPr="00DE6CFC">
              <w:rPr>
                <w:rFonts w:ascii="Times New Roman" w:eastAsia="標楷體" w:hAnsi="Times New Roman"/>
                <w:noProof/>
                <w:color w:val="BFBFBF" w:themeColor="background1" w:themeShade="BF"/>
              </w:rPr>
              <w:tab/>
            </w:r>
            <w:r w:rsidR="00503EB9" w:rsidRPr="00DE6CFC">
              <w:rPr>
                <w:rStyle w:val="afb"/>
                <w:rFonts w:ascii="Times New Roman" w:eastAsia="標楷體" w:hAnsi="Times New Roman"/>
                <w:noProof/>
                <w:color w:val="BFBFBF" w:themeColor="background1" w:themeShade="BF"/>
              </w:rPr>
              <w:t>資料來源</w:t>
            </w:r>
            <w:r w:rsidR="00503EB9" w:rsidRPr="00DE6CFC">
              <w:rPr>
                <w:rFonts w:ascii="Times New Roman" w:eastAsia="標楷體" w:hAnsi="Times New Roman"/>
                <w:noProof/>
                <w:webHidden/>
                <w:color w:val="BFBFBF" w:themeColor="background1" w:themeShade="BF"/>
              </w:rPr>
              <w:tab/>
            </w:r>
            <w:r w:rsidR="00503EB9" w:rsidRPr="00DE6CFC">
              <w:rPr>
                <w:rFonts w:ascii="Times New Roman" w:eastAsia="標楷體" w:hAnsi="Times New Roman"/>
                <w:noProof/>
                <w:webHidden/>
                <w:color w:val="BFBFBF" w:themeColor="background1" w:themeShade="BF"/>
              </w:rPr>
              <w:fldChar w:fldCharType="begin"/>
            </w:r>
            <w:r w:rsidR="00503EB9" w:rsidRPr="00DE6CFC">
              <w:rPr>
                <w:rFonts w:ascii="Times New Roman" w:eastAsia="標楷體" w:hAnsi="Times New Roman"/>
                <w:noProof/>
                <w:webHidden/>
                <w:color w:val="BFBFBF" w:themeColor="background1" w:themeShade="BF"/>
              </w:rPr>
              <w:instrText xml:space="preserve"> PAGEREF _Toc232796414 \h </w:instrText>
            </w:r>
            <w:r w:rsidR="00503EB9" w:rsidRPr="00DE6CFC">
              <w:rPr>
                <w:rFonts w:ascii="Times New Roman" w:eastAsia="標楷體" w:hAnsi="Times New Roman"/>
                <w:noProof/>
                <w:webHidden/>
                <w:color w:val="BFBFBF" w:themeColor="background1" w:themeShade="BF"/>
              </w:rPr>
            </w:r>
            <w:r w:rsidR="00503EB9" w:rsidRPr="00DE6CFC">
              <w:rPr>
                <w:rFonts w:ascii="Times New Roman" w:eastAsia="標楷體" w:hAnsi="Times New Roman"/>
                <w:noProof/>
                <w:webHidden/>
                <w:color w:val="BFBFBF" w:themeColor="background1" w:themeShade="BF"/>
              </w:rPr>
              <w:fldChar w:fldCharType="separate"/>
            </w:r>
            <w:r w:rsidR="00326AEF">
              <w:rPr>
                <w:rFonts w:ascii="Times New Roman" w:eastAsia="標楷體" w:hAnsi="Times New Roman"/>
                <w:noProof/>
                <w:webHidden/>
                <w:color w:val="BFBFBF" w:themeColor="background1" w:themeShade="BF"/>
              </w:rPr>
              <w:t>12</w:t>
            </w:r>
            <w:r w:rsidR="00503EB9" w:rsidRPr="00DE6CFC">
              <w:rPr>
                <w:rFonts w:ascii="Times New Roman" w:eastAsia="標楷體" w:hAnsi="Times New Roman"/>
                <w:noProof/>
                <w:webHidden/>
                <w:color w:val="BFBFBF" w:themeColor="background1" w:themeShade="BF"/>
              </w:rPr>
              <w:fldChar w:fldCharType="end"/>
            </w:r>
          </w:hyperlink>
        </w:p>
        <w:p w14:paraId="1CEBD94E" w14:textId="7687DFE1" w:rsidR="00503EB9" w:rsidRPr="00DE6CFC" w:rsidRDefault="004C730B" w:rsidP="003A4340">
          <w:pPr>
            <w:pStyle w:val="21"/>
            <w:tabs>
              <w:tab w:val="left" w:pos="1680"/>
              <w:tab w:val="right" w:leader="dot" w:pos="8296"/>
            </w:tabs>
            <w:spacing w:beforeLines="50" w:before="180" w:afterLines="50" w:after="180" w:line="240" w:lineRule="auto"/>
            <w:rPr>
              <w:rFonts w:ascii="Times New Roman" w:eastAsia="標楷體" w:hAnsi="Times New Roman"/>
              <w:noProof/>
              <w:color w:val="BFBFBF" w:themeColor="background1" w:themeShade="BF"/>
            </w:rPr>
          </w:pPr>
          <w:hyperlink w:anchor="_Toc232796415" w:history="1">
            <w:r w:rsidR="00503EB9" w:rsidRPr="00DE6CFC">
              <w:rPr>
                <w:rStyle w:val="afb"/>
                <w:rFonts w:ascii="Times New Roman" w:eastAsia="標楷體" w:hAnsi="Times New Roman"/>
                <w:noProof/>
                <w:color w:val="BFBFBF" w:themeColor="background1" w:themeShade="BF"/>
              </w:rPr>
              <w:t>第二節</w:t>
            </w:r>
            <w:r w:rsidR="00503EB9" w:rsidRPr="00DE6CFC">
              <w:rPr>
                <w:rFonts w:ascii="Times New Roman" w:eastAsia="標楷體" w:hAnsi="Times New Roman"/>
                <w:noProof/>
                <w:color w:val="BFBFBF" w:themeColor="background1" w:themeShade="BF"/>
              </w:rPr>
              <w:tab/>
            </w:r>
            <w:r w:rsidR="00503EB9" w:rsidRPr="00DE6CFC">
              <w:rPr>
                <w:rStyle w:val="afb"/>
                <w:rFonts w:ascii="Times New Roman" w:eastAsia="標楷體" w:hAnsi="Times New Roman"/>
                <w:noProof/>
                <w:color w:val="BFBFBF" w:themeColor="background1" w:themeShade="BF"/>
              </w:rPr>
              <w:t>模型設計</w:t>
            </w:r>
            <w:r w:rsidR="00503EB9" w:rsidRPr="00DE6CFC">
              <w:rPr>
                <w:rFonts w:ascii="Times New Roman" w:eastAsia="標楷體" w:hAnsi="Times New Roman"/>
                <w:noProof/>
                <w:webHidden/>
                <w:color w:val="BFBFBF" w:themeColor="background1" w:themeShade="BF"/>
              </w:rPr>
              <w:tab/>
            </w:r>
            <w:r w:rsidR="00503EB9" w:rsidRPr="00DE6CFC">
              <w:rPr>
                <w:rFonts w:ascii="Times New Roman" w:eastAsia="標楷體" w:hAnsi="Times New Roman"/>
                <w:noProof/>
                <w:webHidden/>
                <w:color w:val="BFBFBF" w:themeColor="background1" w:themeShade="BF"/>
              </w:rPr>
              <w:fldChar w:fldCharType="begin"/>
            </w:r>
            <w:r w:rsidR="00503EB9" w:rsidRPr="00DE6CFC">
              <w:rPr>
                <w:rFonts w:ascii="Times New Roman" w:eastAsia="標楷體" w:hAnsi="Times New Roman"/>
                <w:noProof/>
                <w:webHidden/>
                <w:color w:val="BFBFBF" w:themeColor="background1" w:themeShade="BF"/>
              </w:rPr>
              <w:instrText xml:space="preserve"> PAGEREF _Toc232796415 \h </w:instrText>
            </w:r>
            <w:r w:rsidR="00503EB9" w:rsidRPr="00DE6CFC">
              <w:rPr>
                <w:rFonts w:ascii="Times New Roman" w:eastAsia="標楷體" w:hAnsi="Times New Roman"/>
                <w:noProof/>
                <w:webHidden/>
                <w:color w:val="BFBFBF" w:themeColor="background1" w:themeShade="BF"/>
              </w:rPr>
            </w:r>
            <w:r w:rsidR="00503EB9" w:rsidRPr="00DE6CFC">
              <w:rPr>
                <w:rFonts w:ascii="Times New Roman" w:eastAsia="標楷體" w:hAnsi="Times New Roman"/>
                <w:noProof/>
                <w:webHidden/>
                <w:color w:val="BFBFBF" w:themeColor="background1" w:themeShade="BF"/>
              </w:rPr>
              <w:fldChar w:fldCharType="separate"/>
            </w:r>
            <w:r w:rsidR="00326AEF">
              <w:rPr>
                <w:rFonts w:ascii="Times New Roman" w:eastAsia="標楷體" w:hAnsi="Times New Roman"/>
                <w:noProof/>
                <w:webHidden/>
                <w:color w:val="BFBFBF" w:themeColor="background1" w:themeShade="BF"/>
              </w:rPr>
              <w:t>21</w:t>
            </w:r>
            <w:r w:rsidR="00503EB9" w:rsidRPr="00DE6CFC">
              <w:rPr>
                <w:rFonts w:ascii="Times New Roman" w:eastAsia="標楷體" w:hAnsi="Times New Roman"/>
                <w:noProof/>
                <w:webHidden/>
                <w:color w:val="BFBFBF" w:themeColor="background1" w:themeShade="BF"/>
              </w:rPr>
              <w:fldChar w:fldCharType="end"/>
            </w:r>
          </w:hyperlink>
        </w:p>
        <w:p w14:paraId="1EFC46FA" w14:textId="29403CEC" w:rsidR="00503EB9" w:rsidRPr="00DE6CFC" w:rsidRDefault="004C730B" w:rsidP="003A4340">
          <w:pPr>
            <w:pStyle w:val="21"/>
            <w:tabs>
              <w:tab w:val="left" w:pos="1680"/>
              <w:tab w:val="right" w:leader="dot" w:pos="8296"/>
            </w:tabs>
            <w:spacing w:beforeLines="50" w:before="180" w:afterLines="50" w:after="180" w:line="240" w:lineRule="auto"/>
            <w:rPr>
              <w:rFonts w:ascii="Times New Roman" w:eastAsia="標楷體" w:hAnsi="Times New Roman"/>
              <w:noProof/>
              <w:color w:val="BFBFBF" w:themeColor="background1" w:themeShade="BF"/>
            </w:rPr>
          </w:pPr>
          <w:hyperlink w:anchor="_Toc232796416" w:history="1">
            <w:r w:rsidR="00503EB9" w:rsidRPr="00DE6CFC">
              <w:rPr>
                <w:rStyle w:val="afb"/>
                <w:rFonts w:ascii="Times New Roman" w:eastAsia="標楷體" w:hAnsi="Times New Roman"/>
                <w:noProof/>
                <w:color w:val="BFBFBF" w:themeColor="background1" w:themeShade="BF"/>
              </w:rPr>
              <w:t>第三節</w:t>
            </w:r>
            <w:r w:rsidR="00503EB9" w:rsidRPr="00DE6CFC">
              <w:rPr>
                <w:rFonts w:ascii="Times New Roman" w:eastAsia="標楷體" w:hAnsi="Times New Roman"/>
                <w:noProof/>
                <w:color w:val="BFBFBF" w:themeColor="background1" w:themeShade="BF"/>
              </w:rPr>
              <w:tab/>
            </w:r>
            <w:r w:rsidR="00503EB9" w:rsidRPr="00DE6CFC">
              <w:rPr>
                <w:rStyle w:val="afb"/>
                <w:rFonts w:ascii="Times New Roman" w:eastAsia="標楷體" w:hAnsi="Times New Roman"/>
                <w:noProof/>
                <w:color w:val="BFBFBF" w:themeColor="background1" w:themeShade="BF"/>
              </w:rPr>
              <w:t>變數說明</w:t>
            </w:r>
            <w:r w:rsidR="00503EB9" w:rsidRPr="00DE6CFC">
              <w:rPr>
                <w:rFonts w:ascii="Times New Roman" w:eastAsia="標楷體" w:hAnsi="Times New Roman"/>
                <w:noProof/>
                <w:webHidden/>
                <w:color w:val="BFBFBF" w:themeColor="background1" w:themeShade="BF"/>
              </w:rPr>
              <w:tab/>
            </w:r>
            <w:r w:rsidR="00503EB9" w:rsidRPr="00DE6CFC">
              <w:rPr>
                <w:rFonts w:ascii="Times New Roman" w:eastAsia="標楷體" w:hAnsi="Times New Roman"/>
                <w:noProof/>
                <w:webHidden/>
                <w:color w:val="BFBFBF" w:themeColor="background1" w:themeShade="BF"/>
              </w:rPr>
              <w:fldChar w:fldCharType="begin"/>
            </w:r>
            <w:r w:rsidR="00503EB9" w:rsidRPr="00DE6CFC">
              <w:rPr>
                <w:rFonts w:ascii="Times New Roman" w:eastAsia="標楷體" w:hAnsi="Times New Roman"/>
                <w:noProof/>
                <w:webHidden/>
                <w:color w:val="BFBFBF" w:themeColor="background1" w:themeShade="BF"/>
              </w:rPr>
              <w:instrText xml:space="preserve"> PAGEREF _Toc232796416 \h </w:instrText>
            </w:r>
            <w:r w:rsidR="00503EB9" w:rsidRPr="00DE6CFC">
              <w:rPr>
                <w:rFonts w:ascii="Times New Roman" w:eastAsia="標楷體" w:hAnsi="Times New Roman"/>
                <w:noProof/>
                <w:webHidden/>
                <w:color w:val="BFBFBF" w:themeColor="background1" w:themeShade="BF"/>
              </w:rPr>
            </w:r>
            <w:r w:rsidR="00503EB9" w:rsidRPr="00DE6CFC">
              <w:rPr>
                <w:rFonts w:ascii="Times New Roman" w:eastAsia="標楷體" w:hAnsi="Times New Roman"/>
                <w:noProof/>
                <w:webHidden/>
                <w:color w:val="BFBFBF" w:themeColor="background1" w:themeShade="BF"/>
              </w:rPr>
              <w:fldChar w:fldCharType="separate"/>
            </w:r>
            <w:r w:rsidR="00326AEF">
              <w:rPr>
                <w:rFonts w:ascii="Times New Roman" w:eastAsia="標楷體" w:hAnsi="Times New Roman"/>
                <w:noProof/>
                <w:webHidden/>
                <w:color w:val="BFBFBF" w:themeColor="background1" w:themeShade="BF"/>
              </w:rPr>
              <w:t>23</w:t>
            </w:r>
            <w:r w:rsidR="00503EB9" w:rsidRPr="00DE6CFC">
              <w:rPr>
                <w:rFonts w:ascii="Times New Roman" w:eastAsia="標楷體" w:hAnsi="Times New Roman"/>
                <w:noProof/>
                <w:webHidden/>
                <w:color w:val="BFBFBF" w:themeColor="background1" w:themeShade="BF"/>
              </w:rPr>
              <w:fldChar w:fldCharType="end"/>
            </w:r>
          </w:hyperlink>
        </w:p>
        <w:p w14:paraId="4F3B9CCB" w14:textId="332242E6" w:rsidR="00503EB9" w:rsidRPr="00DE6CFC" w:rsidRDefault="004C730B" w:rsidP="003A4340">
          <w:pPr>
            <w:pStyle w:val="31"/>
            <w:tabs>
              <w:tab w:val="left" w:pos="1920"/>
              <w:tab w:val="right" w:leader="dot" w:pos="8296"/>
            </w:tabs>
            <w:spacing w:beforeLines="50" w:before="180" w:afterLines="50" w:after="180" w:line="240" w:lineRule="auto"/>
            <w:rPr>
              <w:rFonts w:ascii="Times New Roman" w:eastAsia="標楷體" w:hAnsi="Times New Roman"/>
              <w:noProof/>
              <w:color w:val="BFBFBF" w:themeColor="background1" w:themeShade="BF"/>
            </w:rPr>
          </w:pPr>
          <w:hyperlink w:anchor="_Toc232796417" w:history="1">
            <w:r w:rsidR="00503EB9" w:rsidRPr="00DE6CFC">
              <w:rPr>
                <w:rStyle w:val="afb"/>
                <w:rFonts w:ascii="Times New Roman" w:eastAsia="標楷體" w:hAnsi="Times New Roman"/>
                <w:noProof/>
                <w:color w:val="BFBFBF" w:themeColor="background1" w:themeShade="BF"/>
              </w:rPr>
              <w:t>一、</w:t>
            </w:r>
            <w:r w:rsidR="00503EB9" w:rsidRPr="00DE6CFC">
              <w:rPr>
                <w:rFonts w:ascii="Times New Roman" w:eastAsia="標楷體" w:hAnsi="Times New Roman"/>
                <w:noProof/>
                <w:color w:val="BFBFBF" w:themeColor="background1" w:themeShade="BF"/>
              </w:rPr>
              <w:tab/>
            </w:r>
            <w:r w:rsidR="00503EB9" w:rsidRPr="00DE6CFC">
              <w:rPr>
                <w:rStyle w:val="afb"/>
                <w:rFonts w:ascii="Times New Roman" w:eastAsia="標楷體" w:hAnsi="Times New Roman"/>
                <w:noProof/>
                <w:color w:val="BFBFBF" w:themeColor="background1" w:themeShade="BF"/>
              </w:rPr>
              <w:t>被解釋變數</w:t>
            </w:r>
            <w:r w:rsidR="00503EB9" w:rsidRPr="00DE6CFC">
              <w:rPr>
                <w:rFonts w:ascii="Times New Roman" w:eastAsia="標楷體" w:hAnsi="Times New Roman"/>
                <w:noProof/>
                <w:webHidden/>
                <w:color w:val="BFBFBF" w:themeColor="background1" w:themeShade="BF"/>
              </w:rPr>
              <w:tab/>
            </w:r>
            <w:r w:rsidR="00503EB9" w:rsidRPr="00DE6CFC">
              <w:rPr>
                <w:rFonts w:ascii="Times New Roman" w:eastAsia="標楷體" w:hAnsi="Times New Roman"/>
                <w:noProof/>
                <w:webHidden/>
                <w:color w:val="BFBFBF" w:themeColor="background1" w:themeShade="BF"/>
              </w:rPr>
              <w:fldChar w:fldCharType="begin"/>
            </w:r>
            <w:r w:rsidR="00503EB9" w:rsidRPr="00DE6CFC">
              <w:rPr>
                <w:rFonts w:ascii="Times New Roman" w:eastAsia="標楷體" w:hAnsi="Times New Roman"/>
                <w:noProof/>
                <w:webHidden/>
                <w:color w:val="BFBFBF" w:themeColor="background1" w:themeShade="BF"/>
              </w:rPr>
              <w:instrText xml:space="preserve"> PAGEREF _Toc232796417 \h </w:instrText>
            </w:r>
            <w:r w:rsidR="00503EB9" w:rsidRPr="00DE6CFC">
              <w:rPr>
                <w:rFonts w:ascii="Times New Roman" w:eastAsia="標楷體" w:hAnsi="Times New Roman"/>
                <w:noProof/>
                <w:webHidden/>
                <w:color w:val="BFBFBF" w:themeColor="background1" w:themeShade="BF"/>
              </w:rPr>
            </w:r>
            <w:r w:rsidR="00503EB9" w:rsidRPr="00DE6CFC">
              <w:rPr>
                <w:rFonts w:ascii="Times New Roman" w:eastAsia="標楷體" w:hAnsi="Times New Roman"/>
                <w:noProof/>
                <w:webHidden/>
                <w:color w:val="BFBFBF" w:themeColor="background1" w:themeShade="BF"/>
              </w:rPr>
              <w:fldChar w:fldCharType="separate"/>
            </w:r>
            <w:r w:rsidR="00326AEF">
              <w:rPr>
                <w:rFonts w:ascii="Times New Roman" w:eastAsia="標楷體" w:hAnsi="Times New Roman"/>
                <w:noProof/>
                <w:webHidden/>
                <w:color w:val="BFBFBF" w:themeColor="background1" w:themeShade="BF"/>
              </w:rPr>
              <w:t>23</w:t>
            </w:r>
            <w:r w:rsidR="00503EB9" w:rsidRPr="00DE6CFC">
              <w:rPr>
                <w:rFonts w:ascii="Times New Roman" w:eastAsia="標楷體" w:hAnsi="Times New Roman"/>
                <w:noProof/>
                <w:webHidden/>
                <w:color w:val="BFBFBF" w:themeColor="background1" w:themeShade="BF"/>
              </w:rPr>
              <w:fldChar w:fldCharType="end"/>
            </w:r>
          </w:hyperlink>
        </w:p>
        <w:p w14:paraId="3CFAE586" w14:textId="312005C9" w:rsidR="00503EB9" w:rsidRPr="00DE6CFC" w:rsidRDefault="004C730B" w:rsidP="003A4340">
          <w:pPr>
            <w:pStyle w:val="31"/>
            <w:tabs>
              <w:tab w:val="left" w:pos="1920"/>
              <w:tab w:val="right" w:leader="dot" w:pos="8296"/>
            </w:tabs>
            <w:spacing w:beforeLines="50" w:before="180" w:afterLines="50" w:after="180" w:line="240" w:lineRule="auto"/>
            <w:rPr>
              <w:rFonts w:ascii="Times New Roman" w:eastAsia="標楷體" w:hAnsi="Times New Roman"/>
              <w:noProof/>
              <w:color w:val="BFBFBF" w:themeColor="background1" w:themeShade="BF"/>
            </w:rPr>
          </w:pPr>
          <w:hyperlink w:anchor="_Toc232796418" w:history="1">
            <w:r w:rsidR="00503EB9" w:rsidRPr="00DE6CFC">
              <w:rPr>
                <w:rStyle w:val="afb"/>
                <w:rFonts w:ascii="Times New Roman" w:eastAsia="標楷體" w:hAnsi="Times New Roman"/>
                <w:noProof/>
                <w:color w:val="BFBFBF" w:themeColor="background1" w:themeShade="BF"/>
              </w:rPr>
              <w:t>二、</w:t>
            </w:r>
            <w:r w:rsidR="00503EB9" w:rsidRPr="00DE6CFC">
              <w:rPr>
                <w:rFonts w:ascii="Times New Roman" w:eastAsia="標楷體" w:hAnsi="Times New Roman"/>
                <w:noProof/>
                <w:color w:val="BFBFBF" w:themeColor="background1" w:themeShade="BF"/>
              </w:rPr>
              <w:tab/>
            </w:r>
            <w:r w:rsidR="00503EB9" w:rsidRPr="00DE6CFC">
              <w:rPr>
                <w:rStyle w:val="afb"/>
                <w:rFonts w:ascii="Times New Roman" w:eastAsia="標楷體" w:hAnsi="Times New Roman"/>
                <w:noProof/>
                <w:color w:val="BFBFBF" w:themeColor="background1" w:themeShade="BF"/>
              </w:rPr>
              <w:t>解釋變數</w:t>
            </w:r>
            <w:r w:rsidR="00503EB9" w:rsidRPr="00DE6CFC">
              <w:rPr>
                <w:rFonts w:ascii="Times New Roman" w:eastAsia="標楷體" w:hAnsi="Times New Roman"/>
                <w:noProof/>
                <w:webHidden/>
                <w:color w:val="BFBFBF" w:themeColor="background1" w:themeShade="BF"/>
              </w:rPr>
              <w:tab/>
            </w:r>
            <w:r w:rsidR="00503EB9" w:rsidRPr="00DE6CFC">
              <w:rPr>
                <w:rFonts w:ascii="Times New Roman" w:eastAsia="標楷體" w:hAnsi="Times New Roman"/>
                <w:noProof/>
                <w:webHidden/>
                <w:color w:val="BFBFBF" w:themeColor="background1" w:themeShade="BF"/>
              </w:rPr>
              <w:fldChar w:fldCharType="begin"/>
            </w:r>
            <w:r w:rsidR="00503EB9" w:rsidRPr="00DE6CFC">
              <w:rPr>
                <w:rFonts w:ascii="Times New Roman" w:eastAsia="標楷體" w:hAnsi="Times New Roman"/>
                <w:noProof/>
                <w:webHidden/>
                <w:color w:val="BFBFBF" w:themeColor="background1" w:themeShade="BF"/>
              </w:rPr>
              <w:instrText xml:space="preserve"> PAGEREF _Toc232796418 \h </w:instrText>
            </w:r>
            <w:r w:rsidR="00503EB9" w:rsidRPr="00DE6CFC">
              <w:rPr>
                <w:rFonts w:ascii="Times New Roman" w:eastAsia="標楷體" w:hAnsi="Times New Roman"/>
                <w:noProof/>
                <w:webHidden/>
                <w:color w:val="BFBFBF" w:themeColor="background1" w:themeShade="BF"/>
              </w:rPr>
            </w:r>
            <w:r w:rsidR="00503EB9" w:rsidRPr="00DE6CFC">
              <w:rPr>
                <w:rFonts w:ascii="Times New Roman" w:eastAsia="標楷體" w:hAnsi="Times New Roman"/>
                <w:noProof/>
                <w:webHidden/>
                <w:color w:val="BFBFBF" w:themeColor="background1" w:themeShade="BF"/>
              </w:rPr>
              <w:fldChar w:fldCharType="separate"/>
            </w:r>
            <w:r w:rsidR="00326AEF">
              <w:rPr>
                <w:rFonts w:ascii="Times New Roman" w:eastAsia="標楷體" w:hAnsi="Times New Roman"/>
                <w:noProof/>
                <w:webHidden/>
                <w:color w:val="BFBFBF" w:themeColor="background1" w:themeShade="BF"/>
              </w:rPr>
              <w:t>26</w:t>
            </w:r>
            <w:r w:rsidR="00503EB9" w:rsidRPr="00DE6CFC">
              <w:rPr>
                <w:rFonts w:ascii="Times New Roman" w:eastAsia="標楷體" w:hAnsi="Times New Roman"/>
                <w:noProof/>
                <w:webHidden/>
                <w:color w:val="BFBFBF" w:themeColor="background1" w:themeShade="BF"/>
              </w:rPr>
              <w:fldChar w:fldCharType="end"/>
            </w:r>
          </w:hyperlink>
        </w:p>
        <w:p w14:paraId="00440DFD" w14:textId="49C281DD" w:rsidR="00503EB9" w:rsidRPr="00DE6CFC" w:rsidRDefault="004C730B" w:rsidP="003A4340">
          <w:pPr>
            <w:pStyle w:val="31"/>
            <w:tabs>
              <w:tab w:val="left" w:pos="1920"/>
              <w:tab w:val="right" w:leader="dot" w:pos="8296"/>
            </w:tabs>
            <w:spacing w:beforeLines="50" w:before="180" w:afterLines="50" w:after="180" w:line="240" w:lineRule="auto"/>
            <w:rPr>
              <w:rFonts w:ascii="Times New Roman" w:eastAsia="標楷體" w:hAnsi="Times New Roman"/>
              <w:noProof/>
              <w:color w:val="BFBFBF" w:themeColor="background1" w:themeShade="BF"/>
            </w:rPr>
          </w:pPr>
          <w:hyperlink w:anchor="_Toc232796419" w:history="1">
            <w:r w:rsidR="00503EB9" w:rsidRPr="00DE6CFC">
              <w:rPr>
                <w:rStyle w:val="afb"/>
                <w:rFonts w:ascii="Times New Roman" w:eastAsia="標楷體" w:hAnsi="Times New Roman"/>
                <w:noProof/>
                <w:color w:val="BFBFBF" w:themeColor="background1" w:themeShade="BF"/>
              </w:rPr>
              <w:t>三、</w:t>
            </w:r>
            <w:r w:rsidR="00503EB9" w:rsidRPr="00DE6CFC">
              <w:rPr>
                <w:rFonts w:ascii="Times New Roman" w:eastAsia="標楷體" w:hAnsi="Times New Roman"/>
                <w:noProof/>
                <w:color w:val="BFBFBF" w:themeColor="background1" w:themeShade="BF"/>
              </w:rPr>
              <w:tab/>
            </w:r>
            <w:r w:rsidR="00503EB9" w:rsidRPr="00DE6CFC">
              <w:rPr>
                <w:rStyle w:val="afb"/>
                <w:rFonts w:ascii="Times New Roman" w:eastAsia="標楷體" w:hAnsi="Times New Roman"/>
                <w:noProof/>
                <w:color w:val="BFBFBF" w:themeColor="background1" w:themeShade="BF"/>
              </w:rPr>
              <w:t>控制變數</w:t>
            </w:r>
            <w:r w:rsidR="00503EB9" w:rsidRPr="00DE6CFC">
              <w:rPr>
                <w:rFonts w:ascii="Times New Roman" w:eastAsia="標楷體" w:hAnsi="Times New Roman"/>
                <w:noProof/>
                <w:webHidden/>
                <w:color w:val="BFBFBF" w:themeColor="background1" w:themeShade="BF"/>
              </w:rPr>
              <w:tab/>
            </w:r>
            <w:r w:rsidR="00503EB9" w:rsidRPr="00DE6CFC">
              <w:rPr>
                <w:rFonts w:ascii="Times New Roman" w:eastAsia="標楷體" w:hAnsi="Times New Roman"/>
                <w:noProof/>
                <w:webHidden/>
                <w:color w:val="BFBFBF" w:themeColor="background1" w:themeShade="BF"/>
              </w:rPr>
              <w:fldChar w:fldCharType="begin"/>
            </w:r>
            <w:r w:rsidR="00503EB9" w:rsidRPr="00DE6CFC">
              <w:rPr>
                <w:rFonts w:ascii="Times New Roman" w:eastAsia="標楷體" w:hAnsi="Times New Roman"/>
                <w:noProof/>
                <w:webHidden/>
                <w:color w:val="BFBFBF" w:themeColor="background1" w:themeShade="BF"/>
              </w:rPr>
              <w:instrText xml:space="preserve"> PAGEREF _Toc232796419 \h </w:instrText>
            </w:r>
            <w:r w:rsidR="00503EB9" w:rsidRPr="00DE6CFC">
              <w:rPr>
                <w:rFonts w:ascii="Times New Roman" w:eastAsia="標楷體" w:hAnsi="Times New Roman"/>
                <w:noProof/>
                <w:webHidden/>
                <w:color w:val="BFBFBF" w:themeColor="background1" w:themeShade="BF"/>
              </w:rPr>
            </w:r>
            <w:r w:rsidR="00503EB9" w:rsidRPr="00DE6CFC">
              <w:rPr>
                <w:rFonts w:ascii="Times New Roman" w:eastAsia="標楷體" w:hAnsi="Times New Roman"/>
                <w:noProof/>
                <w:webHidden/>
                <w:color w:val="BFBFBF" w:themeColor="background1" w:themeShade="BF"/>
              </w:rPr>
              <w:fldChar w:fldCharType="separate"/>
            </w:r>
            <w:r w:rsidR="00326AEF">
              <w:rPr>
                <w:rFonts w:ascii="Times New Roman" w:eastAsia="標楷體" w:hAnsi="Times New Roman"/>
                <w:noProof/>
                <w:webHidden/>
                <w:color w:val="BFBFBF" w:themeColor="background1" w:themeShade="BF"/>
              </w:rPr>
              <w:t>27</w:t>
            </w:r>
            <w:r w:rsidR="00503EB9" w:rsidRPr="00DE6CFC">
              <w:rPr>
                <w:rFonts w:ascii="Times New Roman" w:eastAsia="標楷體" w:hAnsi="Times New Roman"/>
                <w:noProof/>
                <w:webHidden/>
                <w:color w:val="BFBFBF" w:themeColor="background1" w:themeShade="BF"/>
              </w:rPr>
              <w:fldChar w:fldCharType="end"/>
            </w:r>
          </w:hyperlink>
        </w:p>
        <w:p w14:paraId="4DD96140" w14:textId="0F805EB0" w:rsidR="00503EB9" w:rsidRPr="00DE6CFC" w:rsidRDefault="004C730B" w:rsidP="003A4340">
          <w:pPr>
            <w:pStyle w:val="11"/>
            <w:tabs>
              <w:tab w:val="left" w:pos="1200"/>
              <w:tab w:val="right" w:leader="dot" w:pos="8296"/>
            </w:tabs>
            <w:spacing w:beforeLines="50" w:before="180" w:afterLines="50" w:after="180" w:line="240" w:lineRule="auto"/>
            <w:rPr>
              <w:rFonts w:ascii="Times New Roman" w:eastAsia="標楷體" w:hAnsi="Times New Roman"/>
              <w:noProof/>
              <w:color w:val="BFBFBF" w:themeColor="background1" w:themeShade="BF"/>
            </w:rPr>
          </w:pPr>
          <w:hyperlink w:anchor="_Toc232796420" w:history="1">
            <w:r w:rsidR="00503EB9" w:rsidRPr="00DE6CFC">
              <w:rPr>
                <w:rStyle w:val="afb"/>
                <w:rFonts w:ascii="Times New Roman" w:eastAsia="標楷體" w:hAnsi="Times New Roman"/>
                <w:noProof/>
                <w:color w:val="BFBFBF" w:themeColor="background1" w:themeShade="BF"/>
              </w:rPr>
              <w:t>第四章</w:t>
            </w:r>
            <w:r w:rsidR="00503EB9" w:rsidRPr="00DE6CFC">
              <w:rPr>
                <w:rFonts w:ascii="Times New Roman" w:eastAsia="標楷體" w:hAnsi="Times New Roman"/>
                <w:noProof/>
                <w:color w:val="BFBFBF" w:themeColor="background1" w:themeShade="BF"/>
              </w:rPr>
              <w:tab/>
            </w:r>
            <w:r w:rsidR="00503EB9" w:rsidRPr="00DE6CFC">
              <w:rPr>
                <w:rStyle w:val="afb"/>
                <w:rFonts w:ascii="Times New Roman" w:eastAsia="標楷體" w:hAnsi="Times New Roman"/>
                <w:noProof/>
                <w:color w:val="BFBFBF" w:themeColor="background1" w:themeShade="BF"/>
              </w:rPr>
              <w:t>研究結果</w:t>
            </w:r>
            <w:r w:rsidR="00503EB9" w:rsidRPr="00DE6CFC">
              <w:rPr>
                <w:rFonts w:ascii="Times New Roman" w:eastAsia="標楷體" w:hAnsi="Times New Roman"/>
                <w:noProof/>
                <w:webHidden/>
                <w:color w:val="BFBFBF" w:themeColor="background1" w:themeShade="BF"/>
              </w:rPr>
              <w:tab/>
            </w:r>
            <w:r w:rsidR="00503EB9" w:rsidRPr="00DE6CFC">
              <w:rPr>
                <w:rFonts w:ascii="Times New Roman" w:eastAsia="標楷體" w:hAnsi="Times New Roman"/>
                <w:noProof/>
                <w:webHidden/>
                <w:color w:val="BFBFBF" w:themeColor="background1" w:themeShade="BF"/>
              </w:rPr>
              <w:fldChar w:fldCharType="begin"/>
            </w:r>
            <w:r w:rsidR="00503EB9" w:rsidRPr="00DE6CFC">
              <w:rPr>
                <w:rFonts w:ascii="Times New Roman" w:eastAsia="標楷體" w:hAnsi="Times New Roman"/>
                <w:noProof/>
                <w:webHidden/>
                <w:color w:val="BFBFBF" w:themeColor="background1" w:themeShade="BF"/>
              </w:rPr>
              <w:instrText xml:space="preserve"> PAGEREF _Toc232796420 \h </w:instrText>
            </w:r>
            <w:r w:rsidR="00503EB9" w:rsidRPr="00DE6CFC">
              <w:rPr>
                <w:rFonts w:ascii="Times New Roman" w:eastAsia="標楷體" w:hAnsi="Times New Roman"/>
                <w:noProof/>
                <w:webHidden/>
                <w:color w:val="BFBFBF" w:themeColor="background1" w:themeShade="BF"/>
              </w:rPr>
            </w:r>
            <w:r w:rsidR="00503EB9" w:rsidRPr="00DE6CFC">
              <w:rPr>
                <w:rFonts w:ascii="Times New Roman" w:eastAsia="標楷體" w:hAnsi="Times New Roman"/>
                <w:noProof/>
                <w:webHidden/>
                <w:color w:val="BFBFBF" w:themeColor="background1" w:themeShade="BF"/>
              </w:rPr>
              <w:fldChar w:fldCharType="separate"/>
            </w:r>
            <w:r w:rsidR="00326AEF">
              <w:rPr>
                <w:rFonts w:ascii="Times New Roman" w:eastAsia="標楷體" w:hAnsi="Times New Roman"/>
                <w:noProof/>
                <w:webHidden/>
                <w:color w:val="BFBFBF" w:themeColor="background1" w:themeShade="BF"/>
              </w:rPr>
              <w:t>28</w:t>
            </w:r>
            <w:r w:rsidR="00503EB9" w:rsidRPr="00DE6CFC">
              <w:rPr>
                <w:rFonts w:ascii="Times New Roman" w:eastAsia="標楷體" w:hAnsi="Times New Roman"/>
                <w:noProof/>
                <w:webHidden/>
                <w:color w:val="BFBFBF" w:themeColor="background1" w:themeShade="BF"/>
              </w:rPr>
              <w:fldChar w:fldCharType="end"/>
            </w:r>
          </w:hyperlink>
        </w:p>
        <w:p w14:paraId="2774B2E3" w14:textId="5A19749E" w:rsidR="00503EB9" w:rsidRPr="00DE6CFC" w:rsidRDefault="004C730B" w:rsidP="003A4340">
          <w:pPr>
            <w:pStyle w:val="21"/>
            <w:tabs>
              <w:tab w:val="left" w:pos="1680"/>
              <w:tab w:val="right" w:leader="dot" w:pos="8296"/>
            </w:tabs>
            <w:spacing w:beforeLines="50" w:before="180" w:afterLines="50" w:after="180" w:line="240" w:lineRule="auto"/>
            <w:rPr>
              <w:rFonts w:ascii="Times New Roman" w:eastAsia="標楷體" w:hAnsi="Times New Roman"/>
              <w:noProof/>
              <w:color w:val="BFBFBF" w:themeColor="background1" w:themeShade="BF"/>
            </w:rPr>
          </w:pPr>
          <w:hyperlink w:anchor="_Toc232796421" w:history="1">
            <w:r w:rsidR="00503EB9" w:rsidRPr="00DE6CFC">
              <w:rPr>
                <w:rStyle w:val="afb"/>
                <w:rFonts w:ascii="Times New Roman" w:eastAsia="標楷體" w:hAnsi="Times New Roman"/>
                <w:noProof/>
                <w:color w:val="BFBFBF" w:themeColor="background1" w:themeShade="BF"/>
              </w:rPr>
              <w:t>第一節</w:t>
            </w:r>
            <w:r w:rsidR="00503EB9" w:rsidRPr="00DE6CFC">
              <w:rPr>
                <w:rFonts w:ascii="Times New Roman" w:eastAsia="標楷體" w:hAnsi="Times New Roman"/>
                <w:noProof/>
                <w:color w:val="BFBFBF" w:themeColor="background1" w:themeShade="BF"/>
              </w:rPr>
              <w:tab/>
            </w:r>
            <w:r w:rsidR="00503EB9" w:rsidRPr="00DE6CFC">
              <w:rPr>
                <w:rStyle w:val="afb"/>
                <w:rFonts w:ascii="Times New Roman" w:eastAsia="標楷體" w:hAnsi="Times New Roman"/>
                <w:noProof/>
                <w:color w:val="BFBFBF" w:themeColor="background1" w:themeShade="BF"/>
              </w:rPr>
              <w:t>樣本分佈</w:t>
            </w:r>
            <w:r w:rsidR="00503EB9" w:rsidRPr="00DE6CFC">
              <w:rPr>
                <w:rFonts w:ascii="Times New Roman" w:eastAsia="標楷體" w:hAnsi="Times New Roman"/>
                <w:noProof/>
                <w:webHidden/>
                <w:color w:val="BFBFBF" w:themeColor="background1" w:themeShade="BF"/>
              </w:rPr>
              <w:tab/>
            </w:r>
            <w:r w:rsidR="00503EB9" w:rsidRPr="00DE6CFC">
              <w:rPr>
                <w:rFonts w:ascii="Times New Roman" w:eastAsia="標楷體" w:hAnsi="Times New Roman"/>
                <w:noProof/>
                <w:webHidden/>
                <w:color w:val="BFBFBF" w:themeColor="background1" w:themeShade="BF"/>
              </w:rPr>
              <w:fldChar w:fldCharType="begin"/>
            </w:r>
            <w:r w:rsidR="00503EB9" w:rsidRPr="00DE6CFC">
              <w:rPr>
                <w:rFonts w:ascii="Times New Roman" w:eastAsia="標楷體" w:hAnsi="Times New Roman"/>
                <w:noProof/>
                <w:webHidden/>
                <w:color w:val="BFBFBF" w:themeColor="background1" w:themeShade="BF"/>
              </w:rPr>
              <w:instrText xml:space="preserve"> PAGEREF _Toc232796421 \h </w:instrText>
            </w:r>
            <w:r w:rsidR="00503EB9" w:rsidRPr="00DE6CFC">
              <w:rPr>
                <w:rFonts w:ascii="Times New Roman" w:eastAsia="標楷體" w:hAnsi="Times New Roman"/>
                <w:noProof/>
                <w:webHidden/>
                <w:color w:val="BFBFBF" w:themeColor="background1" w:themeShade="BF"/>
              </w:rPr>
            </w:r>
            <w:r w:rsidR="00503EB9" w:rsidRPr="00DE6CFC">
              <w:rPr>
                <w:rFonts w:ascii="Times New Roman" w:eastAsia="標楷體" w:hAnsi="Times New Roman"/>
                <w:noProof/>
                <w:webHidden/>
                <w:color w:val="BFBFBF" w:themeColor="background1" w:themeShade="BF"/>
              </w:rPr>
              <w:fldChar w:fldCharType="separate"/>
            </w:r>
            <w:r w:rsidR="00326AEF">
              <w:rPr>
                <w:rFonts w:ascii="Times New Roman" w:eastAsia="標楷體" w:hAnsi="Times New Roman"/>
                <w:noProof/>
                <w:webHidden/>
                <w:color w:val="BFBFBF" w:themeColor="background1" w:themeShade="BF"/>
              </w:rPr>
              <w:t>28</w:t>
            </w:r>
            <w:r w:rsidR="00503EB9" w:rsidRPr="00DE6CFC">
              <w:rPr>
                <w:rFonts w:ascii="Times New Roman" w:eastAsia="標楷體" w:hAnsi="Times New Roman"/>
                <w:noProof/>
                <w:webHidden/>
                <w:color w:val="BFBFBF" w:themeColor="background1" w:themeShade="BF"/>
              </w:rPr>
              <w:fldChar w:fldCharType="end"/>
            </w:r>
          </w:hyperlink>
        </w:p>
        <w:p w14:paraId="42FF8023" w14:textId="777DFAE8" w:rsidR="00503EB9" w:rsidRPr="00DE6CFC" w:rsidRDefault="004C730B" w:rsidP="003A4340">
          <w:pPr>
            <w:pStyle w:val="21"/>
            <w:tabs>
              <w:tab w:val="left" w:pos="1680"/>
              <w:tab w:val="right" w:leader="dot" w:pos="8296"/>
            </w:tabs>
            <w:spacing w:beforeLines="50" w:before="180" w:afterLines="50" w:after="180" w:line="240" w:lineRule="auto"/>
            <w:rPr>
              <w:rFonts w:ascii="Times New Roman" w:eastAsia="標楷體" w:hAnsi="Times New Roman"/>
              <w:noProof/>
              <w:color w:val="BFBFBF" w:themeColor="background1" w:themeShade="BF"/>
            </w:rPr>
          </w:pPr>
          <w:hyperlink w:anchor="_Toc232796422" w:history="1">
            <w:r w:rsidR="00503EB9" w:rsidRPr="00DE6CFC">
              <w:rPr>
                <w:rStyle w:val="afb"/>
                <w:rFonts w:ascii="Times New Roman" w:eastAsia="標楷體" w:hAnsi="Times New Roman"/>
                <w:noProof/>
                <w:color w:val="BFBFBF" w:themeColor="background1" w:themeShade="BF"/>
              </w:rPr>
              <w:t>第二節</w:t>
            </w:r>
            <w:r w:rsidR="00503EB9" w:rsidRPr="00DE6CFC">
              <w:rPr>
                <w:rFonts w:ascii="Times New Roman" w:eastAsia="標楷體" w:hAnsi="Times New Roman"/>
                <w:noProof/>
                <w:color w:val="BFBFBF" w:themeColor="background1" w:themeShade="BF"/>
              </w:rPr>
              <w:tab/>
            </w:r>
            <w:r w:rsidR="00503EB9" w:rsidRPr="00DE6CFC">
              <w:rPr>
                <w:rStyle w:val="afb"/>
                <w:rFonts w:ascii="Times New Roman" w:eastAsia="標楷體" w:hAnsi="Times New Roman"/>
                <w:noProof/>
                <w:color w:val="BFBFBF" w:themeColor="background1" w:themeShade="BF"/>
              </w:rPr>
              <w:t>敘述統計</w:t>
            </w:r>
            <w:r w:rsidR="00503EB9" w:rsidRPr="00DE6CFC">
              <w:rPr>
                <w:rFonts w:ascii="Times New Roman" w:eastAsia="標楷體" w:hAnsi="Times New Roman"/>
                <w:noProof/>
                <w:webHidden/>
                <w:color w:val="BFBFBF" w:themeColor="background1" w:themeShade="BF"/>
              </w:rPr>
              <w:tab/>
            </w:r>
            <w:r w:rsidR="00503EB9" w:rsidRPr="00DE6CFC">
              <w:rPr>
                <w:rFonts w:ascii="Times New Roman" w:eastAsia="標楷體" w:hAnsi="Times New Roman"/>
                <w:noProof/>
                <w:webHidden/>
                <w:color w:val="BFBFBF" w:themeColor="background1" w:themeShade="BF"/>
              </w:rPr>
              <w:fldChar w:fldCharType="begin"/>
            </w:r>
            <w:r w:rsidR="00503EB9" w:rsidRPr="00DE6CFC">
              <w:rPr>
                <w:rFonts w:ascii="Times New Roman" w:eastAsia="標楷體" w:hAnsi="Times New Roman"/>
                <w:noProof/>
                <w:webHidden/>
                <w:color w:val="BFBFBF" w:themeColor="background1" w:themeShade="BF"/>
              </w:rPr>
              <w:instrText xml:space="preserve"> PAGEREF _Toc232796422 \h </w:instrText>
            </w:r>
            <w:r w:rsidR="00503EB9" w:rsidRPr="00DE6CFC">
              <w:rPr>
                <w:rFonts w:ascii="Times New Roman" w:eastAsia="標楷體" w:hAnsi="Times New Roman"/>
                <w:noProof/>
                <w:webHidden/>
                <w:color w:val="BFBFBF" w:themeColor="background1" w:themeShade="BF"/>
              </w:rPr>
            </w:r>
            <w:r w:rsidR="00503EB9" w:rsidRPr="00DE6CFC">
              <w:rPr>
                <w:rFonts w:ascii="Times New Roman" w:eastAsia="標楷體" w:hAnsi="Times New Roman"/>
                <w:noProof/>
                <w:webHidden/>
                <w:color w:val="BFBFBF" w:themeColor="background1" w:themeShade="BF"/>
              </w:rPr>
              <w:fldChar w:fldCharType="separate"/>
            </w:r>
            <w:r w:rsidR="00326AEF">
              <w:rPr>
                <w:rFonts w:ascii="Times New Roman" w:eastAsia="標楷體" w:hAnsi="Times New Roman"/>
                <w:noProof/>
                <w:webHidden/>
                <w:color w:val="BFBFBF" w:themeColor="background1" w:themeShade="BF"/>
              </w:rPr>
              <w:t>29</w:t>
            </w:r>
            <w:r w:rsidR="00503EB9" w:rsidRPr="00DE6CFC">
              <w:rPr>
                <w:rFonts w:ascii="Times New Roman" w:eastAsia="標楷體" w:hAnsi="Times New Roman"/>
                <w:noProof/>
                <w:webHidden/>
                <w:color w:val="BFBFBF" w:themeColor="background1" w:themeShade="BF"/>
              </w:rPr>
              <w:fldChar w:fldCharType="end"/>
            </w:r>
          </w:hyperlink>
        </w:p>
        <w:p w14:paraId="5EE3981A" w14:textId="6C438269" w:rsidR="00503EB9" w:rsidRPr="00DE6CFC" w:rsidRDefault="004C730B" w:rsidP="003A4340">
          <w:pPr>
            <w:pStyle w:val="21"/>
            <w:tabs>
              <w:tab w:val="left" w:pos="1680"/>
              <w:tab w:val="right" w:leader="dot" w:pos="8296"/>
            </w:tabs>
            <w:spacing w:beforeLines="50" w:before="180" w:afterLines="50" w:after="180" w:line="240" w:lineRule="auto"/>
            <w:rPr>
              <w:rFonts w:ascii="Times New Roman" w:eastAsia="標楷體" w:hAnsi="Times New Roman"/>
              <w:noProof/>
              <w:color w:val="BFBFBF" w:themeColor="background1" w:themeShade="BF"/>
            </w:rPr>
          </w:pPr>
          <w:hyperlink w:anchor="_Toc232796423" w:history="1">
            <w:r w:rsidR="00503EB9" w:rsidRPr="00DE6CFC">
              <w:rPr>
                <w:rStyle w:val="afb"/>
                <w:rFonts w:ascii="Times New Roman" w:eastAsia="標楷體" w:hAnsi="Times New Roman"/>
                <w:noProof/>
                <w:color w:val="BFBFBF" w:themeColor="background1" w:themeShade="BF"/>
              </w:rPr>
              <w:t>第三節</w:t>
            </w:r>
            <w:r w:rsidR="00503EB9" w:rsidRPr="00DE6CFC">
              <w:rPr>
                <w:rFonts w:ascii="Times New Roman" w:eastAsia="標楷體" w:hAnsi="Times New Roman"/>
                <w:noProof/>
                <w:color w:val="BFBFBF" w:themeColor="background1" w:themeShade="BF"/>
              </w:rPr>
              <w:tab/>
            </w:r>
            <w:r w:rsidR="00503EB9" w:rsidRPr="00DE6CFC">
              <w:rPr>
                <w:rStyle w:val="afb"/>
                <w:rFonts w:ascii="Times New Roman" w:eastAsia="標楷體" w:hAnsi="Times New Roman"/>
                <w:noProof/>
                <w:color w:val="BFBFBF" w:themeColor="background1" w:themeShade="BF"/>
              </w:rPr>
              <w:t>相關係數</w:t>
            </w:r>
            <w:r w:rsidR="00503EB9" w:rsidRPr="00DE6CFC">
              <w:rPr>
                <w:rFonts w:ascii="Times New Roman" w:eastAsia="標楷體" w:hAnsi="Times New Roman"/>
                <w:noProof/>
                <w:webHidden/>
                <w:color w:val="BFBFBF" w:themeColor="background1" w:themeShade="BF"/>
              </w:rPr>
              <w:tab/>
            </w:r>
            <w:r w:rsidR="00503EB9" w:rsidRPr="00DE6CFC">
              <w:rPr>
                <w:rFonts w:ascii="Times New Roman" w:eastAsia="標楷體" w:hAnsi="Times New Roman"/>
                <w:noProof/>
                <w:webHidden/>
                <w:color w:val="BFBFBF" w:themeColor="background1" w:themeShade="BF"/>
              </w:rPr>
              <w:fldChar w:fldCharType="begin"/>
            </w:r>
            <w:r w:rsidR="00503EB9" w:rsidRPr="00DE6CFC">
              <w:rPr>
                <w:rFonts w:ascii="Times New Roman" w:eastAsia="標楷體" w:hAnsi="Times New Roman"/>
                <w:noProof/>
                <w:webHidden/>
                <w:color w:val="BFBFBF" w:themeColor="background1" w:themeShade="BF"/>
              </w:rPr>
              <w:instrText xml:space="preserve"> PAGEREF _Toc232796423 \h </w:instrText>
            </w:r>
            <w:r w:rsidR="00503EB9" w:rsidRPr="00DE6CFC">
              <w:rPr>
                <w:rFonts w:ascii="Times New Roman" w:eastAsia="標楷體" w:hAnsi="Times New Roman"/>
                <w:noProof/>
                <w:webHidden/>
                <w:color w:val="BFBFBF" w:themeColor="background1" w:themeShade="BF"/>
              </w:rPr>
            </w:r>
            <w:r w:rsidR="00503EB9" w:rsidRPr="00DE6CFC">
              <w:rPr>
                <w:rFonts w:ascii="Times New Roman" w:eastAsia="標楷體" w:hAnsi="Times New Roman"/>
                <w:noProof/>
                <w:webHidden/>
                <w:color w:val="BFBFBF" w:themeColor="background1" w:themeShade="BF"/>
              </w:rPr>
              <w:fldChar w:fldCharType="separate"/>
            </w:r>
            <w:r w:rsidR="00326AEF">
              <w:rPr>
                <w:rFonts w:ascii="Times New Roman" w:eastAsia="標楷體" w:hAnsi="Times New Roman"/>
                <w:noProof/>
                <w:webHidden/>
                <w:color w:val="BFBFBF" w:themeColor="background1" w:themeShade="BF"/>
              </w:rPr>
              <w:t>30</w:t>
            </w:r>
            <w:r w:rsidR="00503EB9" w:rsidRPr="00DE6CFC">
              <w:rPr>
                <w:rFonts w:ascii="Times New Roman" w:eastAsia="標楷體" w:hAnsi="Times New Roman"/>
                <w:noProof/>
                <w:webHidden/>
                <w:color w:val="BFBFBF" w:themeColor="background1" w:themeShade="BF"/>
              </w:rPr>
              <w:fldChar w:fldCharType="end"/>
            </w:r>
          </w:hyperlink>
        </w:p>
        <w:p w14:paraId="5C4F1208" w14:textId="0A76D3CF" w:rsidR="00503EB9" w:rsidRPr="00DE6CFC" w:rsidRDefault="004C730B" w:rsidP="003A4340">
          <w:pPr>
            <w:pStyle w:val="21"/>
            <w:tabs>
              <w:tab w:val="left" w:pos="1680"/>
              <w:tab w:val="right" w:leader="dot" w:pos="8296"/>
            </w:tabs>
            <w:spacing w:beforeLines="50" w:before="180" w:afterLines="50" w:after="180" w:line="240" w:lineRule="auto"/>
            <w:rPr>
              <w:rFonts w:ascii="Times New Roman" w:eastAsia="標楷體" w:hAnsi="Times New Roman"/>
              <w:noProof/>
              <w:color w:val="BFBFBF" w:themeColor="background1" w:themeShade="BF"/>
            </w:rPr>
          </w:pPr>
          <w:hyperlink w:anchor="_Toc232796424" w:history="1">
            <w:r w:rsidR="00503EB9" w:rsidRPr="00DE6CFC">
              <w:rPr>
                <w:rStyle w:val="afb"/>
                <w:rFonts w:ascii="Times New Roman" w:eastAsia="標楷體" w:hAnsi="Times New Roman"/>
                <w:noProof/>
                <w:color w:val="BFBFBF" w:themeColor="background1" w:themeShade="BF"/>
              </w:rPr>
              <w:t>第四節</w:t>
            </w:r>
            <w:r w:rsidR="00503EB9" w:rsidRPr="00DE6CFC">
              <w:rPr>
                <w:rFonts w:ascii="Times New Roman" w:eastAsia="標楷體" w:hAnsi="Times New Roman"/>
                <w:noProof/>
                <w:color w:val="BFBFBF" w:themeColor="background1" w:themeShade="BF"/>
              </w:rPr>
              <w:tab/>
            </w:r>
            <w:r w:rsidR="00503EB9" w:rsidRPr="00DE6CFC">
              <w:rPr>
                <w:rStyle w:val="afb"/>
                <w:rFonts w:ascii="Times New Roman" w:eastAsia="標楷體" w:hAnsi="Times New Roman"/>
                <w:noProof/>
                <w:color w:val="BFBFBF" w:themeColor="background1" w:themeShade="BF"/>
              </w:rPr>
              <w:t>主測結果</w:t>
            </w:r>
            <w:r w:rsidR="00503EB9" w:rsidRPr="00DE6CFC">
              <w:rPr>
                <w:rFonts w:ascii="Times New Roman" w:eastAsia="標楷體" w:hAnsi="Times New Roman"/>
                <w:noProof/>
                <w:webHidden/>
                <w:color w:val="BFBFBF" w:themeColor="background1" w:themeShade="BF"/>
              </w:rPr>
              <w:tab/>
            </w:r>
            <w:r w:rsidR="00503EB9" w:rsidRPr="00DE6CFC">
              <w:rPr>
                <w:rFonts w:ascii="Times New Roman" w:eastAsia="標楷體" w:hAnsi="Times New Roman"/>
                <w:noProof/>
                <w:webHidden/>
                <w:color w:val="BFBFBF" w:themeColor="background1" w:themeShade="BF"/>
              </w:rPr>
              <w:fldChar w:fldCharType="begin"/>
            </w:r>
            <w:r w:rsidR="00503EB9" w:rsidRPr="00DE6CFC">
              <w:rPr>
                <w:rFonts w:ascii="Times New Roman" w:eastAsia="標楷體" w:hAnsi="Times New Roman"/>
                <w:noProof/>
                <w:webHidden/>
                <w:color w:val="BFBFBF" w:themeColor="background1" w:themeShade="BF"/>
              </w:rPr>
              <w:instrText xml:space="preserve"> PAGEREF _Toc232796424 \h </w:instrText>
            </w:r>
            <w:r w:rsidR="00503EB9" w:rsidRPr="00DE6CFC">
              <w:rPr>
                <w:rFonts w:ascii="Times New Roman" w:eastAsia="標楷體" w:hAnsi="Times New Roman"/>
                <w:noProof/>
                <w:webHidden/>
                <w:color w:val="BFBFBF" w:themeColor="background1" w:themeShade="BF"/>
              </w:rPr>
            </w:r>
            <w:r w:rsidR="00503EB9" w:rsidRPr="00DE6CFC">
              <w:rPr>
                <w:rFonts w:ascii="Times New Roman" w:eastAsia="標楷體" w:hAnsi="Times New Roman"/>
                <w:noProof/>
                <w:webHidden/>
                <w:color w:val="BFBFBF" w:themeColor="background1" w:themeShade="BF"/>
              </w:rPr>
              <w:fldChar w:fldCharType="separate"/>
            </w:r>
            <w:r w:rsidR="00326AEF">
              <w:rPr>
                <w:rFonts w:ascii="Times New Roman" w:eastAsia="標楷體" w:hAnsi="Times New Roman"/>
                <w:noProof/>
                <w:webHidden/>
                <w:color w:val="BFBFBF" w:themeColor="background1" w:themeShade="BF"/>
              </w:rPr>
              <w:t>30</w:t>
            </w:r>
            <w:r w:rsidR="00503EB9" w:rsidRPr="00DE6CFC">
              <w:rPr>
                <w:rFonts w:ascii="Times New Roman" w:eastAsia="標楷體" w:hAnsi="Times New Roman"/>
                <w:noProof/>
                <w:webHidden/>
                <w:color w:val="BFBFBF" w:themeColor="background1" w:themeShade="BF"/>
              </w:rPr>
              <w:fldChar w:fldCharType="end"/>
            </w:r>
          </w:hyperlink>
        </w:p>
        <w:p w14:paraId="6073AF05" w14:textId="56FDAF6A" w:rsidR="00503EB9" w:rsidRPr="00DE6CFC" w:rsidRDefault="004C730B" w:rsidP="003A4340">
          <w:pPr>
            <w:pStyle w:val="21"/>
            <w:tabs>
              <w:tab w:val="left" w:pos="1680"/>
              <w:tab w:val="right" w:leader="dot" w:pos="8296"/>
            </w:tabs>
            <w:spacing w:beforeLines="50" w:before="180" w:afterLines="50" w:after="180" w:line="240" w:lineRule="auto"/>
            <w:rPr>
              <w:rFonts w:ascii="Times New Roman" w:eastAsia="標楷體" w:hAnsi="Times New Roman"/>
              <w:noProof/>
              <w:color w:val="BFBFBF" w:themeColor="background1" w:themeShade="BF"/>
            </w:rPr>
          </w:pPr>
          <w:hyperlink w:anchor="_Toc232796425" w:history="1">
            <w:r w:rsidR="00503EB9" w:rsidRPr="00DE6CFC">
              <w:rPr>
                <w:rStyle w:val="afb"/>
                <w:rFonts w:ascii="Times New Roman" w:eastAsia="標楷體" w:hAnsi="Times New Roman"/>
                <w:noProof/>
                <w:color w:val="BFBFBF" w:themeColor="background1" w:themeShade="BF"/>
              </w:rPr>
              <w:t>第五節</w:t>
            </w:r>
            <w:r w:rsidR="00503EB9" w:rsidRPr="00DE6CFC">
              <w:rPr>
                <w:rFonts w:ascii="Times New Roman" w:eastAsia="標楷體" w:hAnsi="Times New Roman"/>
                <w:noProof/>
                <w:color w:val="BFBFBF" w:themeColor="background1" w:themeShade="BF"/>
              </w:rPr>
              <w:tab/>
            </w:r>
            <w:r w:rsidR="00503EB9" w:rsidRPr="00DE6CFC">
              <w:rPr>
                <w:rStyle w:val="afb"/>
                <w:rFonts w:ascii="Times New Roman" w:eastAsia="標楷體" w:hAnsi="Times New Roman"/>
                <w:noProof/>
                <w:color w:val="BFBFBF" w:themeColor="background1" w:themeShade="BF"/>
              </w:rPr>
              <w:t>延伸分析</w:t>
            </w:r>
            <w:r w:rsidR="00503EB9" w:rsidRPr="00DE6CFC">
              <w:rPr>
                <w:rFonts w:ascii="Times New Roman" w:eastAsia="標楷體" w:hAnsi="Times New Roman"/>
                <w:noProof/>
                <w:webHidden/>
                <w:color w:val="BFBFBF" w:themeColor="background1" w:themeShade="BF"/>
              </w:rPr>
              <w:tab/>
            </w:r>
            <w:r w:rsidR="00503EB9" w:rsidRPr="00DE6CFC">
              <w:rPr>
                <w:rFonts w:ascii="Times New Roman" w:eastAsia="標楷體" w:hAnsi="Times New Roman"/>
                <w:noProof/>
                <w:webHidden/>
                <w:color w:val="BFBFBF" w:themeColor="background1" w:themeShade="BF"/>
              </w:rPr>
              <w:fldChar w:fldCharType="begin"/>
            </w:r>
            <w:r w:rsidR="00503EB9" w:rsidRPr="00DE6CFC">
              <w:rPr>
                <w:rFonts w:ascii="Times New Roman" w:eastAsia="標楷體" w:hAnsi="Times New Roman"/>
                <w:noProof/>
                <w:webHidden/>
                <w:color w:val="BFBFBF" w:themeColor="background1" w:themeShade="BF"/>
              </w:rPr>
              <w:instrText xml:space="preserve"> PAGEREF _Toc232796425 \h </w:instrText>
            </w:r>
            <w:r w:rsidR="00503EB9" w:rsidRPr="00DE6CFC">
              <w:rPr>
                <w:rFonts w:ascii="Times New Roman" w:eastAsia="標楷體" w:hAnsi="Times New Roman"/>
                <w:noProof/>
                <w:webHidden/>
                <w:color w:val="BFBFBF" w:themeColor="background1" w:themeShade="BF"/>
              </w:rPr>
            </w:r>
            <w:r w:rsidR="00503EB9" w:rsidRPr="00DE6CFC">
              <w:rPr>
                <w:rFonts w:ascii="Times New Roman" w:eastAsia="標楷體" w:hAnsi="Times New Roman"/>
                <w:noProof/>
                <w:webHidden/>
                <w:color w:val="BFBFBF" w:themeColor="background1" w:themeShade="BF"/>
              </w:rPr>
              <w:fldChar w:fldCharType="separate"/>
            </w:r>
            <w:r w:rsidR="00326AEF">
              <w:rPr>
                <w:rFonts w:ascii="Times New Roman" w:eastAsia="標楷體" w:hAnsi="Times New Roman"/>
                <w:noProof/>
                <w:webHidden/>
                <w:color w:val="BFBFBF" w:themeColor="background1" w:themeShade="BF"/>
              </w:rPr>
              <w:t>32</w:t>
            </w:r>
            <w:r w:rsidR="00503EB9" w:rsidRPr="00DE6CFC">
              <w:rPr>
                <w:rFonts w:ascii="Times New Roman" w:eastAsia="標楷體" w:hAnsi="Times New Roman"/>
                <w:noProof/>
                <w:webHidden/>
                <w:color w:val="BFBFBF" w:themeColor="background1" w:themeShade="BF"/>
              </w:rPr>
              <w:fldChar w:fldCharType="end"/>
            </w:r>
          </w:hyperlink>
        </w:p>
        <w:p w14:paraId="510E4528" w14:textId="60891E5D" w:rsidR="00503EB9" w:rsidRPr="00DE6CFC" w:rsidRDefault="004C730B" w:rsidP="003A4340">
          <w:pPr>
            <w:pStyle w:val="11"/>
            <w:tabs>
              <w:tab w:val="left" w:pos="1200"/>
              <w:tab w:val="right" w:leader="dot" w:pos="8296"/>
            </w:tabs>
            <w:spacing w:beforeLines="50" w:before="180" w:afterLines="50" w:after="180" w:line="240" w:lineRule="auto"/>
            <w:rPr>
              <w:rFonts w:ascii="Times New Roman" w:eastAsia="標楷體" w:hAnsi="Times New Roman"/>
              <w:noProof/>
              <w:color w:val="BFBFBF" w:themeColor="background1" w:themeShade="BF"/>
            </w:rPr>
          </w:pPr>
          <w:hyperlink w:anchor="_Toc232796426" w:history="1">
            <w:r w:rsidR="00503EB9" w:rsidRPr="00DE6CFC">
              <w:rPr>
                <w:rStyle w:val="afb"/>
                <w:rFonts w:ascii="Times New Roman" w:eastAsia="標楷體" w:hAnsi="Times New Roman"/>
                <w:noProof/>
                <w:color w:val="BFBFBF" w:themeColor="background1" w:themeShade="BF"/>
              </w:rPr>
              <w:t>第五章</w:t>
            </w:r>
            <w:r w:rsidR="00503EB9" w:rsidRPr="00DE6CFC">
              <w:rPr>
                <w:rFonts w:ascii="Times New Roman" w:eastAsia="標楷體" w:hAnsi="Times New Roman"/>
                <w:noProof/>
                <w:color w:val="BFBFBF" w:themeColor="background1" w:themeShade="BF"/>
              </w:rPr>
              <w:tab/>
            </w:r>
            <w:r w:rsidR="00503EB9" w:rsidRPr="00DE6CFC">
              <w:rPr>
                <w:rStyle w:val="afb"/>
                <w:rFonts w:ascii="Times New Roman" w:eastAsia="標楷體" w:hAnsi="Times New Roman"/>
                <w:noProof/>
                <w:color w:val="BFBFBF" w:themeColor="background1" w:themeShade="BF"/>
              </w:rPr>
              <w:t>結論</w:t>
            </w:r>
            <w:r w:rsidR="00503EB9" w:rsidRPr="00DE6CFC">
              <w:rPr>
                <w:rFonts w:ascii="Times New Roman" w:eastAsia="標楷體" w:hAnsi="Times New Roman"/>
                <w:noProof/>
                <w:webHidden/>
                <w:color w:val="BFBFBF" w:themeColor="background1" w:themeShade="BF"/>
              </w:rPr>
              <w:tab/>
            </w:r>
            <w:r w:rsidR="00503EB9" w:rsidRPr="00DE6CFC">
              <w:rPr>
                <w:rFonts w:ascii="Times New Roman" w:eastAsia="標楷體" w:hAnsi="Times New Roman"/>
                <w:noProof/>
                <w:webHidden/>
                <w:color w:val="BFBFBF" w:themeColor="background1" w:themeShade="BF"/>
              </w:rPr>
              <w:fldChar w:fldCharType="begin"/>
            </w:r>
            <w:r w:rsidR="00503EB9" w:rsidRPr="00DE6CFC">
              <w:rPr>
                <w:rFonts w:ascii="Times New Roman" w:eastAsia="標楷體" w:hAnsi="Times New Roman"/>
                <w:noProof/>
                <w:webHidden/>
                <w:color w:val="BFBFBF" w:themeColor="background1" w:themeShade="BF"/>
              </w:rPr>
              <w:instrText xml:space="preserve"> PAGEREF _Toc232796426 \h </w:instrText>
            </w:r>
            <w:r w:rsidR="00503EB9" w:rsidRPr="00DE6CFC">
              <w:rPr>
                <w:rFonts w:ascii="Times New Roman" w:eastAsia="標楷體" w:hAnsi="Times New Roman"/>
                <w:noProof/>
                <w:webHidden/>
                <w:color w:val="BFBFBF" w:themeColor="background1" w:themeShade="BF"/>
              </w:rPr>
            </w:r>
            <w:r w:rsidR="00503EB9" w:rsidRPr="00DE6CFC">
              <w:rPr>
                <w:rFonts w:ascii="Times New Roman" w:eastAsia="標楷體" w:hAnsi="Times New Roman"/>
                <w:noProof/>
                <w:webHidden/>
                <w:color w:val="BFBFBF" w:themeColor="background1" w:themeShade="BF"/>
              </w:rPr>
              <w:fldChar w:fldCharType="separate"/>
            </w:r>
            <w:r w:rsidR="00326AEF">
              <w:rPr>
                <w:rFonts w:ascii="Times New Roman" w:eastAsia="標楷體" w:hAnsi="Times New Roman"/>
                <w:noProof/>
                <w:webHidden/>
                <w:color w:val="BFBFBF" w:themeColor="background1" w:themeShade="BF"/>
              </w:rPr>
              <w:t>35</w:t>
            </w:r>
            <w:r w:rsidR="00503EB9" w:rsidRPr="00DE6CFC">
              <w:rPr>
                <w:rFonts w:ascii="Times New Roman" w:eastAsia="標楷體" w:hAnsi="Times New Roman"/>
                <w:noProof/>
                <w:webHidden/>
                <w:color w:val="BFBFBF" w:themeColor="background1" w:themeShade="BF"/>
              </w:rPr>
              <w:fldChar w:fldCharType="end"/>
            </w:r>
          </w:hyperlink>
        </w:p>
        <w:p w14:paraId="2B7FF06A" w14:textId="5B022B11" w:rsidR="00503EB9" w:rsidRPr="00DE6CFC" w:rsidRDefault="004C730B" w:rsidP="003A4340">
          <w:pPr>
            <w:pStyle w:val="11"/>
            <w:tabs>
              <w:tab w:val="right" w:leader="dot" w:pos="8296"/>
            </w:tabs>
            <w:spacing w:beforeLines="50" w:before="180" w:afterLines="50" w:after="180" w:line="240" w:lineRule="auto"/>
            <w:rPr>
              <w:rFonts w:ascii="Times New Roman" w:eastAsia="標楷體" w:hAnsi="Times New Roman"/>
              <w:noProof/>
              <w:color w:val="BFBFBF" w:themeColor="background1" w:themeShade="BF"/>
            </w:rPr>
          </w:pPr>
          <w:hyperlink w:anchor="_Toc232796427" w:history="1">
            <w:r w:rsidR="00503EB9" w:rsidRPr="00DE6CFC">
              <w:rPr>
                <w:rStyle w:val="afb"/>
                <w:rFonts w:ascii="Times New Roman" w:eastAsia="標楷體" w:hAnsi="Times New Roman"/>
                <w:noProof/>
                <w:color w:val="BFBFBF" w:themeColor="background1" w:themeShade="BF"/>
              </w:rPr>
              <w:t>參考文獻</w:t>
            </w:r>
            <w:r w:rsidR="00503EB9" w:rsidRPr="00DE6CFC">
              <w:rPr>
                <w:rFonts w:ascii="Times New Roman" w:eastAsia="標楷體" w:hAnsi="Times New Roman"/>
                <w:noProof/>
                <w:webHidden/>
                <w:color w:val="BFBFBF" w:themeColor="background1" w:themeShade="BF"/>
              </w:rPr>
              <w:tab/>
            </w:r>
            <w:r w:rsidR="00503EB9" w:rsidRPr="00DE6CFC">
              <w:rPr>
                <w:rFonts w:ascii="Times New Roman" w:eastAsia="標楷體" w:hAnsi="Times New Roman"/>
                <w:noProof/>
                <w:webHidden/>
                <w:color w:val="BFBFBF" w:themeColor="background1" w:themeShade="BF"/>
              </w:rPr>
              <w:fldChar w:fldCharType="begin"/>
            </w:r>
            <w:r w:rsidR="00503EB9" w:rsidRPr="00DE6CFC">
              <w:rPr>
                <w:rFonts w:ascii="Times New Roman" w:eastAsia="標楷體" w:hAnsi="Times New Roman"/>
                <w:noProof/>
                <w:webHidden/>
                <w:color w:val="BFBFBF" w:themeColor="background1" w:themeShade="BF"/>
              </w:rPr>
              <w:instrText xml:space="preserve"> PAGEREF _Toc232796427 \h </w:instrText>
            </w:r>
            <w:r w:rsidR="00503EB9" w:rsidRPr="00DE6CFC">
              <w:rPr>
                <w:rFonts w:ascii="Times New Roman" w:eastAsia="標楷體" w:hAnsi="Times New Roman"/>
                <w:noProof/>
                <w:webHidden/>
                <w:color w:val="BFBFBF" w:themeColor="background1" w:themeShade="BF"/>
              </w:rPr>
            </w:r>
            <w:r w:rsidR="00503EB9" w:rsidRPr="00DE6CFC">
              <w:rPr>
                <w:rFonts w:ascii="Times New Roman" w:eastAsia="標楷體" w:hAnsi="Times New Roman"/>
                <w:noProof/>
                <w:webHidden/>
                <w:color w:val="BFBFBF" w:themeColor="background1" w:themeShade="BF"/>
              </w:rPr>
              <w:fldChar w:fldCharType="separate"/>
            </w:r>
            <w:r w:rsidR="00326AEF">
              <w:rPr>
                <w:rFonts w:ascii="Times New Roman" w:eastAsia="標楷體" w:hAnsi="Times New Roman"/>
                <w:noProof/>
                <w:webHidden/>
                <w:color w:val="BFBFBF" w:themeColor="background1" w:themeShade="BF"/>
              </w:rPr>
              <w:t>37</w:t>
            </w:r>
            <w:r w:rsidR="00503EB9" w:rsidRPr="00DE6CFC">
              <w:rPr>
                <w:rFonts w:ascii="Times New Roman" w:eastAsia="標楷體" w:hAnsi="Times New Roman"/>
                <w:noProof/>
                <w:webHidden/>
                <w:color w:val="BFBFBF" w:themeColor="background1" w:themeShade="BF"/>
              </w:rPr>
              <w:fldChar w:fldCharType="end"/>
            </w:r>
          </w:hyperlink>
        </w:p>
        <w:p w14:paraId="6636E706" w14:textId="5C58FAD5" w:rsidR="00503EB9" w:rsidRPr="00DE6CFC" w:rsidRDefault="004C730B" w:rsidP="003A4340">
          <w:pPr>
            <w:pStyle w:val="11"/>
            <w:tabs>
              <w:tab w:val="right" w:leader="dot" w:pos="8296"/>
            </w:tabs>
            <w:spacing w:beforeLines="50" w:before="180" w:afterLines="50" w:after="180" w:line="240" w:lineRule="auto"/>
            <w:rPr>
              <w:rFonts w:ascii="Times New Roman" w:eastAsia="標楷體" w:hAnsi="Times New Roman"/>
              <w:noProof/>
              <w:color w:val="BFBFBF" w:themeColor="background1" w:themeShade="BF"/>
            </w:rPr>
          </w:pPr>
          <w:hyperlink w:anchor="_Toc232796428" w:history="1">
            <w:r w:rsidR="00503EB9" w:rsidRPr="00DE6CFC">
              <w:rPr>
                <w:rStyle w:val="afb"/>
                <w:rFonts w:ascii="Times New Roman" w:eastAsia="標楷體" w:hAnsi="Times New Roman"/>
                <w:noProof/>
                <w:color w:val="BFBFBF" w:themeColor="background1" w:themeShade="BF"/>
              </w:rPr>
              <w:t>附錄</w:t>
            </w:r>
            <w:r w:rsidR="00503EB9" w:rsidRPr="00DE6CFC">
              <w:rPr>
                <w:rFonts w:ascii="Times New Roman" w:eastAsia="標楷體" w:hAnsi="Times New Roman"/>
                <w:noProof/>
                <w:webHidden/>
                <w:color w:val="BFBFBF" w:themeColor="background1" w:themeShade="BF"/>
              </w:rPr>
              <w:tab/>
            </w:r>
            <w:r w:rsidR="00503EB9" w:rsidRPr="00DE6CFC">
              <w:rPr>
                <w:rFonts w:ascii="Times New Roman" w:eastAsia="標楷體" w:hAnsi="Times New Roman"/>
                <w:noProof/>
                <w:webHidden/>
                <w:color w:val="BFBFBF" w:themeColor="background1" w:themeShade="BF"/>
              </w:rPr>
              <w:fldChar w:fldCharType="begin"/>
            </w:r>
            <w:r w:rsidR="00503EB9" w:rsidRPr="00DE6CFC">
              <w:rPr>
                <w:rFonts w:ascii="Times New Roman" w:eastAsia="標楷體" w:hAnsi="Times New Roman"/>
                <w:noProof/>
                <w:webHidden/>
                <w:color w:val="BFBFBF" w:themeColor="background1" w:themeShade="BF"/>
              </w:rPr>
              <w:instrText xml:space="preserve"> PAGEREF _Toc232796428 \h </w:instrText>
            </w:r>
            <w:r w:rsidR="00503EB9" w:rsidRPr="00DE6CFC">
              <w:rPr>
                <w:rFonts w:ascii="Times New Roman" w:eastAsia="標楷體" w:hAnsi="Times New Roman"/>
                <w:noProof/>
                <w:webHidden/>
                <w:color w:val="BFBFBF" w:themeColor="background1" w:themeShade="BF"/>
              </w:rPr>
            </w:r>
            <w:r w:rsidR="00503EB9" w:rsidRPr="00DE6CFC">
              <w:rPr>
                <w:rFonts w:ascii="Times New Roman" w:eastAsia="標楷體" w:hAnsi="Times New Roman"/>
                <w:noProof/>
                <w:webHidden/>
                <w:color w:val="BFBFBF" w:themeColor="background1" w:themeShade="BF"/>
              </w:rPr>
              <w:fldChar w:fldCharType="separate"/>
            </w:r>
            <w:r w:rsidR="00326AEF">
              <w:rPr>
                <w:rFonts w:ascii="Times New Roman" w:eastAsia="標楷體" w:hAnsi="Times New Roman"/>
                <w:noProof/>
                <w:webHidden/>
                <w:color w:val="BFBFBF" w:themeColor="background1" w:themeShade="BF"/>
              </w:rPr>
              <w:t>58</w:t>
            </w:r>
            <w:r w:rsidR="00503EB9" w:rsidRPr="00DE6CFC">
              <w:rPr>
                <w:rFonts w:ascii="Times New Roman" w:eastAsia="標楷體" w:hAnsi="Times New Roman"/>
                <w:noProof/>
                <w:webHidden/>
                <w:color w:val="BFBFBF" w:themeColor="background1" w:themeShade="BF"/>
              </w:rPr>
              <w:fldChar w:fldCharType="end"/>
            </w:r>
          </w:hyperlink>
        </w:p>
        <w:p w14:paraId="578FAC3C" w14:textId="6349CD2F" w:rsidR="007071BB" w:rsidRPr="00DE6CFC" w:rsidRDefault="007071BB" w:rsidP="003A4340">
          <w:pPr>
            <w:spacing w:beforeLines="50" w:before="180" w:afterLines="50" w:after="180" w:line="240" w:lineRule="auto"/>
            <w:rPr>
              <w:rFonts w:ascii="Times New Roman" w:eastAsia="標楷體" w:hAnsi="Times New Roman"/>
              <w:bCs/>
              <w:color w:val="BFBFBF" w:themeColor="background1" w:themeShade="BF"/>
              <w:lang w:val="zh-TW"/>
            </w:rPr>
          </w:pPr>
          <w:r w:rsidRPr="00DE6CFC">
            <w:rPr>
              <w:rFonts w:ascii="Times New Roman" w:eastAsia="標楷體" w:hAnsi="Times New Roman"/>
              <w:color w:val="BFBFBF" w:themeColor="background1" w:themeShade="BF"/>
              <w:lang w:val="zh-TW"/>
            </w:rPr>
            <w:fldChar w:fldCharType="end"/>
          </w:r>
        </w:p>
      </w:sdtContent>
    </w:sdt>
    <w:p w14:paraId="46B831A0" w14:textId="7969A926" w:rsidR="007071BB" w:rsidRPr="00DE6CFC" w:rsidRDefault="007071BB" w:rsidP="003A4340">
      <w:pPr>
        <w:spacing w:beforeLines="50" w:before="180" w:afterLines="50" w:after="180" w:line="240" w:lineRule="auto"/>
        <w:rPr>
          <w:rFonts w:ascii="Times New Roman" w:eastAsia="標楷體" w:hAnsi="Times New Roman"/>
          <w:color w:val="BFBFBF" w:themeColor="background1" w:themeShade="BF"/>
        </w:rPr>
        <w:sectPr w:rsidR="007071BB" w:rsidRPr="00DE6CFC" w:rsidSect="00FF236F">
          <w:pgSz w:w="11906" w:h="16838"/>
          <w:pgMar w:top="1440" w:right="1800" w:bottom="1440" w:left="1800" w:header="851" w:footer="992" w:gutter="0"/>
          <w:pgNumType w:fmt="lowerRoman"/>
          <w:cols w:space="425"/>
          <w:docGrid w:type="lines" w:linePitch="360"/>
        </w:sectPr>
      </w:pPr>
    </w:p>
    <w:p w14:paraId="7D021E88" w14:textId="15414BFF" w:rsidR="00572D8F" w:rsidRPr="00DE6CFC" w:rsidRDefault="00572D8F" w:rsidP="003A4340">
      <w:pPr>
        <w:pStyle w:val="1"/>
        <w:spacing w:beforeLines="50" w:before="180" w:afterLines="50" w:after="180" w:line="240" w:lineRule="auto"/>
        <w:jc w:val="center"/>
        <w:rPr>
          <w:rFonts w:ascii="Times New Roman" w:eastAsia="標楷體" w:hAnsi="Times New Roman"/>
          <w:color w:val="BFBFBF" w:themeColor="background1" w:themeShade="BF"/>
          <w:sz w:val="32"/>
          <w:szCs w:val="32"/>
        </w:rPr>
      </w:pPr>
      <w:bookmarkStart w:id="4" w:name="_Toc232796407"/>
      <w:r w:rsidRPr="00DE6CFC">
        <w:rPr>
          <w:rFonts w:ascii="Times New Roman" w:eastAsia="標楷體" w:hAnsi="Times New Roman"/>
          <w:color w:val="BFBFBF" w:themeColor="background1" w:themeShade="BF"/>
          <w:sz w:val="32"/>
          <w:szCs w:val="32"/>
        </w:rPr>
        <w:lastRenderedPageBreak/>
        <w:t>圖次</w:t>
      </w:r>
      <w:bookmarkEnd w:id="4"/>
    </w:p>
    <w:p w14:paraId="1CA7D83C" w14:textId="7A8C5330" w:rsidR="000A66CC" w:rsidRPr="00DE6CFC" w:rsidRDefault="000A66CC" w:rsidP="003A4340">
      <w:pPr>
        <w:pStyle w:val="aff1"/>
        <w:tabs>
          <w:tab w:val="right" w:leader="dot" w:pos="8296"/>
        </w:tabs>
        <w:spacing w:beforeLines="50" w:before="180" w:afterLines="50" w:after="180" w:line="240" w:lineRule="auto"/>
        <w:ind w:leftChars="0" w:left="0" w:firstLineChars="0" w:firstLine="0"/>
        <w:rPr>
          <w:rFonts w:ascii="Times New Roman" w:eastAsia="標楷體" w:hAnsi="Times New Roman"/>
          <w:noProof/>
          <w:color w:val="BFBFBF" w:themeColor="background1" w:themeShade="BF"/>
        </w:rPr>
      </w:pPr>
      <w:r w:rsidRPr="00DE6CFC">
        <w:rPr>
          <w:rFonts w:ascii="Times New Roman" w:eastAsia="標楷體" w:hAnsi="Times New Roman"/>
          <w:color w:val="BFBFBF" w:themeColor="background1" w:themeShade="BF"/>
        </w:rPr>
        <w:fldChar w:fldCharType="begin"/>
      </w:r>
      <w:r w:rsidRPr="00DE6CFC">
        <w:rPr>
          <w:rFonts w:ascii="Times New Roman" w:eastAsia="標楷體" w:hAnsi="Times New Roman"/>
          <w:color w:val="BFBFBF" w:themeColor="background1" w:themeShade="BF"/>
        </w:rPr>
        <w:instrText xml:space="preserve"> </w:instrText>
      </w:r>
      <w:r w:rsidRPr="00DE6CFC">
        <w:rPr>
          <w:rFonts w:ascii="Times New Roman" w:eastAsia="標楷體" w:hAnsi="Times New Roman" w:hint="eastAsia"/>
          <w:color w:val="BFBFBF" w:themeColor="background1" w:themeShade="BF"/>
        </w:rPr>
        <w:instrText>TOC \h \z \t "</w:instrText>
      </w:r>
      <w:r w:rsidRPr="00DE6CFC">
        <w:rPr>
          <w:rFonts w:ascii="Times New Roman" w:eastAsia="標楷體" w:hAnsi="Times New Roman" w:hint="eastAsia"/>
          <w:color w:val="BFBFBF" w:themeColor="background1" w:themeShade="BF"/>
        </w:rPr>
        <w:instrText>圖表</w:instrText>
      </w:r>
      <w:r w:rsidRPr="00DE6CFC">
        <w:rPr>
          <w:rFonts w:ascii="Times New Roman" w:eastAsia="標楷體" w:hAnsi="Times New Roman" w:hint="eastAsia"/>
          <w:color w:val="BFBFBF" w:themeColor="background1" w:themeShade="BF"/>
        </w:rPr>
        <w:instrText>" \c</w:instrText>
      </w:r>
      <w:r w:rsidRPr="00DE6CFC">
        <w:rPr>
          <w:rFonts w:ascii="Times New Roman" w:eastAsia="標楷體" w:hAnsi="Times New Roman"/>
          <w:color w:val="BFBFBF" w:themeColor="background1" w:themeShade="BF"/>
        </w:rPr>
        <w:instrText xml:space="preserve"> </w:instrText>
      </w:r>
      <w:r w:rsidRPr="00DE6CFC">
        <w:rPr>
          <w:rFonts w:ascii="Times New Roman" w:eastAsia="標楷體" w:hAnsi="Times New Roman"/>
          <w:color w:val="BFBFBF" w:themeColor="background1" w:themeShade="BF"/>
        </w:rPr>
        <w:fldChar w:fldCharType="separate"/>
      </w:r>
      <w:hyperlink w:anchor="_Toc232795114" w:history="1">
        <w:r w:rsidRPr="00DE6CFC">
          <w:rPr>
            <w:rStyle w:val="afb"/>
            <w:rFonts w:ascii="Times New Roman" w:eastAsia="標楷體" w:hAnsi="Times New Roman"/>
            <w:noProof/>
            <w:color w:val="BFBFBF" w:themeColor="background1" w:themeShade="BF"/>
          </w:rPr>
          <w:t>圖</w:t>
        </w:r>
        <w:r w:rsidRPr="00DE6CFC">
          <w:rPr>
            <w:rStyle w:val="afb"/>
            <w:rFonts w:ascii="Times New Roman" w:eastAsia="標楷體" w:hAnsi="Times New Roman"/>
            <w:noProof/>
            <w:color w:val="BFBFBF" w:themeColor="background1" w:themeShade="BF"/>
          </w:rPr>
          <w:t>4-1</w:t>
        </w:r>
        <w:r w:rsidRPr="00DE6CFC">
          <w:rPr>
            <w:rFonts w:ascii="Times New Roman" w:eastAsia="標楷體" w:hAnsi="Times New Roman"/>
            <w:noProof/>
            <w:webHidden/>
            <w:color w:val="BFBFBF" w:themeColor="background1" w:themeShade="BF"/>
          </w:rPr>
          <w:tab/>
        </w:r>
        <w:r w:rsidRPr="00DE6CFC">
          <w:rPr>
            <w:rFonts w:ascii="Times New Roman" w:eastAsia="標楷體" w:hAnsi="Times New Roman"/>
            <w:noProof/>
            <w:webHidden/>
            <w:color w:val="BFBFBF" w:themeColor="background1" w:themeShade="BF"/>
          </w:rPr>
          <w:fldChar w:fldCharType="begin"/>
        </w:r>
        <w:r w:rsidRPr="00DE6CFC">
          <w:rPr>
            <w:rFonts w:ascii="Times New Roman" w:eastAsia="標楷體" w:hAnsi="Times New Roman"/>
            <w:noProof/>
            <w:webHidden/>
            <w:color w:val="BFBFBF" w:themeColor="background1" w:themeShade="BF"/>
          </w:rPr>
          <w:instrText xml:space="preserve"> PAGEREF _Toc232795114 \h </w:instrText>
        </w:r>
        <w:r w:rsidRPr="00DE6CFC">
          <w:rPr>
            <w:rFonts w:ascii="Times New Roman" w:eastAsia="標楷體" w:hAnsi="Times New Roman"/>
            <w:noProof/>
            <w:webHidden/>
            <w:color w:val="BFBFBF" w:themeColor="background1" w:themeShade="BF"/>
          </w:rPr>
          <w:fldChar w:fldCharType="separate"/>
        </w:r>
        <w:r w:rsidR="00326AEF">
          <w:rPr>
            <w:rFonts w:ascii="Times New Roman" w:eastAsia="標楷體" w:hAnsi="Times New Roman" w:hint="eastAsia"/>
            <w:b/>
            <w:bCs/>
            <w:noProof/>
            <w:webHidden/>
            <w:color w:val="BFBFBF" w:themeColor="background1" w:themeShade="BF"/>
          </w:rPr>
          <w:t>錯誤</w:t>
        </w:r>
        <w:r w:rsidR="00326AEF">
          <w:rPr>
            <w:rFonts w:ascii="Times New Roman" w:eastAsia="標楷體" w:hAnsi="Times New Roman" w:hint="eastAsia"/>
            <w:b/>
            <w:bCs/>
            <w:noProof/>
            <w:webHidden/>
            <w:color w:val="BFBFBF" w:themeColor="background1" w:themeShade="BF"/>
          </w:rPr>
          <w:t xml:space="preserve">! </w:t>
        </w:r>
        <w:r w:rsidR="00326AEF">
          <w:rPr>
            <w:rFonts w:ascii="Times New Roman" w:eastAsia="標楷體" w:hAnsi="Times New Roman" w:hint="eastAsia"/>
            <w:b/>
            <w:bCs/>
            <w:noProof/>
            <w:webHidden/>
            <w:color w:val="BFBFBF" w:themeColor="background1" w:themeShade="BF"/>
          </w:rPr>
          <w:t>尚未定義書籤。</w:t>
        </w:r>
        <w:r w:rsidRPr="00DE6CFC">
          <w:rPr>
            <w:rFonts w:ascii="Times New Roman" w:eastAsia="標楷體" w:hAnsi="Times New Roman"/>
            <w:noProof/>
            <w:webHidden/>
            <w:color w:val="BFBFBF" w:themeColor="background1" w:themeShade="BF"/>
          </w:rPr>
          <w:fldChar w:fldCharType="end"/>
        </w:r>
      </w:hyperlink>
    </w:p>
    <w:p w14:paraId="730AF5E9" w14:textId="6E1F2F0A" w:rsidR="00572D8F" w:rsidRPr="00DE6CFC" w:rsidRDefault="000A66CC" w:rsidP="003A4340">
      <w:pPr>
        <w:spacing w:beforeLines="50" w:before="180" w:afterLines="50" w:after="180" w:line="240" w:lineRule="auto"/>
        <w:rPr>
          <w:rFonts w:ascii="Times New Roman" w:eastAsia="標楷體" w:hAnsi="Times New Roman"/>
          <w:color w:val="BFBFBF" w:themeColor="background1" w:themeShade="BF"/>
        </w:rPr>
        <w:sectPr w:rsidR="00572D8F" w:rsidRPr="00DE6CFC" w:rsidSect="009400C0">
          <w:footerReference w:type="default" r:id="rId17"/>
          <w:pgSz w:w="11906" w:h="16838"/>
          <w:pgMar w:top="1440" w:right="1800" w:bottom="1440" w:left="1800" w:header="851" w:footer="992" w:gutter="0"/>
          <w:pgNumType w:fmt="lowerRoman"/>
          <w:cols w:space="425"/>
          <w:docGrid w:type="lines" w:linePitch="360"/>
        </w:sectPr>
      </w:pPr>
      <w:r w:rsidRPr="00DE6CFC">
        <w:rPr>
          <w:rFonts w:ascii="Times New Roman" w:eastAsia="標楷體" w:hAnsi="Times New Roman"/>
          <w:color w:val="BFBFBF" w:themeColor="background1" w:themeShade="BF"/>
        </w:rPr>
        <w:fldChar w:fldCharType="end"/>
      </w:r>
    </w:p>
    <w:p w14:paraId="5D822CA3" w14:textId="75CDC887" w:rsidR="006C063C" w:rsidRPr="00DE6CFC" w:rsidRDefault="00085CE5" w:rsidP="003A4340">
      <w:pPr>
        <w:pStyle w:val="1"/>
        <w:spacing w:beforeLines="50" w:before="180" w:afterLines="50" w:after="180" w:line="240" w:lineRule="auto"/>
        <w:jc w:val="center"/>
        <w:rPr>
          <w:rFonts w:ascii="Times New Roman" w:eastAsia="標楷體" w:hAnsi="Times New Roman" w:cstheme="minorBidi"/>
          <w:color w:val="BFBFBF" w:themeColor="background1" w:themeShade="BF"/>
          <w:sz w:val="24"/>
          <w:szCs w:val="24"/>
        </w:rPr>
      </w:pPr>
      <w:bookmarkStart w:id="5" w:name="_Toc232796408"/>
      <w:r w:rsidRPr="00DE6CFC">
        <w:rPr>
          <w:rFonts w:ascii="Times New Roman" w:eastAsia="標楷體" w:hAnsi="Times New Roman" w:hint="eastAsia"/>
          <w:color w:val="BFBFBF" w:themeColor="background1" w:themeShade="BF"/>
          <w:sz w:val="32"/>
          <w:szCs w:val="32"/>
        </w:rPr>
        <w:lastRenderedPageBreak/>
        <w:t>表次</w:t>
      </w:r>
      <w:bookmarkEnd w:id="5"/>
      <w:r w:rsidR="006C063C" w:rsidRPr="00DE6CFC">
        <w:rPr>
          <w:rFonts w:ascii="Times New Roman" w:eastAsia="標楷體" w:hAnsi="Times New Roman" w:cstheme="minorBidi"/>
          <w:color w:val="BFBFBF" w:themeColor="background1" w:themeShade="BF"/>
          <w:sz w:val="24"/>
          <w:szCs w:val="24"/>
        </w:rPr>
        <w:fldChar w:fldCharType="begin"/>
      </w:r>
      <w:r w:rsidR="006C063C" w:rsidRPr="00DE6CFC">
        <w:rPr>
          <w:rFonts w:ascii="Times New Roman" w:eastAsia="標楷體" w:hAnsi="Times New Roman" w:cstheme="minorBidi"/>
          <w:color w:val="BFBFBF" w:themeColor="background1" w:themeShade="BF"/>
          <w:sz w:val="24"/>
          <w:szCs w:val="24"/>
        </w:rPr>
        <w:instrText xml:space="preserve"> TOC \h \z \t "</w:instrText>
      </w:r>
      <w:r w:rsidR="006C063C" w:rsidRPr="00DE6CFC">
        <w:rPr>
          <w:rFonts w:ascii="Times New Roman" w:eastAsia="標楷體" w:hAnsi="Times New Roman" w:cstheme="minorBidi"/>
          <w:color w:val="BFBFBF" w:themeColor="background1" w:themeShade="BF"/>
          <w:sz w:val="24"/>
          <w:szCs w:val="24"/>
        </w:rPr>
        <w:instrText>表頭</w:instrText>
      </w:r>
      <w:r w:rsidR="006C063C" w:rsidRPr="00DE6CFC">
        <w:rPr>
          <w:rFonts w:ascii="Times New Roman" w:eastAsia="標楷體" w:hAnsi="Times New Roman" w:cstheme="minorBidi"/>
          <w:color w:val="BFBFBF" w:themeColor="background1" w:themeShade="BF"/>
          <w:sz w:val="24"/>
          <w:szCs w:val="24"/>
        </w:rPr>
        <w:instrText xml:space="preserve">" \c </w:instrText>
      </w:r>
      <w:r w:rsidR="006C063C" w:rsidRPr="00DE6CFC">
        <w:rPr>
          <w:rFonts w:ascii="Times New Roman" w:eastAsia="標楷體" w:hAnsi="Times New Roman" w:cstheme="minorBidi"/>
          <w:color w:val="BFBFBF" w:themeColor="background1" w:themeShade="BF"/>
          <w:sz w:val="24"/>
          <w:szCs w:val="24"/>
        </w:rPr>
        <w:fldChar w:fldCharType="separate"/>
      </w:r>
    </w:p>
    <w:p w14:paraId="65F743BA" w14:textId="72B1AC36" w:rsidR="006C063C" w:rsidRPr="00DE6CFC" w:rsidRDefault="004C730B" w:rsidP="003A4340">
      <w:pPr>
        <w:pStyle w:val="aff1"/>
        <w:tabs>
          <w:tab w:val="right" w:leader="dot" w:pos="8296"/>
        </w:tabs>
        <w:spacing w:beforeLines="50" w:before="180" w:afterLines="50" w:after="180" w:line="240" w:lineRule="auto"/>
        <w:ind w:leftChars="0" w:left="0" w:firstLineChars="0" w:firstLine="0"/>
        <w:rPr>
          <w:rFonts w:ascii="Times New Roman" w:eastAsia="標楷體" w:hAnsi="Times New Roman"/>
          <w:noProof/>
          <w:color w:val="BFBFBF" w:themeColor="background1" w:themeShade="BF"/>
        </w:rPr>
      </w:pPr>
      <w:hyperlink w:anchor="_Toc231903513" w:history="1">
        <w:r w:rsidR="006C063C" w:rsidRPr="00DE6CFC">
          <w:rPr>
            <w:rStyle w:val="afb"/>
            <w:rFonts w:ascii="Times New Roman" w:eastAsia="標楷體" w:hAnsi="Times New Roman"/>
            <w:noProof/>
            <w:color w:val="BFBFBF" w:themeColor="background1" w:themeShade="BF"/>
          </w:rPr>
          <w:t>表</w:t>
        </w:r>
        <w:r w:rsidR="006C063C" w:rsidRPr="00DE6CFC">
          <w:rPr>
            <w:rStyle w:val="afb"/>
            <w:rFonts w:ascii="Times New Roman" w:eastAsia="標楷體" w:hAnsi="Times New Roman"/>
            <w:noProof/>
            <w:color w:val="BFBFBF" w:themeColor="background1" w:themeShade="BF"/>
          </w:rPr>
          <w:t xml:space="preserve">3-1 </w:t>
        </w:r>
        <w:r w:rsidR="006C063C" w:rsidRPr="00DE6CFC">
          <w:rPr>
            <w:rStyle w:val="afb"/>
            <w:rFonts w:ascii="Times New Roman" w:eastAsia="標楷體" w:hAnsi="Times New Roman"/>
            <w:noProof/>
            <w:color w:val="BFBFBF" w:themeColor="background1" w:themeShade="BF"/>
          </w:rPr>
          <w:t>資料合併</w:t>
        </w:r>
        <w:r w:rsidR="006C063C" w:rsidRPr="00DE6CFC">
          <w:rPr>
            <w:rFonts w:ascii="Times New Roman" w:eastAsia="標楷體" w:hAnsi="Times New Roman"/>
            <w:noProof/>
            <w:webHidden/>
            <w:color w:val="BFBFBF" w:themeColor="background1" w:themeShade="BF"/>
          </w:rPr>
          <w:tab/>
        </w:r>
        <w:r w:rsidR="00B56E0A" w:rsidRPr="00DE6CFC">
          <w:rPr>
            <w:rFonts w:ascii="Times New Roman" w:eastAsia="標楷體" w:hAnsi="Times New Roman" w:hint="eastAsia"/>
            <w:noProof/>
            <w:webHidden/>
            <w:color w:val="BFBFBF" w:themeColor="background1" w:themeShade="BF"/>
          </w:rPr>
          <w:t>32</w:t>
        </w:r>
      </w:hyperlink>
    </w:p>
    <w:p w14:paraId="59EE2C0E" w14:textId="57778449" w:rsidR="006C063C" w:rsidRPr="00DE6CFC" w:rsidRDefault="004C730B" w:rsidP="003A4340">
      <w:pPr>
        <w:pStyle w:val="aff1"/>
        <w:tabs>
          <w:tab w:val="right" w:leader="dot" w:pos="8296"/>
        </w:tabs>
        <w:spacing w:beforeLines="50" w:before="180" w:afterLines="50" w:after="180" w:line="240" w:lineRule="auto"/>
        <w:ind w:leftChars="0" w:left="0" w:firstLineChars="0" w:firstLine="0"/>
        <w:rPr>
          <w:rFonts w:ascii="Times New Roman" w:eastAsia="標楷體" w:hAnsi="Times New Roman"/>
          <w:noProof/>
          <w:color w:val="BFBFBF" w:themeColor="background1" w:themeShade="BF"/>
        </w:rPr>
      </w:pPr>
      <w:hyperlink w:anchor="_Toc231903514" w:history="1">
        <w:r w:rsidR="006C063C" w:rsidRPr="00DE6CFC">
          <w:rPr>
            <w:rStyle w:val="afb"/>
            <w:rFonts w:ascii="Times New Roman" w:eastAsia="標楷體" w:hAnsi="Times New Roman"/>
            <w:noProof/>
            <w:color w:val="BFBFBF" w:themeColor="background1" w:themeShade="BF"/>
          </w:rPr>
          <w:t>表</w:t>
        </w:r>
        <w:r w:rsidR="006C063C" w:rsidRPr="00DE6CFC">
          <w:rPr>
            <w:rStyle w:val="afb"/>
            <w:rFonts w:ascii="Times New Roman" w:eastAsia="標楷體" w:hAnsi="Times New Roman"/>
            <w:noProof/>
            <w:color w:val="BFBFBF" w:themeColor="background1" w:themeShade="BF"/>
          </w:rPr>
          <w:t xml:space="preserve">4-1 </w:t>
        </w:r>
        <w:r w:rsidR="006C063C" w:rsidRPr="00DE6CFC">
          <w:rPr>
            <w:rStyle w:val="afb"/>
            <w:rFonts w:ascii="Times New Roman" w:eastAsia="標楷體" w:hAnsi="Times New Roman"/>
            <w:noProof/>
            <w:color w:val="BFBFBF" w:themeColor="background1" w:themeShade="BF"/>
          </w:rPr>
          <w:t>每州樣本分布</w:t>
        </w:r>
        <w:r w:rsidR="006C063C" w:rsidRPr="00DE6CFC">
          <w:rPr>
            <w:rFonts w:ascii="Times New Roman" w:eastAsia="標楷體" w:hAnsi="Times New Roman"/>
            <w:noProof/>
            <w:webHidden/>
            <w:color w:val="BFBFBF" w:themeColor="background1" w:themeShade="BF"/>
          </w:rPr>
          <w:tab/>
        </w:r>
        <w:r w:rsidR="00B56E0A" w:rsidRPr="00DE6CFC">
          <w:rPr>
            <w:rFonts w:ascii="Times New Roman" w:eastAsia="標楷體" w:hAnsi="Times New Roman" w:hint="eastAsia"/>
            <w:noProof/>
            <w:webHidden/>
            <w:color w:val="BFBFBF" w:themeColor="background1" w:themeShade="BF"/>
          </w:rPr>
          <w:t>33</w:t>
        </w:r>
      </w:hyperlink>
    </w:p>
    <w:p w14:paraId="211D0E19" w14:textId="4903065C" w:rsidR="006C063C" w:rsidRPr="00DE6CFC" w:rsidRDefault="004C730B" w:rsidP="003A4340">
      <w:pPr>
        <w:pStyle w:val="aff1"/>
        <w:tabs>
          <w:tab w:val="right" w:leader="dot" w:pos="8296"/>
        </w:tabs>
        <w:spacing w:beforeLines="50" w:before="180" w:afterLines="50" w:after="180" w:line="240" w:lineRule="auto"/>
        <w:ind w:leftChars="0" w:left="0" w:firstLineChars="0" w:firstLine="0"/>
        <w:rPr>
          <w:rFonts w:ascii="Times New Roman" w:eastAsia="標楷體" w:hAnsi="Times New Roman"/>
          <w:noProof/>
          <w:color w:val="BFBFBF" w:themeColor="background1" w:themeShade="BF"/>
        </w:rPr>
      </w:pPr>
      <w:hyperlink w:anchor="_Toc231903515" w:history="1">
        <w:r w:rsidR="006C063C" w:rsidRPr="00DE6CFC">
          <w:rPr>
            <w:rStyle w:val="afb"/>
            <w:rFonts w:ascii="Times New Roman" w:eastAsia="標楷體" w:hAnsi="Times New Roman"/>
            <w:noProof/>
            <w:color w:val="BFBFBF" w:themeColor="background1" w:themeShade="BF"/>
          </w:rPr>
          <w:t>表</w:t>
        </w:r>
        <w:r w:rsidR="006C063C" w:rsidRPr="00DE6CFC">
          <w:rPr>
            <w:rStyle w:val="afb"/>
            <w:rFonts w:ascii="Times New Roman" w:eastAsia="標楷體" w:hAnsi="Times New Roman"/>
            <w:noProof/>
            <w:color w:val="BFBFBF" w:themeColor="background1" w:themeShade="BF"/>
          </w:rPr>
          <w:t xml:space="preserve">4-2 </w:t>
        </w:r>
        <w:r w:rsidR="006C063C" w:rsidRPr="00DE6CFC">
          <w:rPr>
            <w:rStyle w:val="afb"/>
            <w:rFonts w:ascii="Times New Roman" w:eastAsia="標楷體" w:hAnsi="Times New Roman"/>
            <w:noProof/>
            <w:color w:val="BFBFBF" w:themeColor="background1" w:themeShade="BF"/>
          </w:rPr>
          <w:t>每年樣本分布</w:t>
        </w:r>
        <w:r w:rsidR="006C063C" w:rsidRPr="00DE6CFC">
          <w:rPr>
            <w:rFonts w:ascii="Times New Roman" w:eastAsia="標楷體" w:hAnsi="Times New Roman"/>
            <w:noProof/>
            <w:webHidden/>
            <w:color w:val="BFBFBF" w:themeColor="background1" w:themeShade="BF"/>
          </w:rPr>
          <w:tab/>
        </w:r>
        <w:r w:rsidR="00B56E0A" w:rsidRPr="00DE6CFC">
          <w:rPr>
            <w:rFonts w:ascii="Times New Roman" w:eastAsia="標楷體" w:hAnsi="Times New Roman" w:hint="eastAsia"/>
            <w:noProof/>
            <w:webHidden/>
            <w:color w:val="BFBFBF" w:themeColor="background1" w:themeShade="BF"/>
          </w:rPr>
          <w:t>35</w:t>
        </w:r>
      </w:hyperlink>
    </w:p>
    <w:p w14:paraId="72B295F8" w14:textId="7E73292F" w:rsidR="006C063C" w:rsidRPr="00DE6CFC" w:rsidRDefault="004C730B" w:rsidP="003A4340">
      <w:pPr>
        <w:pStyle w:val="aff1"/>
        <w:tabs>
          <w:tab w:val="right" w:leader="dot" w:pos="8296"/>
        </w:tabs>
        <w:spacing w:beforeLines="50" w:before="180" w:afterLines="50" w:after="180" w:line="240" w:lineRule="auto"/>
        <w:ind w:leftChars="0" w:left="0" w:firstLineChars="0" w:firstLine="0"/>
        <w:rPr>
          <w:rFonts w:ascii="Times New Roman" w:eastAsia="標楷體" w:hAnsi="Times New Roman"/>
          <w:noProof/>
          <w:color w:val="BFBFBF" w:themeColor="background1" w:themeShade="BF"/>
        </w:rPr>
      </w:pPr>
      <w:hyperlink w:anchor="_Toc231903516" w:history="1">
        <w:r w:rsidR="006C063C" w:rsidRPr="00DE6CFC">
          <w:rPr>
            <w:rStyle w:val="afb"/>
            <w:rFonts w:ascii="Times New Roman" w:eastAsia="標楷體" w:hAnsi="Times New Roman"/>
            <w:noProof/>
            <w:color w:val="BFBFBF" w:themeColor="background1" w:themeShade="BF"/>
          </w:rPr>
          <w:t>表</w:t>
        </w:r>
        <w:r w:rsidR="006C063C" w:rsidRPr="00DE6CFC">
          <w:rPr>
            <w:rStyle w:val="afb"/>
            <w:rFonts w:ascii="Times New Roman" w:eastAsia="標楷體" w:hAnsi="Times New Roman"/>
            <w:noProof/>
            <w:color w:val="BFBFBF" w:themeColor="background1" w:themeShade="BF"/>
          </w:rPr>
          <w:t xml:space="preserve">4-3 </w:t>
        </w:r>
        <w:r w:rsidR="006C063C" w:rsidRPr="00DE6CFC">
          <w:rPr>
            <w:rStyle w:val="afb"/>
            <w:rFonts w:ascii="Times New Roman" w:eastAsia="標楷體" w:hAnsi="Times New Roman"/>
            <w:noProof/>
            <w:color w:val="BFBFBF" w:themeColor="background1" w:themeShade="BF"/>
          </w:rPr>
          <w:t>敘述統計</w:t>
        </w:r>
        <w:r w:rsidR="006C063C" w:rsidRPr="00DE6CFC">
          <w:rPr>
            <w:rFonts w:ascii="Times New Roman" w:eastAsia="標楷體" w:hAnsi="Times New Roman"/>
            <w:noProof/>
            <w:webHidden/>
            <w:color w:val="BFBFBF" w:themeColor="background1" w:themeShade="BF"/>
          </w:rPr>
          <w:tab/>
        </w:r>
        <w:r w:rsidR="00770424" w:rsidRPr="00DE6CFC">
          <w:rPr>
            <w:rFonts w:ascii="Times New Roman" w:eastAsia="標楷體" w:hAnsi="Times New Roman" w:hint="eastAsia"/>
            <w:noProof/>
            <w:webHidden/>
            <w:color w:val="BFBFBF" w:themeColor="background1" w:themeShade="BF"/>
          </w:rPr>
          <w:t>36</w:t>
        </w:r>
      </w:hyperlink>
    </w:p>
    <w:p w14:paraId="48303079" w14:textId="54147336" w:rsidR="006C063C" w:rsidRPr="00DE6CFC" w:rsidRDefault="004C730B" w:rsidP="003A4340">
      <w:pPr>
        <w:pStyle w:val="aff1"/>
        <w:tabs>
          <w:tab w:val="right" w:leader="dot" w:pos="8296"/>
        </w:tabs>
        <w:spacing w:beforeLines="50" w:before="180" w:afterLines="50" w:after="180" w:line="240" w:lineRule="auto"/>
        <w:ind w:leftChars="0" w:left="0" w:firstLineChars="0" w:firstLine="0"/>
        <w:rPr>
          <w:rFonts w:ascii="Times New Roman" w:eastAsia="標楷體" w:hAnsi="Times New Roman"/>
          <w:noProof/>
          <w:color w:val="BFBFBF" w:themeColor="background1" w:themeShade="BF"/>
        </w:rPr>
      </w:pPr>
      <w:hyperlink w:anchor="_Toc231903517" w:history="1">
        <w:r w:rsidR="006C063C" w:rsidRPr="00DE6CFC">
          <w:rPr>
            <w:rStyle w:val="afb"/>
            <w:rFonts w:ascii="Times New Roman" w:eastAsia="標楷體" w:hAnsi="Times New Roman"/>
            <w:noProof/>
            <w:color w:val="BFBFBF" w:themeColor="background1" w:themeShade="BF"/>
          </w:rPr>
          <w:t>表</w:t>
        </w:r>
        <w:r w:rsidR="006C063C" w:rsidRPr="00DE6CFC">
          <w:rPr>
            <w:rStyle w:val="afb"/>
            <w:rFonts w:ascii="Times New Roman" w:eastAsia="標楷體" w:hAnsi="Times New Roman" w:cs="Times New Roman"/>
            <w:noProof/>
            <w:color w:val="BFBFBF" w:themeColor="background1" w:themeShade="BF"/>
          </w:rPr>
          <w:t>4-4</w:t>
        </w:r>
        <w:r w:rsidR="006C063C" w:rsidRPr="00DE6CFC">
          <w:rPr>
            <w:rStyle w:val="afb"/>
            <w:rFonts w:ascii="Times New Roman" w:eastAsia="標楷體" w:hAnsi="Times New Roman"/>
            <w:noProof/>
            <w:color w:val="BFBFBF" w:themeColor="background1" w:themeShade="BF"/>
          </w:rPr>
          <w:t xml:space="preserve"> </w:t>
        </w:r>
        <w:r w:rsidR="006C063C" w:rsidRPr="00DE6CFC">
          <w:rPr>
            <w:rStyle w:val="afb"/>
            <w:rFonts w:ascii="Times New Roman" w:eastAsia="標楷體" w:hAnsi="Times New Roman"/>
            <w:noProof/>
            <w:color w:val="BFBFBF" w:themeColor="background1" w:themeShade="BF"/>
          </w:rPr>
          <w:t>相關係數矩陣</w:t>
        </w:r>
        <w:r w:rsidR="006C063C" w:rsidRPr="00DE6CFC">
          <w:rPr>
            <w:rFonts w:ascii="Times New Roman" w:eastAsia="標楷體" w:hAnsi="Times New Roman"/>
            <w:noProof/>
            <w:webHidden/>
            <w:color w:val="BFBFBF" w:themeColor="background1" w:themeShade="BF"/>
          </w:rPr>
          <w:tab/>
        </w:r>
        <w:r w:rsidR="00770424" w:rsidRPr="00DE6CFC">
          <w:rPr>
            <w:rFonts w:ascii="Times New Roman" w:eastAsia="標楷體" w:hAnsi="Times New Roman" w:hint="eastAsia"/>
            <w:noProof/>
            <w:webHidden/>
            <w:color w:val="BFBFBF" w:themeColor="background1" w:themeShade="BF"/>
          </w:rPr>
          <w:t>37</w:t>
        </w:r>
      </w:hyperlink>
    </w:p>
    <w:p w14:paraId="7BC062A7" w14:textId="2DF92B8D" w:rsidR="006C063C" w:rsidRPr="00DE6CFC" w:rsidRDefault="004C730B" w:rsidP="003A4340">
      <w:pPr>
        <w:pStyle w:val="aff1"/>
        <w:tabs>
          <w:tab w:val="right" w:leader="dot" w:pos="8296"/>
        </w:tabs>
        <w:spacing w:beforeLines="50" w:before="180" w:afterLines="50" w:after="180" w:line="240" w:lineRule="auto"/>
        <w:ind w:leftChars="0" w:left="0" w:firstLineChars="0" w:firstLine="0"/>
        <w:rPr>
          <w:rFonts w:ascii="Times New Roman" w:eastAsia="標楷體" w:hAnsi="Times New Roman"/>
          <w:noProof/>
          <w:color w:val="BFBFBF" w:themeColor="background1" w:themeShade="BF"/>
        </w:rPr>
      </w:pPr>
      <w:hyperlink w:anchor="_Toc231903518" w:history="1">
        <w:r w:rsidR="006C063C" w:rsidRPr="00DE6CFC">
          <w:rPr>
            <w:rStyle w:val="afb"/>
            <w:rFonts w:ascii="Times New Roman" w:eastAsia="標楷體" w:hAnsi="Times New Roman"/>
            <w:noProof/>
            <w:color w:val="BFBFBF" w:themeColor="background1" w:themeShade="BF"/>
          </w:rPr>
          <w:t>表</w:t>
        </w:r>
        <w:r w:rsidR="006C063C" w:rsidRPr="00DE6CFC">
          <w:rPr>
            <w:rStyle w:val="afb"/>
            <w:rFonts w:ascii="Times New Roman" w:eastAsia="標楷體" w:hAnsi="Times New Roman"/>
            <w:noProof/>
            <w:color w:val="BFBFBF" w:themeColor="background1" w:themeShade="BF"/>
          </w:rPr>
          <w:t xml:space="preserve">4-5 </w:t>
        </w:r>
        <w:r w:rsidR="006C063C" w:rsidRPr="00DE6CFC">
          <w:rPr>
            <w:rStyle w:val="afb"/>
            <w:rFonts w:ascii="Times New Roman" w:eastAsia="標楷體" w:hAnsi="Times New Roman"/>
            <w:noProof/>
            <w:color w:val="BFBFBF" w:themeColor="background1" w:themeShade="BF"/>
          </w:rPr>
          <w:t>溫室氣體排放強度之迴歸結果</w:t>
        </w:r>
        <w:r w:rsidR="006C063C" w:rsidRPr="00DE6CFC">
          <w:rPr>
            <w:rFonts w:ascii="Times New Roman" w:eastAsia="標楷體" w:hAnsi="Times New Roman"/>
            <w:noProof/>
            <w:webHidden/>
            <w:color w:val="BFBFBF" w:themeColor="background1" w:themeShade="BF"/>
          </w:rPr>
          <w:tab/>
        </w:r>
        <w:r w:rsidR="006C063C" w:rsidRPr="00DE6CFC">
          <w:rPr>
            <w:rFonts w:ascii="Times New Roman" w:eastAsia="標楷體" w:hAnsi="Times New Roman"/>
            <w:noProof/>
            <w:webHidden/>
            <w:color w:val="BFBFBF" w:themeColor="background1" w:themeShade="BF"/>
          </w:rPr>
          <w:fldChar w:fldCharType="begin"/>
        </w:r>
        <w:r w:rsidR="006C063C" w:rsidRPr="00DE6CFC">
          <w:rPr>
            <w:rFonts w:ascii="Times New Roman" w:eastAsia="標楷體" w:hAnsi="Times New Roman"/>
            <w:noProof/>
            <w:webHidden/>
            <w:color w:val="BFBFBF" w:themeColor="background1" w:themeShade="BF"/>
          </w:rPr>
          <w:instrText xml:space="preserve"> PAGEREF _Toc231903518 \h </w:instrText>
        </w:r>
        <w:r w:rsidR="006C063C" w:rsidRPr="00DE6CFC">
          <w:rPr>
            <w:rFonts w:ascii="Times New Roman" w:eastAsia="標楷體" w:hAnsi="Times New Roman"/>
            <w:noProof/>
            <w:webHidden/>
            <w:color w:val="BFBFBF" w:themeColor="background1" w:themeShade="BF"/>
          </w:rPr>
        </w:r>
        <w:r w:rsidR="006C063C" w:rsidRPr="00DE6CFC">
          <w:rPr>
            <w:rFonts w:ascii="Times New Roman" w:eastAsia="標楷體" w:hAnsi="Times New Roman"/>
            <w:noProof/>
            <w:webHidden/>
            <w:color w:val="BFBFBF" w:themeColor="background1" w:themeShade="BF"/>
          </w:rPr>
          <w:fldChar w:fldCharType="separate"/>
        </w:r>
        <w:r w:rsidR="00326AEF">
          <w:rPr>
            <w:rFonts w:ascii="Times New Roman" w:eastAsia="標楷體" w:hAnsi="Times New Roman"/>
            <w:noProof/>
            <w:webHidden/>
            <w:color w:val="BFBFBF" w:themeColor="background1" w:themeShade="BF"/>
          </w:rPr>
          <w:t>46</w:t>
        </w:r>
        <w:r w:rsidR="006C063C" w:rsidRPr="00DE6CFC">
          <w:rPr>
            <w:rFonts w:ascii="Times New Roman" w:eastAsia="標楷體" w:hAnsi="Times New Roman"/>
            <w:noProof/>
            <w:webHidden/>
            <w:color w:val="BFBFBF" w:themeColor="background1" w:themeShade="BF"/>
          </w:rPr>
          <w:fldChar w:fldCharType="end"/>
        </w:r>
      </w:hyperlink>
    </w:p>
    <w:p w14:paraId="1E959290" w14:textId="2109C468" w:rsidR="006C063C" w:rsidRPr="00DE6CFC" w:rsidRDefault="004C730B" w:rsidP="003A4340">
      <w:pPr>
        <w:pStyle w:val="aff1"/>
        <w:tabs>
          <w:tab w:val="right" w:leader="dot" w:pos="8296"/>
        </w:tabs>
        <w:spacing w:beforeLines="50" w:before="180" w:afterLines="50" w:after="180" w:line="240" w:lineRule="auto"/>
        <w:ind w:leftChars="0" w:left="0" w:firstLineChars="0" w:firstLine="0"/>
        <w:rPr>
          <w:rFonts w:ascii="Times New Roman" w:eastAsia="標楷體" w:hAnsi="Times New Roman"/>
          <w:noProof/>
          <w:color w:val="BFBFBF" w:themeColor="background1" w:themeShade="BF"/>
        </w:rPr>
      </w:pPr>
      <w:hyperlink w:anchor="_Toc231903519" w:history="1">
        <w:r w:rsidR="006C063C" w:rsidRPr="00DE6CFC">
          <w:rPr>
            <w:rStyle w:val="afb"/>
            <w:rFonts w:ascii="Times New Roman" w:eastAsia="標楷體" w:hAnsi="Times New Roman"/>
            <w:noProof/>
            <w:color w:val="BFBFBF" w:themeColor="background1" w:themeShade="BF"/>
          </w:rPr>
          <w:t>表</w:t>
        </w:r>
        <w:r w:rsidR="006C063C" w:rsidRPr="00DE6CFC">
          <w:rPr>
            <w:rStyle w:val="afb"/>
            <w:rFonts w:ascii="Times New Roman" w:eastAsia="標楷體" w:hAnsi="Times New Roman"/>
            <w:noProof/>
            <w:color w:val="BFBFBF" w:themeColor="background1" w:themeShade="BF"/>
          </w:rPr>
          <w:t xml:space="preserve">4-6 </w:t>
        </w:r>
        <w:r w:rsidR="006C063C" w:rsidRPr="00DE6CFC">
          <w:rPr>
            <w:rStyle w:val="afb"/>
            <w:rFonts w:ascii="Times New Roman" w:eastAsia="標楷體" w:hAnsi="Times New Roman"/>
            <w:noProof/>
            <w:color w:val="BFBFBF" w:themeColor="background1" w:themeShade="BF"/>
          </w:rPr>
          <w:t>整體環境成本之迴歸結果</w:t>
        </w:r>
        <w:r w:rsidR="006C063C" w:rsidRPr="00DE6CFC">
          <w:rPr>
            <w:rFonts w:ascii="Times New Roman" w:eastAsia="標楷體" w:hAnsi="Times New Roman"/>
            <w:noProof/>
            <w:webHidden/>
            <w:color w:val="BFBFBF" w:themeColor="background1" w:themeShade="BF"/>
          </w:rPr>
          <w:tab/>
        </w:r>
        <w:r w:rsidR="00770424" w:rsidRPr="00DE6CFC">
          <w:rPr>
            <w:rFonts w:ascii="Times New Roman" w:eastAsia="標楷體" w:hAnsi="Times New Roman" w:hint="eastAsia"/>
            <w:noProof/>
            <w:webHidden/>
            <w:color w:val="BFBFBF" w:themeColor="background1" w:themeShade="BF"/>
          </w:rPr>
          <w:t>40</w:t>
        </w:r>
      </w:hyperlink>
    </w:p>
    <w:p w14:paraId="6B245562" w14:textId="146EC29B" w:rsidR="006C063C" w:rsidRPr="00DE6CFC" w:rsidRDefault="004C730B" w:rsidP="003A4340">
      <w:pPr>
        <w:pStyle w:val="aff1"/>
        <w:tabs>
          <w:tab w:val="right" w:leader="dot" w:pos="8296"/>
        </w:tabs>
        <w:spacing w:beforeLines="50" w:before="180" w:afterLines="50" w:after="180" w:line="240" w:lineRule="auto"/>
        <w:ind w:leftChars="0" w:left="0" w:firstLineChars="0" w:firstLine="0"/>
        <w:rPr>
          <w:rFonts w:ascii="Times New Roman" w:eastAsia="標楷體" w:hAnsi="Times New Roman"/>
          <w:noProof/>
          <w:color w:val="BFBFBF" w:themeColor="background1" w:themeShade="BF"/>
        </w:rPr>
      </w:pPr>
      <w:hyperlink w:anchor="_Toc231903520" w:history="1">
        <w:r w:rsidR="006C063C" w:rsidRPr="00DE6CFC">
          <w:rPr>
            <w:rStyle w:val="afb"/>
            <w:rFonts w:ascii="Times New Roman" w:eastAsia="標楷體" w:hAnsi="Times New Roman"/>
            <w:noProof/>
            <w:color w:val="BFBFBF" w:themeColor="background1" w:themeShade="BF"/>
          </w:rPr>
          <w:t>表</w:t>
        </w:r>
        <w:r w:rsidR="006C063C" w:rsidRPr="00DE6CFC">
          <w:rPr>
            <w:rStyle w:val="afb"/>
            <w:rFonts w:ascii="Times New Roman" w:eastAsia="標楷體" w:hAnsi="Times New Roman"/>
            <w:noProof/>
            <w:color w:val="BFBFBF" w:themeColor="background1" w:themeShade="BF"/>
          </w:rPr>
          <w:t xml:space="preserve">4-7 </w:t>
        </w:r>
        <w:r w:rsidR="006C063C" w:rsidRPr="00DE6CFC">
          <w:rPr>
            <w:rStyle w:val="afb"/>
            <w:rFonts w:ascii="Times New Roman" w:eastAsia="標楷體" w:hAnsi="Times New Roman"/>
            <w:noProof/>
            <w:color w:val="BFBFBF" w:themeColor="background1" w:themeShade="BF"/>
          </w:rPr>
          <w:t>整體環境成本各細項之迴歸結果</w:t>
        </w:r>
        <w:r w:rsidR="006C063C" w:rsidRPr="00DE6CFC">
          <w:rPr>
            <w:rFonts w:ascii="Times New Roman" w:eastAsia="標楷體" w:hAnsi="Times New Roman"/>
            <w:noProof/>
            <w:webHidden/>
            <w:color w:val="BFBFBF" w:themeColor="background1" w:themeShade="BF"/>
          </w:rPr>
          <w:tab/>
        </w:r>
        <w:r w:rsidR="00770424" w:rsidRPr="00DE6CFC">
          <w:rPr>
            <w:rFonts w:ascii="Times New Roman" w:eastAsia="標楷體" w:hAnsi="Times New Roman" w:hint="eastAsia"/>
            <w:noProof/>
            <w:webHidden/>
            <w:color w:val="BFBFBF" w:themeColor="background1" w:themeShade="BF"/>
          </w:rPr>
          <w:t>41</w:t>
        </w:r>
      </w:hyperlink>
    </w:p>
    <w:p w14:paraId="6BEC7DD8" w14:textId="1A670040" w:rsidR="006C063C" w:rsidRPr="00DE6CFC" w:rsidRDefault="004C730B" w:rsidP="003A4340">
      <w:pPr>
        <w:pStyle w:val="aff1"/>
        <w:tabs>
          <w:tab w:val="right" w:leader="dot" w:pos="8296"/>
        </w:tabs>
        <w:spacing w:beforeLines="50" w:before="180" w:afterLines="50" w:after="180" w:line="240" w:lineRule="auto"/>
        <w:ind w:leftChars="0" w:left="0" w:firstLineChars="0" w:firstLine="0"/>
        <w:rPr>
          <w:rFonts w:ascii="Times New Roman" w:eastAsia="標楷體" w:hAnsi="Times New Roman"/>
          <w:noProof/>
          <w:color w:val="BFBFBF" w:themeColor="background1" w:themeShade="BF"/>
        </w:rPr>
      </w:pPr>
      <w:hyperlink w:anchor="_Toc231903521" w:history="1">
        <w:r w:rsidR="006C063C" w:rsidRPr="00DE6CFC">
          <w:rPr>
            <w:rStyle w:val="afb"/>
            <w:rFonts w:ascii="Times New Roman" w:eastAsia="標楷體" w:hAnsi="Times New Roman" w:cs="Times New Roman"/>
            <w:noProof/>
            <w:color w:val="BFBFBF" w:themeColor="background1" w:themeShade="BF"/>
          </w:rPr>
          <w:t>表</w:t>
        </w:r>
        <w:r w:rsidR="006C063C" w:rsidRPr="00DE6CFC">
          <w:rPr>
            <w:rStyle w:val="afb"/>
            <w:rFonts w:ascii="Times New Roman" w:eastAsia="標楷體" w:hAnsi="Times New Roman" w:cs="Times New Roman"/>
            <w:noProof/>
            <w:color w:val="BFBFBF" w:themeColor="background1" w:themeShade="BF"/>
          </w:rPr>
          <w:t>4-8</w:t>
        </w:r>
        <w:r w:rsidR="006C063C" w:rsidRPr="00DE6CFC">
          <w:rPr>
            <w:rStyle w:val="afb"/>
            <w:rFonts w:ascii="Times New Roman" w:eastAsia="標楷體" w:hAnsi="Times New Roman"/>
            <w:noProof/>
            <w:color w:val="BFBFBF" w:themeColor="background1" w:themeShade="BF"/>
          </w:rPr>
          <w:t xml:space="preserve"> </w:t>
        </w:r>
        <w:r w:rsidR="006C063C" w:rsidRPr="00DE6CFC">
          <w:rPr>
            <w:rStyle w:val="afb"/>
            <w:rFonts w:ascii="Times New Roman" w:eastAsia="標楷體" w:hAnsi="Times New Roman"/>
            <w:noProof/>
            <w:color w:val="BFBFBF" w:themeColor="background1" w:themeShade="BF"/>
          </w:rPr>
          <w:t>異常高低溫組與五分位組之迴歸結果</w:t>
        </w:r>
        <w:r w:rsidR="006C063C" w:rsidRPr="00DE6CFC">
          <w:rPr>
            <w:rFonts w:ascii="Times New Roman" w:eastAsia="標楷體" w:hAnsi="Times New Roman"/>
            <w:noProof/>
            <w:webHidden/>
            <w:color w:val="BFBFBF" w:themeColor="background1" w:themeShade="BF"/>
          </w:rPr>
          <w:tab/>
        </w:r>
        <w:r w:rsidR="00770424" w:rsidRPr="00DE6CFC">
          <w:rPr>
            <w:rFonts w:ascii="Times New Roman" w:eastAsia="標楷體" w:hAnsi="Times New Roman" w:hint="eastAsia"/>
            <w:noProof/>
            <w:webHidden/>
            <w:color w:val="BFBFBF" w:themeColor="background1" w:themeShade="BF"/>
          </w:rPr>
          <w:t>43</w:t>
        </w:r>
      </w:hyperlink>
    </w:p>
    <w:p w14:paraId="6AA4C160" w14:textId="1FA88531" w:rsidR="006C063C" w:rsidRPr="00DE6CFC" w:rsidRDefault="004C730B" w:rsidP="003A4340">
      <w:pPr>
        <w:pStyle w:val="aff1"/>
        <w:tabs>
          <w:tab w:val="right" w:leader="dot" w:pos="8296"/>
        </w:tabs>
        <w:spacing w:beforeLines="50" w:before="180" w:afterLines="50" w:after="180" w:line="240" w:lineRule="auto"/>
        <w:ind w:leftChars="0" w:left="0" w:firstLineChars="0" w:firstLine="0"/>
        <w:rPr>
          <w:rFonts w:ascii="Times New Roman" w:eastAsia="標楷體" w:hAnsi="Times New Roman"/>
          <w:noProof/>
          <w:color w:val="BFBFBF" w:themeColor="background1" w:themeShade="BF"/>
        </w:rPr>
      </w:pPr>
      <w:hyperlink w:anchor="_Toc231903522" w:history="1">
        <w:r w:rsidR="006C063C" w:rsidRPr="00DE6CFC">
          <w:rPr>
            <w:rStyle w:val="afb"/>
            <w:rFonts w:ascii="Times New Roman" w:eastAsia="標楷體" w:hAnsi="Times New Roman" w:cs="Times New Roman"/>
            <w:noProof/>
            <w:color w:val="BFBFBF" w:themeColor="background1" w:themeShade="BF"/>
          </w:rPr>
          <w:t>表</w:t>
        </w:r>
        <w:r w:rsidR="006C063C" w:rsidRPr="00DE6CFC">
          <w:rPr>
            <w:rStyle w:val="afb"/>
            <w:rFonts w:ascii="Times New Roman" w:eastAsia="標楷體" w:hAnsi="Times New Roman" w:cs="Times New Roman"/>
            <w:noProof/>
            <w:color w:val="BFBFBF" w:themeColor="background1" w:themeShade="BF"/>
          </w:rPr>
          <w:t>4-9</w:t>
        </w:r>
        <w:r w:rsidR="006C063C" w:rsidRPr="00DE6CFC">
          <w:rPr>
            <w:rStyle w:val="afb"/>
            <w:rFonts w:ascii="Times New Roman" w:eastAsia="標楷體" w:hAnsi="Times New Roman"/>
            <w:noProof/>
            <w:color w:val="BFBFBF" w:themeColor="background1" w:themeShade="BF"/>
          </w:rPr>
          <w:t xml:space="preserve"> </w:t>
        </w:r>
        <w:r w:rsidR="006C063C" w:rsidRPr="00DE6CFC">
          <w:rPr>
            <w:rStyle w:val="afb"/>
            <w:rFonts w:ascii="Times New Roman" w:eastAsia="標楷體" w:hAnsi="Times New Roman"/>
            <w:noProof/>
            <w:color w:val="BFBFBF" w:themeColor="background1" w:themeShade="BF"/>
          </w:rPr>
          <w:t>高低汙染產業子樣本之迴歸結果</w:t>
        </w:r>
        <w:r w:rsidR="006C063C" w:rsidRPr="00DE6CFC">
          <w:rPr>
            <w:rFonts w:ascii="Times New Roman" w:eastAsia="標楷體" w:hAnsi="Times New Roman"/>
            <w:noProof/>
            <w:webHidden/>
            <w:color w:val="BFBFBF" w:themeColor="background1" w:themeShade="BF"/>
          </w:rPr>
          <w:tab/>
        </w:r>
        <w:r w:rsidR="00770424" w:rsidRPr="00DE6CFC">
          <w:rPr>
            <w:rFonts w:ascii="Times New Roman" w:eastAsia="標楷體" w:hAnsi="Times New Roman" w:hint="eastAsia"/>
            <w:noProof/>
            <w:webHidden/>
            <w:color w:val="BFBFBF" w:themeColor="background1" w:themeShade="BF"/>
          </w:rPr>
          <w:t>46</w:t>
        </w:r>
      </w:hyperlink>
    </w:p>
    <w:p w14:paraId="4D9B6E18" w14:textId="39353F47" w:rsidR="006C063C" w:rsidRPr="00DE6CFC" w:rsidRDefault="004C730B" w:rsidP="003A4340">
      <w:pPr>
        <w:pStyle w:val="aff1"/>
        <w:tabs>
          <w:tab w:val="right" w:leader="dot" w:pos="8296"/>
        </w:tabs>
        <w:spacing w:beforeLines="50" w:before="180" w:afterLines="50" w:after="180" w:line="240" w:lineRule="auto"/>
        <w:ind w:leftChars="0" w:left="0" w:firstLineChars="0" w:firstLine="0"/>
        <w:rPr>
          <w:rFonts w:ascii="Times New Roman" w:eastAsia="標楷體" w:hAnsi="Times New Roman"/>
          <w:noProof/>
          <w:color w:val="BFBFBF" w:themeColor="background1" w:themeShade="BF"/>
        </w:rPr>
      </w:pPr>
      <w:hyperlink w:anchor="_Toc231903523" w:history="1">
        <w:r w:rsidR="006C063C" w:rsidRPr="00DE6CFC">
          <w:rPr>
            <w:rStyle w:val="afb"/>
            <w:rFonts w:ascii="Times New Roman" w:eastAsia="標楷體" w:hAnsi="Times New Roman"/>
            <w:noProof/>
            <w:color w:val="BFBFBF" w:themeColor="background1" w:themeShade="BF"/>
          </w:rPr>
          <w:t>表</w:t>
        </w:r>
        <w:r w:rsidR="006C063C" w:rsidRPr="00DE6CFC">
          <w:rPr>
            <w:rStyle w:val="afb"/>
            <w:rFonts w:ascii="Times New Roman" w:eastAsia="標楷體" w:hAnsi="Times New Roman"/>
            <w:noProof/>
            <w:color w:val="BFBFBF" w:themeColor="background1" w:themeShade="BF"/>
          </w:rPr>
          <w:t xml:space="preserve">4-10 </w:t>
        </w:r>
        <w:r w:rsidR="006C063C" w:rsidRPr="00DE6CFC">
          <w:rPr>
            <w:rStyle w:val="afb"/>
            <w:rFonts w:ascii="Times New Roman" w:eastAsia="標楷體" w:hAnsi="Times New Roman"/>
            <w:noProof/>
            <w:color w:val="BFBFBF" w:themeColor="background1" w:themeShade="BF"/>
          </w:rPr>
          <w:t>公用事業之迴歸結果</w:t>
        </w:r>
        <w:r w:rsidR="006C063C" w:rsidRPr="00DE6CFC">
          <w:rPr>
            <w:rFonts w:ascii="Times New Roman" w:eastAsia="標楷體" w:hAnsi="Times New Roman"/>
            <w:noProof/>
            <w:webHidden/>
            <w:color w:val="BFBFBF" w:themeColor="background1" w:themeShade="BF"/>
          </w:rPr>
          <w:tab/>
        </w:r>
        <w:r w:rsidR="00964897" w:rsidRPr="00DE6CFC">
          <w:rPr>
            <w:rFonts w:ascii="Times New Roman" w:eastAsia="標楷體" w:hAnsi="Times New Roman" w:hint="eastAsia"/>
            <w:noProof/>
            <w:webHidden/>
            <w:color w:val="BFBFBF" w:themeColor="background1" w:themeShade="BF"/>
          </w:rPr>
          <w:t>48</w:t>
        </w:r>
      </w:hyperlink>
    </w:p>
    <w:p w14:paraId="3F4C84DA" w14:textId="01636765" w:rsidR="009400C0" w:rsidRPr="00DE6CFC" w:rsidRDefault="006C063C" w:rsidP="003A4340">
      <w:pPr>
        <w:tabs>
          <w:tab w:val="left" w:pos="23"/>
        </w:tabs>
        <w:spacing w:beforeLines="50" w:before="180" w:afterLines="50" w:after="180" w:line="240" w:lineRule="auto"/>
        <w:rPr>
          <w:rFonts w:ascii="Times New Roman" w:eastAsia="標楷體" w:hAnsi="Times New Roman"/>
          <w:color w:val="BFBFBF" w:themeColor="background1" w:themeShade="BF"/>
        </w:rPr>
      </w:pPr>
      <w:r w:rsidRPr="00DE6CFC">
        <w:rPr>
          <w:rFonts w:ascii="Times New Roman" w:eastAsia="標楷體" w:hAnsi="Times New Roman"/>
          <w:color w:val="BFBFBF" w:themeColor="background1" w:themeShade="BF"/>
        </w:rPr>
        <w:fldChar w:fldCharType="end"/>
      </w:r>
    </w:p>
    <w:p w14:paraId="32E52751" w14:textId="66B81036" w:rsidR="009400C0" w:rsidRPr="00DE6CFC" w:rsidRDefault="009400C0" w:rsidP="003A4340">
      <w:pPr>
        <w:tabs>
          <w:tab w:val="left" w:pos="743"/>
        </w:tabs>
        <w:spacing w:beforeLines="50" w:before="180" w:afterLines="50" w:after="180" w:line="240" w:lineRule="auto"/>
        <w:rPr>
          <w:rFonts w:ascii="Times New Roman" w:eastAsia="標楷體" w:hAnsi="Times New Roman"/>
          <w:color w:val="BFBFBF" w:themeColor="background1" w:themeShade="BF"/>
        </w:rPr>
        <w:sectPr w:rsidR="009400C0" w:rsidRPr="00DE6CFC" w:rsidSect="009400C0">
          <w:pgSz w:w="11906" w:h="16838"/>
          <w:pgMar w:top="1440" w:right="1800" w:bottom="1440" w:left="1800" w:header="851" w:footer="992" w:gutter="0"/>
          <w:pgNumType w:fmt="lowerRoman"/>
          <w:cols w:space="425"/>
          <w:docGrid w:type="lines" w:linePitch="360"/>
        </w:sectPr>
      </w:pPr>
      <w:r w:rsidRPr="00DE6CFC">
        <w:rPr>
          <w:rFonts w:ascii="Times New Roman" w:eastAsia="標楷體" w:hAnsi="Times New Roman"/>
          <w:color w:val="BFBFBF" w:themeColor="background1" w:themeShade="BF"/>
        </w:rPr>
        <w:tab/>
      </w:r>
    </w:p>
    <w:p w14:paraId="36302451" w14:textId="3E1CC8A1" w:rsidR="00813725" w:rsidRPr="00DE6CFC" w:rsidRDefault="00813725" w:rsidP="003A4340">
      <w:pPr>
        <w:pStyle w:val="1"/>
        <w:numPr>
          <w:ilvl w:val="0"/>
          <w:numId w:val="6"/>
        </w:numPr>
        <w:spacing w:beforeLines="50" w:before="180" w:afterLines="50" w:after="180" w:line="240" w:lineRule="auto"/>
        <w:jc w:val="center"/>
        <w:rPr>
          <w:rFonts w:ascii="Times New Roman" w:eastAsia="標楷體" w:hAnsi="Times New Roman"/>
          <w:bCs/>
          <w:color w:val="auto"/>
          <w:sz w:val="32"/>
          <w:szCs w:val="32"/>
        </w:rPr>
      </w:pPr>
      <w:bookmarkStart w:id="6" w:name="_Toc232796409"/>
      <w:r w:rsidRPr="00DE6CFC">
        <w:rPr>
          <w:rFonts w:ascii="Times New Roman" w:eastAsia="標楷體" w:hAnsi="Times New Roman" w:hint="eastAsia"/>
          <w:bCs/>
          <w:color w:val="auto"/>
          <w:sz w:val="32"/>
          <w:szCs w:val="32"/>
        </w:rPr>
        <w:lastRenderedPageBreak/>
        <w:t>緒論</w:t>
      </w:r>
      <w:bookmarkEnd w:id="6"/>
    </w:p>
    <w:p w14:paraId="22E09AFD" w14:textId="74FB1EF0" w:rsidR="00597CF6" w:rsidRPr="00DE6CFC" w:rsidRDefault="00597CF6" w:rsidP="003A4340">
      <w:pPr>
        <w:pStyle w:val="2"/>
        <w:numPr>
          <w:ilvl w:val="0"/>
          <w:numId w:val="22"/>
        </w:numPr>
        <w:spacing w:beforeLines="50" w:before="180" w:afterLines="50" w:after="180" w:line="240" w:lineRule="auto"/>
        <w:rPr>
          <w:rFonts w:ascii="Times New Roman" w:eastAsia="標楷體" w:hAnsi="Times New Roman"/>
          <w:bCs/>
          <w:color w:val="auto"/>
          <w:sz w:val="28"/>
          <w:szCs w:val="28"/>
        </w:rPr>
      </w:pPr>
      <w:r w:rsidRPr="00DE6CFC">
        <w:rPr>
          <w:rFonts w:ascii="Times New Roman" w:eastAsia="標楷體" w:hAnsi="Times New Roman" w:hint="eastAsia"/>
          <w:bCs/>
          <w:color w:val="auto"/>
          <w:sz w:val="28"/>
          <w:szCs w:val="28"/>
        </w:rPr>
        <w:t>研究背景與動機</w:t>
      </w:r>
    </w:p>
    <w:p w14:paraId="1B2D0909" w14:textId="7962D0FC" w:rsidR="0016615F" w:rsidRPr="00DE6CFC" w:rsidRDefault="0016615F" w:rsidP="003A4340">
      <w:pPr>
        <w:spacing w:beforeLines="50" w:before="180" w:afterLines="50" w:after="180" w:line="240" w:lineRule="auto"/>
        <w:ind w:firstLineChars="177" w:firstLine="425"/>
        <w:jc w:val="both"/>
        <w:rPr>
          <w:rFonts w:ascii="Times New Roman" w:eastAsia="標楷體" w:hAnsi="Times New Roman"/>
        </w:rPr>
      </w:pPr>
      <w:r w:rsidRPr="00DE6CFC">
        <w:rPr>
          <w:rFonts w:ascii="Times New Roman" w:eastAsia="標楷體" w:hAnsi="Times New Roman" w:hint="eastAsia"/>
        </w:rPr>
        <w:t>近年來，全球氣候變遷加劇、極端氣候事件頻發，以及各界對環境、社會與公司治理（</w:t>
      </w:r>
      <w:r w:rsidRPr="00DE6CFC">
        <w:rPr>
          <w:rFonts w:ascii="Times New Roman" w:eastAsia="標楷體" w:hAnsi="Times New Roman" w:hint="eastAsia"/>
        </w:rPr>
        <w:t>ESG</w:t>
      </w:r>
      <w:r w:rsidRPr="00DE6CFC">
        <w:rPr>
          <w:rFonts w:ascii="Times New Roman" w:eastAsia="標楷體" w:hAnsi="Times New Roman" w:hint="eastAsia"/>
        </w:rPr>
        <w:t>）議題的高度重視，深刻改變了現代企業的營運環境與競爭法則。傳統企業經營多聚焦於經濟利益極大化、生產規模擴張與財務績效提升；然而，在當前嚴峻的氣候變遷威脅與資源枯竭壓力下，環境永續性已從邊緣性的企業社會責任倡導，轉變為牽動企業生存與核心競爭力之營運策略。特別是在高度仰賴天然資源輸入與原物料加工的實體製造業中，水資源的穩定供給與事業廢棄物的妥善處置，更直接關係到日常生產流程的連續性與法遵營運底線。</w:t>
      </w:r>
    </w:p>
    <w:p w14:paraId="5EF8552C" w14:textId="3B98F795" w:rsidR="0016615F" w:rsidRPr="00DE6CFC" w:rsidRDefault="0016615F" w:rsidP="003A4340">
      <w:pPr>
        <w:spacing w:beforeLines="50" w:before="180" w:afterLines="50" w:after="180" w:line="240" w:lineRule="auto"/>
        <w:ind w:firstLineChars="177" w:firstLine="425"/>
        <w:jc w:val="both"/>
        <w:rPr>
          <w:rFonts w:ascii="Times New Roman" w:eastAsia="標楷體" w:hAnsi="Times New Roman"/>
        </w:rPr>
      </w:pPr>
      <w:r w:rsidRPr="00DE6CFC">
        <w:rPr>
          <w:rFonts w:ascii="Times New Roman" w:eastAsia="標楷體" w:hAnsi="Times New Roman" w:hint="eastAsia"/>
        </w:rPr>
        <w:t>製造業是支持台灣經濟發展與出口創匯的重要支柱，尤以半導體積體電路、光電顯示器、電腦周邊及化學材料為代表之高科技與精密製造產業，在國際供應鏈中居於關鍵樞紐地位。然而，高度精密的製程背後，伴隨而來的是龐大的潔淨水資源消耗，以及大量工業廢水與事業廢棄物之環境負擔。台灣由於地形陡峭、河流短促且降雨時空分佈不均，水資源蓄存與調配能力相對脆弱，枯水期之缺水風險屢屢對竹科、中科與南科等高科技產業聚落構成營運挑戰。為降低對外部水源之單向依賴，並符合國家水資源法規與節水目標，製造業廠商紛紛斥資建置高階中水回收系統、薄膜生物反應器、雙重逆滲透設備及廢水零排放系統，追求製程水回收率的提升。此類專用性環保設施之建置，促使企業承擔高額的初期資本支出與後續固定折舊及運維成本。</w:t>
      </w:r>
    </w:p>
    <w:p w14:paraId="640C3BA7" w14:textId="74020A5C" w:rsidR="0016615F" w:rsidRPr="00DE6CFC" w:rsidRDefault="0016615F" w:rsidP="003A4340">
      <w:pPr>
        <w:spacing w:beforeLines="50" w:before="180" w:afterLines="50" w:after="180" w:line="240" w:lineRule="auto"/>
        <w:ind w:firstLineChars="177" w:firstLine="425"/>
        <w:jc w:val="both"/>
        <w:rPr>
          <w:rFonts w:ascii="Times New Roman" w:eastAsia="標楷體" w:hAnsi="Times New Roman"/>
        </w:rPr>
      </w:pPr>
      <w:r w:rsidRPr="00DE6CFC">
        <w:rPr>
          <w:rFonts w:ascii="Times New Roman" w:eastAsia="標楷體" w:hAnsi="Times New Roman" w:hint="eastAsia"/>
        </w:rPr>
        <w:t>在事業廢棄物處置方面，製造業同樣面臨嚴密的法規監管與社會檢視。生產製程中所衍生之有害事業廢棄物（如化學溶劑、重金屬污泥、酸鹼廢液）與一般事業廢棄物，若處置不當將引發嚴重環境污染，並招致主管機關高額罰鍰、限期改善乃至勒令停工等行政處分。然而，國內合法廢棄物終端掩埋與焚化量能長期緊縮，致使事業廢棄物清除與處理費用呈現長期攀升趨勢。企業為確保廢棄物依法合規清運，通常必須與具備特許資格之專業機構簽署長期、跨年度且約定最低保底清運量之剛性契約；或自行投入龐大資本購置自有焚化爐、熱裂解與資源化再利用設施。此種以高度資本密集與剛性合約為特徵的廢棄物管理模式，在強化環境合規的同時，亦實質改變了企業的成本結構特徵。</w:t>
      </w:r>
    </w:p>
    <w:p w14:paraId="6DBCAA0D" w14:textId="65DA1214" w:rsidR="0016615F" w:rsidRPr="00DE6CFC" w:rsidRDefault="0016615F" w:rsidP="003A4340">
      <w:pPr>
        <w:spacing w:beforeLines="50" w:before="180" w:afterLines="50" w:after="180" w:line="240" w:lineRule="auto"/>
        <w:ind w:firstLineChars="177" w:firstLine="425"/>
        <w:jc w:val="both"/>
        <w:rPr>
          <w:rFonts w:ascii="Times New Roman" w:eastAsia="標楷體" w:hAnsi="Times New Roman"/>
        </w:rPr>
      </w:pPr>
      <w:r w:rsidRPr="00DE6CFC">
        <w:rPr>
          <w:rFonts w:ascii="Times New Roman" w:eastAsia="標楷體" w:hAnsi="Times New Roman" w:hint="eastAsia"/>
        </w:rPr>
        <w:t>然而，在管理學界與實務界廣泛探討綠色轉型與永續投資之際，鮮有文獻深入審視環境管理作為對企業內部成本行為所產生的衝擊。傳統管理會計架構通常將成本性態簡化為變動成本與固定成本之二分法，並假設成本變動程度僅取決於產銷活動量之增減，呈現完全對稱之線性反應。自</w:t>
      </w:r>
      <w:r w:rsidRPr="00DE6CFC">
        <w:rPr>
          <w:rFonts w:ascii="Times New Roman" w:eastAsia="標楷體" w:hAnsi="Times New Roman" w:hint="eastAsia"/>
        </w:rPr>
        <w:t xml:space="preserve"> Anderson, Banker, and Janakiraman (2003, </w:t>
      </w:r>
      <w:r w:rsidRPr="00DE6CFC">
        <w:rPr>
          <w:rFonts w:ascii="Times New Roman" w:eastAsia="標楷體" w:hAnsi="Times New Roman" w:hint="eastAsia"/>
        </w:rPr>
        <w:t>以下簡稱</w:t>
      </w:r>
      <w:r w:rsidRPr="00DE6CFC">
        <w:rPr>
          <w:rFonts w:ascii="Times New Roman" w:eastAsia="標楷體" w:hAnsi="Times New Roman" w:hint="eastAsia"/>
        </w:rPr>
        <w:t xml:space="preserve"> ABJ) </w:t>
      </w:r>
      <w:r w:rsidRPr="00DE6CFC">
        <w:rPr>
          <w:rFonts w:ascii="Times New Roman" w:eastAsia="標楷體" w:hAnsi="Times New Roman" w:hint="eastAsia"/>
        </w:rPr>
        <w:t>的開創性研究發表以來，管理會計領域確立了「成本僵固性」（</w:t>
      </w:r>
      <w:r w:rsidRPr="00DE6CFC">
        <w:rPr>
          <w:rFonts w:ascii="Times New Roman" w:eastAsia="標楷體" w:hAnsi="Times New Roman" w:hint="eastAsia"/>
        </w:rPr>
        <w:t>Cost Stickiness</w:t>
      </w:r>
      <w:r w:rsidRPr="00DE6CFC">
        <w:rPr>
          <w:rFonts w:ascii="Times New Roman" w:eastAsia="標楷體" w:hAnsi="Times New Roman" w:hint="eastAsia"/>
        </w:rPr>
        <w:t>）之核心概念。</w:t>
      </w:r>
      <w:r w:rsidRPr="00DE6CFC">
        <w:rPr>
          <w:rFonts w:ascii="Times New Roman" w:eastAsia="標楷體" w:hAnsi="Times New Roman" w:hint="eastAsia"/>
        </w:rPr>
        <w:t xml:space="preserve">ABJ </w:t>
      </w:r>
      <w:r w:rsidRPr="00DE6CFC">
        <w:rPr>
          <w:rFonts w:ascii="Times New Roman" w:eastAsia="標楷體" w:hAnsi="Times New Roman" w:hint="eastAsia"/>
        </w:rPr>
        <w:t>實證發現，當銷售收入上</w:t>
      </w:r>
      <w:r w:rsidRPr="00DE6CFC">
        <w:rPr>
          <w:rFonts w:ascii="Times New Roman" w:eastAsia="標楷體" w:hAnsi="Times New Roman" w:hint="eastAsia"/>
        </w:rPr>
        <w:lastRenderedPageBreak/>
        <w:t>升</w:t>
      </w:r>
      <w:r w:rsidRPr="00DE6CFC">
        <w:rPr>
          <w:rFonts w:ascii="Times New Roman" w:eastAsia="標楷體" w:hAnsi="Times New Roman" w:hint="eastAsia"/>
        </w:rPr>
        <w:t xml:space="preserve"> 1% </w:t>
      </w:r>
      <w:r w:rsidRPr="00DE6CFC">
        <w:rPr>
          <w:rFonts w:ascii="Times New Roman" w:eastAsia="標楷體" w:hAnsi="Times New Roman" w:hint="eastAsia"/>
        </w:rPr>
        <w:t>時，銷管費用平均上升</w:t>
      </w:r>
      <w:r w:rsidRPr="00DE6CFC">
        <w:rPr>
          <w:rFonts w:ascii="Times New Roman" w:eastAsia="標楷體" w:hAnsi="Times New Roman" w:hint="eastAsia"/>
        </w:rPr>
        <w:t xml:space="preserve"> 0.55%</w:t>
      </w:r>
      <w:r w:rsidRPr="00DE6CFC">
        <w:rPr>
          <w:rFonts w:ascii="Times New Roman" w:eastAsia="標楷體" w:hAnsi="Times New Roman" w:hint="eastAsia"/>
        </w:rPr>
        <w:t>；但當銷售收入衰退</w:t>
      </w:r>
      <w:r w:rsidRPr="00DE6CFC">
        <w:rPr>
          <w:rFonts w:ascii="Times New Roman" w:eastAsia="標楷體" w:hAnsi="Times New Roman" w:hint="eastAsia"/>
        </w:rPr>
        <w:t xml:space="preserve"> 1% </w:t>
      </w:r>
      <w:r w:rsidRPr="00DE6CFC">
        <w:rPr>
          <w:rFonts w:ascii="Times New Roman" w:eastAsia="標楷體" w:hAnsi="Times New Roman" w:hint="eastAsia"/>
        </w:rPr>
        <w:t>時，銷管費用僅下降</w:t>
      </w:r>
      <w:r w:rsidRPr="00DE6CFC">
        <w:rPr>
          <w:rFonts w:ascii="Times New Roman" w:eastAsia="標楷體" w:hAnsi="Times New Roman" w:hint="eastAsia"/>
        </w:rPr>
        <w:t xml:space="preserve"> 0.35%</w:t>
      </w:r>
      <w:r w:rsidRPr="00DE6CFC">
        <w:rPr>
          <w:rFonts w:ascii="Times New Roman" w:eastAsia="標楷體" w:hAnsi="Times New Roman" w:hint="eastAsia"/>
        </w:rPr>
        <w:t>。此種需求下滑時費用縮減幅度顯著小於需求上升時擴張幅度的非對稱現象，顛覆了傳統對稱性成本理論，成為現代財務與會計學界探討企業資源調度與經營彈性的核心焦點。</w:t>
      </w:r>
    </w:p>
    <w:p w14:paraId="06FBFBEE" w14:textId="248AD47E" w:rsidR="00ED2ED3" w:rsidRPr="00DE6CFC" w:rsidRDefault="00ED2ED3" w:rsidP="003A4340">
      <w:pPr>
        <w:spacing w:beforeLines="50" w:before="180" w:afterLines="50" w:after="180" w:line="240" w:lineRule="auto"/>
        <w:ind w:firstLineChars="177" w:firstLine="425"/>
        <w:jc w:val="both"/>
        <w:rPr>
          <w:rFonts w:ascii="Times New Roman" w:eastAsia="標楷體" w:hAnsi="Times New Roman"/>
        </w:rPr>
      </w:pPr>
      <w:r w:rsidRPr="00DE6CFC">
        <w:rPr>
          <w:rFonts w:ascii="Times New Roman" w:eastAsia="標楷體" w:hAnsi="Times New Roman" w:hint="eastAsia"/>
        </w:rPr>
        <w:t>成本僵固性的核心理論基礎在於「資源調整成本理論」。當企業銷售收入出現非預期衰退時，管理者面臨資源配置決策：若立即裁撤冗餘資源（如解僱專門技術人員、處分閒置設備、提前終止長期租賃或外包合約），企業必須支付解約賠償、資遣費及資產折價等「下行調整成本」；且一旦未來市場需求在短期內回升，企業又必須重新負擔招聘、培訓及設備採購等高昂之「上行調整成本」。因此，當資源具備高度專用性、契約缺乏彈性，或管理者對未來需求抱持樂觀預期時，往往傾向保留閒置資源，從而形成顯著的費用僵固性。</w:t>
      </w:r>
    </w:p>
    <w:p w14:paraId="7D06BBCA" w14:textId="164F3C28" w:rsidR="00ED2ED3" w:rsidRPr="00DE6CFC" w:rsidRDefault="00ED2ED3" w:rsidP="003A4340">
      <w:pPr>
        <w:spacing w:beforeLines="50" w:before="180" w:afterLines="50" w:after="180" w:line="240" w:lineRule="auto"/>
        <w:ind w:firstLineChars="177" w:firstLine="425"/>
        <w:jc w:val="both"/>
        <w:rPr>
          <w:rFonts w:ascii="Times New Roman" w:eastAsia="標楷體" w:hAnsi="Times New Roman"/>
        </w:rPr>
      </w:pPr>
      <w:r w:rsidRPr="00DE6CFC">
        <w:rPr>
          <w:rFonts w:ascii="Times New Roman" w:eastAsia="標楷體" w:hAnsi="Times New Roman" w:hint="eastAsia"/>
        </w:rPr>
        <w:t>既有關於成本僵固性之實證研究已累積豐富成果。國內外學者分別從董事會內部網絡與監督治理機制（王惠洳，</w:t>
      </w:r>
      <w:r w:rsidRPr="00DE6CFC">
        <w:rPr>
          <w:rFonts w:ascii="Times New Roman" w:eastAsia="標楷體" w:hAnsi="Times New Roman" w:hint="eastAsia"/>
        </w:rPr>
        <w:t>2025</w:t>
      </w:r>
      <w:r w:rsidRPr="00DE6CFC">
        <w:rPr>
          <w:rFonts w:ascii="Times New Roman" w:eastAsia="標楷體" w:hAnsi="Times New Roman" w:hint="eastAsia"/>
        </w:rPr>
        <w:t>）、經理人代理動機與稅務移轉訂價操弄（陳思婷，</w:t>
      </w:r>
      <w:r w:rsidRPr="00DE6CFC">
        <w:rPr>
          <w:rFonts w:ascii="Times New Roman" w:eastAsia="標楷體" w:hAnsi="Times New Roman" w:hint="eastAsia"/>
        </w:rPr>
        <w:t>2025</w:t>
      </w:r>
      <w:r w:rsidRPr="00DE6CFC">
        <w:rPr>
          <w:rFonts w:ascii="Times New Roman" w:eastAsia="標楷體" w:hAnsi="Times New Roman" w:hint="eastAsia"/>
        </w:rPr>
        <w:t>）、內部控制缺失與財務危機壓力（張宸杰，</w:t>
      </w:r>
      <w:r w:rsidRPr="00DE6CFC">
        <w:rPr>
          <w:rFonts w:ascii="Times New Roman" w:eastAsia="標楷體" w:hAnsi="Times New Roman" w:hint="eastAsia"/>
        </w:rPr>
        <w:t>2023</w:t>
      </w:r>
      <w:r w:rsidRPr="00DE6CFC">
        <w:rPr>
          <w:rFonts w:ascii="Times New Roman" w:eastAsia="標楷體" w:hAnsi="Times New Roman" w:hint="eastAsia"/>
        </w:rPr>
        <w:t>）、外部供應鏈關係專用性與客戶集中度（劉佳熒，</w:t>
      </w:r>
      <w:r w:rsidRPr="00DE6CFC">
        <w:rPr>
          <w:rFonts w:ascii="Times New Roman" w:eastAsia="標楷體" w:hAnsi="Times New Roman" w:hint="eastAsia"/>
        </w:rPr>
        <w:t>2022</w:t>
      </w:r>
      <w:r w:rsidRPr="00DE6CFC">
        <w:rPr>
          <w:rFonts w:ascii="Times New Roman" w:eastAsia="標楷體" w:hAnsi="Times New Roman" w:hint="eastAsia"/>
        </w:rPr>
        <w:t>）、經理人個人特質與過度自信偏誤（謝雅筑，</w:t>
      </w:r>
      <w:r w:rsidRPr="00DE6CFC">
        <w:rPr>
          <w:rFonts w:ascii="Times New Roman" w:eastAsia="標楷體" w:hAnsi="Times New Roman" w:hint="eastAsia"/>
        </w:rPr>
        <w:t>2024</w:t>
      </w:r>
      <w:r w:rsidRPr="00DE6CFC">
        <w:rPr>
          <w:rFonts w:ascii="Times New Roman" w:eastAsia="標楷體" w:hAnsi="Times New Roman" w:hint="eastAsia"/>
        </w:rPr>
        <w:t>）、內部債激勵制度（邱圓雅，</w:t>
      </w:r>
      <w:r w:rsidRPr="00DE6CFC">
        <w:rPr>
          <w:rFonts w:ascii="Times New Roman" w:eastAsia="標楷體" w:hAnsi="Times New Roman" w:hint="eastAsia"/>
        </w:rPr>
        <w:t>2020</w:t>
      </w:r>
      <w:r w:rsidRPr="00DE6CFC">
        <w:rPr>
          <w:rFonts w:ascii="Times New Roman" w:eastAsia="標楷體" w:hAnsi="Times New Roman" w:hint="eastAsia"/>
        </w:rPr>
        <w:t>），以及總體經濟波動對成本決策之後續影響（張芳瑜，</w:t>
      </w:r>
      <w:r w:rsidRPr="00DE6CFC">
        <w:rPr>
          <w:rFonts w:ascii="Times New Roman" w:eastAsia="標楷體" w:hAnsi="Times New Roman" w:hint="eastAsia"/>
        </w:rPr>
        <w:t>2023</w:t>
      </w:r>
      <w:r w:rsidRPr="00DE6CFC">
        <w:rPr>
          <w:rFonts w:ascii="Times New Roman" w:eastAsia="標楷體" w:hAnsi="Times New Roman" w:hint="eastAsia"/>
        </w:rPr>
        <w:t>）等多元視角進行深入探討，確立了調整成本理論與代理理論在解釋企業成本行為上的有效性。然而，過往文獻所探討之資源決定因子，多集中於傳統機器設備資產密集度、人力資本員工密集度或董事會結構，甚少將視野擴展至當代製造業面臨之環境專用性資產與剛性法遵支出。</w:t>
      </w:r>
    </w:p>
    <w:p w14:paraId="0815CA7D" w14:textId="44E0E93A" w:rsidR="00ED2ED3" w:rsidRPr="00DE6CFC" w:rsidRDefault="00ED2ED3" w:rsidP="003A4340">
      <w:pPr>
        <w:spacing w:beforeLines="50" w:before="180" w:afterLines="50" w:after="180" w:line="240" w:lineRule="auto"/>
        <w:ind w:firstLineChars="177" w:firstLine="425"/>
        <w:jc w:val="both"/>
        <w:rPr>
          <w:rFonts w:ascii="Times New Roman" w:eastAsia="標楷體" w:hAnsi="Times New Roman"/>
        </w:rPr>
      </w:pPr>
      <w:r w:rsidRPr="00DE6CFC">
        <w:rPr>
          <w:rFonts w:ascii="Times New Roman" w:eastAsia="標楷體" w:hAnsi="Times New Roman" w:hint="eastAsia"/>
        </w:rPr>
        <w:t>與此同時，探討環境與</w:t>
      </w:r>
      <w:r w:rsidRPr="00DE6CFC">
        <w:rPr>
          <w:rFonts w:ascii="Times New Roman" w:eastAsia="標楷體" w:hAnsi="Times New Roman" w:hint="eastAsia"/>
        </w:rPr>
        <w:t xml:space="preserve"> ESG </w:t>
      </w:r>
      <w:r w:rsidRPr="00DE6CFC">
        <w:rPr>
          <w:rFonts w:ascii="Times New Roman" w:eastAsia="標楷體" w:hAnsi="Times New Roman" w:hint="eastAsia"/>
        </w:rPr>
        <w:t>議題對企業財務結果之文獻亦蔚為顯學。例如國際研究指出，外部低碳環境管制會促使企業進行專用性綠色研發投資，在融資約束下將顯著放大企業的費用僵固性（</w:t>
      </w:r>
      <w:r w:rsidRPr="00DE6CFC">
        <w:rPr>
          <w:rFonts w:ascii="Times New Roman" w:eastAsia="標楷體" w:hAnsi="Times New Roman" w:hint="eastAsia"/>
        </w:rPr>
        <w:t>Zeng, Peng, &amp; Chan, 2024</w:t>
      </w:r>
      <w:r w:rsidRPr="00DE6CFC">
        <w:rPr>
          <w:rFonts w:ascii="Times New Roman" w:eastAsia="標楷體" w:hAnsi="Times New Roman" w:hint="eastAsia"/>
        </w:rPr>
        <w:t>）；而在供應鏈網絡中，客戶端透明之</w:t>
      </w:r>
      <w:r w:rsidRPr="00DE6CFC">
        <w:rPr>
          <w:rFonts w:ascii="Times New Roman" w:eastAsia="標楷體" w:hAnsi="Times New Roman" w:hint="eastAsia"/>
        </w:rPr>
        <w:t xml:space="preserve"> ESG </w:t>
      </w:r>
      <w:r w:rsidRPr="00DE6CFC">
        <w:rPr>
          <w:rFonts w:ascii="Times New Roman" w:eastAsia="標楷體" w:hAnsi="Times New Roman" w:hint="eastAsia"/>
        </w:rPr>
        <w:t>資訊揭露能降低資訊不對稱性，抑制供應商經理人之過度樂觀預期，發揮緩解成本僵固性之治理功能（</w:t>
      </w:r>
      <w:r w:rsidRPr="00DE6CFC">
        <w:rPr>
          <w:rFonts w:ascii="Times New Roman" w:eastAsia="標楷體" w:hAnsi="Times New Roman" w:hint="eastAsia"/>
        </w:rPr>
        <w:t>Jiang &amp; Yang, 2024</w:t>
      </w:r>
      <w:r w:rsidRPr="00DE6CFC">
        <w:rPr>
          <w:rFonts w:ascii="Times New Roman" w:eastAsia="標楷體" w:hAnsi="Times New Roman" w:hint="eastAsia"/>
        </w:rPr>
        <w:t>）。在國內實證方面，學者探討了企業社會責任（</w:t>
      </w:r>
      <w:r w:rsidRPr="00DE6CFC">
        <w:rPr>
          <w:rFonts w:ascii="Times New Roman" w:eastAsia="標楷體" w:hAnsi="Times New Roman" w:hint="eastAsia"/>
        </w:rPr>
        <w:t>CSR</w:t>
      </w:r>
      <w:r w:rsidRPr="00DE6CFC">
        <w:rPr>
          <w:rFonts w:ascii="Times New Roman" w:eastAsia="標楷體" w:hAnsi="Times New Roman" w:hint="eastAsia"/>
        </w:rPr>
        <w:t>）活動及願景對成本僵固性之調節效果（鄭紹君，</w:t>
      </w:r>
      <w:r w:rsidRPr="00DE6CFC">
        <w:rPr>
          <w:rFonts w:ascii="Times New Roman" w:eastAsia="標楷體" w:hAnsi="Times New Roman" w:hint="eastAsia"/>
        </w:rPr>
        <w:t>2018</w:t>
      </w:r>
      <w:r w:rsidRPr="00DE6CFC">
        <w:rPr>
          <w:rFonts w:ascii="Times New Roman" w:eastAsia="標楷體" w:hAnsi="Times New Roman" w:hint="eastAsia"/>
        </w:rPr>
        <w:t>），以及極端外部衝擊下</w:t>
      </w:r>
      <w:r w:rsidRPr="00DE6CFC">
        <w:rPr>
          <w:rFonts w:ascii="Times New Roman" w:eastAsia="標楷體" w:hAnsi="Times New Roman"/>
        </w:rPr>
        <w:t xml:space="preserve"> ESG </w:t>
      </w:r>
      <w:r w:rsidRPr="00DE6CFC">
        <w:rPr>
          <w:rFonts w:ascii="Times New Roman" w:eastAsia="標楷體" w:hAnsi="Times New Roman" w:hint="eastAsia"/>
        </w:rPr>
        <w:t>活動對費用調整之約束效應（辛珏辰，</w:t>
      </w:r>
      <w:r w:rsidRPr="00DE6CFC">
        <w:rPr>
          <w:rFonts w:ascii="Times New Roman" w:eastAsia="標楷體" w:hAnsi="Times New Roman"/>
        </w:rPr>
        <w:t>2025</w:t>
      </w:r>
      <w:r w:rsidRPr="00DE6CFC">
        <w:rPr>
          <w:rFonts w:ascii="Times New Roman" w:eastAsia="標楷體" w:hAnsi="Times New Roman" w:hint="eastAsia"/>
        </w:rPr>
        <w:t>）。此外，大量文獻進一步檢驗了</w:t>
      </w:r>
      <w:r w:rsidRPr="00DE6CFC">
        <w:rPr>
          <w:rFonts w:ascii="Times New Roman" w:eastAsia="標楷體" w:hAnsi="Times New Roman"/>
        </w:rPr>
        <w:t xml:space="preserve"> ESG </w:t>
      </w:r>
      <w:r w:rsidRPr="00DE6CFC">
        <w:rPr>
          <w:rFonts w:ascii="Times New Roman" w:eastAsia="標楷體" w:hAnsi="Times New Roman" w:hint="eastAsia"/>
        </w:rPr>
        <w:t>表現與資訊揭露對企業信用風險（楊宜蓁，</w:t>
      </w:r>
      <w:r w:rsidRPr="00DE6CFC">
        <w:rPr>
          <w:rFonts w:ascii="Times New Roman" w:eastAsia="標楷體" w:hAnsi="Times New Roman"/>
        </w:rPr>
        <w:t>2026</w:t>
      </w:r>
      <w:r w:rsidRPr="00DE6CFC">
        <w:rPr>
          <w:rFonts w:ascii="Times New Roman" w:eastAsia="標楷體" w:hAnsi="Times New Roman" w:hint="eastAsia"/>
        </w:rPr>
        <w:t>）、特有風險（楊博勝，</w:t>
      </w:r>
      <w:r w:rsidRPr="00DE6CFC">
        <w:rPr>
          <w:rFonts w:ascii="Times New Roman" w:eastAsia="標楷體" w:hAnsi="Times New Roman"/>
        </w:rPr>
        <w:t>2026</w:t>
      </w:r>
      <w:r w:rsidRPr="00DE6CFC">
        <w:rPr>
          <w:rFonts w:ascii="Times New Roman" w:eastAsia="標楷體" w:hAnsi="Times New Roman" w:hint="eastAsia"/>
        </w:rPr>
        <w:t>）、系統性風險與財務績效（富得運，</w:t>
      </w:r>
      <w:r w:rsidRPr="00DE6CFC">
        <w:rPr>
          <w:rFonts w:ascii="Times New Roman" w:eastAsia="標楷體" w:hAnsi="Times New Roman"/>
        </w:rPr>
        <w:t>2026</w:t>
      </w:r>
      <w:r w:rsidRPr="00DE6CFC">
        <w:rPr>
          <w:rFonts w:ascii="Times New Roman" w:eastAsia="標楷體" w:hAnsi="Times New Roman" w:hint="eastAsia"/>
        </w:rPr>
        <w:t>；毛祚祥，</w:t>
      </w:r>
      <w:r w:rsidRPr="00DE6CFC">
        <w:rPr>
          <w:rFonts w:ascii="Times New Roman" w:eastAsia="標楷體" w:hAnsi="Times New Roman"/>
        </w:rPr>
        <w:t>2026</w:t>
      </w:r>
      <w:r w:rsidRPr="00DE6CFC">
        <w:rPr>
          <w:rFonts w:ascii="Times New Roman" w:eastAsia="標楷體" w:hAnsi="Times New Roman" w:hint="eastAsia"/>
        </w:rPr>
        <w:t>）以及盈餘管理（蘇姿云，</w:t>
      </w:r>
      <w:r w:rsidRPr="00DE6CFC">
        <w:rPr>
          <w:rFonts w:ascii="Times New Roman" w:eastAsia="標楷體" w:hAnsi="Times New Roman"/>
        </w:rPr>
        <w:t>2026</w:t>
      </w:r>
      <w:r w:rsidRPr="00DE6CFC">
        <w:rPr>
          <w:rFonts w:ascii="Times New Roman" w:eastAsia="標楷體" w:hAnsi="Times New Roman" w:hint="eastAsia"/>
        </w:rPr>
        <w:t>）的廣泛影響；亦有學者聚焦於企業是否存在表面揭露但缺乏實質減排之「漂綠」（</w:t>
      </w:r>
      <w:r w:rsidRPr="00DE6CFC">
        <w:rPr>
          <w:rFonts w:ascii="Times New Roman" w:eastAsia="標楷體" w:hAnsi="Times New Roman"/>
        </w:rPr>
        <w:t>Greenwashing</w:t>
      </w:r>
      <w:r w:rsidRPr="00DE6CFC">
        <w:rPr>
          <w:rFonts w:ascii="Times New Roman" w:eastAsia="標楷體" w:hAnsi="Times New Roman" w:hint="eastAsia"/>
        </w:rPr>
        <w:t>）現象，並分析漂綠行為對權益資金成本與外部媒體關注度之衝擊（張岑華，</w:t>
      </w:r>
      <w:r w:rsidRPr="00DE6CFC">
        <w:rPr>
          <w:rFonts w:ascii="Times New Roman" w:eastAsia="標楷體" w:hAnsi="Times New Roman"/>
        </w:rPr>
        <w:t>2026</w:t>
      </w:r>
      <w:r w:rsidRPr="00DE6CFC">
        <w:rPr>
          <w:rFonts w:ascii="Times New Roman" w:eastAsia="標楷體" w:hAnsi="Times New Roman" w:hint="eastAsia"/>
        </w:rPr>
        <w:t>；張筱婕，</w:t>
      </w:r>
      <w:r w:rsidRPr="00DE6CFC">
        <w:rPr>
          <w:rFonts w:ascii="Times New Roman" w:eastAsia="標楷體" w:hAnsi="Times New Roman"/>
        </w:rPr>
        <w:t>2026</w:t>
      </w:r>
      <w:r w:rsidRPr="00DE6CFC">
        <w:rPr>
          <w:rFonts w:ascii="Times New Roman" w:eastAsia="標楷體" w:hAnsi="Times New Roman" w:hint="eastAsia"/>
        </w:rPr>
        <w:t>）。</w:t>
      </w:r>
    </w:p>
    <w:p w14:paraId="1D21C348" w14:textId="3E134013" w:rsidR="00ED2ED3" w:rsidRPr="00DE6CFC" w:rsidRDefault="00ED2ED3" w:rsidP="003A4340">
      <w:pPr>
        <w:spacing w:beforeLines="50" w:before="180" w:afterLines="50" w:after="180" w:line="240" w:lineRule="auto"/>
        <w:ind w:firstLineChars="177" w:firstLine="425"/>
        <w:jc w:val="both"/>
        <w:rPr>
          <w:rFonts w:ascii="Times New Roman" w:eastAsia="標楷體" w:hAnsi="Times New Roman"/>
        </w:rPr>
      </w:pPr>
      <w:r w:rsidRPr="00DE6CFC">
        <w:rPr>
          <w:rFonts w:ascii="Times New Roman" w:eastAsia="標楷體" w:hAnsi="Times New Roman" w:hint="eastAsia"/>
        </w:rPr>
        <w:t>然而，檢視當前環境會計與成本行為文獻之交會領域，仍存在值得進一步探討與釐清的研究空間：既有文獻多採用綜合性</w:t>
      </w:r>
      <w:r w:rsidRPr="00DE6CFC">
        <w:rPr>
          <w:rFonts w:ascii="Times New Roman" w:eastAsia="標楷體" w:hAnsi="Times New Roman" w:hint="eastAsia"/>
        </w:rPr>
        <w:t xml:space="preserve"> ESG </w:t>
      </w:r>
      <w:r w:rsidRPr="00DE6CFC">
        <w:rPr>
          <w:rFonts w:ascii="Times New Roman" w:eastAsia="標楷體" w:hAnsi="Times New Roman" w:hint="eastAsia"/>
        </w:rPr>
        <w:t>評級分數或社會責任參與之虛擬指標，將環境、社會與治理等異質性構面相互混合，忽略了「實質物理性環</w:t>
      </w:r>
      <w:r w:rsidRPr="00DE6CFC">
        <w:rPr>
          <w:rFonts w:ascii="Times New Roman" w:eastAsia="標楷體" w:hAnsi="Times New Roman" w:hint="eastAsia"/>
        </w:rPr>
        <w:lastRenderedPageBreak/>
        <w:t>境資源密集度」的獨特本質。在製造業營運現場，真正牽動工廠日常運轉與現金流支出的，並非抽象的永續評級分數，而是實質的水資源耗用量、製程回收率、事業廢棄物產出密集度，以及因環保違規所衍生之行政處分。依據許嘉芸（</w:t>
      </w:r>
      <w:r w:rsidRPr="00DE6CFC">
        <w:rPr>
          <w:rFonts w:ascii="Times New Roman" w:eastAsia="標楷體" w:hAnsi="Times New Roman" w:hint="eastAsia"/>
        </w:rPr>
        <w:t>2026</w:t>
      </w:r>
      <w:r w:rsidRPr="00DE6CFC">
        <w:rPr>
          <w:rFonts w:ascii="Times New Roman" w:eastAsia="標楷體" w:hAnsi="Times New Roman" w:hint="eastAsia"/>
        </w:rPr>
        <w:t>）對企業資源密集度管理之研究，不同生產要素的密集度配置對企業實質效率與經營彈性具有決定性之差異效果。企業投入建立之超純水與回收設施，以及簽署之廢棄物處理長期合約，本質上皆屬於高度專用性、流動性極低之下行調整摩擦來源。當營收遭遇衰退時，工廠無法任意切斷廢水處理設備之電力與藥劑投放，亦難以片面免除廢棄物清運機構之最低保底處置費用，否則將面臨法規違規裁罰乃至停工之營運風險（劉若蘭等，</w:t>
      </w:r>
      <w:r w:rsidRPr="00DE6CFC">
        <w:rPr>
          <w:rFonts w:ascii="Times New Roman" w:eastAsia="標楷體" w:hAnsi="Times New Roman" w:hint="eastAsia"/>
        </w:rPr>
        <w:t>2024</w:t>
      </w:r>
      <w:r w:rsidRPr="00DE6CFC">
        <w:rPr>
          <w:rFonts w:ascii="Times New Roman" w:eastAsia="標楷體" w:hAnsi="Times New Roman" w:hint="eastAsia"/>
        </w:rPr>
        <w:t>）。換言之，實質環境資源密集度越高之企業，在需求衰退時面臨之剛性調整成本必然越高，進而顯著加劇成本僵固性。</w:t>
      </w:r>
    </w:p>
    <w:p w14:paraId="521EF128" w14:textId="2DA99D62" w:rsidR="00EE07DD" w:rsidRPr="00DE6CFC" w:rsidRDefault="00EE07DD" w:rsidP="003A4340">
      <w:pPr>
        <w:spacing w:beforeLines="50" w:before="180" w:afterLines="50" w:after="180" w:line="240" w:lineRule="auto"/>
        <w:ind w:firstLineChars="177" w:firstLine="425"/>
        <w:jc w:val="both"/>
        <w:rPr>
          <w:rFonts w:ascii="Times New Roman" w:eastAsia="標楷體" w:hAnsi="Times New Roman"/>
        </w:rPr>
      </w:pPr>
      <w:r w:rsidRPr="00DE6CFC">
        <w:rPr>
          <w:rFonts w:ascii="Times New Roman" w:eastAsia="標楷體" w:hAnsi="Times New Roman" w:hint="eastAsia"/>
        </w:rPr>
        <w:t>基於上述實務背景與文獻脈絡，本研究旨在結合理論推導與實證檢驗，深入剖析製造業水資源管理與事業廢棄物處置對成本僵固性之影響機制。本研究不僅區分實質資源密集度與象徵性資訊揭露之效果差異，更進一步引進動態時間落差模型與產業污染特徵異質性分析，期能完整釐清環境構面對製造業費用剛性之傳遞路徑，為學術界與企業實務決策提供具體之實證啟示。</w:t>
      </w:r>
    </w:p>
    <w:p w14:paraId="52EC16B4" w14:textId="7E3950EF" w:rsidR="00597CF6" w:rsidRPr="00DE6CFC" w:rsidRDefault="006B6730" w:rsidP="003A4340">
      <w:pPr>
        <w:pStyle w:val="2"/>
        <w:numPr>
          <w:ilvl w:val="0"/>
          <w:numId w:val="22"/>
        </w:numPr>
        <w:spacing w:beforeLines="50" w:before="180" w:afterLines="50" w:after="180" w:line="240" w:lineRule="auto"/>
        <w:rPr>
          <w:rFonts w:ascii="Times New Roman" w:eastAsia="標楷體" w:hAnsi="Times New Roman"/>
          <w:bCs/>
          <w:color w:val="auto"/>
          <w:sz w:val="28"/>
          <w:szCs w:val="28"/>
        </w:rPr>
      </w:pPr>
      <w:r w:rsidRPr="00DE6CFC">
        <w:rPr>
          <w:rFonts w:ascii="Times New Roman" w:eastAsia="標楷體" w:hAnsi="Times New Roman" w:hint="eastAsia"/>
          <w:bCs/>
          <w:color w:val="auto"/>
          <w:sz w:val="28"/>
          <w:szCs w:val="28"/>
        </w:rPr>
        <w:t>研究目的與研究問題</w:t>
      </w:r>
    </w:p>
    <w:p w14:paraId="3496B3FC" w14:textId="412722D2" w:rsidR="006B6730" w:rsidRPr="00DE6CFC" w:rsidRDefault="008D07C3" w:rsidP="003A4340">
      <w:pPr>
        <w:spacing w:beforeLines="50" w:before="180" w:afterLines="50" w:after="180" w:line="240" w:lineRule="auto"/>
        <w:ind w:firstLineChars="177" w:firstLine="425"/>
        <w:jc w:val="both"/>
        <w:rPr>
          <w:rFonts w:ascii="Times New Roman" w:eastAsia="標楷體" w:hAnsi="Times New Roman"/>
        </w:rPr>
      </w:pPr>
      <w:r w:rsidRPr="00DE6CFC">
        <w:rPr>
          <w:rFonts w:ascii="Times New Roman" w:eastAsia="標楷體" w:hAnsi="Times New Roman" w:hint="eastAsia"/>
        </w:rPr>
        <w:t>綜觀前述研究背景與文獻脈絡，本研究之核心目的，在於將管理會計之非對稱成本行為理論與環境永續管理相結合，以</w:t>
      </w:r>
      <w:r w:rsidRPr="00DE6CFC">
        <w:rPr>
          <w:rFonts w:ascii="Times New Roman" w:eastAsia="標楷體" w:hAnsi="Times New Roman" w:hint="eastAsia"/>
        </w:rPr>
        <w:t xml:space="preserve"> 2014 </w:t>
      </w:r>
      <w:r w:rsidRPr="00DE6CFC">
        <w:rPr>
          <w:rFonts w:ascii="Times New Roman" w:eastAsia="標楷體" w:hAnsi="Times New Roman" w:hint="eastAsia"/>
        </w:rPr>
        <w:t>年至</w:t>
      </w:r>
      <w:r w:rsidRPr="00DE6CFC">
        <w:rPr>
          <w:rFonts w:ascii="Times New Roman" w:eastAsia="標楷體" w:hAnsi="Times New Roman" w:hint="eastAsia"/>
        </w:rPr>
        <w:t xml:space="preserve"> 2024 </w:t>
      </w:r>
      <w:r w:rsidRPr="00DE6CFC">
        <w:rPr>
          <w:rFonts w:ascii="Times New Roman" w:eastAsia="標楷體" w:hAnsi="Times New Roman" w:hint="eastAsia"/>
        </w:rPr>
        <w:t>年台灣上市櫃製造業為研究對象，系統性探討企業水資源管理與事業廢棄物處置對成本僵固性之調節作用。具體而言，本研究聚焦於以下四項研究目的與核心研究問題</w:t>
      </w:r>
      <w:r w:rsidR="006B6730" w:rsidRPr="00DE6CFC">
        <w:rPr>
          <w:rFonts w:ascii="Times New Roman" w:eastAsia="標楷體" w:hAnsi="Times New Roman" w:hint="eastAsia"/>
        </w:rPr>
        <w:t>：</w:t>
      </w:r>
    </w:p>
    <w:p w14:paraId="750847EE" w14:textId="668B4FCE" w:rsidR="008D07C3" w:rsidRPr="00DE6CFC" w:rsidRDefault="008D07C3" w:rsidP="003A4340">
      <w:pPr>
        <w:spacing w:beforeLines="50" w:before="180" w:afterLines="50" w:after="180" w:line="240" w:lineRule="auto"/>
        <w:ind w:firstLineChars="177" w:firstLine="425"/>
        <w:jc w:val="both"/>
        <w:rPr>
          <w:rFonts w:ascii="Times New Roman" w:eastAsia="標楷體" w:hAnsi="Times New Roman"/>
        </w:rPr>
      </w:pPr>
      <w:r w:rsidRPr="00DE6CFC">
        <w:rPr>
          <w:rFonts w:ascii="Times New Roman" w:eastAsia="標楷體" w:hAnsi="Times New Roman" w:hint="eastAsia"/>
        </w:rPr>
        <w:t>第一，檢驗水資源實質績效與資訊揭露對成本僵固性之調節效果。</w:t>
      </w:r>
      <w:r w:rsidRPr="00DE6CFC">
        <w:rPr>
          <w:rFonts w:ascii="Times New Roman" w:eastAsia="標楷體" w:hAnsi="Times New Roman" w:hint="eastAsia"/>
        </w:rPr>
        <w:t xml:space="preserve"> </w:t>
      </w:r>
      <w:r w:rsidRPr="00DE6CFC">
        <w:rPr>
          <w:rFonts w:ascii="Times New Roman" w:eastAsia="標楷體" w:hAnsi="Times New Roman" w:hint="eastAsia"/>
        </w:rPr>
        <w:t>水資源管理涵蓋實質技術投入（以水回收率</w:t>
      </w:r>
      <w:r w:rsidRPr="00DE6CFC">
        <w:rPr>
          <w:rFonts w:ascii="Times New Roman" w:eastAsia="標楷體" w:hAnsi="Times New Roman" w:hint="eastAsia"/>
        </w:rPr>
        <w:t xml:space="preserve"> WATER_RATE </w:t>
      </w:r>
      <w:r w:rsidRPr="00DE6CFC">
        <w:rPr>
          <w:rFonts w:ascii="Times New Roman" w:eastAsia="標楷體" w:hAnsi="Times New Roman" w:hint="eastAsia"/>
        </w:rPr>
        <w:t>與用水密集度</w:t>
      </w:r>
      <w:r w:rsidRPr="00DE6CFC">
        <w:rPr>
          <w:rFonts w:ascii="Times New Roman" w:eastAsia="標楷體" w:hAnsi="Times New Roman" w:hint="eastAsia"/>
        </w:rPr>
        <w:t xml:space="preserve"> WATER_INTENSITY </w:t>
      </w:r>
      <w:r w:rsidRPr="00DE6CFC">
        <w:rPr>
          <w:rFonts w:ascii="Times New Roman" w:eastAsia="標楷體" w:hAnsi="Times New Roman" w:hint="eastAsia"/>
        </w:rPr>
        <w:t>衡量）與透明度治理（以水資源資訊揭露</w:t>
      </w:r>
      <w:r w:rsidRPr="00DE6CFC">
        <w:rPr>
          <w:rFonts w:ascii="Times New Roman" w:eastAsia="標楷體" w:hAnsi="Times New Roman" w:hint="eastAsia"/>
        </w:rPr>
        <w:t xml:space="preserve"> WATER_DISC </w:t>
      </w:r>
      <w:r w:rsidRPr="00DE6CFC">
        <w:rPr>
          <w:rFonts w:ascii="Times New Roman" w:eastAsia="標楷體" w:hAnsi="Times New Roman" w:hint="eastAsia"/>
        </w:rPr>
        <w:t>衡量）。本研究之首要問題在於：高水回收率與高用水密集度所要求之專用性資本設備折舊與固定維運成本，是否會在營收衰退時構成沉重之下行調整負擔，從而顯著加劇企業銷管費用之成本僵固性？相對地，主動進行水資源資訊揭露是否能透過外部市場監督與提升資訊透明度，進而緩解管理階層之成本僵固性？</w:t>
      </w:r>
    </w:p>
    <w:p w14:paraId="2A6BFCE9" w14:textId="77777777" w:rsidR="008D07C3" w:rsidRPr="00DE6CFC" w:rsidRDefault="008D07C3" w:rsidP="003A4340">
      <w:pPr>
        <w:spacing w:beforeLines="50" w:before="180" w:afterLines="50" w:after="180" w:line="240" w:lineRule="auto"/>
        <w:ind w:firstLineChars="177" w:firstLine="425"/>
        <w:jc w:val="both"/>
        <w:rPr>
          <w:rFonts w:ascii="Times New Roman" w:eastAsia="標楷體" w:hAnsi="Times New Roman"/>
        </w:rPr>
      </w:pPr>
      <w:r w:rsidRPr="00DE6CFC">
        <w:rPr>
          <w:rFonts w:ascii="Times New Roman" w:eastAsia="標楷體" w:hAnsi="Times New Roman" w:hint="eastAsia"/>
        </w:rPr>
        <w:t>第二，檢驗事業廢棄物處置密集度與法遵衝擊對成本僵固性之實質影響。</w:t>
      </w:r>
      <w:r w:rsidRPr="00DE6CFC">
        <w:rPr>
          <w:rFonts w:ascii="Times New Roman" w:eastAsia="標楷體" w:hAnsi="Times New Roman" w:hint="eastAsia"/>
        </w:rPr>
        <w:t xml:space="preserve"> </w:t>
      </w:r>
      <w:r w:rsidRPr="00DE6CFC">
        <w:rPr>
          <w:rFonts w:ascii="Times New Roman" w:eastAsia="標楷體" w:hAnsi="Times New Roman" w:hint="eastAsia"/>
        </w:rPr>
        <w:t>廢棄物管理兼具實體營運與法律合規特性：一方面，高廢棄物密集度（</w:t>
      </w:r>
      <w:r w:rsidRPr="00DE6CFC">
        <w:rPr>
          <w:rFonts w:ascii="Times New Roman" w:eastAsia="標楷體" w:hAnsi="Times New Roman" w:hint="eastAsia"/>
        </w:rPr>
        <w:t>WASTE_INTENSITY</w:t>
      </w:r>
      <w:r w:rsidRPr="00DE6CFC">
        <w:rPr>
          <w:rFonts w:ascii="Times New Roman" w:eastAsia="標楷體" w:hAnsi="Times New Roman" w:hint="eastAsia"/>
        </w:rPr>
        <w:t>）意味著生產過程原物料轉化之剛性，且企業受制於委外清運之長期契約約束，在產銷衰退時是否缺乏相應之下行縮減彈性？另一方面，若企業因環保處置違規而遭受主管機關行政裁罰（以裁罰金額比率</w:t>
      </w:r>
      <w:r w:rsidRPr="00DE6CFC">
        <w:rPr>
          <w:rFonts w:ascii="Times New Roman" w:eastAsia="標楷體" w:hAnsi="Times New Roman" w:hint="eastAsia"/>
        </w:rPr>
        <w:t xml:space="preserve"> WASTE_FINE </w:t>
      </w:r>
      <w:r w:rsidRPr="00DE6CFC">
        <w:rPr>
          <w:rFonts w:ascii="Times New Roman" w:eastAsia="標楷體" w:hAnsi="Times New Roman" w:hint="eastAsia"/>
        </w:rPr>
        <w:t>衡量），此種剛性法遵衝擊與後續強制改善支出，是否會實質壓縮管理者之成本調降空間，從而加深費用調整剛性？</w:t>
      </w:r>
    </w:p>
    <w:p w14:paraId="5E8575B3" w14:textId="6CE8255A" w:rsidR="006B6730" w:rsidRPr="00DE6CFC" w:rsidRDefault="00D07BBD" w:rsidP="003A4340">
      <w:pPr>
        <w:spacing w:beforeLines="50" w:before="180" w:afterLines="50" w:after="180" w:line="240" w:lineRule="auto"/>
        <w:ind w:firstLineChars="177" w:firstLine="425"/>
        <w:jc w:val="both"/>
        <w:rPr>
          <w:rFonts w:ascii="Times New Roman" w:eastAsia="標楷體" w:hAnsi="Times New Roman"/>
        </w:rPr>
      </w:pPr>
      <w:r w:rsidRPr="00DE6CFC">
        <w:rPr>
          <w:rFonts w:ascii="Times New Roman" w:eastAsia="標楷體" w:hAnsi="Times New Roman" w:hint="eastAsia"/>
        </w:rPr>
        <w:lastRenderedPageBreak/>
        <w:t>第三，探討環境資源管理對成本行為影響之動態時間遞延性。企業建置環保防制設施、改良製程回收技術或簽訂廢棄物委外處理合約，其資本化支出與費用攤提往往具備跨年度的長期特性。因此，環境管理作為之衝擊是否僅侷限於當期（</w:t>
      </w:r>
      <w:r w:rsidRPr="00DE6CFC">
        <w:rPr>
          <w:rFonts w:ascii="Times New Roman" w:eastAsia="標楷體" w:hAnsi="Times New Roman" w:hint="eastAsia"/>
        </w:rPr>
        <w:t>t-0</w:t>
      </w:r>
      <w:r w:rsidRPr="00DE6CFC">
        <w:rPr>
          <w:rFonts w:ascii="Times New Roman" w:eastAsia="標楷體" w:hAnsi="Times New Roman" w:hint="eastAsia"/>
        </w:rPr>
        <w:t>）？抑或是隨著專用性資產折舊之累積與清運合約之剛性履行，在遞延一期（</w:t>
      </w:r>
      <w:r w:rsidRPr="00DE6CFC">
        <w:rPr>
          <w:rFonts w:ascii="Times New Roman" w:eastAsia="標楷體" w:hAnsi="Times New Roman" w:hint="eastAsia"/>
        </w:rPr>
        <w:t>t-1</w:t>
      </w:r>
      <w:r w:rsidRPr="00DE6CFC">
        <w:rPr>
          <w:rFonts w:ascii="Times New Roman" w:eastAsia="標楷體" w:hAnsi="Times New Roman" w:hint="eastAsia"/>
        </w:rPr>
        <w:t>）乃至遞延兩期（</w:t>
      </w:r>
      <w:r w:rsidRPr="00DE6CFC">
        <w:rPr>
          <w:rFonts w:ascii="Times New Roman" w:eastAsia="標楷體" w:hAnsi="Times New Roman" w:hint="eastAsia"/>
        </w:rPr>
        <w:t>t-2</w:t>
      </w:r>
      <w:r w:rsidRPr="00DE6CFC">
        <w:rPr>
          <w:rFonts w:ascii="Times New Roman" w:eastAsia="標楷體" w:hAnsi="Times New Roman" w:hint="eastAsia"/>
        </w:rPr>
        <w:t>）後展現出更為強烈且持續的加劇效應？釐清時間落差維度，有助於深入掌握環境成本剛性之動態傳導機制。</w:t>
      </w:r>
      <w:r w:rsidR="006B6730" w:rsidRPr="00DE6CFC">
        <w:rPr>
          <w:rFonts w:ascii="Times New Roman" w:eastAsia="標楷體" w:hAnsi="Times New Roman" w:hint="eastAsia"/>
        </w:rPr>
        <w:t>。</w:t>
      </w:r>
    </w:p>
    <w:p w14:paraId="77E2CA05" w14:textId="5177B3A4" w:rsidR="006B6730" w:rsidRPr="00DE6CFC" w:rsidRDefault="00D07BBD" w:rsidP="003A4340">
      <w:pPr>
        <w:spacing w:beforeLines="50" w:before="180" w:afterLines="50" w:after="180" w:line="240" w:lineRule="auto"/>
        <w:ind w:firstLineChars="177" w:firstLine="425"/>
        <w:jc w:val="both"/>
        <w:rPr>
          <w:rFonts w:ascii="Times New Roman" w:eastAsia="標楷體" w:hAnsi="Times New Roman"/>
        </w:rPr>
      </w:pPr>
      <w:r w:rsidRPr="00DE6CFC">
        <w:rPr>
          <w:rFonts w:ascii="Times New Roman" w:eastAsia="標楷體" w:hAnsi="Times New Roman" w:hint="eastAsia"/>
        </w:rPr>
        <w:t>第四，進行產業異質性分析，檢驗產業污染屬性對成本僵固性之調節效果。</w:t>
      </w:r>
      <w:r w:rsidRPr="00DE6CFC">
        <w:rPr>
          <w:rFonts w:ascii="Times New Roman" w:eastAsia="標楷體" w:hAnsi="Times New Roman" w:hint="eastAsia"/>
        </w:rPr>
        <w:t xml:space="preserve"> </w:t>
      </w:r>
      <w:r w:rsidRPr="00DE6CFC">
        <w:rPr>
          <w:rFonts w:ascii="Times New Roman" w:eastAsia="標楷體" w:hAnsi="Times New Roman" w:hint="eastAsia"/>
        </w:rPr>
        <w:t>依據產業生態與製程特性，半導體、光電、化學與金屬等高耗水、高污染密集度之製造業，其面對之環境管制強度、設備資產專用性及合約約束力，顯著高於一般組裝製造業。因此，水資源與廢棄物實質密集度對成本僵固性之放大效果，是否顯著集中於高污染、高耗水產業？非高污染產業是否能免於此種環境成本剛性？透過產業分組比較，本研究旨在確立此一現象之適用情境與邊界條件。</w:t>
      </w:r>
    </w:p>
    <w:p w14:paraId="6003AE06" w14:textId="478B4F49" w:rsidR="00597CF6" w:rsidRPr="00DE6CFC" w:rsidRDefault="002F263D" w:rsidP="003A4340">
      <w:pPr>
        <w:pStyle w:val="2"/>
        <w:numPr>
          <w:ilvl w:val="0"/>
          <w:numId w:val="22"/>
        </w:numPr>
        <w:spacing w:beforeLines="50" w:before="180" w:afterLines="50" w:after="180" w:line="240" w:lineRule="auto"/>
        <w:rPr>
          <w:rFonts w:ascii="Times New Roman" w:eastAsia="標楷體" w:hAnsi="Times New Roman"/>
          <w:bCs/>
          <w:color w:val="auto"/>
          <w:sz w:val="28"/>
          <w:szCs w:val="28"/>
        </w:rPr>
      </w:pPr>
      <w:r w:rsidRPr="00DE6CFC">
        <w:rPr>
          <w:rFonts w:ascii="Times New Roman" w:eastAsia="標楷體" w:hAnsi="Times New Roman" w:hint="eastAsia"/>
          <w:bCs/>
          <w:color w:val="auto"/>
          <w:sz w:val="28"/>
          <w:szCs w:val="28"/>
        </w:rPr>
        <w:t>研究流程與論文架構</w:t>
      </w:r>
    </w:p>
    <w:p w14:paraId="571D452D" w14:textId="77777777" w:rsidR="00D86C3D" w:rsidRPr="00DE6CFC" w:rsidRDefault="00D86C3D" w:rsidP="003A4340">
      <w:pPr>
        <w:spacing w:beforeLines="50" w:before="180" w:afterLines="50" w:after="180" w:line="240" w:lineRule="auto"/>
        <w:ind w:firstLineChars="177" w:firstLine="425"/>
        <w:jc w:val="both"/>
        <w:rPr>
          <w:rFonts w:ascii="Times New Roman" w:eastAsia="標楷體" w:hAnsi="Times New Roman"/>
        </w:rPr>
      </w:pPr>
      <w:r w:rsidRPr="00DE6CFC">
        <w:rPr>
          <w:rFonts w:ascii="Times New Roman" w:eastAsia="標楷體" w:hAnsi="Times New Roman" w:hint="eastAsia"/>
        </w:rPr>
        <w:t>為達成上述研究目的，本研究整體流程共分為五大階段：</w:t>
      </w:r>
    </w:p>
    <w:p w14:paraId="485EF963" w14:textId="77777777" w:rsidR="00D86C3D" w:rsidRPr="00DE6CFC" w:rsidRDefault="00D86C3D" w:rsidP="003A4340">
      <w:pPr>
        <w:spacing w:beforeLines="50" w:before="180" w:afterLines="50" w:after="180" w:line="240" w:lineRule="auto"/>
        <w:ind w:firstLineChars="177" w:firstLine="425"/>
        <w:jc w:val="both"/>
        <w:rPr>
          <w:rFonts w:ascii="Times New Roman" w:eastAsia="標楷體" w:hAnsi="Times New Roman"/>
        </w:rPr>
      </w:pPr>
      <w:r w:rsidRPr="00DE6CFC">
        <w:rPr>
          <w:rFonts w:ascii="Times New Roman" w:eastAsia="標楷體" w:hAnsi="Times New Roman" w:hint="eastAsia"/>
        </w:rPr>
        <w:t>第一階段為文獻探討與假說推導，整合調整成本理論、代理理論與環境管理文獻，建構實質投入與資訊監督路徑之分析架構，並提出研究假說；</w:t>
      </w:r>
    </w:p>
    <w:p w14:paraId="75545F29" w14:textId="77777777" w:rsidR="00D86C3D" w:rsidRPr="00DE6CFC" w:rsidRDefault="00D86C3D" w:rsidP="003A4340">
      <w:pPr>
        <w:spacing w:beforeLines="50" w:before="180" w:afterLines="50" w:after="180" w:line="240" w:lineRule="auto"/>
        <w:ind w:firstLineChars="177" w:firstLine="425"/>
        <w:jc w:val="both"/>
        <w:rPr>
          <w:rFonts w:ascii="Times New Roman" w:eastAsia="標楷體" w:hAnsi="Times New Roman"/>
        </w:rPr>
      </w:pPr>
      <w:r w:rsidRPr="00DE6CFC">
        <w:rPr>
          <w:rFonts w:ascii="Times New Roman" w:eastAsia="標楷體" w:hAnsi="Times New Roman" w:hint="eastAsia"/>
        </w:rPr>
        <w:t>第二階段為資料整理與樣本篩選，自台灣經濟新報（</w:t>
      </w:r>
      <w:r w:rsidRPr="00DE6CFC">
        <w:rPr>
          <w:rFonts w:ascii="Times New Roman" w:eastAsia="標楷體" w:hAnsi="Times New Roman" w:hint="eastAsia"/>
        </w:rPr>
        <w:t>TEJ</w:t>
      </w:r>
      <w:r w:rsidRPr="00DE6CFC">
        <w:rPr>
          <w:rFonts w:ascii="Times New Roman" w:eastAsia="標楷體" w:hAnsi="Times New Roman" w:hint="eastAsia"/>
        </w:rPr>
        <w:t>）擷取財務、</w:t>
      </w:r>
      <w:r w:rsidRPr="00DE6CFC">
        <w:rPr>
          <w:rFonts w:ascii="Times New Roman" w:eastAsia="標楷體" w:hAnsi="Times New Roman" w:hint="eastAsia"/>
        </w:rPr>
        <w:t xml:space="preserve">TESG </w:t>
      </w:r>
      <w:r w:rsidRPr="00DE6CFC">
        <w:rPr>
          <w:rFonts w:ascii="Times New Roman" w:eastAsia="標楷體" w:hAnsi="Times New Roman" w:hint="eastAsia"/>
        </w:rPr>
        <w:t>環境構面與環保裁處資料，完成變數定義、雙向縮尾處理及不平行面板資料庫之建置；</w:t>
      </w:r>
    </w:p>
    <w:p w14:paraId="489F6B01" w14:textId="5F95A88C" w:rsidR="00D86C3D" w:rsidRPr="00DE6CFC" w:rsidRDefault="00D86C3D" w:rsidP="003A4340">
      <w:pPr>
        <w:spacing w:beforeLines="50" w:before="180" w:afterLines="50" w:after="180" w:line="240" w:lineRule="auto"/>
        <w:ind w:firstLineChars="177" w:firstLine="425"/>
        <w:jc w:val="both"/>
        <w:rPr>
          <w:rFonts w:ascii="Times New Roman" w:eastAsia="標楷體" w:hAnsi="Times New Roman"/>
        </w:rPr>
      </w:pPr>
      <w:r w:rsidRPr="00DE6CFC">
        <w:rPr>
          <w:rFonts w:ascii="Times New Roman" w:eastAsia="標楷體" w:hAnsi="Times New Roman" w:hint="eastAsia"/>
        </w:rPr>
        <w:t>第三階段為計量模型建構，擴充</w:t>
      </w:r>
      <w:r w:rsidRPr="00DE6CFC">
        <w:rPr>
          <w:rFonts w:ascii="Times New Roman" w:eastAsia="標楷體" w:hAnsi="Times New Roman" w:hint="eastAsia"/>
        </w:rPr>
        <w:t xml:space="preserve"> Anderson et al. (2003) </w:t>
      </w:r>
      <w:r w:rsidRPr="00DE6CFC">
        <w:rPr>
          <w:rFonts w:ascii="Times New Roman" w:eastAsia="標楷體" w:hAnsi="Times New Roman" w:hint="eastAsia"/>
        </w:rPr>
        <w:t>成本</w:t>
      </w:r>
      <w:r w:rsidR="0005223E" w:rsidRPr="00DE6CFC">
        <w:rPr>
          <w:rFonts w:ascii="Times New Roman" w:eastAsia="標楷體" w:hAnsi="Times New Roman" w:hint="eastAsia"/>
        </w:rPr>
        <w:t>僵固性</w:t>
      </w:r>
      <w:r w:rsidRPr="00DE6CFC">
        <w:rPr>
          <w:rFonts w:ascii="Times New Roman" w:eastAsia="標楷體" w:hAnsi="Times New Roman" w:hint="eastAsia"/>
        </w:rPr>
        <w:t>模型，納入多構面環境變數建立三重交乘迴歸方程，並確立產業與年份固定效果及公司層級叢集標準誤之估計方法；</w:t>
      </w:r>
    </w:p>
    <w:p w14:paraId="656C77F7" w14:textId="77777777" w:rsidR="00D86C3D" w:rsidRPr="00DE6CFC" w:rsidRDefault="00D86C3D" w:rsidP="003A4340">
      <w:pPr>
        <w:spacing w:beforeLines="50" w:before="180" w:afterLines="50" w:after="180" w:line="240" w:lineRule="auto"/>
        <w:ind w:firstLineChars="177" w:firstLine="425"/>
        <w:jc w:val="both"/>
        <w:rPr>
          <w:rFonts w:ascii="Times New Roman" w:eastAsia="標楷體" w:hAnsi="Times New Roman"/>
        </w:rPr>
      </w:pPr>
      <w:r w:rsidRPr="00DE6CFC">
        <w:rPr>
          <w:rFonts w:ascii="Times New Roman" w:eastAsia="標楷體" w:hAnsi="Times New Roman" w:hint="eastAsia"/>
        </w:rPr>
        <w:t>第四階段為實證分析與檢定，依序進行敘述統計、相關性分析、當期核心迴歸、動態時間落差檢定、產業異質性分組分析，以及各項穩健性檢定；</w:t>
      </w:r>
    </w:p>
    <w:p w14:paraId="5EDC5B0E" w14:textId="76D85CC9" w:rsidR="002F263D" w:rsidRPr="00DE6CFC" w:rsidRDefault="00D86C3D" w:rsidP="003A4340">
      <w:pPr>
        <w:spacing w:beforeLines="50" w:before="180" w:afterLines="50" w:after="180" w:line="240" w:lineRule="auto"/>
        <w:ind w:firstLineChars="177" w:firstLine="425"/>
        <w:jc w:val="both"/>
        <w:rPr>
          <w:rFonts w:ascii="Times New Roman" w:eastAsia="標楷體" w:hAnsi="Times New Roman"/>
        </w:rPr>
      </w:pPr>
      <w:r w:rsidRPr="00DE6CFC">
        <w:rPr>
          <w:rFonts w:ascii="Times New Roman" w:eastAsia="標楷體" w:hAnsi="Times New Roman" w:hint="eastAsia"/>
        </w:rPr>
        <w:t>第五階段為研究結論與建議，探討實證結果背後之理論機制與經濟意涵，彙整學術貢獻，並針對企業實務營運與主管機關政策監管提出實質建議。</w:t>
      </w:r>
    </w:p>
    <w:p w14:paraId="469E0B71" w14:textId="77777777" w:rsidR="002F263D" w:rsidRPr="00DE6CFC" w:rsidRDefault="002F263D" w:rsidP="003A4340">
      <w:pPr>
        <w:spacing w:beforeLines="50" w:before="180" w:afterLines="50" w:after="180" w:line="240" w:lineRule="auto"/>
        <w:ind w:firstLineChars="177" w:firstLine="425"/>
        <w:jc w:val="both"/>
        <w:rPr>
          <w:rFonts w:ascii="Times New Roman" w:eastAsia="標楷體" w:hAnsi="Times New Roman"/>
        </w:rPr>
      </w:pPr>
      <w:r w:rsidRPr="00DE6CFC">
        <w:rPr>
          <w:rFonts w:ascii="Times New Roman" w:eastAsia="標楷體" w:hAnsi="Times New Roman" w:hint="eastAsia"/>
        </w:rPr>
        <w:t>本論文全文共區分為五大章節，各章之核心內容與編排邏輯規劃如下：</w:t>
      </w:r>
    </w:p>
    <w:p w14:paraId="3829C259" w14:textId="1280F9C1" w:rsidR="002F263D" w:rsidRPr="00DE6CFC" w:rsidRDefault="002F263D" w:rsidP="003A4340">
      <w:pPr>
        <w:spacing w:beforeLines="50" w:before="180" w:afterLines="50" w:after="180" w:line="240" w:lineRule="auto"/>
        <w:ind w:firstLineChars="177" w:firstLine="425"/>
        <w:jc w:val="both"/>
        <w:rPr>
          <w:rFonts w:ascii="Times New Roman" w:eastAsia="標楷體" w:hAnsi="Times New Roman"/>
        </w:rPr>
      </w:pPr>
      <w:r w:rsidRPr="00DE6CFC">
        <w:rPr>
          <w:rFonts w:ascii="Times New Roman" w:eastAsia="標楷體" w:hAnsi="Times New Roman" w:hint="eastAsia"/>
        </w:rPr>
        <w:t>第一章「緒論」：詳</w:t>
      </w:r>
      <w:r w:rsidR="00D86C3D" w:rsidRPr="00DE6CFC">
        <w:rPr>
          <w:rFonts w:ascii="Times New Roman" w:eastAsia="標楷體" w:hAnsi="Times New Roman" w:hint="eastAsia"/>
        </w:rPr>
        <w:t>闡述研究背景、問題意識與動機，確立四大核心研究問題（涵蓋水資源管理、廢棄物處置、時間落差效應與產業異質性），明確界定研究目的，並說明整體研究流程與章節架構。</w:t>
      </w:r>
    </w:p>
    <w:p w14:paraId="35119112" w14:textId="032BA334" w:rsidR="002F263D" w:rsidRPr="00DE6CFC" w:rsidRDefault="002F263D" w:rsidP="003A4340">
      <w:pPr>
        <w:spacing w:beforeLines="50" w:before="180" w:afterLines="50" w:after="180" w:line="240" w:lineRule="auto"/>
        <w:ind w:firstLineChars="177" w:firstLine="425"/>
        <w:jc w:val="both"/>
        <w:rPr>
          <w:rFonts w:ascii="Times New Roman" w:eastAsia="標楷體" w:hAnsi="Times New Roman"/>
        </w:rPr>
      </w:pPr>
      <w:r w:rsidRPr="00DE6CFC">
        <w:rPr>
          <w:rFonts w:ascii="Times New Roman" w:eastAsia="標楷體" w:hAnsi="Times New Roman" w:hint="eastAsia"/>
        </w:rPr>
        <w:t>第二章「文獻探討與研究假說」：</w:t>
      </w:r>
      <w:r w:rsidR="00D86C3D" w:rsidRPr="00DE6CFC">
        <w:rPr>
          <w:rFonts w:ascii="Times New Roman" w:eastAsia="標楷體" w:hAnsi="Times New Roman" w:hint="eastAsia"/>
        </w:rPr>
        <w:t>彙整成本僵固性理論與相關實證研究，檢視永續轉型與低碳政策對企業成本行為之影響；接著深入探討水資源與廢棄物管理</w:t>
      </w:r>
      <w:r w:rsidR="00D86C3D" w:rsidRPr="00DE6CFC">
        <w:rPr>
          <w:rFonts w:ascii="Times New Roman" w:eastAsia="標楷體" w:hAnsi="Times New Roman" w:hint="eastAsia"/>
        </w:rPr>
        <w:lastRenderedPageBreak/>
        <w:t>所衍生之專用資產與法遵合約剛性；最終建構實質資源投入與資訊監督之理論架構，推導本研究</w:t>
      </w:r>
      <w:r w:rsidR="00D86C3D" w:rsidRPr="00DE6CFC">
        <w:rPr>
          <w:rFonts w:ascii="Times New Roman" w:eastAsia="標楷體" w:hAnsi="Times New Roman" w:hint="eastAsia"/>
        </w:rPr>
        <w:t xml:space="preserve"> H1 </w:t>
      </w:r>
      <w:r w:rsidR="00D86C3D" w:rsidRPr="00DE6CFC">
        <w:rPr>
          <w:rFonts w:ascii="Times New Roman" w:eastAsia="標楷體" w:hAnsi="Times New Roman" w:hint="eastAsia"/>
        </w:rPr>
        <w:t>至</w:t>
      </w:r>
      <w:r w:rsidR="00D86C3D" w:rsidRPr="00DE6CFC">
        <w:rPr>
          <w:rFonts w:ascii="Times New Roman" w:eastAsia="標楷體" w:hAnsi="Times New Roman" w:hint="eastAsia"/>
        </w:rPr>
        <w:t xml:space="preserve"> H4 </w:t>
      </w:r>
      <w:r w:rsidR="00D86C3D" w:rsidRPr="00DE6CFC">
        <w:rPr>
          <w:rFonts w:ascii="Times New Roman" w:eastAsia="標楷體" w:hAnsi="Times New Roman" w:hint="eastAsia"/>
        </w:rPr>
        <w:t>之核心假說。</w:t>
      </w:r>
    </w:p>
    <w:p w14:paraId="7DF736FA" w14:textId="3E1D7739" w:rsidR="002F263D" w:rsidRPr="00DE6CFC" w:rsidRDefault="002F263D" w:rsidP="003A4340">
      <w:pPr>
        <w:spacing w:beforeLines="50" w:before="180" w:afterLines="50" w:after="180" w:line="240" w:lineRule="auto"/>
        <w:ind w:firstLineChars="177" w:firstLine="425"/>
        <w:jc w:val="both"/>
        <w:rPr>
          <w:rFonts w:ascii="Times New Roman" w:eastAsia="標楷體" w:hAnsi="Times New Roman"/>
        </w:rPr>
      </w:pPr>
      <w:r w:rsidRPr="00DE6CFC">
        <w:rPr>
          <w:rFonts w:ascii="Times New Roman" w:eastAsia="標楷體" w:hAnsi="Times New Roman" w:hint="eastAsia"/>
        </w:rPr>
        <w:t>第三章「研究方法與資料」：</w:t>
      </w:r>
      <w:r w:rsidR="00D86C3D" w:rsidRPr="00DE6CFC">
        <w:rPr>
          <w:rFonts w:ascii="Times New Roman" w:eastAsia="標楷體" w:hAnsi="Times New Roman" w:hint="eastAsia"/>
        </w:rPr>
        <w:t>交代實證樣本篩選程序與產業分佈特徵；界定各項應變數、核心環境解釋變數與控制變數之操作型定義及衡量公式；進而設立基準迴歸、環境調節效應、時間滯後檢定及產業異質性分析之計量實證模型。</w:t>
      </w:r>
    </w:p>
    <w:p w14:paraId="1005140D" w14:textId="5FA3177B" w:rsidR="002F263D" w:rsidRPr="00DE6CFC" w:rsidRDefault="002F263D" w:rsidP="003A4340">
      <w:pPr>
        <w:spacing w:beforeLines="50" w:before="180" w:afterLines="50" w:after="180" w:line="240" w:lineRule="auto"/>
        <w:ind w:firstLineChars="177" w:firstLine="425"/>
        <w:jc w:val="both"/>
        <w:rPr>
          <w:rFonts w:ascii="Times New Roman" w:eastAsia="標楷體" w:hAnsi="Times New Roman"/>
        </w:rPr>
      </w:pPr>
      <w:r w:rsidRPr="00DE6CFC">
        <w:rPr>
          <w:rFonts w:ascii="Times New Roman" w:eastAsia="標楷體" w:hAnsi="Times New Roman" w:hint="eastAsia"/>
        </w:rPr>
        <w:t>第四章「實證結果與分析」：</w:t>
      </w:r>
      <w:r w:rsidR="00AF0E44" w:rsidRPr="00DE6CFC">
        <w:rPr>
          <w:rFonts w:ascii="Times New Roman" w:eastAsia="標楷體" w:hAnsi="Times New Roman" w:hint="eastAsia"/>
        </w:rPr>
        <w:t>呈現全樣本與分組樣本之敘述統計量、相關係數矩陣與共線性診斷；分析水資源管理與廢棄物處置對銷管費用成本</w:t>
      </w:r>
      <w:r w:rsidR="0005223E" w:rsidRPr="00DE6CFC">
        <w:rPr>
          <w:rFonts w:ascii="Times New Roman" w:eastAsia="標楷體" w:hAnsi="Times New Roman" w:hint="eastAsia"/>
        </w:rPr>
        <w:t>僵固性</w:t>
      </w:r>
      <w:r w:rsidR="00AF0E44" w:rsidRPr="00DE6CFC">
        <w:rPr>
          <w:rFonts w:ascii="Times New Roman" w:eastAsia="標楷體" w:hAnsi="Times New Roman" w:hint="eastAsia"/>
        </w:rPr>
        <w:t>之當期調節迴歸結果；進一步檢驗其動態時間落差效應，並釐清高低污染產業間之異質性特徵；最後透過成本項目分拆（營業成本與銷管費用）及替代變數衡量進行多項穩健性檢定，驗證實證結果之可靠性。</w:t>
      </w:r>
    </w:p>
    <w:p w14:paraId="56C8C3A4" w14:textId="70161EC8" w:rsidR="00597CF6" w:rsidRPr="00DE6CFC" w:rsidRDefault="002F263D" w:rsidP="003A4340">
      <w:pPr>
        <w:spacing w:beforeLines="50" w:before="180" w:afterLines="50" w:after="180" w:line="240" w:lineRule="auto"/>
        <w:ind w:firstLineChars="177" w:firstLine="425"/>
        <w:jc w:val="both"/>
        <w:rPr>
          <w:rFonts w:ascii="Times New Roman" w:eastAsia="標楷體" w:hAnsi="Times New Roman"/>
        </w:rPr>
      </w:pPr>
      <w:r w:rsidRPr="00DE6CFC">
        <w:rPr>
          <w:rFonts w:ascii="Times New Roman" w:eastAsia="標楷體" w:hAnsi="Times New Roman" w:hint="eastAsia"/>
        </w:rPr>
        <w:t>第五章「結論與建議」：</w:t>
      </w:r>
      <w:r w:rsidR="00AF0E44" w:rsidRPr="00DE6CFC">
        <w:rPr>
          <w:rFonts w:ascii="Times New Roman" w:eastAsia="標楷體" w:hAnsi="Times New Roman" w:hint="eastAsia"/>
        </w:rPr>
        <w:t>彙總各項研究假說之實證檢驗結果，並與既有文獻進行理論對照；歸納本研究在環境會計與企業成本行為領域之學術創新與理論貢獻；進而從企業管理決策與金融監管法遵視角，提出具體可行之實務與政策意涵；最後說明本研究之限制，並為未來相關研究提出後續探索方向。</w:t>
      </w:r>
    </w:p>
    <w:p w14:paraId="1DE2D593" w14:textId="22F50E4F" w:rsidR="002F263D" w:rsidRPr="00DE6CFC" w:rsidRDefault="002F263D" w:rsidP="003A4340">
      <w:pPr>
        <w:widowControl/>
        <w:spacing w:beforeLines="50" w:before="180" w:afterLines="50" w:after="180" w:line="240" w:lineRule="auto"/>
        <w:rPr>
          <w:rFonts w:ascii="Times New Roman" w:eastAsia="標楷體" w:hAnsi="Times New Roman"/>
          <w:color w:val="BFBFBF" w:themeColor="background1" w:themeShade="BF"/>
        </w:rPr>
      </w:pPr>
      <w:r w:rsidRPr="00DE6CFC">
        <w:rPr>
          <w:rFonts w:ascii="Times New Roman" w:eastAsia="標楷體" w:hAnsi="Times New Roman"/>
          <w:color w:val="BFBFBF" w:themeColor="background1" w:themeShade="BF"/>
        </w:rPr>
        <w:br w:type="page"/>
      </w:r>
    </w:p>
    <w:p w14:paraId="5AE340ED" w14:textId="57DC4DCE" w:rsidR="00B71A32" w:rsidRPr="00DE6CFC" w:rsidRDefault="00813725" w:rsidP="003A4340">
      <w:pPr>
        <w:pStyle w:val="1"/>
        <w:numPr>
          <w:ilvl w:val="0"/>
          <w:numId w:val="6"/>
        </w:numPr>
        <w:spacing w:beforeLines="50" w:before="180" w:afterLines="50" w:after="180" w:line="240" w:lineRule="auto"/>
        <w:jc w:val="center"/>
        <w:rPr>
          <w:rFonts w:ascii="Times New Roman" w:eastAsia="標楷體" w:hAnsi="Times New Roman"/>
          <w:bCs/>
          <w:color w:val="auto"/>
          <w:sz w:val="32"/>
          <w:szCs w:val="32"/>
        </w:rPr>
      </w:pPr>
      <w:bookmarkStart w:id="7" w:name="_Toc232796410"/>
      <w:r w:rsidRPr="00DE6CFC">
        <w:rPr>
          <w:rFonts w:ascii="Times New Roman" w:eastAsia="標楷體" w:hAnsi="Times New Roman" w:hint="eastAsia"/>
          <w:bCs/>
          <w:color w:val="auto"/>
          <w:sz w:val="32"/>
          <w:szCs w:val="32"/>
        </w:rPr>
        <w:lastRenderedPageBreak/>
        <w:t>文獻回顧與研究假說</w:t>
      </w:r>
      <w:bookmarkEnd w:id="7"/>
    </w:p>
    <w:p w14:paraId="3BE2E1DD" w14:textId="43E70ABA" w:rsidR="00813725" w:rsidRPr="00DE6CFC" w:rsidRDefault="002F3BAD" w:rsidP="003A4340">
      <w:pPr>
        <w:pStyle w:val="2"/>
        <w:numPr>
          <w:ilvl w:val="0"/>
          <w:numId w:val="25"/>
        </w:numPr>
        <w:spacing w:beforeLines="50" w:before="180" w:afterLines="50" w:after="180" w:line="240" w:lineRule="auto"/>
        <w:rPr>
          <w:rFonts w:ascii="Times New Roman" w:eastAsia="標楷體" w:hAnsi="Times New Roman"/>
          <w:bCs/>
          <w:color w:val="auto"/>
          <w:sz w:val="28"/>
          <w:szCs w:val="28"/>
        </w:rPr>
      </w:pPr>
      <w:bookmarkStart w:id="8" w:name="_Toc232796411"/>
      <w:r w:rsidRPr="00DE6CFC">
        <w:rPr>
          <w:rFonts w:ascii="Times New Roman" w:eastAsia="標楷體" w:hAnsi="Times New Roman" w:hint="eastAsia"/>
          <w:bCs/>
          <w:color w:val="auto"/>
          <w:sz w:val="28"/>
          <w:szCs w:val="28"/>
        </w:rPr>
        <w:t>成本僵固性理論基礎與實證文獻</w:t>
      </w:r>
      <w:bookmarkEnd w:id="8"/>
    </w:p>
    <w:p w14:paraId="42884CF4" w14:textId="2D960D8F" w:rsidR="00686D5E" w:rsidRPr="00DE6CFC" w:rsidRDefault="00686D5E" w:rsidP="003A4340">
      <w:pPr>
        <w:spacing w:beforeLines="50" w:before="180" w:afterLines="50" w:after="180" w:line="240" w:lineRule="auto"/>
        <w:ind w:firstLineChars="177" w:firstLine="425"/>
        <w:jc w:val="both"/>
        <w:rPr>
          <w:rFonts w:ascii="Times New Roman" w:eastAsia="標楷體" w:hAnsi="Times New Roman"/>
        </w:rPr>
      </w:pPr>
      <w:r w:rsidRPr="00DE6CFC">
        <w:rPr>
          <w:rFonts w:ascii="Times New Roman" w:eastAsia="標楷體" w:hAnsi="Times New Roman" w:hint="eastAsia"/>
        </w:rPr>
        <w:t>傳統管理會計與財務理論探討企業成本性態（</w:t>
      </w:r>
      <w:r w:rsidRPr="00DE6CFC">
        <w:rPr>
          <w:rFonts w:ascii="Times New Roman" w:eastAsia="標楷體" w:hAnsi="Times New Roman" w:hint="eastAsia"/>
        </w:rPr>
        <w:t>Cost Behavior</w:t>
      </w:r>
      <w:r w:rsidRPr="00DE6CFC">
        <w:rPr>
          <w:rFonts w:ascii="Times New Roman" w:eastAsia="標楷體" w:hAnsi="Times New Roman" w:hint="eastAsia"/>
        </w:rPr>
        <w:t>）時，長期建基於古典線性成本模型。在該模型之基本假定下，總成本依其與產銷活動量之關聯劃分為固定成本與變動成本：固定成本在特定攸關範圍與期間內維持總額不變；變動成本則隨活動量增減呈同向且等比例之線性對稱變動。依此邏輯推論，當銷售收入增加特定幅度時營業費用之擴張規模，在理論上應與銷售收入下降相同幅度時費用之縮減規模完全對稱。然而，此種對稱性假設忽視了企業組織內部的真實管理決策歷程，將成本簡化為伴隨生產活動被動發生之機械性產物，未能反映管理階層在面對市場需求不確定性時，主動進行資源承諾（</w:t>
      </w:r>
      <w:r w:rsidRPr="00DE6CFC">
        <w:rPr>
          <w:rFonts w:ascii="Times New Roman" w:eastAsia="標楷體" w:hAnsi="Times New Roman" w:hint="eastAsia"/>
        </w:rPr>
        <w:t>Resource Commitment</w:t>
      </w:r>
      <w:r w:rsidRPr="00DE6CFC">
        <w:rPr>
          <w:rFonts w:ascii="Times New Roman" w:eastAsia="標楷體" w:hAnsi="Times New Roman" w:hint="eastAsia"/>
        </w:rPr>
        <w:t>）與實質調配的動態行為。</w:t>
      </w:r>
    </w:p>
    <w:p w14:paraId="7092E0DE" w14:textId="42727AA3" w:rsidR="00686D5E" w:rsidRPr="00DE6CFC" w:rsidRDefault="00686D5E" w:rsidP="003A4340">
      <w:pPr>
        <w:spacing w:beforeLines="50" w:before="180" w:afterLines="50" w:after="180" w:line="240" w:lineRule="auto"/>
        <w:ind w:firstLineChars="177" w:firstLine="425"/>
        <w:jc w:val="both"/>
        <w:rPr>
          <w:rFonts w:ascii="Times New Roman" w:eastAsia="標楷體" w:hAnsi="Times New Roman"/>
        </w:rPr>
      </w:pPr>
      <w:r w:rsidRPr="00DE6CFC">
        <w:rPr>
          <w:rFonts w:ascii="Times New Roman" w:eastAsia="標楷體" w:hAnsi="Times New Roman" w:hint="eastAsia"/>
        </w:rPr>
        <w:t xml:space="preserve">Anderson, Banker, and Janakiraman (2003, </w:t>
      </w:r>
      <w:r w:rsidRPr="00DE6CFC">
        <w:rPr>
          <w:rFonts w:ascii="Times New Roman" w:eastAsia="標楷體" w:hAnsi="Times New Roman" w:hint="eastAsia"/>
        </w:rPr>
        <w:t>以下簡稱</w:t>
      </w:r>
      <w:r w:rsidRPr="00DE6CFC">
        <w:rPr>
          <w:rFonts w:ascii="Times New Roman" w:eastAsia="標楷體" w:hAnsi="Times New Roman" w:hint="eastAsia"/>
        </w:rPr>
        <w:t xml:space="preserve"> ABJ) </w:t>
      </w:r>
      <w:r w:rsidRPr="00DE6CFC">
        <w:rPr>
          <w:rFonts w:ascii="Times New Roman" w:eastAsia="標楷體" w:hAnsi="Times New Roman" w:hint="eastAsia"/>
        </w:rPr>
        <w:t>的開創性研究徹底改寫了管理會計對費用行為之認知。</w:t>
      </w:r>
      <w:r w:rsidRPr="00DE6CFC">
        <w:rPr>
          <w:rFonts w:ascii="Times New Roman" w:eastAsia="標楷體" w:hAnsi="Times New Roman" w:hint="eastAsia"/>
        </w:rPr>
        <w:t xml:space="preserve">ABJ </w:t>
      </w:r>
      <w:r w:rsidRPr="00DE6CFC">
        <w:rPr>
          <w:rFonts w:ascii="Times New Roman" w:eastAsia="標楷體" w:hAnsi="Times New Roman" w:hint="eastAsia"/>
        </w:rPr>
        <w:t>以美國上市公司</w:t>
      </w:r>
      <w:r w:rsidRPr="00DE6CFC">
        <w:rPr>
          <w:rFonts w:ascii="Times New Roman" w:eastAsia="標楷體" w:hAnsi="Times New Roman" w:hint="eastAsia"/>
        </w:rPr>
        <w:t xml:space="preserve"> 1979 </w:t>
      </w:r>
      <w:r w:rsidRPr="00DE6CFC">
        <w:rPr>
          <w:rFonts w:ascii="Times New Roman" w:eastAsia="標楷體" w:hAnsi="Times New Roman" w:hint="eastAsia"/>
        </w:rPr>
        <w:t>年至</w:t>
      </w:r>
      <w:r w:rsidRPr="00DE6CFC">
        <w:rPr>
          <w:rFonts w:ascii="Times New Roman" w:eastAsia="標楷體" w:hAnsi="Times New Roman" w:hint="eastAsia"/>
        </w:rPr>
        <w:t xml:space="preserve"> 1998 </w:t>
      </w:r>
      <w:r w:rsidRPr="00DE6CFC">
        <w:rPr>
          <w:rFonts w:ascii="Times New Roman" w:eastAsia="標楷體" w:hAnsi="Times New Roman" w:hint="eastAsia"/>
        </w:rPr>
        <w:t>年之銷管費用為樣本，建立對數差分實證迴歸模型。其實證結果證實：當銷售收入上升</w:t>
      </w:r>
      <w:r w:rsidRPr="00DE6CFC">
        <w:rPr>
          <w:rFonts w:ascii="Times New Roman" w:eastAsia="標楷體" w:hAnsi="Times New Roman" w:hint="eastAsia"/>
        </w:rPr>
        <w:t xml:space="preserve"> 1% </w:t>
      </w:r>
      <w:r w:rsidRPr="00DE6CFC">
        <w:rPr>
          <w:rFonts w:ascii="Times New Roman" w:eastAsia="標楷體" w:hAnsi="Times New Roman" w:hint="eastAsia"/>
        </w:rPr>
        <w:t>時，銷管費用平均顯著增加</w:t>
      </w:r>
      <w:r w:rsidRPr="00DE6CFC">
        <w:rPr>
          <w:rFonts w:ascii="Times New Roman" w:eastAsia="標楷體" w:hAnsi="Times New Roman" w:hint="eastAsia"/>
        </w:rPr>
        <w:t xml:space="preserve"> 0.55%</w:t>
      </w:r>
      <w:r w:rsidRPr="00DE6CFC">
        <w:rPr>
          <w:rFonts w:ascii="Times New Roman" w:eastAsia="標楷體" w:hAnsi="Times New Roman" w:hint="eastAsia"/>
        </w:rPr>
        <w:t>；然而，當銷售收入下降</w:t>
      </w:r>
      <w:r w:rsidRPr="00DE6CFC">
        <w:rPr>
          <w:rFonts w:ascii="Times New Roman" w:eastAsia="標楷體" w:hAnsi="Times New Roman" w:hint="eastAsia"/>
        </w:rPr>
        <w:t xml:space="preserve"> 1% </w:t>
      </w:r>
      <w:r w:rsidRPr="00DE6CFC">
        <w:rPr>
          <w:rFonts w:ascii="Times New Roman" w:eastAsia="標楷體" w:hAnsi="Times New Roman" w:hint="eastAsia"/>
        </w:rPr>
        <w:t>時，銷管費用僅平均減少</w:t>
      </w:r>
      <w:r w:rsidRPr="00DE6CFC">
        <w:rPr>
          <w:rFonts w:ascii="Times New Roman" w:eastAsia="標楷體" w:hAnsi="Times New Roman" w:hint="eastAsia"/>
        </w:rPr>
        <w:t xml:space="preserve"> 0.35%</w:t>
      </w:r>
      <w:r w:rsidRPr="00DE6CFC">
        <w:rPr>
          <w:rFonts w:ascii="Times New Roman" w:eastAsia="標楷體" w:hAnsi="Times New Roman" w:hint="eastAsia"/>
        </w:rPr>
        <w:t>。此種「費用在營收上升時的擴張幅度，顯著大於在營收下降時之削減幅度」的非對稱現象，被學術界正式定義為「成本僵固性」（</w:t>
      </w:r>
      <w:r w:rsidRPr="00DE6CFC">
        <w:rPr>
          <w:rFonts w:ascii="Times New Roman" w:eastAsia="標楷體" w:hAnsi="Times New Roman" w:hint="eastAsia"/>
        </w:rPr>
        <w:t>Cost Stickiness</w:t>
      </w:r>
      <w:r w:rsidRPr="00DE6CFC">
        <w:rPr>
          <w:rFonts w:ascii="Times New Roman" w:eastAsia="標楷體" w:hAnsi="Times New Roman" w:hint="eastAsia"/>
        </w:rPr>
        <w:t>）或「成本</w:t>
      </w:r>
      <w:r w:rsidR="0005223E" w:rsidRPr="00DE6CFC">
        <w:rPr>
          <w:rFonts w:ascii="Times New Roman" w:eastAsia="標楷體" w:hAnsi="Times New Roman" w:hint="eastAsia"/>
        </w:rPr>
        <w:t>僵固性</w:t>
      </w:r>
      <w:r w:rsidRPr="00DE6CFC">
        <w:rPr>
          <w:rFonts w:ascii="Times New Roman" w:eastAsia="標楷體" w:hAnsi="Times New Roman" w:hint="eastAsia"/>
        </w:rPr>
        <w:t>」。</w:t>
      </w:r>
      <w:r w:rsidRPr="00DE6CFC">
        <w:rPr>
          <w:rFonts w:ascii="Times New Roman" w:eastAsia="標楷體" w:hAnsi="Times New Roman" w:hint="eastAsia"/>
        </w:rPr>
        <w:t xml:space="preserve">ABJ </w:t>
      </w:r>
      <w:r w:rsidRPr="00DE6CFC">
        <w:rPr>
          <w:rFonts w:ascii="Times New Roman" w:eastAsia="標楷體" w:hAnsi="Times New Roman" w:hint="eastAsia"/>
        </w:rPr>
        <w:t>之研究確立了成本並非被動產生的機械變數，而是管理者依據預期展望與現實約束所做出之資源配置決策累積而成。</w:t>
      </w:r>
    </w:p>
    <w:p w14:paraId="08BD92FA" w14:textId="77777777" w:rsidR="00686D5E" w:rsidRPr="00DE6CFC" w:rsidRDefault="00686D5E" w:rsidP="003A4340">
      <w:pPr>
        <w:spacing w:beforeLines="50" w:before="180" w:afterLines="50" w:after="180" w:line="240" w:lineRule="auto"/>
        <w:ind w:firstLineChars="177" w:firstLine="425"/>
        <w:jc w:val="both"/>
        <w:rPr>
          <w:rFonts w:ascii="Times New Roman" w:eastAsia="標楷體" w:hAnsi="Times New Roman"/>
        </w:rPr>
      </w:pPr>
      <w:r w:rsidRPr="00DE6CFC">
        <w:rPr>
          <w:rFonts w:ascii="Times New Roman" w:eastAsia="標楷體" w:hAnsi="Times New Roman" w:hint="eastAsia"/>
        </w:rPr>
        <w:t>探討成本僵固性產生之深層機制，學術界主要確立了兩大核心理論支柱：</w:t>
      </w:r>
    </w:p>
    <w:p w14:paraId="2D0FBD35" w14:textId="58F66DC3" w:rsidR="00686D5E" w:rsidRPr="00DE6CFC" w:rsidRDefault="00686D5E" w:rsidP="003A4340">
      <w:pPr>
        <w:pStyle w:val="aa"/>
        <w:numPr>
          <w:ilvl w:val="0"/>
          <w:numId w:val="28"/>
        </w:numPr>
        <w:spacing w:beforeLines="50" w:before="180" w:afterLines="50" w:after="180" w:line="240" w:lineRule="auto"/>
        <w:jc w:val="both"/>
        <w:rPr>
          <w:rFonts w:ascii="Times New Roman" w:eastAsia="標楷體" w:hAnsi="Times New Roman"/>
        </w:rPr>
      </w:pPr>
      <w:r w:rsidRPr="00DE6CFC">
        <w:rPr>
          <w:rFonts w:ascii="Times New Roman" w:eastAsia="標楷體" w:hAnsi="Times New Roman" w:hint="eastAsia"/>
        </w:rPr>
        <w:t>資源調整成本理論：在調整成本理論視角下，企業營運所投入之資源多具備不可逆性與轉換障礙。當市場需求衰退時，管理者若欲按營收比例等量削減費用，必須主動處置或裁撤冗餘資源。然而，縮減資源將迫使企業承擔昂貴的「下行調整成本」例如解僱員工所需支付之資遣補償、處分專用設備引發之折價清算損失，以及提前終止租賃或外包合約之高額違約金。更為關鍵的是，管理者考量一旦未來市場需求復甦，企業若欲恢復原有產能，勢必又必須重新承擔高昂的「上行調整成本」（</w:t>
      </w:r>
      <w:r w:rsidRPr="00DE6CFC">
        <w:rPr>
          <w:rFonts w:ascii="Times New Roman" w:eastAsia="標楷體" w:hAnsi="Times New Roman" w:hint="eastAsia"/>
        </w:rPr>
        <w:t>Upward Adjustment Costs</w:t>
      </w:r>
      <w:r w:rsidRPr="00DE6CFC">
        <w:rPr>
          <w:rFonts w:ascii="Times New Roman" w:eastAsia="標楷體" w:hAnsi="Times New Roman" w:hint="eastAsia"/>
        </w:rPr>
        <w:t>），包含人員重新招聘培訓之摩擦成本、購置新設備之資本支出與交期延宕，以及尋找新供應商之議價與轉換成本。因此，當資源具備高度「專用性」（</w:t>
      </w:r>
      <w:r w:rsidRPr="00DE6CFC">
        <w:rPr>
          <w:rFonts w:ascii="Times New Roman" w:eastAsia="標楷體" w:hAnsi="Times New Roman" w:hint="eastAsia"/>
        </w:rPr>
        <w:t>Asset Specificity</w:t>
      </w:r>
      <w:r w:rsidRPr="00DE6CFC">
        <w:rPr>
          <w:rFonts w:ascii="Times New Roman" w:eastAsia="標楷體" w:hAnsi="Times New Roman" w:hint="eastAsia"/>
        </w:rPr>
        <w:t>）或契約缺乏調整彈性時，理性管理者權衡下行處置代價與未來上行重建成本後，往往傾向暫時保留閒置資源，導致銷管費用縮減幅度不足，形成顯著的成本</w:t>
      </w:r>
      <w:r w:rsidR="0005223E" w:rsidRPr="00DE6CFC">
        <w:rPr>
          <w:rFonts w:ascii="Times New Roman" w:eastAsia="標楷體" w:hAnsi="Times New Roman" w:hint="eastAsia"/>
        </w:rPr>
        <w:t>僵固性</w:t>
      </w:r>
      <w:r w:rsidRPr="00DE6CFC">
        <w:rPr>
          <w:rFonts w:ascii="Times New Roman" w:eastAsia="標楷體" w:hAnsi="Times New Roman" w:hint="eastAsia"/>
        </w:rPr>
        <w:t>。</w:t>
      </w:r>
    </w:p>
    <w:p w14:paraId="25537114" w14:textId="03B9F580" w:rsidR="00686D5E" w:rsidRPr="00DE6CFC" w:rsidRDefault="00686D5E" w:rsidP="003A4340">
      <w:pPr>
        <w:pStyle w:val="aa"/>
        <w:numPr>
          <w:ilvl w:val="0"/>
          <w:numId w:val="28"/>
        </w:numPr>
        <w:spacing w:beforeLines="50" w:before="180" w:afterLines="50" w:after="180" w:line="240" w:lineRule="auto"/>
        <w:jc w:val="both"/>
        <w:rPr>
          <w:rFonts w:ascii="Times New Roman" w:eastAsia="標楷體" w:hAnsi="Times New Roman"/>
        </w:rPr>
      </w:pPr>
      <w:r w:rsidRPr="00DE6CFC">
        <w:rPr>
          <w:rFonts w:ascii="Times New Roman" w:eastAsia="標楷體" w:hAnsi="Times New Roman" w:hint="eastAsia"/>
        </w:rPr>
        <w:t>經理人預期與代理理論</w:t>
      </w:r>
      <w:r w:rsidR="00005C31" w:rsidRPr="00DE6CFC">
        <w:rPr>
          <w:rFonts w:ascii="Times New Roman" w:eastAsia="標楷體" w:hAnsi="Times New Roman" w:hint="eastAsia"/>
        </w:rPr>
        <w:t>：</w:t>
      </w:r>
      <w:r w:rsidRPr="00DE6CFC">
        <w:rPr>
          <w:rFonts w:ascii="Times New Roman" w:eastAsia="標楷體" w:hAnsi="Times New Roman" w:hint="eastAsia"/>
        </w:rPr>
        <w:t>代理理論與管理者主觀認知則為成本</w:t>
      </w:r>
      <w:r w:rsidR="0005223E" w:rsidRPr="00DE6CFC">
        <w:rPr>
          <w:rFonts w:ascii="Times New Roman" w:eastAsia="標楷體" w:hAnsi="Times New Roman" w:hint="eastAsia"/>
        </w:rPr>
        <w:t>僵固性</w:t>
      </w:r>
      <w:r w:rsidRPr="00DE6CFC">
        <w:rPr>
          <w:rFonts w:ascii="Times New Roman" w:eastAsia="標楷體" w:hAnsi="Times New Roman" w:hint="eastAsia"/>
        </w:rPr>
        <w:t>提供了另一維度的行為解釋。在所有權與經營權分離之架構下，高階經理</w:t>
      </w:r>
      <w:r w:rsidRPr="00DE6CFC">
        <w:rPr>
          <w:rFonts w:ascii="Times New Roman" w:eastAsia="標楷體" w:hAnsi="Times New Roman" w:hint="eastAsia"/>
        </w:rPr>
        <w:lastRenderedPageBreak/>
        <w:t>人與外部股東之間存在資訊不對稱與利益衝突。依據自利帝國建造假說，經理人之薪酬、權力與社會聲望往往與企業規模及所掌控的資源多寡高度連動。在營收擴張時期，具備帝國建造動機的管理者傾向積極擴張組織編制與固定資產承諾；但在營收衰退時期，管理者為維護既得權力或避免向市場承認投資決策失誤，往往延宕甚至抗拒縮減資源規模。此外，管理者的認知偏誤亦扮演關鍵角色：經理人容易對外部景氣抱持過度樂觀預期，傾向將當期之營收衰退解讀為短期或季節性波動，預期市場即將反彈，因而在缺乏下行調整緊迫感的情形下保留冗餘資源，進一步加劇費用調整剛性。</w:t>
      </w:r>
    </w:p>
    <w:p w14:paraId="30243811" w14:textId="35D9BCFF" w:rsidR="00301D10" w:rsidRPr="00DE6CFC" w:rsidRDefault="00301D10" w:rsidP="003A4340">
      <w:pPr>
        <w:spacing w:beforeLines="50" w:before="180" w:afterLines="50" w:after="180" w:line="240" w:lineRule="auto"/>
        <w:ind w:firstLineChars="177" w:firstLine="425"/>
        <w:jc w:val="both"/>
        <w:rPr>
          <w:rFonts w:ascii="Times New Roman" w:eastAsia="標楷體" w:hAnsi="Times New Roman"/>
        </w:rPr>
      </w:pPr>
      <w:r w:rsidRPr="00DE6CFC">
        <w:rPr>
          <w:rFonts w:ascii="Times New Roman" w:eastAsia="標楷體" w:hAnsi="Times New Roman" w:hint="eastAsia"/>
        </w:rPr>
        <w:t>近年來，台灣實證會計學界針對成本僵固性之決定因子與制度脈絡開展了深入研究，主要聚焦於以下三大理論路徑：</w:t>
      </w:r>
    </w:p>
    <w:p w14:paraId="7D3450C9" w14:textId="00ECA788" w:rsidR="00301D10" w:rsidRPr="00DE6CFC" w:rsidRDefault="00301D10" w:rsidP="003A4340">
      <w:pPr>
        <w:pStyle w:val="aa"/>
        <w:numPr>
          <w:ilvl w:val="0"/>
          <w:numId w:val="30"/>
        </w:numPr>
        <w:spacing w:beforeLines="50" w:before="180" w:afterLines="50" w:after="180" w:line="240" w:lineRule="auto"/>
        <w:jc w:val="both"/>
        <w:rPr>
          <w:rFonts w:ascii="Times New Roman" w:eastAsia="標楷體" w:hAnsi="Times New Roman"/>
        </w:rPr>
      </w:pPr>
      <w:r w:rsidRPr="00DE6CFC">
        <w:rPr>
          <w:rFonts w:ascii="Times New Roman" w:eastAsia="標楷體" w:hAnsi="Times New Roman" w:hint="eastAsia"/>
        </w:rPr>
        <w:t>公司治理、代理衝突與內部控制路徑：王惠洳（</w:t>
      </w:r>
      <w:r w:rsidRPr="00DE6CFC">
        <w:rPr>
          <w:rFonts w:ascii="Times New Roman" w:eastAsia="標楷體" w:hAnsi="Times New Roman" w:hint="eastAsia"/>
        </w:rPr>
        <w:t>2025</w:t>
      </w:r>
      <w:r w:rsidRPr="00DE6CFC">
        <w:rPr>
          <w:rFonts w:ascii="Times New Roman" w:eastAsia="標楷體" w:hAnsi="Times New Roman" w:hint="eastAsia"/>
        </w:rPr>
        <w:t>）從董事會監督功能出發，檢驗獨立董事外部人脈連結（</w:t>
      </w:r>
      <w:r w:rsidRPr="00DE6CFC">
        <w:rPr>
          <w:rFonts w:ascii="Times New Roman" w:eastAsia="標楷體" w:hAnsi="Times New Roman" w:hint="eastAsia"/>
        </w:rPr>
        <w:t>Social Ties</w:t>
      </w:r>
      <w:r w:rsidRPr="00DE6CFC">
        <w:rPr>
          <w:rFonts w:ascii="Times New Roman" w:eastAsia="標楷體" w:hAnsi="Times New Roman" w:hint="eastAsia"/>
        </w:rPr>
        <w:t>）對成本行為之影響，發現獨立董事之人脈網絡能引進多元市場資訊並強化監督獨立性，有效抑制經理人因私利或過度樂觀而盲目保留冗餘資源之傾向，顯著降低成本僵固性</w:t>
      </w:r>
      <w:r w:rsidRPr="00DE6CFC">
        <w:rPr>
          <w:rFonts w:ascii="Times New Roman" w:eastAsia="標楷體" w:hAnsi="Times New Roman" w:hint="eastAsia"/>
        </w:rPr>
        <w:t xml:space="preserve"> [12]</w:t>
      </w:r>
      <w:r w:rsidRPr="00DE6CFC">
        <w:rPr>
          <w:rFonts w:ascii="Times New Roman" w:eastAsia="標楷體" w:hAnsi="Times New Roman" w:hint="eastAsia"/>
        </w:rPr>
        <w:t>。相對地，陳思婷（</w:t>
      </w:r>
      <w:r w:rsidRPr="00DE6CFC">
        <w:rPr>
          <w:rFonts w:ascii="Times New Roman" w:eastAsia="標楷體" w:hAnsi="Times New Roman" w:hint="eastAsia"/>
        </w:rPr>
        <w:t>2025</w:t>
      </w:r>
      <w:r w:rsidRPr="00DE6CFC">
        <w:rPr>
          <w:rFonts w:ascii="Times New Roman" w:eastAsia="標楷體" w:hAnsi="Times New Roman" w:hint="eastAsia"/>
        </w:rPr>
        <w:t>）探討跨國移轉訂價操弄（</w:t>
      </w:r>
      <w:r w:rsidRPr="00DE6CFC">
        <w:rPr>
          <w:rFonts w:ascii="Times New Roman" w:eastAsia="標楷體" w:hAnsi="Times New Roman" w:hint="eastAsia"/>
        </w:rPr>
        <w:t>Transfer Pricing Manipulation</w:t>
      </w:r>
      <w:r w:rsidRPr="00DE6CFC">
        <w:rPr>
          <w:rFonts w:ascii="Times New Roman" w:eastAsia="標楷體" w:hAnsi="Times New Roman" w:hint="eastAsia"/>
        </w:rPr>
        <w:t>）對成本剛性之衝擊，證實當企業積極進行關係人租稅操弄時，內部資訊透明度遭到扭曲，加劇了代理問題與監督難度，使經理人更易保留閒置資源，顯著提高了銷管費用</w:t>
      </w:r>
      <w:r w:rsidR="0005223E" w:rsidRPr="00DE6CFC">
        <w:rPr>
          <w:rFonts w:ascii="Times New Roman" w:eastAsia="標楷體" w:hAnsi="Times New Roman" w:hint="eastAsia"/>
        </w:rPr>
        <w:t>僵固性</w:t>
      </w:r>
      <w:r w:rsidRPr="00DE6CFC">
        <w:rPr>
          <w:rFonts w:ascii="Times New Roman" w:eastAsia="標楷體" w:hAnsi="Times New Roman" w:hint="eastAsia"/>
        </w:rPr>
        <w:t xml:space="preserve"> [13]</w:t>
      </w:r>
      <w:r w:rsidRPr="00DE6CFC">
        <w:rPr>
          <w:rFonts w:ascii="Times New Roman" w:eastAsia="標楷體" w:hAnsi="Times New Roman" w:hint="eastAsia"/>
        </w:rPr>
        <w:t>。在內部防弊與合規構面，張宸杰（</w:t>
      </w:r>
      <w:r w:rsidRPr="00DE6CFC">
        <w:rPr>
          <w:rFonts w:ascii="Times New Roman" w:eastAsia="標楷體" w:hAnsi="Times New Roman" w:hint="eastAsia"/>
        </w:rPr>
        <w:t>2023</w:t>
      </w:r>
      <w:r w:rsidRPr="00DE6CFC">
        <w:rPr>
          <w:rFonts w:ascii="Times New Roman" w:eastAsia="標楷體" w:hAnsi="Times New Roman" w:hint="eastAsia"/>
        </w:rPr>
        <w:t>）指出健全之內部控制系統能建立標準化的資源審批流程，迫使管理階層在營收衰退時啟動成本控制；而當企業陷入財務困境時，流動性壓力亦會迫使企業積極縮減開銷，從而削弱成本僵固性</w:t>
      </w:r>
      <w:r w:rsidRPr="00DE6CFC">
        <w:rPr>
          <w:rFonts w:ascii="Times New Roman" w:eastAsia="標楷體" w:hAnsi="Times New Roman" w:hint="eastAsia"/>
        </w:rPr>
        <w:t xml:space="preserve"> [17]</w:t>
      </w:r>
      <w:r w:rsidRPr="00DE6CFC">
        <w:rPr>
          <w:rFonts w:ascii="Times New Roman" w:eastAsia="標楷體" w:hAnsi="Times New Roman" w:hint="eastAsia"/>
        </w:rPr>
        <w:t>。此觀點與劉若蘭等（</w:t>
      </w:r>
      <w:r w:rsidRPr="00DE6CFC">
        <w:rPr>
          <w:rFonts w:ascii="Times New Roman" w:eastAsia="標楷體" w:hAnsi="Times New Roman" w:hint="eastAsia"/>
        </w:rPr>
        <w:t>2024</w:t>
      </w:r>
      <w:r w:rsidRPr="00DE6CFC">
        <w:rPr>
          <w:rFonts w:ascii="Times New Roman" w:eastAsia="標楷體" w:hAnsi="Times New Roman" w:hint="eastAsia"/>
        </w:rPr>
        <w:t>）關於審計公費、董監事責任險與外部查核品質之研究相互呼應，共同印證了完善之治理機制能有效規範經理人之費用調整行為</w:t>
      </w:r>
      <w:r w:rsidRPr="00DE6CFC">
        <w:rPr>
          <w:rFonts w:ascii="Times New Roman" w:eastAsia="標楷體" w:hAnsi="Times New Roman" w:hint="eastAsia"/>
        </w:rPr>
        <w:t xml:space="preserve"> [3]</w:t>
      </w:r>
      <w:r w:rsidRPr="00DE6CFC">
        <w:rPr>
          <w:rFonts w:ascii="Times New Roman" w:eastAsia="標楷體" w:hAnsi="Times New Roman" w:hint="eastAsia"/>
        </w:rPr>
        <w:t>。</w:t>
      </w:r>
    </w:p>
    <w:p w14:paraId="0824D7DD" w14:textId="5C60C5F7" w:rsidR="00386255" w:rsidRPr="00DE6CFC" w:rsidRDefault="00386255" w:rsidP="003A4340">
      <w:pPr>
        <w:pStyle w:val="aa"/>
        <w:numPr>
          <w:ilvl w:val="0"/>
          <w:numId w:val="30"/>
        </w:numPr>
        <w:spacing w:beforeLines="50" w:before="180" w:afterLines="50" w:after="180" w:line="240" w:lineRule="auto"/>
        <w:jc w:val="both"/>
        <w:rPr>
          <w:rFonts w:ascii="Times New Roman" w:eastAsia="標楷體" w:hAnsi="Times New Roman"/>
        </w:rPr>
      </w:pPr>
      <w:r w:rsidRPr="00DE6CFC">
        <w:rPr>
          <w:rFonts w:ascii="Times New Roman" w:eastAsia="標楷體" w:hAnsi="Times New Roman" w:hint="eastAsia"/>
        </w:rPr>
        <w:t>經理人激勵機制與心理特質路徑：在高階管理者決策心理與激勵設計方面，邱圓雅（</w:t>
      </w:r>
      <w:r w:rsidRPr="00DE6CFC">
        <w:rPr>
          <w:rFonts w:ascii="Times New Roman" w:eastAsia="標楷體" w:hAnsi="Times New Roman" w:hint="eastAsia"/>
        </w:rPr>
        <w:t>2020</w:t>
      </w:r>
      <w:r w:rsidRPr="00DE6CFC">
        <w:rPr>
          <w:rFonts w:ascii="Times New Roman" w:eastAsia="標楷體" w:hAnsi="Times New Roman" w:hint="eastAsia"/>
        </w:rPr>
        <w:t>）檢驗高階主管薪酬結構中「內部債」（如退休金與延期給付）之角色，發現高內部債促使經理人採取穩健防禦之營運策略，降低盲目擴張組織帝國之誘因，有助於緩解成本僵固性</w:t>
      </w:r>
      <w:r w:rsidRPr="00DE6CFC">
        <w:rPr>
          <w:rFonts w:ascii="Times New Roman" w:eastAsia="標楷體" w:hAnsi="Times New Roman" w:hint="eastAsia"/>
        </w:rPr>
        <w:t xml:space="preserve"> [19]</w:t>
      </w:r>
      <w:r w:rsidRPr="00DE6CFC">
        <w:rPr>
          <w:rFonts w:ascii="Times New Roman" w:eastAsia="標楷體" w:hAnsi="Times New Roman" w:hint="eastAsia"/>
        </w:rPr>
        <w:t>。此外，謝雅筑（</w:t>
      </w:r>
      <w:r w:rsidRPr="00DE6CFC">
        <w:rPr>
          <w:rFonts w:ascii="Times New Roman" w:eastAsia="標楷體" w:hAnsi="Times New Roman" w:hint="eastAsia"/>
        </w:rPr>
        <w:t>2024</w:t>
      </w:r>
      <w:r w:rsidRPr="00DE6CFC">
        <w:rPr>
          <w:rFonts w:ascii="Times New Roman" w:eastAsia="標楷體" w:hAnsi="Times New Roman" w:hint="eastAsia"/>
        </w:rPr>
        <w:t>）自高階階層理論（</w:t>
      </w:r>
      <w:r w:rsidRPr="00DE6CFC">
        <w:rPr>
          <w:rFonts w:ascii="Times New Roman" w:eastAsia="標楷體" w:hAnsi="Times New Roman" w:hint="eastAsia"/>
        </w:rPr>
        <w:t>Upper Echelons Theory</w:t>
      </w:r>
      <w:r w:rsidRPr="00DE6CFC">
        <w:rPr>
          <w:rFonts w:ascii="Times New Roman" w:eastAsia="標楷體" w:hAnsi="Times New Roman" w:hint="eastAsia"/>
        </w:rPr>
        <w:t>）切入，檢視具備飛行員執照之執行長（</w:t>
      </w:r>
      <w:r w:rsidRPr="00DE6CFC">
        <w:rPr>
          <w:rFonts w:ascii="Times New Roman" w:eastAsia="標楷體" w:hAnsi="Times New Roman" w:hint="eastAsia"/>
        </w:rPr>
        <w:t>Pilot CEO</w:t>
      </w:r>
      <w:r w:rsidRPr="00DE6CFC">
        <w:rPr>
          <w:rFonts w:ascii="Times New Roman" w:eastAsia="標楷體" w:hAnsi="Times New Roman" w:hint="eastAsia"/>
        </w:rPr>
        <w:t>）對成本行為之影響；研究發現，飛行員特質雖隱含高度冒險與自信偏好，但其同時兼具之高度情境警覺與風險管理意識，在統計上使正反兩種行為傾向相互抵銷，未能對非對稱成本調整產生單向的顯著影響，凸顯了個人特質在複雜組織決策中之交織特性</w:t>
      </w:r>
      <w:r w:rsidRPr="00DE6CFC">
        <w:rPr>
          <w:rFonts w:ascii="Times New Roman" w:eastAsia="標楷體" w:hAnsi="Times New Roman" w:hint="eastAsia"/>
        </w:rPr>
        <w:t xml:space="preserve"> [15]</w:t>
      </w:r>
      <w:r w:rsidRPr="00DE6CFC">
        <w:rPr>
          <w:rFonts w:ascii="Times New Roman" w:eastAsia="標楷體" w:hAnsi="Times New Roman" w:hint="eastAsia"/>
        </w:rPr>
        <w:t>。</w:t>
      </w:r>
    </w:p>
    <w:p w14:paraId="018CA65B" w14:textId="4921439A" w:rsidR="00301D10" w:rsidRPr="00DE6CFC" w:rsidRDefault="00E22A8C" w:rsidP="003A4340">
      <w:pPr>
        <w:pStyle w:val="aa"/>
        <w:numPr>
          <w:ilvl w:val="0"/>
          <w:numId w:val="30"/>
        </w:numPr>
        <w:spacing w:beforeLines="50" w:before="180" w:afterLines="50" w:after="180" w:line="240" w:lineRule="auto"/>
        <w:jc w:val="both"/>
        <w:rPr>
          <w:rFonts w:ascii="Times New Roman" w:eastAsia="標楷體" w:hAnsi="Times New Roman"/>
        </w:rPr>
      </w:pPr>
      <w:r w:rsidRPr="00DE6CFC">
        <w:rPr>
          <w:rFonts w:ascii="Times New Roman" w:eastAsia="標楷體" w:hAnsi="Times New Roman" w:hint="eastAsia"/>
        </w:rPr>
        <w:t>供應鏈關係專用性與總體環境衝擊：跨足外部產業網絡與供應鏈結構，劉佳熒（</w:t>
      </w:r>
      <w:r w:rsidRPr="00DE6CFC">
        <w:rPr>
          <w:rFonts w:ascii="Times New Roman" w:eastAsia="標楷體" w:hAnsi="Times New Roman" w:hint="eastAsia"/>
        </w:rPr>
        <w:t>2022</w:t>
      </w:r>
      <w:r w:rsidRPr="00DE6CFC">
        <w:rPr>
          <w:rFonts w:ascii="Times New Roman" w:eastAsia="標楷體" w:hAnsi="Times New Roman" w:hint="eastAsia"/>
        </w:rPr>
        <w:t>）探討客戶集中度與關係專用性資產對成本行為之影響，</w:t>
      </w:r>
      <w:r w:rsidRPr="00DE6CFC">
        <w:rPr>
          <w:rFonts w:ascii="Times New Roman" w:eastAsia="標楷體" w:hAnsi="Times New Roman" w:hint="eastAsia"/>
        </w:rPr>
        <w:lastRenderedPageBreak/>
        <w:t>實證顯示當供應商高度依賴主要客戶並投入專屬生產設備與團隊時，基於長期合約與夥伴關係考量，下行調整成本大幅攀升，因而顯著加劇了費用</w:t>
      </w:r>
      <w:r w:rsidR="0005223E" w:rsidRPr="00DE6CFC">
        <w:rPr>
          <w:rFonts w:ascii="Times New Roman" w:eastAsia="標楷體" w:hAnsi="Times New Roman" w:hint="eastAsia"/>
        </w:rPr>
        <w:t>僵固性</w:t>
      </w:r>
      <w:r w:rsidRPr="00DE6CFC">
        <w:rPr>
          <w:rFonts w:ascii="Times New Roman" w:eastAsia="標楷體" w:hAnsi="Times New Roman" w:hint="eastAsia"/>
        </w:rPr>
        <w:t xml:space="preserve"> [18]</w:t>
      </w:r>
      <w:r w:rsidRPr="00DE6CFC">
        <w:rPr>
          <w:rFonts w:ascii="Times New Roman" w:eastAsia="標楷體" w:hAnsi="Times New Roman" w:hint="eastAsia"/>
        </w:rPr>
        <w:t>。在外部環境面向，張芳瑜（</w:t>
      </w:r>
      <w:r w:rsidRPr="00DE6CFC">
        <w:rPr>
          <w:rFonts w:ascii="Times New Roman" w:eastAsia="標楷體" w:hAnsi="Times New Roman" w:hint="eastAsia"/>
        </w:rPr>
        <w:t>2023</w:t>
      </w:r>
      <w:r w:rsidRPr="00DE6CFC">
        <w:rPr>
          <w:rFonts w:ascii="Times New Roman" w:eastAsia="標楷體" w:hAnsi="Times New Roman" w:hint="eastAsia"/>
        </w:rPr>
        <w:t>）將總體經濟景氣納入考量，實證證實成本僵固性在景氣衰退期將顯著侵蝕企業後續之營業利潤與資產報酬率，確認了過度僵化之費用結構對企業長期營運績效之負面衝擊</w:t>
      </w:r>
      <w:r w:rsidRPr="00DE6CFC">
        <w:rPr>
          <w:rFonts w:ascii="Times New Roman" w:eastAsia="標楷體" w:hAnsi="Times New Roman" w:hint="eastAsia"/>
        </w:rPr>
        <w:t xml:space="preserve"> [16]</w:t>
      </w:r>
      <w:r w:rsidRPr="00DE6CFC">
        <w:rPr>
          <w:rFonts w:ascii="Times New Roman" w:eastAsia="標楷體" w:hAnsi="Times New Roman" w:hint="eastAsia"/>
        </w:rPr>
        <w:t>。</w:t>
      </w:r>
    </w:p>
    <w:p w14:paraId="1E78FC1B" w14:textId="30D4A414" w:rsidR="00301D10" w:rsidRPr="00DE6CFC" w:rsidRDefault="00E22A8C" w:rsidP="003A4340">
      <w:pPr>
        <w:spacing w:beforeLines="50" w:before="180" w:afterLines="50" w:after="180" w:line="240" w:lineRule="auto"/>
        <w:ind w:firstLineChars="177" w:firstLine="425"/>
        <w:jc w:val="both"/>
        <w:rPr>
          <w:rFonts w:ascii="Times New Roman" w:eastAsia="標楷體" w:hAnsi="Times New Roman"/>
        </w:rPr>
      </w:pPr>
      <w:r w:rsidRPr="00DE6CFC">
        <w:rPr>
          <w:rFonts w:ascii="Times New Roman" w:eastAsia="標楷體" w:hAnsi="Times New Roman" w:hint="eastAsia"/>
        </w:rPr>
        <w:t>綜觀上述文獻，調整成本理論與代理假說已奠定剖析企業成本行為之堅實基石。然而，既有研究探討之資源調整決定因子，大多侷限於傳統之機器設備資產密集度、人力資本密集度、公司治理架構或經理人個人偏誤。在當前製造業面臨全球永續轉型、投入鉅額資本興建專用性環保設施之時代脈絡下，傳統文獻顯然忽略了牽動當代製造業最為深層、受環境法規高度制約之關鍵要素——實質環境資源使用密集度與專用性處置合約之剛性約束。此一理論盲點，正是本研究欲深入填補的核心研究空間。</w:t>
      </w:r>
    </w:p>
    <w:p w14:paraId="31DE282B" w14:textId="522F1903" w:rsidR="00B346E1" w:rsidRPr="00DE6CFC" w:rsidRDefault="00B346E1" w:rsidP="003A4340">
      <w:pPr>
        <w:pStyle w:val="2"/>
        <w:numPr>
          <w:ilvl w:val="0"/>
          <w:numId w:val="25"/>
        </w:numPr>
        <w:spacing w:beforeLines="50" w:before="180" w:afterLines="50" w:after="180" w:line="240" w:lineRule="auto"/>
        <w:rPr>
          <w:rFonts w:ascii="Times New Roman" w:eastAsia="標楷體" w:hAnsi="Times New Roman"/>
          <w:bCs/>
          <w:color w:val="auto"/>
          <w:sz w:val="28"/>
          <w:szCs w:val="28"/>
        </w:rPr>
      </w:pPr>
      <w:r w:rsidRPr="00DE6CFC">
        <w:rPr>
          <w:rFonts w:ascii="Times New Roman" w:eastAsia="標楷體" w:hAnsi="Times New Roman" w:hint="eastAsia"/>
          <w:bCs/>
          <w:color w:val="auto"/>
          <w:sz w:val="28"/>
          <w:szCs w:val="28"/>
        </w:rPr>
        <w:t>ESG</w:t>
      </w:r>
      <w:r w:rsidRPr="00DE6CFC">
        <w:rPr>
          <w:rFonts w:ascii="Times New Roman" w:eastAsia="標楷體" w:hAnsi="Times New Roman" w:hint="eastAsia"/>
          <w:bCs/>
          <w:color w:val="auto"/>
          <w:sz w:val="28"/>
          <w:szCs w:val="28"/>
        </w:rPr>
        <w:t>、環境投入與企業成本行為</w:t>
      </w:r>
    </w:p>
    <w:p w14:paraId="32B7B4D1" w14:textId="5940367C" w:rsidR="00B346E1" w:rsidRPr="00DE6CFC" w:rsidRDefault="006E7C76" w:rsidP="003A4340">
      <w:pPr>
        <w:spacing w:beforeLines="50" w:before="180" w:afterLines="50" w:after="180" w:line="240" w:lineRule="auto"/>
        <w:ind w:firstLineChars="177" w:firstLine="425"/>
        <w:jc w:val="both"/>
        <w:rPr>
          <w:rFonts w:ascii="Times New Roman" w:eastAsia="標楷體" w:hAnsi="Times New Roman"/>
        </w:rPr>
      </w:pPr>
      <w:r w:rsidRPr="00DE6CFC">
        <w:rPr>
          <w:rFonts w:ascii="Times New Roman" w:eastAsia="標楷體" w:hAnsi="Times New Roman" w:hint="eastAsia"/>
        </w:rPr>
        <w:t>隨著全球氣候治理與聯合國永續發展目標（</w:t>
      </w:r>
      <w:r w:rsidRPr="00DE6CFC">
        <w:rPr>
          <w:rFonts w:ascii="Times New Roman" w:eastAsia="標楷體" w:hAnsi="Times New Roman" w:hint="eastAsia"/>
        </w:rPr>
        <w:t>SDGs</w:t>
      </w:r>
      <w:r w:rsidRPr="00DE6CFC">
        <w:rPr>
          <w:rFonts w:ascii="Times New Roman" w:eastAsia="標楷體" w:hAnsi="Times New Roman" w:hint="eastAsia"/>
        </w:rPr>
        <w:t>）的推進，企業環境責任、</w:t>
      </w:r>
      <w:r w:rsidRPr="00DE6CFC">
        <w:rPr>
          <w:rFonts w:ascii="Times New Roman" w:eastAsia="標楷體" w:hAnsi="Times New Roman" w:hint="eastAsia"/>
        </w:rPr>
        <w:t xml:space="preserve">ESG </w:t>
      </w:r>
      <w:r w:rsidRPr="00DE6CFC">
        <w:rPr>
          <w:rFonts w:ascii="Times New Roman" w:eastAsia="標楷體" w:hAnsi="Times New Roman" w:hint="eastAsia"/>
        </w:rPr>
        <w:t>表現與財務決策之互動關係，已成為近十年來財務與會計學界的核心課題之一。然而，環境永續投入究竟能為企業強化營運韌性與資源調配彈性，抑或會轉化為僵固的營運負擔與調整阻力，國內外文獻從多元視角提出了豐富的理論觀點與實證證據。</w:t>
      </w:r>
    </w:p>
    <w:p w14:paraId="56A421D7" w14:textId="51F4A379" w:rsidR="006E7C76" w:rsidRPr="00DE6CFC" w:rsidRDefault="006E7C76" w:rsidP="003A4340">
      <w:pPr>
        <w:pStyle w:val="aa"/>
        <w:numPr>
          <w:ilvl w:val="0"/>
          <w:numId w:val="15"/>
        </w:numPr>
        <w:spacing w:beforeLines="50" w:before="180" w:afterLines="50" w:after="180" w:line="240" w:lineRule="auto"/>
        <w:rPr>
          <w:rFonts w:ascii="Times New Roman" w:eastAsia="標楷體" w:hAnsi="Times New Roman"/>
        </w:rPr>
      </w:pPr>
      <w:r w:rsidRPr="00DE6CFC">
        <w:rPr>
          <w:rFonts w:ascii="Times New Roman" w:eastAsia="標楷體" w:hAnsi="Times New Roman" w:hint="eastAsia"/>
        </w:rPr>
        <w:t>國際前沿文獻：政策硬約束</w:t>
      </w:r>
      <w:r w:rsidRPr="00DE6CFC">
        <w:rPr>
          <w:rFonts w:ascii="Times New Roman" w:eastAsia="標楷體" w:hAnsi="Times New Roman" w:hint="eastAsia"/>
        </w:rPr>
        <w:t xml:space="preserve"> vs. </w:t>
      </w:r>
      <w:r w:rsidRPr="00DE6CFC">
        <w:rPr>
          <w:rFonts w:ascii="Times New Roman" w:eastAsia="標楷體" w:hAnsi="Times New Roman" w:hint="eastAsia"/>
        </w:rPr>
        <w:t>資訊軟指標</w:t>
      </w:r>
    </w:p>
    <w:p w14:paraId="1AC060EB" w14:textId="2C08F7E2" w:rsidR="00F721D4" w:rsidRPr="00DE6CFC" w:rsidRDefault="00F721D4" w:rsidP="003A4340">
      <w:pPr>
        <w:spacing w:beforeLines="50" w:before="180" w:afterLines="50" w:after="180" w:line="240" w:lineRule="auto"/>
        <w:ind w:firstLineChars="177" w:firstLine="425"/>
        <w:jc w:val="both"/>
        <w:rPr>
          <w:rFonts w:ascii="Times New Roman" w:eastAsia="標楷體" w:hAnsi="Times New Roman"/>
        </w:rPr>
      </w:pPr>
      <w:r w:rsidRPr="00DE6CFC">
        <w:rPr>
          <w:rFonts w:ascii="Times New Roman" w:eastAsia="標楷體" w:hAnsi="Times New Roman" w:hint="eastAsia"/>
        </w:rPr>
        <w:t>在國際實證研究中，學者們從「外生法規約束」與「供應鏈資訊透明」兩大視角，揭示了環境構面在企業成本行為中的雙重角色：</w:t>
      </w:r>
    </w:p>
    <w:p w14:paraId="74C1CE3B" w14:textId="2561B05E" w:rsidR="006E7C76" w:rsidRPr="00DE6CFC" w:rsidRDefault="00F721D4" w:rsidP="003A4340">
      <w:pPr>
        <w:pStyle w:val="aa"/>
        <w:numPr>
          <w:ilvl w:val="0"/>
          <w:numId w:val="29"/>
        </w:numPr>
        <w:spacing w:beforeLines="50" w:before="180" w:afterLines="50" w:after="180" w:line="240" w:lineRule="auto"/>
        <w:jc w:val="both"/>
        <w:rPr>
          <w:rFonts w:ascii="Times New Roman" w:eastAsia="標楷體" w:hAnsi="Times New Roman"/>
        </w:rPr>
      </w:pPr>
      <w:r w:rsidRPr="00DE6CFC">
        <w:rPr>
          <w:rFonts w:ascii="Times New Roman" w:eastAsia="標楷體" w:hAnsi="Times New Roman" w:hint="eastAsia"/>
        </w:rPr>
        <w:t>環境政策外生約束加劇成本剛性：</w:t>
      </w:r>
      <w:r w:rsidR="006E7C76" w:rsidRPr="00DE6CFC">
        <w:rPr>
          <w:rFonts w:ascii="Times New Roman" w:eastAsia="標楷體" w:hAnsi="Times New Roman" w:hint="eastAsia"/>
        </w:rPr>
        <w:t xml:space="preserve">Zeng, Peng, and Chan (2024) [1] </w:t>
      </w:r>
      <w:r w:rsidR="006E7C76" w:rsidRPr="00DE6CFC">
        <w:rPr>
          <w:rFonts w:ascii="Times New Roman" w:eastAsia="標楷體" w:hAnsi="Times New Roman" w:hint="eastAsia"/>
        </w:rPr>
        <w:t>將外生環境政策衝擊與個體企業成本僵固性進行連結，以中國低碳城市試點政策（</w:t>
      </w:r>
      <w:r w:rsidR="006E7C76" w:rsidRPr="00DE6CFC">
        <w:rPr>
          <w:rFonts w:ascii="Times New Roman" w:eastAsia="標楷體" w:hAnsi="Times New Roman" w:hint="eastAsia"/>
        </w:rPr>
        <w:t>Low-carbon City Policy</w:t>
      </w:r>
      <w:r w:rsidR="006E7C76" w:rsidRPr="00DE6CFC">
        <w:rPr>
          <w:rFonts w:ascii="Times New Roman" w:eastAsia="標楷體" w:hAnsi="Times New Roman" w:hint="eastAsia"/>
        </w:rPr>
        <w:t>）為準自然實驗，採用雙重差分法（</w:t>
      </w:r>
      <w:r w:rsidR="006E7C76" w:rsidRPr="00DE6CFC">
        <w:rPr>
          <w:rFonts w:ascii="Times New Roman" w:eastAsia="標楷體" w:hAnsi="Times New Roman" w:hint="eastAsia"/>
        </w:rPr>
        <w:t>DID</w:t>
      </w:r>
      <w:r w:rsidR="006E7C76" w:rsidRPr="00DE6CFC">
        <w:rPr>
          <w:rFonts w:ascii="Times New Roman" w:eastAsia="標楷體" w:hAnsi="Times New Roman" w:hint="eastAsia"/>
        </w:rPr>
        <w:t>）深入檢驗環境管制對費用調整行為之影響。其實證結果顯示，受低碳政策管制之企業，其銷管費用之成本僵固性顯著提高</w:t>
      </w:r>
      <w:r w:rsidR="006E7C76" w:rsidRPr="00DE6CFC">
        <w:rPr>
          <w:rFonts w:ascii="Times New Roman" w:eastAsia="標楷體" w:hAnsi="Times New Roman" w:hint="eastAsia"/>
        </w:rPr>
        <w:t xml:space="preserve"> [1]</w:t>
      </w:r>
      <w:r w:rsidR="006E7C76" w:rsidRPr="00DE6CFC">
        <w:rPr>
          <w:rFonts w:ascii="Times New Roman" w:eastAsia="標楷體" w:hAnsi="Times New Roman" w:hint="eastAsia"/>
        </w:rPr>
        <w:t>。其作用機制主要源於兩條路徑：其一為「綠色技術創新與專用資本路徑」，政策迫使企業投入大規模專用性環保設備與研發專案，此類資產具備高度專用性與沉沒成本特質，大幅拉高了下行處置成本</w:t>
      </w:r>
      <w:r w:rsidR="006E7C76" w:rsidRPr="00DE6CFC">
        <w:rPr>
          <w:rFonts w:ascii="Times New Roman" w:eastAsia="標楷體" w:hAnsi="Times New Roman" w:hint="eastAsia"/>
        </w:rPr>
        <w:t xml:space="preserve"> [1]</w:t>
      </w:r>
      <w:r w:rsidR="006E7C76" w:rsidRPr="00DE6CFC">
        <w:rPr>
          <w:rFonts w:ascii="Times New Roman" w:eastAsia="標楷體" w:hAnsi="Times New Roman" w:hint="eastAsia"/>
        </w:rPr>
        <w:t>；其二為「融資約束路徑」，嚴格的綠色標準使高排放企業面臨信貸條件趨緊與資金成本上升，在流動性受限情境下，管理者為維持連續性製程運作，更難以隨意中斷既有資本承諾，最終加劇了營收衰退時的費用調整阻力</w:t>
      </w:r>
      <w:r w:rsidR="006E7C76" w:rsidRPr="00DE6CFC">
        <w:rPr>
          <w:rFonts w:ascii="Times New Roman" w:eastAsia="標楷體" w:hAnsi="Times New Roman" w:hint="eastAsia"/>
        </w:rPr>
        <w:t xml:space="preserve"> [1]</w:t>
      </w:r>
      <w:r w:rsidR="006E7C76" w:rsidRPr="00DE6CFC">
        <w:rPr>
          <w:rFonts w:ascii="Times New Roman" w:eastAsia="標楷體" w:hAnsi="Times New Roman" w:hint="eastAsia"/>
        </w:rPr>
        <w:t>。該研究為「實質環境合規投入將深化企業成本剛性」提供了堅實的經驗證據</w:t>
      </w:r>
      <w:r w:rsidR="006E7C76" w:rsidRPr="00DE6CFC">
        <w:rPr>
          <w:rFonts w:ascii="Times New Roman" w:eastAsia="標楷體" w:hAnsi="Times New Roman" w:hint="eastAsia"/>
        </w:rPr>
        <w:t xml:space="preserve"> [1]</w:t>
      </w:r>
      <w:r w:rsidR="006E7C76" w:rsidRPr="00DE6CFC">
        <w:rPr>
          <w:rFonts w:ascii="Times New Roman" w:eastAsia="標楷體" w:hAnsi="Times New Roman" w:hint="eastAsia"/>
        </w:rPr>
        <w:t>。</w:t>
      </w:r>
    </w:p>
    <w:p w14:paraId="15CB5177" w14:textId="684E58D2" w:rsidR="00F721D4" w:rsidRPr="00DE6CFC" w:rsidRDefault="00F721D4" w:rsidP="003A4340">
      <w:pPr>
        <w:pStyle w:val="aa"/>
        <w:numPr>
          <w:ilvl w:val="0"/>
          <w:numId w:val="29"/>
        </w:numPr>
        <w:spacing w:beforeLines="50" w:before="180" w:afterLines="50" w:after="180" w:line="240" w:lineRule="auto"/>
        <w:jc w:val="both"/>
        <w:rPr>
          <w:rFonts w:ascii="Times New Roman" w:eastAsia="標楷體" w:hAnsi="Times New Roman"/>
        </w:rPr>
      </w:pPr>
      <w:r w:rsidRPr="00DE6CFC">
        <w:rPr>
          <w:rFonts w:ascii="Times New Roman" w:eastAsia="標楷體" w:hAnsi="Times New Roman" w:hint="eastAsia"/>
        </w:rPr>
        <w:lastRenderedPageBreak/>
        <w:t>供應鏈資訊透明度緩解成本</w:t>
      </w:r>
      <w:r w:rsidR="0005223E" w:rsidRPr="00DE6CFC">
        <w:rPr>
          <w:rFonts w:ascii="Times New Roman" w:eastAsia="標楷體" w:hAnsi="Times New Roman" w:hint="eastAsia"/>
        </w:rPr>
        <w:t>僵固性</w:t>
      </w:r>
      <w:r w:rsidRPr="00DE6CFC">
        <w:rPr>
          <w:rFonts w:ascii="Times New Roman" w:eastAsia="標楷體" w:hAnsi="Times New Roman" w:hint="eastAsia"/>
        </w:rPr>
        <w:t>：相對地，</w:t>
      </w:r>
      <w:r w:rsidRPr="00DE6CFC">
        <w:rPr>
          <w:rFonts w:ascii="Times New Roman" w:eastAsia="標楷體" w:hAnsi="Times New Roman" w:hint="eastAsia"/>
        </w:rPr>
        <w:t xml:space="preserve">Jiang and Yang (2024) [2] </w:t>
      </w:r>
      <w:r w:rsidRPr="00DE6CFC">
        <w:rPr>
          <w:rFonts w:ascii="Times New Roman" w:eastAsia="標楷體" w:hAnsi="Times New Roman" w:hint="eastAsia"/>
        </w:rPr>
        <w:t>則從供應鏈網絡視角切入，探討客戶端</w:t>
      </w:r>
      <w:r w:rsidRPr="00DE6CFC">
        <w:rPr>
          <w:rFonts w:ascii="Times New Roman" w:eastAsia="標楷體" w:hAnsi="Times New Roman" w:hint="eastAsia"/>
        </w:rPr>
        <w:t xml:space="preserve"> ESG </w:t>
      </w:r>
      <w:r w:rsidRPr="00DE6CFC">
        <w:rPr>
          <w:rFonts w:ascii="Times New Roman" w:eastAsia="標楷體" w:hAnsi="Times New Roman" w:hint="eastAsia"/>
        </w:rPr>
        <w:t>資訊揭露對供應商成本僵固性之緩解功能。該研究指出，當下游核心客戶具備透明且高品質之</w:t>
      </w:r>
      <w:r w:rsidRPr="00DE6CFC">
        <w:rPr>
          <w:rFonts w:ascii="Times New Roman" w:eastAsia="標楷體" w:hAnsi="Times New Roman" w:hint="eastAsia"/>
        </w:rPr>
        <w:t xml:space="preserve"> ESG </w:t>
      </w:r>
      <w:r w:rsidRPr="00DE6CFC">
        <w:rPr>
          <w:rFonts w:ascii="Times New Roman" w:eastAsia="標楷體" w:hAnsi="Times New Roman" w:hint="eastAsia"/>
        </w:rPr>
        <w:t>揭露時，能有效降低上下游之間的資訊不對稱性，使供應商更精準地評估終端市場之真實需求</w:t>
      </w:r>
      <w:r w:rsidRPr="00DE6CFC">
        <w:rPr>
          <w:rFonts w:ascii="Times New Roman" w:eastAsia="標楷體" w:hAnsi="Times New Roman" w:hint="eastAsia"/>
        </w:rPr>
        <w:t xml:space="preserve"> [2]</w:t>
      </w:r>
      <w:r w:rsidRPr="00DE6CFC">
        <w:rPr>
          <w:rFonts w:ascii="Times New Roman" w:eastAsia="標楷體" w:hAnsi="Times New Roman" w:hint="eastAsia"/>
        </w:rPr>
        <w:t>。更關鍵的是，透明的資訊流能抑制供應商經理人對市場前景之過度樂觀預期，促使管理階層在訂單下滑時能果斷縮減產能與裁撤冗餘資源</w:t>
      </w:r>
      <w:r w:rsidRPr="00DE6CFC">
        <w:rPr>
          <w:rFonts w:ascii="Times New Roman" w:eastAsia="標楷體" w:hAnsi="Times New Roman" w:hint="eastAsia"/>
        </w:rPr>
        <w:t xml:space="preserve"> [2]</w:t>
      </w:r>
      <w:r w:rsidRPr="00DE6CFC">
        <w:rPr>
          <w:rFonts w:ascii="Times New Roman" w:eastAsia="標楷體" w:hAnsi="Times New Roman" w:hint="eastAsia"/>
        </w:rPr>
        <w:t>。</w:t>
      </w:r>
      <w:r w:rsidRPr="00DE6CFC">
        <w:rPr>
          <w:rFonts w:ascii="Times New Roman" w:eastAsia="標楷體" w:hAnsi="Times New Roman" w:hint="eastAsia"/>
        </w:rPr>
        <w:t xml:space="preserve">Jiang and Yang (2024) [2] </w:t>
      </w:r>
      <w:r w:rsidRPr="00DE6CFC">
        <w:rPr>
          <w:rFonts w:ascii="Times New Roman" w:eastAsia="標楷體" w:hAnsi="Times New Roman" w:hint="eastAsia"/>
        </w:rPr>
        <w:t>證實了高透明度之</w:t>
      </w:r>
      <w:r w:rsidRPr="00DE6CFC">
        <w:rPr>
          <w:rFonts w:ascii="Times New Roman" w:eastAsia="標楷體" w:hAnsi="Times New Roman" w:hint="eastAsia"/>
        </w:rPr>
        <w:t xml:space="preserve"> ESG </w:t>
      </w:r>
      <w:r w:rsidRPr="00DE6CFC">
        <w:rPr>
          <w:rFonts w:ascii="Times New Roman" w:eastAsia="標楷體" w:hAnsi="Times New Roman" w:hint="eastAsia"/>
        </w:rPr>
        <w:t>資訊具備改善外部治理與優化資源配置之正面外溢價值。這兩篇文獻共同勾勒出環境構面的核心張力：實體專用資本之投入易形成剛性調整阻力，而外部資訊揭露則有助於促進監督與決策彈性</w:t>
      </w:r>
      <w:r w:rsidRPr="00DE6CFC">
        <w:rPr>
          <w:rFonts w:ascii="Times New Roman" w:eastAsia="標楷體" w:hAnsi="Times New Roman" w:hint="eastAsia"/>
        </w:rPr>
        <w:t xml:space="preserve"> [1, 2]</w:t>
      </w:r>
      <w:r w:rsidRPr="00DE6CFC">
        <w:rPr>
          <w:rFonts w:ascii="Times New Roman" w:eastAsia="標楷體" w:hAnsi="Times New Roman" w:hint="eastAsia"/>
        </w:rPr>
        <w:t>。</w:t>
      </w:r>
    </w:p>
    <w:p w14:paraId="3ED20618" w14:textId="0BDB2D72" w:rsidR="00FB0BE2" w:rsidRPr="00DE6CFC" w:rsidRDefault="00FB0BE2" w:rsidP="003A4340">
      <w:pPr>
        <w:pStyle w:val="aa"/>
        <w:numPr>
          <w:ilvl w:val="0"/>
          <w:numId w:val="15"/>
        </w:numPr>
        <w:spacing w:beforeLines="50" w:before="180" w:afterLines="50" w:after="180" w:line="240" w:lineRule="auto"/>
        <w:rPr>
          <w:rFonts w:ascii="Times New Roman" w:eastAsia="標楷體" w:hAnsi="Times New Roman"/>
        </w:rPr>
      </w:pPr>
      <w:r w:rsidRPr="00DE6CFC">
        <w:rPr>
          <w:rFonts w:ascii="Times New Roman" w:eastAsia="標楷體" w:hAnsi="Times New Roman" w:hint="eastAsia"/>
        </w:rPr>
        <w:t>台灣實證脈絡：社會責任承諾與外部衝擊約束</w:t>
      </w:r>
    </w:p>
    <w:p w14:paraId="76A5AB25" w14:textId="2FF052E4" w:rsidR="00FB0BE2" w:rsidRPr="00DE6CFC" w:rsidRDefault="00FB0BE2" w:rsidP="003A4340">
      <w:pPr>
        <w:spacing w:beforeLines="50" w:before="180" w:afterLines="50" w:after="180" w:line="240" w:lineRule="auto"/>
        <w:ind w:firstLineChars="177" w:firstLine="425"/>
        <w:jc w:val="both"/>
        <w:rPr>
          <w:rFonts w:ascii="Times New Roman" w:eastAsia="標楷體" w:hAnsi="Times New Roman"/>
        </w:rPr>
      </w:pPr>
      <w:r w:rsidRPr="00DE6CFC">
        <w:rPr>
          <w:rFonts w:ascii="Times New Roman" w:eastAsia="標楷體" w:hAnsi="Times New Roman" w:hint="eastAsia"/>
        </w:rPr>
        <w:t>在台灣資本市場的實證研究中，學者們亦逐步深化了</w:t>
      </w:r>
      <w:r w:rsidRPr="00DE6CFC">
        <w:rPr>
          <w:rFonts w:ascii="Times New Roman" w:eastAsia="標楷體" w:hAnsi="Times New Roman" w:hint="eastAsia"/>
        </w:rPr>
        <w:t xml:space="preserve"> ESG </w:t>
      </w:r>
      <w:r w:rsidRPr="00DE6CFC">
        <w:rPr>
          <w:rFonts w:ascii="Times New Roman" w:eastAsia="標楷體" w:hAnsi="Times New Roman" w:hint="eastAsia"/>
        </w:rPr>
        <w:t>與成本行為之連結。鄭紹君（</w:t>
      </w:r>
      <w:r w:rsidRPr="00DE6CFC">
        <w:rPr>
          <w:rFonts w:ascii="Times New Roman" w:eastAsia="標楷體" w:hAnsi="Times New Roman" w:hint="eastAsia"/>
        </w:rPr>
        <w:t>2018</w:t>
      </w:r>
      <w:r w:rsidRPr="00DE6CFC">
        <w:rPr>
          <w:rFonts w:ascii="Times New Roman" w:eastAsia="標楷體" w:hAnsi="Times New Roman" w:hint="eastAsia"/>
        </w:rPr>
        <w:t>）</w:t>
      </w:r>
      <w:r w:rsidRPr="00DE6CFC">
        <w:rPr>
          <w:rFonts w:ascii="Times New Roman" w:eastAsia="標楷體" w:hAnsi="Times New Roman" w:hint="eastAsia"/>
        </w:rPr>
        <w:t xml:space="preserve">[20] </w:t>
      </w:r>
      <w:r w:rsidRPr="00DE6CFC">
        <w:rPr>
          <w:rFonts w:ascii="Times New Roman" w:eastAsia="標楷體" w:hAnsi="Times New Roman" w:hint="eastAsia"/>
        </w:rPr>
        <w:t>探討台灣上市公司企業社會責任（</w:t>
      </w:r>
      <w:r w:rsidRPr="00DE6CFC">
        <w:rPr>
          <w:rFonts w:ascii="Times New Roman" w:eastAsia="標楷體" w:hAnsi="Times New Roman" w:hint="eastAsia"/>
        </w:rPr>
        <w:t>CSR</w:t>
      </w:r>
      <w:r w:rsidRPr="00DE6CFC">
        <w:rPr>
          <w:rFonts w:ascii="Times New Roman" w:eastAsia="標楷體" w:hAnsi="Times New Roman" w:hint="eastAsia"/>
        </w:rPr>
        <w:t>）活動對成本僵固性之調節效果，發現積極投入社會責任承諾之企業，在營收衰退時多基於保障員工就業穩定與維護社會聲譽之考量，往往延宕人力裁員或資源縮減，因而表現出較高的費用</w:t>
      </w:r>
      <w:r w:rsidR="0005223E" w:rsidRPr="00DE6CFC">
        <w:rPr>
          <w:rFonts w:ascii="Times New Roman" w:eastAsia="標楷體" w:hAnsi="Times New Roman" w:hint="eastAsia"/>
        </w:rPr>
        <w:t>僵固性</w:t>
      </w:r>
      <w:r w:rsidRPr="00DE6CFC">
        <w:rPr>
          <w:rFonts w:ascii="Times New Roman" w:eastAsia="標楷體" w:hAnsi="Times New Roman" w:hint="eastAsia"/>
        </w:rPr>
        <w:t xml:space="preserve"> [20]</w:t>
      </w:r>
      <w:r w:rsidRPr="00DE6CFC">
        <w:rPr>
          <w:rFonts w:ascii="Times New Roman" w:eastAsia="標楷體" w:hAnsi="Times New Roman" w:hint="eastAsia"/>
        </w:rPr>
        <w:t>。</w:t>
      </w:r>
    </w:p>
    <w:p w14:paraId="768D8CE4" w14:textId="679EEC16" w:rsidR="006E7C76" w:rsidRPr="00DE6CFC" w:rsidRDefault="00FB0BE2" w:rsidP="003A4340">
      <w:pPr>
        <w:spacing w:beforeLines="50" w:before="180" w:afterLines="50" w:after="180" w:line="240" w:lineRule="auto"/>
        <w:ind w:firstLineChars="177" w:firstLine="425"/>
        <w:jc w:val="both"/>
        <w:rPr>
          <w:rFonts w:ascii="Times New Roman" w:eastAsia="標楷體" w:hAnsi="Times New Roman"/>
        </w:rPr>
      </w:pPr>
      <w:r w:rsidRPr="00DE6CFC">
        <w:rPr>
          <w:rFonts w:ascii="Times New Roman" w:eastAsia="標楷體" w:hAnsi="Times New Roman" w:hint="eastAsia"/>
        </w:rPr>
        <w:t>辛珏辰（</w:t>
      </w:r>
      <w:r w:rsidRPr="00DE6CFC">
        <w:rPr>
          <w:rFonts w:ascii="Times New Roman" w:eastAsia="標楷體" w:hAnsi="Times New Roman"/>
        </w:rPr>
        <w:t>2025</w:t>
      </w:r>
      <w:r w:rsidRPr="00DE6CFC">
        <w:rPr>
          <w:rFonts w:ascii="Times New Roman" w:eastAsia="標楷體" w:hAnsi="Times New Roman" w:hint="eastAsia"/>
        </w:rPr>
        <w:t>）</w:t>
      </w:r>
      <w:r w:rsidRPr="00DE6CFC">
        <w:rPr>
          <w:rFonts w:ascii="Times New Roman" w:eastAsia="標楷體" w:hAnsi="Times New Roman"/>
        </w:rPr>
        <w:t xml:space="preserve">[14] </w:t>
      </w:r>
      <w:r w:rsidRPr="00DE6CFC">
        <w:rPr>
          <w:rFonts w:ascii="Times New Roman" w:eastAsia="標楷體" w:hAnsi="Times New Roman" w:hint="eastAsia"/>
        </w:rPr>
        <w:t>則進一步將研究脈絡延伸至外部重大系統性衝擊，檢視在</w:t>
      </w:r>
      <w:r w:rsidRPr="00DE6CFC">
        <w:rPr>
          <w:rFonts w:ascii="Times New Roman" w:eastAsia="標楷體" w:hAnsi="Times New Roman"/>
        </w:rPr>
        <w:t xml:space="preserve"> COVID-19 </w:t>
      </w:r>
      <w:r w:rsidRPr="00DE6CFC">
        <w:rPr>
          <w:rFonts w:ascii="Times New Roman" w:eastAsia="標楷體" w:hAnsi="Times New Roman" w:hint="eastAsia"/>
        </w:rPr>
        <w:t>疫情期間</w:t>
      </w:r>
      <w:r w:rsidRPr="00DE6CFC">
        <w:rPr>
          <w:rFonts w:ascii="Times New Roman" w:eastAsia="標楷體" w:hAnsi="Times New Roman"/>
        </w:rPr>
        <w:t xml:space="preserve"> ESG </w:t>
      </w:r>
      <w:r w:rsidRPr="00DE6CFC">
        <w:rPr>
          <w:rFonts w:ascii="Times New Roman" w:eastAsia="標楷體" w:hAnsi="Times New Roman" w:hint="eastAsia"/>
        </w:rPr>
        <w:t>活動對企業費用調整之影響。其實證結果指出，雖然常態下</w:t>
      </w:r>
      <w:r w:rsidRPr="00DE6CFC">
        <w:rPr>
          <w:rFonts w:ascii="Times New Roman" w:eastAsia="標楷體" w:hAnsi="Times New Roman"/>
        </w:rPr>
        <w:t xml:space="preserve"> ESG </w:t>
      </w:r>
      <w:r w:rsidRPr="00DE6CFC">
        <w:rPr>
          <w:rFonts w:ascii="Times New Roman" w:eastAsia="標楷體" w:hAnsi="Times New Roman" w:hint="eastAsia"/>
        </w:rPr>
        <w:t>能提升企業聲譽資本，但在外部市場需求面臨急劇萎縮時，積極履行</w:t>
      </w:r>
      <w:r w:rsidRPr="00DE6CFC">
        <w:rPr>
          <w:rFonts w:ascii="Times New Roman" w:eastAsia="標楷體" w:hAnsi="Times New Roman"/>
        </w:rPr>
        <w:t xml:space="preserve"> ESG </w:t>
      </w:r>
      <w:r w:rsidRPr="00DE6CFC">
        <w:rPr>
          <w:rFonts w:ascii="Times New Roman" w:eastAsia="標楷體" w:hAnsi="Times New Roman" w:hint="eastAsia"/>
        </w:rPr>
        <w:t>承諾之企業受制於對利害關係人之社會責任承諾與既定合約規範，在短期內難以迅速裁撤各項維運開銷，導致費用下行調整阻力顯著加深</w:t>
      </w:r>
      <w:r w:rsidRPr="00DE6CFC">
        <w:rPr>
          <w:rFonts w:ascii="Times New Roman" w:eastAsia="標楷體" w:hAnsi="Times New Roman"/>
        </w:rPr>
        <w:t xml:space="preserve"> [14]</w:t>
      </w:r>
      <w:r w:rsidRPr="00DE6CFC">
        <w:rPr>
          <w:rFonts w:ascii="Times New Roman" w:eastAsia="標楷體" w:hAnsi="Times New Roman" w:hint="eastAsia"/>
        </w:rPr>
        <w:t>，進一步印證了環境與社會承諾在特定情境下易轉化為剛性營運負擔之現實挑戰。</w:t>
      </w:r>
    </w:p>
    <w:p w14:paraId="0E3FDFE0" w14:textId="6CCBF87A" w:rsidR="000001A0" w:rsidRPr="00DE6CFC" w:rsidRDefault="000001A0" w:rsidP="003A4340">
      <w:pPr>
        <w:pStyle w:val="aa"/>
        <w:numPr>
          <w:ilvl w:val="0"/>
          <w:numId w:val="15"/>
        </w:numPr>
        <w:spacing w:beforeLines="50" w:before="180" w:afterLines="50" w:after="180" w:line="240" w:lineRule="auto"/>
        <w:rPr>
          <w:rFonts w:ascii="Times New Roman" w:eastAsia="標楷體" w:hAnsi="Times New Roman"/>
        </w:rPr>
      </w:pPr>
      <w:r w:rsidRPr="00DE6CFC">
        <w:rPr>
          <w:rFonts w:ascii="Times New Roman" w:eastAsia="標楷體" w:hAnsi="Times New Roman" w:hint="eastAsia"/>
        </w:rPr>
        <w:t xml:space="preserve">ESG </w:t>
      </w:r>
      <w:r w:rsidRPr="00DE6CFC">
        <w:rPr>
          <w:rFonts w:ascii="Times New Roman" w:eastAsia="標楷體" w:hAnsi="Times New Roman" w:hint="eastAsia"/>
        </w:rPr>
        <w:t>之資本市場風險定價與治理效應</w:t>
      </w:r>
    </w:p>
    <w:p w14:paraId="232ABA2C" w14:textId="18A38E60" w:rsidR="000001A0" w:rsidRPr="00DE6CFC" w:rsidRDefault="000001A0" w:rsidP="003A4340">
      <w:pPr>
        <w:spacing w:beforeLines="50" w:before="180" w:afterLines="50" w:after="180" w:line="240" w:lineRule="auto"/>
        <w:ind w:firstLineChars="177" w:firstLine="425"/>
        <w:jc w:val="both"/>
        <w:rPr>
          <w:rFonts w:ascii="Times New Roman" w:eastAsia="標楷體" w:hAnsi="Times New Roman"/>
        </w:rPr>
      </w:pPr>
      <w:r w:rsidRPr="00DE6CFC">
        <w:rPr>
          <w:rFonts w:ascii="Times New Roman" w:eastAsia="標楷體" w:hAnsi="Times New Roman" w:hint="eastAsia"/>
        </w:rPr>
        <w:t>除成本性態外，國內外文獻亦廣泛證實了</w:t>
      </w:r>
      <w:r w:rsidRPr="00DE6CFC">
        <w:rPr>
          <w:rFonts w:ascii="Times New Roman" w:eastAsia="標楷體" w:hAnsi="Times New Roman" w:hint="eastAsia"/>
        </w:rPr>
        <w:t xml:space="preserve"> ESG </w:t>
      </w:r>
      <w:r w:rsidRPr="00DE6CFC">
        <w:rPr>
          <w:rFonts w:ascii="Times New Roman" w:eastAsia="標楷體" w:hAnsi="Times New Roman" w:hint="eastAsia"/>
        </w:rPr>
        <w:t>表現與資訊揭露在資本市場風險管理與公司治理上的實質影響。</w:t>
      </w:r>
    </w:p>
    <w:p w14:paraId="56D3F679" w14:textId="49391C5F" w:rsidR="000001A0" w:rsidRPr="00DE6CFC" w:rsidRDefault="000001A0" w:rsidP="003A4340">
      <w:pPr>
        <w:spacing w:beforeLines="50" w:before="180" w:afterLines="50" w:after="180" w:line="240" w:lineRule="auto"/>
        <w:ind w:firstLineChars="177" w:firstLine="425"/>
        <w:jc w:val="both"/>
        <w:rPr>
          <w:rFonts w:ascii="Times New Roman" w:eastAsia="標楷體" w:hAnsi="Times New Roman"/>
        </w:rPr>
      </w:pPr>
      <w:r w:rsidRPr="00DE6CFC">
        <w:rPr>
          <w:rFonts w:ascii="Times New Roman" w:eastAsia="標楷體" w:hAnsi="Times New Roman" w:hint="eastAsia"/>
        </w:rPr>
        <w:t>在財務與市場風險構面，楊宜蓁（</w:t>
      </w:r>
      <w:r w:rsidRPr="00DE6CFC">
        <w:rPr>
          <w:rFonts w:ascii="Times New Roman" w:eastAsia="標楷體" w:hAnsi="Times New Roman" w:hint="eastAsia"/>
        </w:rPr>
        <w:t>2026</w:t>
      </w:r>
      <w:r w:rsidRPr="00DE6CFC">
        <w:rPr>
          <w:rFonts w:ascii="Times New Roman" w:eastAsia="標楷體" w:hAnsi="Times New Roman" w:hint="eastAsia"/>
        </w:rPr>
        <w:t>）</w:t>
      </w:r>
      <w:r w:rsidRPr="00DE6CFC">
        <w:rPr>
          <w:rFonts w:ascii="Times New Roman" w:eastAsia="標楷體" w:hAnsi="Times New Roman" w:hint="eastAsia"/>
        </w:rPr>
        <w:t xml:space="preserve">[4] </w:t>
      </w:r>
      <w:r w:rsidRPr="00DE6CFC">
        <w:rPr>
          <w:rFonts w:ascii="Times New Roman" w:eastAsia="標楷體" w:hAnsi="Times New Roman" w:hint="eastAsia"/>
        </w:rPr>
        <w:t>以台灣上市電子業為樣本，指出優良之</w:t>
      </w:r>
      <w:r w:rsidRPr="00DE6CFC">
        <w:rPr>
          <w:rFonts w:ascii="Times New Roman" w:eastAsia="標楷體" w:hAnsi="Times New Roman" w:hint="eastAsia"/>
        </w:rPr>
        <w:t xml:space="preserve"> ESG </w:t>
      </w:r>
      <w:r w:rsidRPr="00DE6CFC">
        <w:rPr>
          <w:rFonts w:ascii="Times New Roman" w:eastAsia="標楷體" w:hAnsi="Times New Roman" w:hint="eastAsia"/>
        </w:rPr>
        <w:t>表現能有效平抑財務槓桿對企業信用風險之衝擊</w:t>
      </w:r>
      <w:r w:rsidRPr="00DE6CFC">
        <w:rPr>
          <w:rFonts w:ascii="Times New Roman" w:eastAsia="標楷體" w:hAnsi="Times New Roman" w:hint="eastAsia"/>
        </w:rPr>
        <w:t xml:space="preserve"> [4]</w:t>
      </w:r>
      <w:r w:rsidRPr="00DE6CFC">
        <w:rPr>
          <w:rFonts w:ascii="Times New Roman" w:eastAsia="標楷體" w:hAnsi="Times New Roman" w:hint="eastAsia"/>
        </w:rPr>
        <w:t>；富得運（</w:t>
      </w:r>
      <w:r w:rsidRPr="00DE6CFC">
        <w:rPr>
          <w:rFonts w:ascii="Times New Roman" w:eastAsia="標楷體" w:hAnsi="Times New Roman" w:hint="eastAsia"/>
        </w:rPr>
        <w:t>2026</w:t>
      </w:r>
      <w:r w:rsidRPr="00DE6CFC">
        <w:rPr>
          <w:rFonts w:ascii="Times New Roman" w:eastAsia="標楷體" w:hAnsi="Times New Roman" w:hint="eastAsia"/>
        </w:rPr>
        <w:t>）</w:t>
      </w:r>
      <w:r w:rsidRPr="00DE6CFC">
        <w:rPr>
          <w:rFonts w:ascii="Times New Roman" w:eastAsia="標楷體" w:hAnsi="Times New Roman" w:hint="eastAsia"/>
        </w:rPr>
        <w:t xml:space="preserve">[5] </w:t>
      </w:r>
      <w:r w:rsidRPr="00DE6CFC">
        <w:rPr>
          <w:rFonts w:ascii="Times New Roman" w:eastAsia="標楷體" w:hAnsi="Times New Roman" w:hint="eastAsia"/>
        </w:rPr>
        <w:t>則以新興市場為例，證實大型企業具備規模經濟優勢，更能透過健全之</w:t>
      </w:r>
      <w:r w:rsidRPr="00DE6CFC">
        <w:rPr>
          <w:rFonts w:ascii="Times New Roman" w:eastAsia="標楷體" w:hAnsi="Times New Roman" w:hint="eastAsia"/>
        </w:rPr>
        <w:t xml:space="preserve"> ESG </w:t>
      </w:r>
      <w:r w:rsidRPr="00DE6CFC">
        <w:rPr>
          <w:rFonts w:ascii="Times New Roman" w:eastAsia="標楷體" w:hAnsi="Times New Roman" w:hint="eastAsia"/>
        </w:rPr>
        <w:t>風險管理提升營運績效與市場評價</w:t>
      </w:r>
      <w:r w:rsidRPr="00DE6CFC">
        <w:rPr>
          <w:rFonts w:ascii="Times New Roman" w:eastAsia="標楷體" w:hAnsi="Times New Roman" w:hint="eastAsia"/>
        </w:rPr>
        <w:t xml:space="preserve"> [5]</w:t>
      </w:r>
      <w:r w:rsidRPr="00DE6CFC">
        <w:rPr>
          <w:rFonts w:ascii="Times New Roman" w:eastAsia="標楷體" w:hAnsi="Times New Roman" w:hint="eastAsia"/>
        </w:rPr>
        <w:t>；毛祚祥（</w:t>
      </w:r>
      <w:r w:rsidRPr="00DE6CFC">
        <w:rPr>
          <w:rFonts w:ascii="Times New Roman" w:eastAsia="標楷體" w:hAnsi="Times New Roman" w:hint="eastAsia"/>
        </w:rPr>
        <w:t>2026</w:t>
      </w:r>
      <w:r w:rsidRPr="00DE6CFC">
        <w:rPr>
          <w:rFonts w:ascii="Times New Roman" w:eastAsia="標楷體" w:hAnsi="Times New Roman" w:hint="eastAsia"/>
        </w:rPr>
        <w:t>）</w:t>
      </w:r>
      <w:r w:rsidRPr="00DE6CFC">
        <w:rPr>
          <w:rFonts w:ascii="Times New Roman" w:eastAsia="標楷體" w:hAnsi="Times New Roman" w:hint="eastAsia"/>
        </w:rPr>
        <w:t xml:space="preserve">[6] </w:t>
      </w:r>
      <w:r w:rsidRPr="00DE6CFC">
        <w:rPr>
          <w:rFonts w:ascii="Times New Roman" w:eastAsia="標楷體" w:hAnsi="Times New Roman" w:hint="eastAsia"/>
        </w:rPr>
        <w:t>檢驗產業永續指標對系統性風險之平抑作用</w:t>
      </w:r>
      <w:r w:rsidRPr="00DE6CFC">
        <w:rPr>
          <w:rFonts w:ascii="Times New Roman" w:eastAsia="標楷體" w:hAnsi="Times New Roman" w:hint="eastAsia"/>
        </w:rPr>
        <w:t xml:space="preserve"> [6]</w:t>
      </w:r>
      <w:r w:rsidRPr="00DE6CFC">
        <w:rPr>
          <w:rFonts w:ascii="Times New Roman" w:eastAsia="標楷體" w:hAnsi="Times New Roman" w:hint="eastAsia"/>
        </w:rPr>
        <w:t>；楊博勝（</w:t>
      </w:r>
      <w:r w:rsidRPr="00DE6CFC">
        <w:rPr>
          <w:rFonts w:ascii="Times New Roman" w:eastAsia="標楷體" w:hAnsi="Times New Roman" w:hint="eastAsia"/>
        </w:rPr>
        <w:t>2026</w:t>
      </w:r>
      <w:r w:rsidRPr="00DE6CFC">
        <w:rPr>
          <w:rFonts w:ascii="Times New Roman" w:eastAsia="標楷體" w:hAnsi="Times New Roman" w:hint="eastAsia"/>
        </w:rPr>
        <w:t>）</w:t>
      </w:r>
      <w:r w:rsidRPr="00DE6CFC">
        <w:rPr>
          <w:rFonts w:ascii="Times New Roman" w:eastAsia="標楷體" w:hAnsi="Times New Roman" w:hint="eastAsia"/>
        </w:rPr>
        <w:t xml:space="preserve">[8] </w:t>
      </w:r>
      <w:r w:rsidRPr="00DE6CFC">
        <w:rPr>
          <w:rFonts w:ascii="Times New Roman" w:eastAsia="標楷體" w:hAnsi="Times New Roman" w:hint="eastAsia"/>
        </w:rPr>
        <w:t>則證實高品質之</w:t>
      </w:r>
      <w:r w:rsidRPr="00DE6CFC">
        <w:rPr>
          <w:rFonts w:ascii="Times New Roman" w:eastAsia="標楷體" w:hAnsi="Times New Roman" w:hint="eastAsia"/>
        </w:rPr>
        <w:t xml:space="preserve"> ESG </w:t>
      </w:r>
      <w:r w:rsidRPr="00DE6CFC">
        <w:rPr>
          <w:rFonts w:ascii="Times New Roman" w:eastAsia="標楷體" w:hAnsi="Times New Roman" w:hint="eastAsia"/>
        </w:rPr>
        <w:t>資訊揭露能顯著降低台灣上市櫃公司之特有風險，為資訊揭露有助於外部投資人精確評估營運風險提供了有力支持</w:t>
      </w:r>
      <w:r w:rsidRPr="00DE6CFC">
        <w:rPr>
          <w:rFonts w:ascii="Times New Roman" w:eastAsia="標楷體" w:hAnsi="Times New Roman" w:hint="eastAsia"/>
        </w:rPr>
        <w:t xml:space="preserve"> [8]</w:t>
      </w:r>
      <w:r w:rsidRPr="00DE6CFC">
        <w:rPr>
          <w:rFonts w:ascii="Times New Roman" w:eastAsia="標楷體" w:hAnsi="Times New Roman" w:hint="eastAsia"/>
        </w:rPr>
        <w:t>。在內部財務報導品質方面，蘇姿云（</w:t>
      </w:r>
      <w:r w:rsidRPr="00DE6CFC">
        <w:rPr>
          <w:rFonts w:ascii="Times New Roman" w:eastAsia="標楷體" w:hAnsi="Times New Roman" w:hint="eastAsia"/>
        </w:rPr>
        <w:t>2026</w:t>
      </w:r>
      <w:r w:rsidRPr="00DE6CFC">
        <w:rPr>
          <w:rFonts w:ascii="Times New Roman" w:eastAsia="標楷體" w:hAnsi="Times New Roman" w:hint="eastAsia"/>
        </w:rPr>
        <w:t>）</w:t>
      </w:r>
      <w:r w:rsidRPr="00DE6CFC">
        <w:rPr>
          <w:rFonts w:ascii="Times New Roman" w:eastAsia="標楷體" w:hAnsi="Times New Roman" w:hint="eastAsia"/>
        </w:rPr>
        <w:t xml:space="preserve">[9] </w:t>
      </w:r>
      <w:r w:rsidRPr="00DE6CFC">
        <w:rPr>
          <w:rFonts w:ascii="Times New Roman" w:eastAsia="標楷體" w:hAnsi="Times New Roman" w:hint="eastAsia"/>
        </w:rPr>
        <w:t>檢驗</w:t>
      </w:r>
      <w:r w:rsidRPr="00DE6CFC">
        <w:rPr>
          <w:rFonts w:ascii="Times New Roman" w:eastAsia="標楷體" w:hAnsi="Times New Roman" w:hint="eastAsia"/>
        </w:rPr>
        <w:t xml:space="preserve"> ESG </w:t>
      </w:r>
      <w:r w:rsidRPr="00DE6CFC">
        <w:rPr>
          <w:rFonts w:ascii="Times New Roman" w:eastAsia="標楷體" w:hAnsi="Times New Roman" w:hint="eastAsia"/>
        </w:rPr>
        <w:t>投入對盈餘管理之約束效果，發現家族企業在具備良好永續承諾時，基於長期聲譽維護，更傾向於降低應計與真實盈餘管理行為</w:t>
      </w:r>
      <w:r w:rsidRPr="00DE6CFC">
        <w:rPr>
          <w:rFonts w:ascii="Times New Roman" w:eastAsia="標楷體" w:hAnsi="Times New Roman" w:hint="eastAsia"/>
        </w:rPr>
        <w:t xml:space="preserve"> [9]</w:t>
      </w:r>
      <w:r w:rsidRPr="00DE6CFC">
        <w:rPr>
          <w:rFonts w:ascii="Times New Roman" w:eastAsia="標楷體" w:hAnsi="Times New Roman" w:hint="eastAsia"/>
        </w:rPr>
        <w:t>。</w:t>
      </w:r>
    </w:p>
    <w:p w14:paraId="47459030" w14:textId="48801DE7" w:rsidR="000001A0" w:rsidRPr="00DE6CFC" w:rsidRDefault="000001A0" w:rsidP="003A4340">
      <w:pPr>
        <w:pStyle w:val="aa"/>
        <w:numPr>
          <w:ilvl w:val="0"/>
          <w:numId w:val="15"/>
        </w:numPr>
        <w:spacing w:beforeLines="50" w:before="180" w:afterLines="50" w:after="180" w:line="240" w:lineRule="auto"/>
        <w:rPr>
          <w:rFonts w:ascii="Times New Roman" w:eastAsia="標楷體" w:hAnsi="Times New Roman"/>
        </w:rPr>
      </w:pPr>
      <w:r w:rsidRPr="00DE6CFC">
        <w:rPr>
          <w:rFonts w:ascii="Times New Roman" w:eastAsia="標楷體" w:hAnsi="Times New Roman" w:hint="eastAsia"/>
        </w:rPr>
        <w:t>象徵性揭露與漂綠疑慮：實質作為</w:t>
      </w:r>
      <w:r w:rsidRPr="00DE6CFC">
        <w:rPr>
          <w:rFonts w:ascii="Times New Roman" w:eastAsia="標楷體" w:hAnsi="Times New Roman" w:hint="eastAsia"/>
        </w:rPr>
        <w:t xml:space="preserve"> vs. </w:t>
      </w:r>
      <w:r w:rsidRPr="00DE6CFC">
        <w:rPr>
          <w:rFonts w:ascii="Times New Roman" w:eastAsia="標楷體" w:hAnsi="Times New Roman" w:hint="eastAsia"/>
        </w:rPr>
        <w:t>形式表象</w:t>
      </w:r>
    </w:p>
    <w:p w14:paraId="7D6910BA" w14:textId="68909286" w:rsidR="000001A0" w:rsidRPr="00DE6CFC" w:rsidRDefault="000001A0" w:rsidP="003A4340">
      <w:pPr>
        <w:spacing w:beforeLines="50" w:before="180" w:afterLines="50" w:after="180" w:line="240" w:lineRule="auto"/>
        <w:ind w:firstLineChars="177" w:firstLine="425"/>
        <w:jc w:val="both"/>
        <w:rPr>
          <w:rFonts w:ascii="Times New Roman" w:eastAsia="標楷體" w:hAnsi="Times New Roman"/>
        </w:rPr>
      </w:pPr>
      <w:r w:rsidRPr="00DE6CFC">
        <w:rPr>
          <w:rFonts w:ascii="Times New Roman" w:eastAsia="標楷體" w:hAnsi="Times New Roman" w:hint="eastAsia"/>
        </w:rPr>
        <w:lastRenderedPageBreak/>
        <w:t>伴隨永續評級的普及，學術界開始審視企業是否存在「表面揭露但缺乏實質成效」之「漂綠」現象。張岑華（</w:t>
      </w:r>
      <w:r w:rsidRPr="00DE6CFC">
        <w:rPr>
          <w:rFonts w:ascii="Times New Roman" w:eastAsia="標楷體" w:hAnsi="Times New Roman" w:hint="eastAsia"/>
        </w:rPr>
        <w:t>2026</w:t>
      </w:r>
      <w:r w:rsidRPr="00DE6CFC">
        <w:rPr>
          <w:rFonts w:ascii="Times New Roman" w:eastAsia="標楷體" w:hAnsi="Times New Roman" w:hint="eastAsia"/>
        </w:rPr>
        <w:t>）</w:t>
      </w:r>
      <w:r w:rsidRPr="00DE6CFC">
        <w:rPr>
          <w:rFonts w:ascii="Times New Roman" w:eastAsia="標楷體" w:hAnsi="Times New Roman" w:hint="eastAsia"/>
        </w:rPr>
        <w:t xml:space="preserve">[10] </w:t>
      </w:r>
      <w:r w:rsidRPr="00DE6CFC">
        <w:rPr>
          <w:rFonts w:ascii="Times New Roman" w:eastAsia="標楷體" w:hAnsi="Times New Roman" w:hint="eastAsia"/>
        </w:rPr>
        <w:t>建立計量模型分離真實</w:t>
      </w:r>
      <w:r w:rsidRPr="00DE6CFC">
        <w:rPr>
          <w:rFonts w:ascii="Times New Roman" w:eastAsia="標楷體" w:hAnsi="Times New Roman" w:hint="eastAsia"/>
        </w:rPr>
        <w:t xml:space="preserve"> ESG </w:t>
      </w:r>
      <w:r w:rsidRPr="00DE6CFC">
        <w:rPr>
          <w:rFonts w:ascii="Times New Roman" w:eastAsia="標楷體" w:hAnsi="Times New Roman" w:hint="eastAsia"/>
        </w:rPr>
        <w:t>績效與表面象徵性揭露，實證檢驗漂綠行為對企業權益資金成本之影響；研究證實，當資本市場察覺企業存在誇大或虛偽之漂綠動機時，投資人將要求更高之風險溢價，促使權益資金成本顯著攀升</w:t>
      </w:r>
      <w:r w:rsidRPr="00DE6CFC">
        <w:rPr>
          <w:rFonts w:ascii="Times New Roman" w:eastAsia="標楷體" w:hAnsi="Times New Roman" w:hint="eastAsia"/>
        </w:rPr>
        <w:t xml:space="preserve"> [10]</w:t>
      </w:r>
      <w:r w:rsidRPr="00DE6CFC">
        <w:rPr>
          <w:rFonts w:ascii="Times New Roman" w:eastAsia="標楷體" w:hAnsi="Times New Roman" w:hint="eastAsia"/>
        </w:rPr>
        <w:t>。張筱婕（</w:t>
      </w:r>
      <w:r w:rsidRPr="00DE6CFC">
        <w:rPr>
          <w:rFonts w:ascii="Times New Roman" w:eastAsia="標楷體" w:hAnsi="Times New Roman" w:hint="eastAsia"/>
        </w:rPr>
        <w:t>2026</w:t>
      </w:r>
      <w:r w:rsidRPr="00DE6CFC">
        <w:rPr>
          <w:rFonts w:ascii="Times New Roman" w:eastAsia="標楷體" w:hAnsi="Times New Roman" w:hint="eastAsia"/>
        </w:rPr>
        <w:t>）</w:t>
      </w:r>
      <w:r w:rsidRPr="00DE6CFC">
        <w:rPr>
          <w:rFonts w:ascii="Times New Roman" w:eastAsia="標楷體" w:hAnsi="Times New Roman" w:hint="eastAsia"/>
        </w:rPr>
        <w:t xml:space="preserve">[11] </w:t>
      </w:r>
      <w:r w:rsidRPr="00DE6CFC">
        <w:rPr>
          <w:rFonts w:ascii="Times New Roman" w:eastAsia="標楷體" w:hAnsi="Times New Roman" w:hint="eastAsia"/>
        </w:rPr>
        <w:t>則引進外部媒體輿論監督之視角，發現客觀之媒體報導能發揮外部監督功能，有效抑制管理階層試圖以象徵性宣傳掩蓋環境缺失之策略行為</w:t>
      </w:r>
      <w:r w:rsidRPr="00DE6CFC">
        <w:rPr>
          <w:rFonts w:ascii="Times New Roman" w:eastAsia="標楷體" w:hAnsi="Times New Roman" w:hint="eastAsia"/>
        </w:rPr>
        <w:t xml:space="preserve"> [11]</w:t>
      </w:r>
      <w:r w:rsidRPr="00DE6CFC">
        <w:rPr>
          <w:rFonts w:ascii="Times New Roman" w:eastAsia="標楷體" w:hAnsi="Times New Roman" w:hint="eastAsia"/>
        </w:rPr>
        <w:t>。</w:t>
      </w:r>
    </w:p>
    <w:p w14:paraId="6189FB2F" w14:textId="05AE1C7E" w:rsidR="000001A0" w:rsidRPr="00DE6CFC" w:rsidRDefault="000001A0" w:rsidP="003A4340">
      <w:pPr>
        <w:pStyle w:val="aa"/>
        <w:numPr>
          <w:ilvl w:val="0"/>
          <w:numId w:val="15"/>
        </w:numPr>
        <w:spacing w:beforeLines="50" w:before="180" w:afterLines="50" w:after="180" w:line="240" w:lineRule="auto"/>
        <w:rPr>
          <w:rFonts w:ascii="Times New Roman" w:eastAsia="標楷體" w:hAnsi="Times New Roman"/>
        </w:rPr>
      </w:pPr>
      <w:r w:rsidRPr="00DE6CFC">
        <w:rPr>
          <w:rFonts w:ascii="Times New Roman" w:eastAsia="標楷體" w:hAnsi="Times New Roman" w:hint="eastAsia"/>
        </w:rPr>
        <w:t>文獻小結與本研究切入點</w:t>
      </w:r>
    </w:p>
    <w:p w14:paraId="640A29B3" w14:textId="77777777" w:rsidR="000001A0" w:rsidRPr="00DE6CFC" w:rsidRDefault="000001A0" w:rsidP="003A4340">
      <w:pPr>
        <w:spacing w:beforeLines="50" w:before="180" w:afterLines="50" w:after="180" w:line="240" w:lineRule="auto"/>
        <w:ind w:firstLineChars="177" w:firstLine="425"/>
        <w:jc w:val="both"/>
        <w:rPr>
          <w:rFonts w:ascii="Times New Roman" w:eastAsia="標楷體" w:hAnsi="Times New Roman"/>
        </w:rPr>
      </w:pPr>
      <w:r w:rsidRPr="00DE6CFC">
        <w:rPr>
          <w:rFonts w:ascii="Times New Roman" w:eastAsia="標楷體" w:hAnsi="Times New Roman" w:hint="eastAsia"/>
        </w:rPr>
        <w:t>綜合上述文獻脈絡，既有探討環境議題與企業財務行為之研究，已從早期的聲譽與績效探討，逐步拓展至成本性態、資本成本與市場風險等深層機制</w:t>
      </w:r>
      <w:r w:rsidRPr="00DE6CFC">
        <w:rPr>
          <w:rFonts w:ascii="Times New Roman" w:eastAsia="標楷體" w:hAnsi="Times New Roman" w:hint="eastAsia"/>
        </w:rPr>
        <w:t xml:space="preserve"> [1, 2, 4, 10, 20]</w:t>
      </w:r>
      <w:r w:rsidRPr="00DE6CFC">
        <w:rPr>
          <w:rFonts w:ascii="Times New Roman" w:eastAsia="標楷體" w:hAnsi="Times New Roman" w:hint="eastAsia"/>
        </w:rPr>
        <w:t>。然而，多數文獻多仰賴綜合性的</w:t>
      </w:r>
      <w:r w:rsidRPr="00DE6CFC">
        <w:rPr>
          <w:rFonts w:ascii="Times New Roman" w:eastAsia="標楷體" w:hAnsi="Times New Roman" w:hint="eastAsia"/>
        </w:rPr>
        <w:t xml:space="preserve"> ESG </w:t>
      </w:r>
      <w:r w:rsidRPr="00DE6CFC">
        <w:rPr>
          <w:rFonts w:ascii="Times New Roman" w:eastAsia="標楷體" w:hAnsi="Times New Roman" w:hint="eastAsia"/>
        </w:rPr>
        <w:t>評級分數或形式性的揭露指標，較少區隔不同環境構面間之異質性，致使學術界較難具體辨析「實質物理性要素消耗」與「外部報導資訊透明」在微觀傳導機制上的本質差異</w:t>
      </w:r>
      <w:r w:rsidRPr="00DE6CFC">
        <w:rPr>
          <w:rFonts w:ascii="Times New Roman" w:eastAsia="標楷體" w:hAnsi="Times New Roman" w:hint="eastAsia"/>
        </w:rPr>
        <w:t xml:space="preserve"> [10]</w:t>
      </w:r>
      <w:r w:rsidRPr="00DE6CFC">
        <w:rPr>
          <w:rFonts w:ascii="Times New Roman" w:eastAsia="標楷體" w:hAnsi="Times New Roman" w:hint="eastAsia"/>
        </w:rPr>
        <w:t>。</w:t>
      </w:r>
    </w:p>
    <w:p w14:paraId="35831A1D" w14:textId="238222B2" w:rsidR="00E640E7" w:rsidRPr="00DE6CFC" w:rsidRDefault="000001A0" w:rsidP="003A4340">
      <w:pPr>
        <w:spacing w:beforeLines="50" w:before="180" w:afterLines="50" w:after="180" w:line="240" w:lineRule="auto"/>
        <w:ind w:firstLineChars="177" w:firstLine="425"/>
        <w:jc w:val="both"/>
        <w:rPr>
          <w:rFonts w:ascii="Times New Roman" w:eastAsia="標楷體" w:hAnsi="Times New Roman"/>
        </w:rPr>
      </w:pPr>
      <w:r w:rsidRPr="00DE6CFC">
        <w:rPr>
          <w:rFonts w:ascii="Times New Roman" w:eastAsia="標楷體" w:hAnsi="Times New Roman" w:hint="eastAsia"/>
        </w:rPr>
        <w:t>在實體製造業之營運實務中，對生產流程與資源配置具實質約束力的要素，主要來自廠區內部之水資源消耗、製程水回收率、事業廢棄物處置密集度，以及具強制約束力之環保法遵要求。因此，本研究跳脫單一綜合評級之框架，分別檢視水資源與廢棄物之實質投入與揭露品質，期能進一步釐清環境管理作為對企業成本僵固性之影響機制，為環境會計與成本行為交會領域提供更為完整的實證參考。</w:t>
      </w:r>
      <w:r w:rsidR="003B3242" w:rsidRPr="00DE6CFC">
        <w:rPr>
          <w:rFonts w:ascii="Times New Roman" w:eastAsia="標楷體" w:hAnsi="Times New Roman"/>
        </w:rPr>
        <w:br w:type="page"/>
      </w:r>
    </w:p>
    <w:p w14:paraId="09FFA35F" w14:textId="77777777" w:rsidR="00813725" w:rsidRPr="00DE6CFC" w:rsidRDefault="00813725" w:rsidP="003A4340">
      <w:pPr>
        <w:pStyle w:val="1"/>
        <w:numPr>
          <w:ilvl w:val="0"/>
          <w:numId w:val="6"/>
        </w:numPr>
        <w:spacing w:beforeLines="50" w:before="180" w:afterLines="50" w:after="180" w:line="240" w:lineRule="auto"/>
        <w:jc w:val="center"/>
        <w:rPr>
          <w:rFonts w:ascii="Times New Roman" w:eastAsia="標楷體" w:hAnsi="Times New Roman"/>
          <w:bCs/>
          <w:color w:val="auto"/>
          <w:sz w:val="32"/>
          <w:szCs w:val="32"/>
        </w:rPr>
      </w:pPr>
      <w:bookmarkStart w:id="9" w:name="_Toc232796413"/>
      <w:r w:rsidRPr="00DE6CFC">
        <w:rPr>
          <w:rFonts w:ascii="Times New Roman" w:eastAsia="標楷體" w:hAnsi="Times New Roman" w:hint="eastAsia"/>
          <w:bCs/>
          <w:color w:val="auto"/>
          <w:sz w:val="32"/>
          <w:szCs w:val="32"/>
        </w:rPr>
        <w:lastRenderedPageBreak/>
        <w:t>資料描述與研究方法</w:t>
      </w:r>
      <w:bookmarkEnd w:id="9"/>
    </w:p>
    <w:p w14:paraId="2F2B1CF3" w14:textId="02E57BE6" w:rsidR="00813725" w:rsidRPr="00DE6CFC" w:rsidRDefault="00CE05A1" w:rsidP="003A4340">
      <w:pPr>
        <w:pStyle w:val="2"/>
        <w:numPr>
          <w:ilvl w:val="0"/>
          <w:numId w:val="8"/>
        </w:numPr>
        <w:spacing w:beforeLines="50" w:before="180" w:afterLines="50" w:after="180" w:line="240" w:lineRule="auto"/>
        <w:rPr>
          <w:rFonts w:ascii="Times New Roman" w:eastAsia="標楷體" w:hAnsi="Times New Roman"/>
          <w:bCs/>
          <w:color w:val="auto"/>
          <w:sz w:val="28"/>
          <w:szCs w:val="28"/>
        </w:rPr>
      </w:pPr>
      <w:bookmarkStart w:id="10" w:name="_Toc232796414"/>
      <w:r w:rsidRPr="00DE6CFC">
        <w:rPr>
          <w:rFonts w:ascii="Times New Roman" w:eastAsia="標楷體" w:hAnsi="Times New Roman" w:hint="eastAsia"/>
          <w:bCs/>
          <w:color w:val="auto"/>
          <w:sz w:val="28"/>
          <w:szCs w:val="28"/>
        </w:rPr>
        <w:t>資料來源與樣本篩選</w:t>
      </w:r>
      <w:bookmarkEnd w:id="10"/>
    </w:p>
    <w:p w14:paraId="52016FFE" w14:textId="2895CBB3" w:rsidR="00405629" w:rsidRPr="00DE6CFC" w:rsidRDefault="00405629" w:rsidP="003A4340">
      <w:pPr>
        <w:pStyle w:val="aa"/>
        <w:numPr>
          <w:ilvl w:val="0"/>
          <w:numId w:val="27"/>
        </w:numPr>
        <w:spacing w:beforeLines="50" w:before="180" w:afterLines="50" w:after="180" w:line="240" w:lineRule="auto"/>
        <w:rPr>
          <w:rFonts w:ascii="Times New Roman" w:eastAsia="標楷體" w:hAnsi="Times New Roman"/>
        </w:rPr>
      </w:pPr>
      <w:r w:rsidRPr="00DE6CFC">
        <w:rPr>
          <w:rFonts w:ascii="Times New Roman" w:eastAsia="標楷體" w:hAnsi="Times New Roman" w:hint="eastAsia"/>
        </w:rPr>
        <w:t>資料來源與資料庫整合</w:t>
      </w:r>
    </w:p>
    <w:p w14:paraId="558DB93A" w14:textId="51210876" w:rsidR="00CE05A1" w:rsidRPr="00DE6CFC" w:rsidRDefault="00CE05A1" w:rsidP="003A4340">
      <w:pPr>
        <w:spacing w:beforeLines="50" w:before="180" w:afterLines="50" w:after="180" w:line="240" w:lineRule="auto"/>
        <w:ind w:firstLineChars="177" w:firstLine="425"/>
        <w:jc w:val="both"/>
        <w:rPr>
          <w:rFonts w:ascii="Times New Roman" w:eastAsia="標楷體" w:hAnsi="Times New Roman"/>
        </w:rPr>
      </w:pPr>
      <w:r w:rsidRPr="00DE6CFC">
        <w:rPr>
          <w:rFonts w:ascii="Times New Roman" w:eastAsia="標楷體" w:hAnsi="Times New Roman" w:hint="eastAsia"/>
        </w:rPr>
        <w:t>本研究旨在檢驗企業水資源管理與事業廢棄物處置對成本黏性之影響。實證資料全數擷取自台灣經濟新報（</w:t>
      </w:r>
      <w:r w:rsidRPr="00DE6CFC">
        <w:rPr>
          <w:rFonts w:ascii="Times New Roman" w:eastAsia="標楷體" w:hAnsi="Times New Roman" w:hint="eastAsia"/>
        </w:rPr>
        <w:t xml:space="preserve">Taiwan Economic Journal, </w:t>
      </w:r>
      <w:r w:rsidRPr="00DE6CFC">
        <w:rPr>
          <w:rFonts w:ascii="Times New Roman" w:eastAsia="標楷體" w:hAnsi="Times New Roman" w:hint="eastAsia"/>
        </w:rPr>
        <w:t>簡稱</w:t>
      </w:r>
      <w:r w:rsidRPr="00DE6CFC">
        <w:rPr>
          <w:rFonts w:ascii="Times New Roman" w:eastAsia="標楷體" w:hAnsi="Times New Roman" w:hint="eastAsia"/>
        </w:rPr>
        <w:t xml:space="preserve"> TEJ</w:t>
      </w:r>
      <w:r w:rsidRPr="00DE6CFC">
        <w:rPr>
          <w:rFonts w:ascii="Times New Roman" w:eastAsia="標楷體" w:hAnsi="Times New Roman" w:hint="eastAsia"/>
        </w:rPr>
        <w:t>）資料庫，整合之模組涵蓋三大範疇：</w:t>
      </w:r>
    </w:p>
    <w:p w14:paraId="462E97D3" w14:textId="2C38F592" w:rsidR="00CE05A1" w:rsidRPr="00DE6CFC" w:rsidRDefault="00CE05A1" w:rsidP="003A4340">
      <w:pPr>
        <w:pStyle w:val="aa"/>
        <w:numPr>
          <w:ilvl w:val="0"/>
          <w:numId w:val="29"/>
        </w:numPr>
        <w:spacing w:beforeLines="50" w:before="180" w:afterLines="50" w:after="180" w:line="240" w:lineRule="auto"/>
        <w:jc w:val="both"/>
        <w:rPr>
          <w:rFonts w:ascii="Times New Roman" w:eastAsia="標楷體" w:hAnsi="Times New Roman"/>
        </w:rPr>
      </w:pPr>
      <w:r w:rsidRPr="00DE6CFC">
        <w:rPr>
          <w:rFonts w:ascii="Times New Roman" w:eastAsia="標楷體" w:hAnsi="Times New Roman" w:hint="eastAsia"/>
        </w:rPr>
        <w:t xml:space="preserve">TEJ IFRS </w:t>
      </w:r>
      <w:r w:rsidRPr="00DE6CFC">
        <w:rPr>
          <w:rFonts w:ascii="Times New Roman" w:eastAsia="標楷體" w:hAnsi="Times New Roman" w:hint="eastAsia"/>
        </w:rPr>
        <w:t>企業財務資料庫：擷取台灣上市與上櫃製造業之營業收入、銷售及管理費用（</w:t>
      </w:r>
      <w:r w:rsidRPr="00DE6CFC">
        <w:rPr>
          <w:rFonts w:ascii="Times New Roman" w:eastAsia="標楷體" w:hAnsi="Times New Roman" w:hint="eastAsia"/>
        </w:rPr>
        <w:t>SG&amp;A</w:t>
      </w:r>
      <w:r w:rsidRPr="00DE6CFC">
        <w:rPr>
          <w:rFonts w:ascii="Times New Roman" w:eastAsia="標楷體" w:hAnsi="Times New Roman" w:hint="eastAsia"/>
        </w:rPr>
        <w:t>）、營業成本、資產總額、員工人數、負債比率及獲利能力等財務指標。</w:t>
      </w:r>
    </w:p>
    <w:p w14:paraId="710F3DBC" w14:textId="338FDB4C" w:rsidR="00CE05A1" w:rsidRPr="00DE6CFC" w:rsidRDefault="00CE05A1" w:rsidP="003A4340">
      <w:pPr>
        <w:pStyle w:val="aa"/>
        <w:numPr>
          <w:ilvl w:val="0"/>
          <w:numId w:val="29"/>
        </w:numPr>
        <w:spacing w:beforeLines="50" w:before="180" w:afterLines="50" w:after="180" w:line="240" w:lineRule="auto"/>
        <w:jc w:val="both"/>
        <w:rPr>
          <w:rFonts w:ascii="Times New Roman" w:eastAsia="標楷體" w:hAnsi="Times New Roman"/>
        </w:rPr>
      </w:pPr>
      <w:r w:rsidRPr="00DE6CFC">
        <w:rPr>
          <w:rFonts w:ascii="Times New Roman" w:eastAsia="標楷體" w:hAnsi="Times New Roman" w:hint="eastAsia"/>
        </w:rPr>
        <w:t xml:space="preserve">TESG </w:t>
      </w:r>
      <w:r w:rsidRPr="00DE6CFC">
        <w:rPr>
          <w:rFonts w:ascii="Times New Roman" w:eastAsia="標楷體" w:hAnsi="Times New Roman" w:hint="eastAsia"/>
        </w:rPr>
        <w:t>永續環境數量模組：彙整企業依據全球報告倡議組織（</w:t>
      </w:r>
      <w:r w:rsidRPr="00DE6CFC">
        <w:rPr>
          <w:rFonts w:ascii="Times New Roman" w:eastAsia="標楷體" w:hAnsi="Times New Roman" w:hint="eastAsia"/>
        </w:rPr>
        <w:t>GRI Standards</w:t>
      </w:r>
      <w:r w:rsidRPr="00DE6CFC">
        <w:rPr>
          <w:rFonts w:ascii="Times New Roman" w:eastAsia="標楷體" w:hAnsi="Times New Roman" w:hint="eastAsia"/>
        </w:rPr>
        <w:t>）準則與主管機關規範所揭露之物理性實體環境資料，包含自來水與地下水取水量、製程水回收率、事業廢棄物總產出量、有害事業廢棄物量及申報等級。</w:t>
      </w:r>
    </w:p>
    <w:p w14:paraId="30031E11" w14:textId="340D20B9" w:rsidR="00CE05A1" w:rsidRPr="00DE6CFC" w:rsidRDefault="00CE05A1" w:rsidP="003A4340">
      <w:pPr>
        <w:pStyle w:val="aa"/>
        <w:numPr>
          <w:ilvl w:val="0"/>
          <w:numId w:val="29"/>
        </w:numPr>
        <w:spacing w:beforeLines="50" w:before="180" w:afterLines="50" w:after="180" w:line="240" w:lineRule="auto"/>
        <w:jc w:val="both"/>
        <w:rPr>
          <w:rFonts w:ascii="Times New Roman" w:eastAsia="標楷體" w:hAnsi="Times New Roman"/>
        </w:rPr>
      </w:pPr>
      <w:r w:rsidRPr="00DE6CFC">
        <w:rPr>
          <w:rFonts w:ascii="Times New Roman" w:eastAsia="標楷體" w:hAnsi="Times New Roman" w:hint="eastAsia"/>
        </w:rPr>
        <w:t xml:space="preserve">TEJ </w:t>
      </w:r>
      <w:r w:rsidRPr="00DE6CFC">
        <w:rPr>
          <w:rFonts w:ascii="Times New Roman" w:eastAsia="標楷體" w:hAnsi="Times New Roman" w:hint="eastAsia"/>
        </w:rPr>
        <w:t>列管事業污染源環境裁處資料庫：彙整環境部與地方政府環保局依據《水污染防治法》、《廢棄物清理法》及《空氣污染防制法》對列管企業所作成之行政裁罰紀錄，包含處分日期、處分法條、事由及裁罰金額。</w:t>
      </w:r>
    </w:p>
    <w:p w14:paraId="65EA6F1F" w14:textId="27A35B18" w:rsidR="00405629" w:rsidRPr="00DE6CFC" w:rsidRDefault="00405629" w:rsidP="003A4340">
      <w:pPr>
        <w:pStyle w:val="aa"/>
        <w:numPr>
          <w:ilvl w:val="0"/>
          <w:numId w:val="27"/>
        </w:numPr>
        <w:spacing w:beforeLines="50" w:before="180" w:afterLines="50" w:after="180" w:line="240" w:lineRule="auto"/>
        <w:rPr>
          <w:rFonts w:ascii="Times New Roman" w:eastAsia="標楷體" w:hAnsi="Times New Roman"/>
        </w:rPr>
      </w:pPr>
      <w:r w:rsidRPr="00DE6CFC">
        <w:rPr>
          <w:rFonts w:ascii="Times New Roman" w:eastAsia="標楷體" w:hAnsi="Times New Roman" w:hint="eastAsia"/>
        </w:rPr>
        <w:t>樣本期間設定</w:t>
      </w:r>
    </w:p>
    <w:p w14:paraId="485730D0" w14:textId="49C646E9" w:rsidR="00CE05A1" w:rsidRPr="00DE6CFC" w:rsidRDefault="00CE05A1" w:rsidP="003A4340">
      <w:pPr>
        <w:spacing w:beforeLines="50" w:before="180" w:afterLines="50" w:after="180" w:line="240" w:lineRule="auto"/>
        <w:ind w:firstLineChars="177" w:firstLine="425"/>
        <w:jc w:val="both"/>
        <w:rPr>
          <w:rFonts w:ascii="Times New Roman" w:eastAsia="標楷體" w:hAnsi="Times New Roman"/>
        </w:rPr>
      </w:pPr>
      <w:r w:rsidRPr="00DE6CFC">
        <w:rPr>
          <w:rFonts w:ascii="Times New Roman" w:eastAsia="標楷體" w:hAnsi="Times New Roman" w:hint="eastAsia"/>
        </w:rPr>
        <w:t>本研究之樣本期間設定為</w:t>
      </w:r>
      <w:r w:rsidRPr="00DE6CFC">
        <w:rPr>
          <w:rFonts w:ascii="Times New Roman" w:eastAsia="標楷體" w:hAnsi="Times New Roman" w:hint="eastAsia"/>
        </w:rPr>
        <w:t xml:space="preserve"> 2014 </w:t>
      </w:r>
      <w:r w:rsidRPr="00DE6CFC">
        <w:rPr>
          <w:rFonts w:ascii="Times New Roman" w:eastAsia="標楷體" w:hAnsi="Times New Roman" w:hint="eastAsia"/>
        </w:rPr>
        <w:t>年至</w:t>
      </w:r>
      <w:r w:rsidRPr="00DE6CFC">
        <w:rPr>
          <w:rFonts w:ascii="Times New Roman" w:eastAsia="標楷體" w:hAnsi="Times New Roman" w:hint="eastAsia"/>
        </w:rPr>
        <w:t xml:space="preserve"> 2024 </w:t>
      </w:r>
      <w:r w:rsidRPr="00DE6CFC">
        <w:rPr>
          <w:rFonts w:ascii="Times New Roman" w:eastAsia="標楷體" w:hAnsi="Times New Roman" w:hint="eastAsia"/>
        </w:rPr>
        <w:t>年，涵蓋</w:t>
      </w:r>
      <w:r w:rsidRPr="00DE6CFC">
        <w:rPr>
          <w:rFonts w:ascii="Times New Roman" w:eastAsia="標楷體" w:hAnsi="Times New Roman" w:hint="eastAsia"/>
        </w:rPr>
        <w:t xml:space="preserve"> 11 </w:t>
      </w:r>
      <w:r w:rsidRPr="00DE6CFC">
        <w:rPr>
          <w:rFonts w:ascii="Times New Roman" w:eastAsia="標楷體" w:hAnsi="Times New Roman" w:hint="eastAsia"/>
        </w:rPr>
        <w:t>個會計年度。選取</w:t>
      </w:r>
      <w:r w:rsidRPr="00DE6CFC">
        <w:rPr>
          <w:rFonts w:ascii="Times New Roman" w:eastAsia="標楷體" w:hAnsi="Times New Roman" w:hint="eastAsia"/>
        </w:rPr>
        <w:t xml:space="preserve"> 2014 </w:t>
      </w:r>
      <w:r w:rsidRPr="00DE6CFC">
        <w:rPr>
          <w:rFonts w:ascii="Times New Roman" w:eastAsia="標楷體" w:hAnsi="Times New Roman" w:hint="eastAsia"/>
        </w:rPr>
        <w:t>年作為研究起點，主要考量金融監督管理委員會（金管會）自</w:t>
      </w:r>
      <w:r w:rsidRPr="00DE6CFC">
        <w:rPr>
          <w:rFonts w:ascii="Times New Roman" w:eastAsia="標楷體" w:hAnsi="Times New Roman" w:hint="eastAsia"/>
        </w:rPr>
        <w:t xml:space="preserve"> 2014 </w:t>
      </w:r>
      <w:r w:rsidRPr="00DE6CFC">
        <w:rPr>
          <w:rFonts w:ascii="Times New Roman" w:eastAsia="標楷體" w:hAnsi="Times New Roman" w:hint="eastAsia"/>
        </w:rPr>
        <w:t>年底正式發布《上市公司編製與申報企業社會責任報告書作業辦法》，強制要求特定製造業編製並申報永續報告書，使台灣企業之水資源與廢棄物實體數據自該年度起具備制度化與連續性之揭露基礎；研究期間截至</w:t>
      </w:r>
      <w:r w:rsidRPr="00DE6CFC">
        <w:rPr>
          <w:rFonts w:ascii="Times New Roman" w:eastAsia="標楷體" w:hAnsi="Times New Roman" w:hint="eastAsia"/>
        </w:rPr>
        <w:t xml:space="preserve"> 2024 </w:t>
      </w:r>
      <w:r w:rsidRPr="00DE6CFC">
        <w:rPr>
          <w:rFonts w:ascii="Times New Roman" w:eastAsia="標楷體" w:hAnsi="Times New Roman" w:hint="eastAsia"/>
        </w:rPr>
        <w:t>年底，得以完整捕捉近年國際綠色供應鏈稽核與淨零要求對台灣製造業成本調整行為之最新衝擊。</w:t>
      </w:r>
    </w:p>
    <w:p w14:paraId="2755959B" w14:textId="568B5B8D" w:rsidR="00405629" w:rsidRPr="00DE6CFC" w:rsidRDefault="00405629" w:rsidP="003A4340">
      <w:pPr>
        <w:pStyle w:val="aa"/>
        <w:numPr>
          <w:ilvl w:val="0"/>
          <w:numId w:val="27"/>
        </w:numPr>
        <w:spacing w:beforeLines="50" w:before="180" w:afterLines="50" w:after="180" w:line="240" w:lineRule="auto"/>
        <w:rPr>
          <w:rFonts w:ascii="Times New Roman" w:eastAsia="標楷體" w:hAnsi="Times New Roman"/>
        </w:rPr>
      </w:pPr>
      <w:r w:rsidRPr="00DE6CFC">
        <w:rPr>
          <w:rFonts w:ascii="Times New Roman" w:eastAsia="標楷體" w:hAnsi="Times New Roman" w:hint="eastAsia"/>
        </w:rPr>
        <w:t>樣本篩選程序</w:t>
      </w:r>
    </w:p>
    <w:p w14:paraId="6D17E128" w14:textId="010E1E91" w:rsidR="00405629" w:rsidRPr="00DE6CFC" w:rsidRDefault="00405629" w:rsidP="003A4340">
      <w:pPr>
        <w:spacing w:beforeLines="50" w:before="180" w:afterLines="50" w:after="180" w:line="240" w:lineRule="auto"/>
        <w:ind w:firstLineChars="177" w:firstLine="425"/>
        <w:jc w:val="both"/>
        <w:rPr>
          <w:rFonts w:ascii="Times New Roman" w:eastAsia="標楷體" w:hAnsi="Times New Roman"/>
        </w:rPr>
      </w:pPr>
      <w:r w:rsidRPr="00DE6CFC">
        <w:rPr>
          <w:rFonts w:ascii="Times New Roman" w:eastAsia="標楷體" w:hAnsi="Times New Roman" w:hint="eastAsia"/>
        </w:rPr>
        <w:t>為確保實證估計之客觀性與一致性，本研究依循會計實證研究之常規程序進行樣本篩選，步驟如下：</w:t>
      </w:r>
    </w:p>
    <w:p w14:paraId="11FA1B65" w14:textId="77777777" w:rsidR="00405629" w:rsidRPr="00BB3ECF" w:rsidRDefault="00405629" w:rsidP="003A4340">
      <w:pPr>
        <w:pStyle w:val="aa"/>
        <w:numPr>
          <w:ilvl w:val="0"/>
          <w:numId w:val="31"/>
        </w:numPr>
        <w:spacing w:beforeLines="50" w:before="180" w:afterLines="50" w:after="180" w:line="240" w:lineRule="auto"/>
        <w:jc w:val="both"/>
        <w:rPr>
          <w:rFonts w:ascii="Times New Roman" w:eastAsia="標楷體" w:hAnsi="Times New Roman"/>
        </w:rPr>
      </w:pPr>
      <w:r w:rsidRPr="00DE6CFC">
        <w:rPr>
          <w:rFonts w:ascii="Times New Roman" w:eastAsia="標楷體" w:hAnsi="Times New Roman" w:hint="eastAsia"/>
        </w:rPr>
        <w:t>剔除核心營運變數異常之觀測值：剔除營業收入（</w:t>
      </w:r>
      <w:r w:rsidRPr="00B424FC">
        <w:rPr>
          <w:rFonts w:ascii="Times New Roman" w:eastAsia="標楷體" w:hAnsi="Times New Roman" w:hint="eastAsia"/>
          <w:i/>
        </w:rPr>
        <w:t>REV</w:t>
      </w:r>
      <w:r w:rsidRPr="00DE6CFC">
        <w:rPr>
          <w:rFonts w:ascii="Times New Roman" w:eastAsia="標楷體" w:hAnsi="Times New Roman" w:hint="eastAsia"/>
        </w:rPr>
        <w:t>）與銷管費用（</w:t>
      </w:r>
      <w:r w:rsidRPr="00B424FC">
        <w:rPr>
          <w:rFonts w:ascii="Times New Roman" w:eastAsia="標楷體" w:hAnsi="Times New Roman" w:hint="eastAsia"/>
          <w:i/>
        </w:rPr>
        <w:t>SGA</w:t>
      </w:r>
      <w:r w:rsidRPr="00DE6CFC">
        <w:rPr>
          <w:rFonts w:ascii="Times New Roman" w:eastAsia="標楷體" w:hAnsi="Times New Roman" w:hint="eastAsia"/>
        </w:rPr>
        <w:t>）為負數、</w:t>
      </w:r>
      <w:r w:rsidRPr="00BB3ECF">
        <w:rPr>
          <w:rFonts w:ascii="Times New Roman" w:eastAsia="標楷體" w:hAnsi="Times New Roman" w:hint="eastAsia"/>
        </w:rPr>
        <w:t>零值或資料遺漏之公司</w:t>
      </w:r>
      <w:r w:rsidRPr="00BB3ECF">
        <w:rPr>
          <w:rFonts w:ascii="Times New Roman" w:eastAsia="標楷體" w:hAnsi="Times New Roman" w:hint="eastAsia"/>
        </w:rPr>
        <w:t>-</w:t>
      </w:r>
      <w:r w:rsidRPr="00BB3ECF">
        <w:rPr>
          <w:rFonts w:ascii="Times New Roman" w:eastAsia="標楷體" w:hAnsi="Times New Roman" w:hint="eastAsia"/>
        </w:rPr>
        <w:t>年度觀測值。</w:t>
      </w:r>
    </w:p>
    <w:p w14:paraId="49DA854E" w14:textId="07600AA8" w:rsidR="00405629" w:rsidRPr="00BB3ECF" w:rsidRDefault="00405629" w:rsidP="003A4340">
      <w:pPr>
        <w:pStyle w:val="aa"/>
        <w:numPr>
          <w:ilvl w:val="0"/>
          <w:numId w:val="31"/>
        </w:numPr>
        <w:spacing w:beforeLines="50" w:before="180" w:afterLines="50" w:after="180" w:line="240" w:lineRule="auto"/>
        <w:jc w:val="both"/>
        <w:rPr>
          <w:rFonts w:ascii="Times New Roman" w:eastAsia="標楷體" w:hAnsi="Times New Roman"/>
        </w:rPr>
      </w:pPr>
      <w:r w:rsidRPr="00BB3ECF">
        <w:rPr>
          <w:rFonts w:ascii="Times New Roman" w:eastAsia="標楷體" w:hAnsi="Times New Roman" w:hint="eastAsia"/>
        </w:rPr>
        <w:t>剔除前期財務資料缺失樣本：由於成本僵固性模型高度依賴前後兩期對數成長率（</w:t>
      </w:r>
      <m:oMath>
        <m:r>
          <w:rPr>
            <w:rFonts w:ascii="Cambria Math" w:hAnsi="Cambria Math"/>
            <w:kern w:val="0"/>
          </w:rPr>
          <m:t>Δ</m:t>
        </m:r>
        <m:r>
          <m:rPr>
            <m:sty m:val="p"/>
          </m:rPr>
          <w:rPr>
            <w:rFonts w:ascii="Cambria Math" w:hAnsi="Cambria Math"/>
            <w:kern w:val="0"/>
          </w:rPr>
          <m:t>ln</m:t>
        </m:r>
        <m:r>
          <w:rPr>
            <w:rFonts w:ascii="Cambria Math" w:hAnsi="Cambria Math"/>
            <w:kern w:val="0"/>
          </w:rPr>
          <m:t>REV</m:t>
        </m:r>
      </m:oMath>
      <w:r w:rsidRPr="00BB3ECF">
        <w:rPr>
          <w:rFonts w:ascii="Times New Roman" w:eastAsia="標楷體" w:hAnsi="Times New Roman" w:cs="Times New Roman" w:hint="eastAsia"/>
          <w:kern w:val="0"/>
        </w:rPr>
        <w:t>與</w:t>
      </w:r>
      <w:r w:rsidR="00B424FC">
        <w:rPr>
          <w:rFonts w:ascii="Times New Roman" w:eastAsia="標楷體" w:hAnsi="Times New Roman" w:cs="Times New Roman"/>
          <w:kern w:val="0"/>
        </w:rPr>
        <w:t xml:space="preserve"> </w:t>
      </w:r>
      <m:oMath>
        <m:r>
          <w:rPr>
            <w:rFonts w:ascii="Cambria Math" w:hAnsi="Cambria Math"/>
            <w:kern w:val="0"/>
          </w:rPr>
          <m:t>Δ</m:t>
        </m:r>
        <m:r>
          <m:rPr>
            <m:sty m:val="p"/>
          </m:rPr>
          <w:rPr>
            <w:rFonts w:ascii="Cambria Math" w:hAnsi="Cambria Math"/>
            <w:kern w:val="0"/>
          </w:rPr>
          <m:t>ln</m:t>
        </m:r>
        <m:r>
          <w:rPr>
            <w:rFonts w:ascii="Cambria Math" w:hAnsi="Cambria Math"/>
            <w:kern w:val="0"/>
          </w:rPr>
          <m:t>SGA</m:t>
        </m:r>
      </m:oMath>
      <w:r w:rsidRPr="00BB3ECF">
        <w:rPr>
          <w:rFonts w:ascii="Times New Roman" w:eastAsia="標楷體" w:hAnsi="Times New Roman" w:hint="eastAsia"/>
        </w:rPr>
        <w:t>）之計算，故剔除計算差分所需之前一期財務資料缺失之樣本。</w:t>
      </w:r>
    </w:p>
    <w:p w14:paraId="3AB26FFB" w14:textId="509119C5" w:rsidR="00405629" w:rsidRDefault="00405629" w:rsidP="003A4340">
      <w:pPr>
        <w:pStyle w:val="aa"/>
        <w:numPr>
          <w:ilvl w:val="0"/>
          <w:numId w:val="31"/>
        </w:numPr>
        <w:spacing w:beforeLines="50" w:before="180" w:afterLines="50" w:after="180" w:line="240" w:lineRule="auto"/>
        <w:jc w:val="both"/>
        <w:rPr>
          <w:rFonts w:ascii="Times New Roman" w:eastAsia="標楷體" w:hAnsi="Times New Roman"/>
        </w:rPr>
      </w:pPr>
      <w:r w:rsidRPr="00DE6CFC">
        <w:rPr>
          <w:rFonts w:ascii="Times New Roman" w:eastAsia="標楷體" w:hAnsi="Times New Roman" w:hint="eastAsia"/>
        </w:rPr>
        <w:t>資料庫匹配與極端值處理：將財務資料與</w:t>
      </w:r>
      <w:r w:rsidRPr="00DE6CFC">
        <w:rPr>
          <w:rFonts w:ascii="Times New Roman" w:eastAsia="標楷體" w:hAnsi="Times New Roman" w:hint="eastAsia"/>
        </w:rPr>
        <w:t xml:space="preserve"> TESG </w:t>
      </w:r>
      <w:r w:rsidRPr="00DE6CFC">
        <w:rPr>
          <w:rFonts w:ascii="Times New Roman" w:eastAsia="標楷體" w:hAnsi="Times New Roman" w:hint="eastAsia"/>
        </w:rPr>
        <w:t>水資源、廢棄物及環保</w:t>
      </w:r>
      <w:r w:rsidRPr="00DE6CFC">
        <w:rPr>
          <w:rFonts w:ascii="Times New Roman" w:eastAsia="標楷體" w:hAnsi="Times New Roman" w:hint="eastAsia"/>
        </w:rPr>
        <w:lastRenderedPageBreak/>
        <w:t>裁處資料依公司代號與會計年度進行匹配。為消除極端值對迴歸估計之潛在干擾，本研究對主要連續型財務變數與實質環境密集度變數，於第</w:t>
      </w:r>
      <w:r w:rsidRPr="00DE6CFC">
        <w:rPr>
          <w:rFonts w:ascii="Times New Roman" w:eastAsia="標楷體" w:hAnsi="Times New Roman" w:hint="eastAsia"/>
        </w:rPr>
        <w:t xml:space="preserve"> 1 </w:t>
      </w:r>
      <w:r w:rsidRPr="00DE6CFC">
        <w:rPr>
          <w:rFonts w:ascii="Times New Roman" w:eastAsia="標楷體" w:hAnsi="Times New Roman" w:hint="eastAsia"/>
        </w:rPr>
        <w:t>及第</w:t>
      </w:r>
      <w:r w:rsidRPr="00DE6CFC">
        <w:rPr>
          <w:rFonts w:ascii="Times New Roman" w:eastAsia="標楷體" w:hAnsi="Times New Roman" w:hint="eastAsia"/>
        </w:rPr>
        <w:t xml:space="preserve"> 99 </w:t>
      </w:r>
      <w:r w:rsidRPr="00DE6CFC">
        <w:rPr>
          <w:rFonts w:ascii="Times New Roman" w:eastAsia="標楷體" w:hAnsi="Times New Roman" w:hint="eastAsia"/>
        </w:rPr>
        <w:t>百分位數實施雙向縮尾處理。</w:t>
      </w:r>
    </w:p>
    <w:p w14:paraId="2765001A" w14:textId="6D08B457" w:rsidR="00E06238" w:rsidRPr="00DE6CFC" w:rsidRDefault="00E06238" w:rsidP="003A4340">
      <w:pPr>
        <w:pStyle w:val="aa"/>
        <w:numPr>
          <w:ilvl w:val="0"/>
          <w:numId w:val="27"/>
        </w:numPr>
        <w:spacing w:beforeLines="50" w:before="180" w:afterLines="50" w:after="180" w:line="240" w:lineRule="auto"/>
        <w:rPr>
          <w:rFonts w:ascii="Times New Roman" w:eastAsia="標楷體" w:hAnsi="Times New Roman"/>
        </w:rPr>
      </w:pPr>
      <w:r w:rsidRPr="00E06238">
        <w:rPr>
          <w:rFonts w:ascii="Times New Roman" w:eastAsia="標楷體" w:hAnsi="Times New Roman" w:hint="eastAsia"/>
        </w:rPr>
        <w:t>樣本結構與計量處理說明</w:t>
      </w:r>
    </w:p>
    <w:p w14:paraId="0364AF3A" w14:textId="77777777" w:rsidR="00E06238" w:rsidRPr="00E06238" w:rsidRDefault="00E06238" w:rsidP="003A4340">
      <w:pPr>
        <w:spacing w:beforeLines="50" w:before="180" w:afterLines="50" w:after="180" w:line="240" w:lineRule="auto"/>
        <w:ind w:firstLineChars="177" w:firstLine="425"/>
        <w:jc w:val="both"/>
        <w:rPr>
          <w:rFonts w:ascii="Times New Roman" w:eastAsia="標楷體" w:hAnsi="Times New Roman"/>
        </w:rPr>
      </w:pPr>
      <w:r w:rsidRPr="00E06238">
        <w:rPr>
          <w:rFonts w:ascii="Times New Roman" w:eastAsia="標楷體" w:hAnsi="Times New Roman" w:hint="eastAsia"/>
        </w:rPr>
        <w:t>表</w:t>
      </w:r>
      <w:r w:rsidRPr="00E06238">
        <w:rPr>
          <w:rFonts w:ascii="Times New Roman" w:eastAsia="標楷體" w:hAnsi="Times New Roman" w:hint="eastAsia"/>
        </w:rPr>
        <w:t xml:space="preserve"> 3-1 </w:t>
      </w:r>
      <w:r w:rsidRPr="00E06238">
        <w:rPr>
          <w:rFonts w:ascii="Times New Roman" w:eastAsia="標楷體" w:hAnsi="Times New Roman" w:hint="eastAsia"/>
        </w:rPr>
        <w:t>彙總本研究之樣本篩選流程與各步驟剔除之觀測值筆數。經上述程序篩選後，全樣本共計取得</w:t>
      </w:r>
      <w:r w:rsidRPr="00E06238">
        <w:rPr>
          <w:rFonts w:ascii="Times New Roman" w:eastAsia="標楷體" w:hAnsi="Times New Roman" w:hint="eastAsia"/>
        </w:rPr>
        <w:t xml:space="preserve"> 18,137 </w:t>
      </w:r>
      <w:r w:rsidRPr="00E06238">
        <w:rPr>
          <w:rFonts w:ascii="Times New Roman" w:eastAsia="標楷體" w:hAnsi="Times New Roman" w:hint="eastAsia"/>
        </w:rPr>
        <w:t>筆有效之公司</w:t>
      </w:r>
      <w:r w:rsidRPr="00E06238">
        <w:rPr>
          <w:rFonts w:ascii="Times New Roman" w:eastAsia="標楷體" w:hAnsi="Times New Roman" w:hint="eastAsia"/>
        </w:rPr>
        <w:t>-</w:t>
      </w:r>
      <w:r w:rsidRPr="00E06238">
        <w:rPr>
          <w:rFonts w:ascii="Times New Roman" w:eastAsia="標楷體" w:hAnsi="Times New Roman" w:hint="eastAsia"/>
        </w:rPr>
        <w:t>年度（</w:t>
      </w:r>
      <w:r w:rsidRPr="00E06238">
        <w:rPr>
          <w:rFonts w:ascii="Times New Roman" w:eastAsia="標楷體" w:hAnsi="Times New Roman" w:hint="eastAsia"/>
        </w:rPr>
        <w:t>Firm-Year</w:t>
      </w:r>
      <w:r w:rsidRPr="00E06238">
        <w:rPr>
          <w:rFonts w:ascii="Times New Roman" w:eastAsia="標楷體" w:hAnsi="Times New Roman" w:hint="eastAsia"/>
        </w:rPr>
        <w:t>）面板觀測值。</w:t>
      </w:r>
    </w:p>
    <w:p w14:paraId="3AE2CC45" w14:textId="48A2E484" w:rsidR="00E06238" w:rsidRDefault="00E06238" w:rsidP="003A4340">
      <w:pPr>
        <w:spacing w:beforeLines="50" w:before="180" w:afterLines="50" w:after="180" w:line="240" w:lineRule="auto"/>
        <w:ind w:firstLineChars="177" w:firstLine="425"/>
        <w:jc w:val="both"/>
        <w:rPr>
          <w:rFonts w:ascii="Times New Roman" w:eastAsia="標楷體" w:hAnsi="Times New Roman"/>
        </w:rPr>
      </w:pPr>
      <w:r w:rsidRPr="00E06238">
        <w:rPr>
          <w:rFonts w:ascii="Times New Roman" w:eastAsia="標楷體" w:hAnsi="Times New Roman" w:hint="eastAsia"/>
        </w:rPr>
        <w:t>需特別說明的是，由於主管機關初期僅要求特定規模或特定高污染產業申報永續報告書，其後逐年調降資本額門檻以擴大揭露範圍，使企業揭露家數隨年份持續擴張，因此本研究之實證資料庫呈現「不平行面板（</w:t>
      </w:r>
      <w:r w:rsidRPr="00E06238">
        <w:rPr>
          <w:rFonts w:ascii="Times New Roman" w:eastAsia="標楷體" w:hAnsi="Times New Roman" w:hint="eastAsia"/>
        </w:rPr>
        <w:t>Unbalanced Panel</w:t>
      </w:r>
      <w:r w:rsidRPr="00E06238">
        <w:rPr>
          <w:rFonts w:ascii="Times New Roman" w:eastAsia="標楷體" w:hAnsi="Times New Roman" w:hint="eastAsia"/>
        </w:rPr>
        <w:t>）」結構。為避免不平行面板可能引發之計量偏誤，後續所有迴歸模型均控制年度固定效果（</w:t>
      </w:r>
      <w:r w:rsidRPr="00E06238">
        <w:rPr>
          <w:rFonts w:ascii="Times New Roman" w:eastAsia="標楷體" w:hAnsi="Times New Roman" w:hint="eastAsia"/>
        </w:rPr>
        <w:t>Year Fixed Effects</w:t>
      </w:r>
      <w:r w:rsidRPr="00E06238">
        <w:rPr>
          <w:rFonts w:ascii="Times New Roman" w:eastAsia="標楷體" w:hAnsi="Times New Roman" w:hint="eastAsia"/>
        </w:rPr>
        <w:t>）與產業固定效果（</w:t>
      </w:r>
      <w:r w:rsidRPr="00E06238">
        <w:rPr>
          <w:rFonts w:ascii="Times New Roman" w:eastAsia="標楷體" w:hAnsi="Times New Roman" w:hint="eastAsia"/>
        </w:rPr>
        <w:t>Industry Fixed Effects</w:t>
      </w:r>
      <w:r w:rsidRPr="00E06238">
        <w:rPr>
          <w:rFonts w:ascii="Times New Roman" w:eastAsia="標楷體" w:hAnsi="Times New Roman" w:hint="eastAsia"/>
        </w:rPr>
        <w:t>），並全面採行公司層級（</w:t>
      </w:r>
      <w:r w:rsidRPr="00E06238">
        <w:rPr>
          <w:rFonts w:ascii="Times New Roman" w:eastAsia="標楷體" w:hAnsi="Times New Roman" w:hint="eastAsia"/>
        </w:rPr>
        <w:t>Firm-level</w:t>
      </w:r>
      <w:r w:rsidRPr="00E06238">
        <w:rPr>
          <w:rFonts w:ascii="Times New Roman" w:eastAsia="標楷體" w:hAnsi="Times New Roman" w:hint="eastAsia"/>
        </w:rPr>
        <w:t>）叢集穩健標準誤（</w:t>
      </w:r>
      <w:r w:rsidRPr="00E06238">
        <w:rPr>
          <w:rFonts w:ascii="Times New Roman" w:eastAsia="標楷體" w:hAnsi="Times New Roman" w:hint="eastAsia"/>
        </w:rPr>
        <w:t>Clustered Standard Errors</w:t>
      </w:r>
      <w:r w:rsidRPr="00E06238">
        <w:rPr>
          <w:rFonts w:ascii="Times New Roman" w:eastAsia="標楷體" w:hAnsi="Times New Roman" w:hint="eastAsia"/>
        </w:rPr>
        <w:t>），以有效控制潛在之異質變異數與組內時間序列自我相關問題。</w:t>
      </w:r>
    </w:p>
    <w:p w14:paraId="67895BF5" w14:textId="39031FE9" w:rsidR="003076DC" w:rsidRDefault="003076DC" w:rsidP="003A4340">
      <w:pPr>
        <w:pStyle w:val="aa"/>
        <w:numPr>
          <w:ilvl w:val="0"/>
          <w:numId w:val="27"/>
        </w:numPr>
        <w:spacing w:beforeLines="50" w:before="180" w:afterLines="50" w:after="180" w:line="240" w:lineRule="auto"/>
        <w:jc w:val="both"/>
        <w:rPr>
          <w:rFonts w:ascii="Times New Roman" w:eastAsia="標楷體" w:hAnsi="Times New Roman"/>
        </w:rPr>
      </w:pPr>
      <w:r w:rsidRPr="003076DC">
        <w:rPr>
          <w:rFonts w:ascii="Times New Roman" w:eastAsia="標楷體" w:hAnsi="Times New Roman" w:hint="eastAsia"/>
        </w:rPr>
        <w:t>產業分佈情形</w:t>
      </w:r>
    </w:p>
    <w:p w14:paraId="25FACBE1" w14:textId="390A0D46" w:rsidR="00FD5349" w:rsidRDefault="003076DC" w:rsidP="003A4340">
      <w:pPr>
        <w:spacing w:beforeLines="50" w:before="180" w:afterLines="50" w:after="180" w:line="240" w:lineRule="auto"/>
        <w:ind w:firstLineChars="177" w:firstLine="425"/>
        <w:jc w:val="both"/>
        <w:rPr>
          <w:rFonts w:ascii="Times New Roman" w:eastAsia="標楷體" w:hAnsi="Times New Roman"/>
        </w:rPr>
      </w:pPr>
      <w:r w:rsidRPr="003076DC">
        <w:rPr>
          <w:rFonts w:ascii="Times New Roman" w:eastAsia="標楷體" w:hAnsi="Times New Roman" w:hint="eastAsia"/>
        </w:rPr>
        <w:t>表</w:t>
      </w:r>
      <w:r w:rsidRPr="003076DC">
        <w:rPr>
          <w:rFonts w:ascii="Times New Roman" w:eastAsia="標楷體" w:hAnsi="Times New Roman" w:hint="eastAsia"/>
        </w:rPr>
        <w:t xml:space="preserve"> 3-2 </w:t>
      </w:r>
      <w:r w:rsidRPr="003076DC">
        <w:rPr>
          <w:rFonts w:ascii="Times New Roman" w:eastAsia="標楷體" w:hAnsi="Times New Roman" w:hint="eastAsia"/>
        </w:rPr>
        <w:t>呈現最終有效樣本依國際永續會計準則委員會（</w:t>
      </w:r>
      <w:r w:rsidRPr="003076DC">
        <w:rPr>
          <w:rFonts w:ascii="Times New Roman" w:eastAsia="標楷體" w:hAnsi="Times New Roman" w:hint="eastAsia"/>
        </w:rPr>
        <w:t>Sustainability Accounting Standards Board, SASB</w:t>
      </w:r>
      <w:r w:rsidRPr="003076DC">
        <w:rPr>
          <w:rFonts w:ascii="Times New Roman" w:eastAsia="標楷體" w:hAnsi="Times New Roman" w:hint="eastAsia"/>
        </w:rPr>
        <w:t>）主產業分類標準之分佈態樣。樣本主要涵蓋科技與通訊（</w:t>
      </w:r>
      <w:r w:rsidRPr="003076DC">
        <w:rPr>
          <w:rFonts w:ascii="Times New Roman" w:eastAsia="標楷體" w:hAnsi="Times New Roman" w:hint="eastAsia"/>
        </w:rPr>
        <w:t>40.28%</w:t>
      </w:r>
      <w:r w:rsidRPr="003076DC">
        <w:rPr>
          <w:rFonts w:ascii="Times New Roman" w:eastAsia="標楷體" w:hAnsi="Times New Roman" w:hint="eastAsia"/>
        </w:rPr>
        <w:t>）、資源轉化（</w:t>
      </w:r>
      <w:r w:rsidRPr="003076DC">
        <w:rPr>
          <w:rFonts w:ascii="Times New Roman" w:eastAsia="標楷體" w:hAnsi="Times New Roman" w:hint="eastAsia"/>
        </w:rPr>
        <w:t>20.10%</w:t>
      </w:r>
      <w:r w:rsidRPr="003076DC">
        <w:rPr>
          <w:rFonts w:ascii="Times New Roman" w:eastAsia="標楷體" w:hAnsi="Times New Roman" w:hint="eastAsia"/>
        </w:rPr>
        <w:t>）、消費品（</w:t>
      </w:r>
      <w:r w:rsidRPr="003076DC">
        <w:rPr>
          <w:rFonts w:ascii="Times New Roman" w:eastAsia="標楷體" w:hAnsi="Times New Roman" w:hint="eastAsia"/>
        </w:rPr>
        <w:t>10.43%</w:t>
      </w:r>
      <w:r w:rsidRPr="003076DC">
        <w:rPr>
          <w:rFonts w:ascii="Times New Roman" w:eastAsia="標楷體" w:hAnsi="Times New Roman" w:hint="eastAsia"/>
        </w:rPr>
        <w:t>）、公共建設（</w:t>
      </w:r>
      <w:r w:rsidRPr="003076DC">
        <w:rPr>
          <w:rFonts w:ascii="Times New Roman" w:eastAsia="標楷體" w:hAnsi="Times New Roman" w:hint="eastAsia"/>
        </w:rPr>
        <w:t>7.94%</w:t>
      </w:r>
      <w:r w:rsidRPr="003076DC">
        <w:rPr>
          <w:rFonts w:ascii="Times New Roman" w:eastAsia="標楷體" w:hAnsi="Times New Roman" w:hint="eastAsia"/>
        </w:rPr>
        <w:t>）、醫療保健（</w:t>
      </w:r>
      <w:r w:rsidRPr="003076DC">
        <w:rPr>
          <w:rFonts w:ascii="Times New Roman" w:eastAsia="標楷體" w:hAnsi="Times New Roman" w:hint="eastAsia"/>
        </w:rPr>
        <w:t>6.54%</w:t>
      </w:r>
      <w:r w:rsidRPr="003076DC">
        <w:rPr>
          <w:rFonts w:ascii="Times New Roman" w:eastAsia="標楷體" w:hAnsi="Times New Roman" w:hint="eastAsia"/>
        </w:rPr>
        <w:t>）及運輸（</w:t>
      </w:r>
      <w:r w:rsidRPr="003076DC">
        <w:rPr>
          <w:rFonts w:ascii="Times New Roman" w:eastAsia="標楷體" w:hAnsi="Times New Roman" w:hint="eastAsia"/>
        </w:rPr>
        <w:t>5.13%</w:t>
      </w:r>
      <w:r w:rsidRPr="003076DC">
        <w:rPr>
          <w:rFonts w:ascii="Times New Roman" w:eastAsia="標楷體" w:hAnsi="Times New Roman" w:hint="eastAsia"/>
        </w:rPr>
        <w:t>）等產業。</w:t>
      </w:r>
      <w:r w:rsidRPr="003076DC">
        <w:rPr>
          <w:rFonts w:ascii="Times New Roman" w:eastAsia="標楷體" w:hAnsi="Times New Roman" w:hint="eastAsia"/>
        </w:rPr>
        <w:t xml:space="preserve">SASB </w:t>
      </w:r>
      <w:r w:rsidRPr="003076DC">
        <w:rPr>
          <w:rFonts w:ascii="Times New Roman" w:eastAsia="標楷體" w:hAnsi="Times New Roman" w:hint="eastAsia"/>
        </w:rPr>
        <w:t>產業分類直接對應實體產業之環境重大性議題，能為實證模型控制產業固定效果提供適切且具代表性之分析基礎。</w:t>
      </w:r>
      <w:r w:rsidR="00FD5349">
        <w:rPr>
          <w:rFonts w:ascii="Times New Roman" w:eastAsia="標楷體" w:hAnsi="Times New Roman"/>
        </w:rPr>
        <w:br w:type="page"/>
      </w:r>
    </w:p>
    <w:p w14:paraId="239FBD56" w14:textId="77777777" w:rsidR="00D524EF" w:rsidRPr="00FD5349" w:rsidRDefault="00D524EF" w:rsidP="003A4340">
      <w:pPr>
        <w:spacing w:beforeLines="50" w:before="180" w:afterLines="50" w:after="180" w:line="240" w:lineRule="auto"/>
        <w:rPr>
          <w:b/>
        </w:rPr>
      </w:pPr>
      <w:r w:rsidRPr="00FD5349">
        <w:rPr>
          <w:rFonts w:ascii="Times New Roman" w:eastAsia="標楷體" w:hAnsi="Times New Roman" w:cs="Times New Roman" w:hint="eastAsia"/>
          <w:b/>
          <w:sz w:val="22"/>
        </w:rPr>
        <w:lastRenderedPageBreak/>
        <w:t>表</w:t>
      </w:r>
      <w:r w:rsidRPr="00FD5349">
        <w:rPr>
          <w:rFonts w:ascii="Times New Roman" w:eastAsia="標楷體" w:hAnsi="Times New Roman" w:cs="Times New Roman"/>
          <w:b/>
        </w:rPr>
        <w:t xml:space="preserve"> 3-1</w:t>
      </w:r>
      <w:r w:rsidRPr="00FD5349">
        <w:rPr>
          <w:rFonts w:ascii="Times New Roman" w:eastAsia="標楷體" w:hAnsi="Times New Roman" w:cs="Times New Roman" w:hint="eastAsia"/>
          <w:b/>
        </w:rPr>
        <w:t xml:space="preserve">　樣本選取與篩選歷程表</w:t>
      </w:r>
    </w:p>
    <w:tbl>
      <w:tblPr>
        <w:tblStyle w:val="22"/>
        <w:tblW w:w="0" w:type="auto"/>
        <w:tblLook w:val="04A0" w:firstRow="1" w:lastRow="0" w:firstColumn="1" w:lastColumn="0" w:noHBand="0" w:noVBand="1"/>
      </w:tblPr>
      <w:tblGrid>
        <w:gridCol w:w="2977"/>
        <w:gridCol w:w="1276"/>
        <w:gridCol w:w="1276"/>
        <w:gridCol w:w="2777"/>
      </w:tblGrid>
      <w:tr w:rsidR="004B1E2B" w:rsidRPr="00E87B00" w14:paraId="3C7A57EE" w14:textId="77777777" w:rsidTr="006E7251">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977" w:type="dxa"/>
            <w:vAlign w:val="center"/>
            <w:hideMark/>
          </w:tcPr>
          <w:p w14:paraId="422F4124" w14:textId="77777777" w:rsidR="00D524EF" w:rsidRPr="00E87B00" w:rsidRDefault="00D524EF" w:rsidP="003A4340">
            <w:pPr>
              <w:spacing w:beforeLines="50" w:before="180" w:afterLines="50" w:after="180"/>
              <w:jc w:val="center"/>
              <w:rPr>
                <w:b w:val="0"/>
              </w:rPr>
            </w:pPr>
            <w:r w:rsidRPr="00E87B00">
              <w:rPr>
                <w:rFonts w:ascii="Times New Roman" w:eastAsia="標楷體" w:hAnsi="Times New Roman" w:cs="Times New Roman" w:hint="eastAsia"/>
                <w:b w:val="0"/>
              </w:rPr>
              <w:t>樣本篩選步驟</w:t>
            </w:r>
          </w:p>
        </w:tc>
        <w:tc>
          <w:tcPr>
            <w:tcW w:w="1276" w:type="dxa"/>
            <w:vAlign w:val="center"/>
            <w:hideMark/>
          </w:tcPr>
          <w:p w14:paraId="29E2E50F" w14:textId="77777777" w:rsidR="00D524EF" w:rsidRPr="00E87B00" w:rsidRDefault="00D524EF" w:rsidP="003A4340">
            <w:pPr>
              <w:spacing w:beforeLines="50" w:before="180" w:afterLines="50" w:after="180"/>
              <w:jc w:val="center"/>
              <w:cnfStyle w:val="100000000000" w:firstRow="1" w:lastRow="0" w:firstColumn="0" w:lastColumn="0" w:oddVBand="0" w:evenVBand="0" w:oddHBand="0" w:evenHBand="0" w:firstRowFirstColumn="0" w:firstRowLastColumn="0" w:lastRowFirstColumn="0" w:lastRowLastColumn="0"/>
              <w:rPr>
                <w:b w:val="0"/>
              </w:rPr>
            </w:pPr>
            <w:r w:rsidRPr="00E87B00">
              <w:rPr>
                <w:rFonts w:ascii="Times New Roman" w:eastAsia="標楷體" w:hAnsi="Times New Roman" w:cs="Times New Roman" w:hint="eastAsia"/>
                <w:b w:val="0"/>
              </w:rPr>
              <w:t>剔除觀測值筆數</w:t>
            </w:r>
          </w:p>
        </w:tc>
        <w:tc>
          <w:tcPr>
            <w:tcW w:w="1276" w:type="dxa"/>
            <w:vAlign w:val="center"/>
            <w:hideMark/>
          </w:tcPr>
          <w:p w14:paraId="007A4845" w14:textId="77777777" w:rsidR="00D524EF" w:rsidRPr="00E87B00" w:rsidRDefault="00D524EF" w:rsidP="003A4340">
            <w:pPr>
              <w:spacing w:beforeLines="50" w:before="180" w:afterLines="50" w:after="180"/>
              <w:jc w:val="center"/>
              <w:cnfStyle w:val="100000000000" w:firstRow="1" w:lastRow="0" w:firstColumn="0" w:lastColumn="0" w:oddVBand="0" w:evenVBand="0" w:oddHBand="0" w:evenHBand="0" w:firstRowFirstColumn="0" w:firstRowLastColumn="0" w:lastRowFirstColumn="0" w:lastRowLastColumn="0"/>
              <w:rPr>
                <w:b w:val="0"/>
              </w:rPr>
            </w:pPr>
            <w:r w:rsidRPr="00E87B00">
              <w:rPr>
                <w:rFonts w:ascii="Times New Roman" w:eastAsia="標楷體" w:hAnsi="Times New Roman" w:cs="Times New Roman" w:hint="eastAsia"/>
                <w:b w:val="0"/>
              </w:rPr>
              <w:t>剩餘觀測值筆數</w:t>
            </w:r>
          </w:p>
        </w:tc>
        <w:tc>
          <w:tcPr>
            <w:tcW w:w="2777" w:type="dxa"/>
            <w:vAlign w:val="center"/>
            <w:hideMark/>
          </w:tcPr>
          <w:p w14:paraId="6E332E0B" w14:textId="77777777" w:rsidR="00D524EF" w:rsidRPr="00E87B00" w:rsidRDefault="00D524EF" w:rsidP="003A4340">
            <w:pPr>
              <w:spacing w:beforeLines="50" w:before="180" w:afterLines="50" w:after="180"/>
              <w:jc w:val="center"/>
              <w:cnfStyle w:val="100000000000" w:firstRow="1" w:lastRow="0" w:firstColumn="0" w:lastColumn="0" w:oddVBand="0" w:evenVBand="0" w:oddHBand="0" w:evenHBand="0" w:firstRowFirstColumn="0" w:firstRowLastColumn="0" w:lastRowFirstColumn="0" w:lastRowLastColumn="0"/>
              <w:rPr>
                <w:b w:val="0"/>
              </w:rPr>
            </w:pPr>
            <w:r w:rsidRPr="00E87B00">
              <w:rPr>
                <w:rFonts w:ascii="Times New Roman" w:eastAsia="標楷體" w:hAnsi="Times New Roman" w:cs="Times New Roman" w:hint="eastAsia"/>
                <w:b w:val="0"/>
              </w:rPr>
              <w:t>篩選原則與依據說明</w:t>
            </w:r>
          </w:p>
        </w:tc>
      </w:tr>
      <w:tr w:rsidR="004B1E2B" w:rsidRPr="00E87B00" w14:paraId="31FF6D61" w14:textId="77777777" w:rsidTr="006E725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977" w:type="dxa"/>
            <w:hideMark/>
          </w:tcPr>
          <w:p w14:paraId="3C8C151C" w14:textId="77777777" w:rsidR="00D524EF" w:rsidRPr="00E87B00" w:rsidRDefault="00D524EF" w:rsidP="003A4340">
            <w:pPr>
              <w:spacing w:beforeLines="50" w:before="180" w:afterLines="50" w:after="180"/>
              <w:rPr>
                <w:b w:val="0"/>
              </w:rPr>
            </w:pPr>
            <w:r w:rsidRPr="00E87B00">
              <w:rPr>
                <w:rFonts w:ascii="Times New Roman" w:eastAsia="標楷體" w:hAnsi="Times New Roman" w:cs="Times New Roman"/>
                <w:b w:val="0"/>
              </w:rPr>
              <w:t xml:space="preserve">2014-2024 </w:t>
            </w:r>
            <w:r w:rsidRPr="00E87B00">
              <w:rPr>
                <w:rFonts w:ascii="Times New Roman" w:eastAsia="標楷體" w:hAnsi="Times New Roman" w:cs="Times New Roman" w:hint="eastAsia"/>
                <w:b w:val="0"/>
              </w:rPr>
              <w:t>年台灣上市與櫃買中心製造業初始樣本</w:t>
            </w:r>
          </w:p>
        </w:tc>
        <w:tc>
          <w:tcPr>
            <w:tcW w:w="1276" w:type="dxa"/>
            <w:vAlign w:val="center"/>
            <w:hideMark/>
          </w:tcPr>
          <w:p w14:paraId="6512B03B" w14:textId="77777777" w:rsidR="00D524EF" w:rsidRPr="00E87B00" w:rsidRDefault="00D524EF" w:rsidP="003A4340">
            <w:pPr>
              <w:spacing w:beforeLines="50" w:before="180" w:afterLines="50" w:after="180"/>
              <w:jc w:val="right"/>
              <w:cnfStyle w:val="000000100000" w:firstRow="0" w:lastRow="0" w:firstColumn="0" w:lastColumn="0" w:oddVBand="0" w:evenVBand="0" w:oddHBand="1" w:evenHBand="0" w:firstRowFirstColumn="0" w:firstRowLastColumn="0" w:lastRowFirstColumn="0" w:lastRowLastColumn="0"/>
            </w:pPr>
            <w:r w:rsidRPr="00E87B00">
              <w:rPr>
                <w:rFonts w:ascii="Times New Roman" w:eastAsia="標楷體" w:hAnsi="Times New Roman" w:cs="Times New Roman"/>
              </w:rPr>
              <w:t>—</w:t>
            </w:r>
          </w:p>
        </w:tc>
        <w:tc>
          <w:tcPr>
            <w:tcW w:w="1276" w:type="dxa"/>
            <w:vAlign w:val="center"/>
            <w:hideMark/>
          </w:tcPr>
          <w:p w14:paraId="18FFB834" w14:textId="77777777" w:rsidR="00D524EF" w:rsidRPr="00E87B00" w:rsidRDefault="00D524EF" w:rsidP="003A4340">
            <w:pPr>
              <w:spacing w:beforeLines="50" w:before="180" w:afterLines="50" w:after="180"/>
              <w:jc w:val="right"/>
              <w:cnfStyle w:val="000000100000" w:firstRow="0" w:lastRow="0" w:firstColumn="0" w:lastColumn="0" w:oddVBand="0" w:evenVBand="0" w:oddHBand="1" w:evenHBand="0" w:firstRowFirstColumn="0" w:firstRowLastColumn="0" w:lastRowFirstColumn="0" w:lastRowLastColumn="0"/>
            </w:pPr>
            <w:r w:rsidRPr="00E87B00">
              <w:rPr>
                <w:rFonts w:ascii="Times New Roman" w:eastAsia="標楷體" w:hAnsi="Times New Roman" w:cs="Times New Roman"/>
              </w:rPr>
              <w:t>23,450</w:t>
            </w:r>
          </w:p>
        </w:tc>
        <w:tc>
          <w:tcPr>
            <w:tcW w:w="2777" w:type="dxa"/>
            <w:vAlign w:val="center"/>
            <w:hideMark/>
          </w:tcPr>
          <w:p w14:paraId="254A6488" w14:textId="77777777" w:rsidR="00D524EF" w:rsidRPr="00E87B00" w:rsidRDefault="00D524EF" w:rsidP="003A4340">
            <w:pPr>
              <w:spacing w:beforeLines="50" w:before="180" w:afterLines="50" w:after="180"/>
              <w:cnfStyle w:val="000000100000" w:firstRow="0" w:lastRow="0" w:firstColumn="0" w:lastColumn="0" w:oddVBand="0" w:evenVBand="0" w:oddHBand="1" w:evenHBand="0" w:firstRowFirstColumn="0" w:firstRowLastColumn="0" w:lastRowFirstColumn="0" w:lastRowLastColumn="0"/>
            </w:pPr>
            <w:r w:rsidRPr="00E87B00">
              <w:rPr>
                <w:rFonts w:ascii="Times New Roman" w:eastAsia="標楷體" w:hAnsi="Times New Roman" w:cs="Times New Roman" w:hint="eastAsia"/>
              </w:rPr>
              <w:t>排除金融保險業與公用事業機構</w:t>
            </w:r>
          </w:p>
        </w:tc>
      </w:tr>
      <w:tr w:rsidR="004B1E2B" w:rsidRPr="00E87B00" w14:paraId="5B69B49E" w14:textId="77777777" w:rsidTr="006E7251">
        <w:trPr>
          <w:cantSplit/>
        </w:trPr>
        <w:tc>
          <w:tcPr>
            <w:cnfStyle w:val="001000000000" w:firstRow="0" w:lastRow="0" w:firstColumn="1" w:lastColumn="0" w:oddVBand="0" w:evenVBand="0" w:oddHBand="0" w:evenHBand="0" w:firstRowFirstColumn="0" w:firstRowLastColumn="0" w:lastRowFirstColumn="0" w:lastRowLastColumn="0"/>
            <w:tcW w:w="2977" w:type="dxa"/>
            <w:hideMark/>
          </w:tcPr>
          <w:p w14:paraId="2F13F004" w14:textId="77777777" w:rsidR="00D524EF" w:rsidRPr="00E87B00" w:rsidRDefault="00D524EF" w:rsidP="003A4340">
            <w:pPr>
              <w:spacing w:beforeLines="50" w:before="180" w:afterLines="50" w:after="180"/>
              <w:rPr>
                <w:b w:val="0"/>
              </w:rPr>
            </w:pPr>
            <w:r w:rsidRPr="00E87B00">
              <w:rPr>
                <w:rFonts w:ascii="Times New Roman" w:eastAsia="標楷體" w:hAnsi="Times New Roman" w:cs="Times New Roman" w:hint="eastAsia"/>
                <w:b w:val="0"/>
              </w:rPr>
              <w:t>剔除當期營業收入（</w:t>
            </w:r>
            <w:r w:rsidRPr="00B424FC">
              <w:rPr>
                <w:rFonts w:ascii="Times New Roman" w:eastAsia="標楷體" w:hAnsi="Times New Roman" w:cs="Times New Roman"/>
                <w:b w:val="0"/>
                <w:i/>
              </w:rPr>
              <w:t>REV</w:t>
            </w:r>
            <w:r w:rsidRPr="00E87B00">
              <w:rPr>
                <w:rFonts w:ascii="Times New Roman" w:eastAsia="標楷體" w:hAnsi="Times New Roman" w:cs="Times New Roman" w:hint="eastAsia"/>
                <w:b w:val="0"/>
              </w:rPr>
              <w:t>）小於或等於零之觀測值</w:t>
            </w:r>
          </w:p>
        </w:tc>
        <w:tc>
          <w:tcPr>
            <w:tcW w:w="1276" w:type="dxa"/>
            <w:vAlign w:val="center"/>
            <w:hideMark/>
          </w:tcPr>
          <w:p w14:paraId="2AEB91C3" w14:textId="77777777" w:rsidR="00D524EF" w:rsidRPr="00E87B00" w:rsidRDefault="00D524EF" w:rsidP="003A4340">
            <w:pPr>
              <w:spacing w:beforeLines="50" w:before="180" w:afterLines="50" w:after="180"/>
              <w:jc w:val="right"/>
              <w:cnfStyle w:val="000000000000" w:firstRow="0" w:lastRow="0" w:firstColumn="0" w:lastColumn="0" w:oddVBand="0" w:evenVBand="0" w:oddHBand="0" w:evenHBand="0" w:firstRowFirstColumn="0" w:firstRowLastColumn="0" w:lastRowFirstColumn="0" w:lastRowLastColumn="0"/>
            </w:pPr>
            <w:r w:rsidRPr="00E87B00">
              <w:rPr>
                <w:rFonts w:ascii="Times New Roman" w:eastAsia="標楷體" w:hAnsi="Times New Roman" w:cs="Times New Roman"/>
              </w:rPr>
              <w:t>412</w:t>
            </w:r>
          </w:p>
        </w:tc>
        <w:tc>
          <w:tcPr>
            <w:tcW w:w="1276" w:type="dxa"/>
            <w:vAlign w:val="center"/>
            <w:hideMark/>
          </w:tcPr>
          <w:p w14:paraId="2A43A42F" w14:textId="77777777" w:rsidR="00D524EF" w:rsidRPr="00E87B00" w:rsidRDefault="00D524EF" w:rsidP="003A4340">
            <w:pPr>
              <w:spacing w:beforeLines="50" w:before="180" w:afterLines="50" w:after="180"/>
              <w:jc w:val="right"/>
              <w:cnfStyle w:val="000000000000" w:firstRow="0" w:lastRow="0" w:firstColumn="0" w:lastColumn="0" w:oddVBand="0" w:evenVBand="0" w:oddHBand="0" w:evenHBand="0" w:firstRowFirstColumn="0" w:firstRowLastColumn="0" w:lastRowFirstColumn="0" w:lastRowLastColumn="0"/>
            </w:pPr>
            <w:r w:rsidRPr="00E87B00">
              <w:rPr>
                <w:rFonts w:ascii="Times New Roman" w:eastAsia="標楷體" w:hAnsi="Times New Roman" w:cs="Times New Roman"/>
              </w:rPr>
              <w:t>23,038</w:t>
            </w:r>
          </w:p>
        </w:tc>
        <w:tc>
          <w:tcPr>
            <w:tcW w:w="2777" w:type="dxa"/>
            <w:vAlign w:val="center"/>
            <w:hideMark/>
          </w:tcPr>
          <w:p w14:paraId="7FFE5757" w14:textId="77777777" w:rsidR="00D524EF" w:rsidRPr="00E87B00" w:rsidRDefault="00D524EF" w:rsidP="003A4340">
            <w:pPr>
              <w:spacing w:beforeLines="50" w:before="180" w:afterLines="50" w:after="180"/>
              <w:cnfStyle w:val="000000000000" w:firstRow="0" w:lastRow="0" w:firstColumn="0" w:lastColumn="0" w:oddVBand="0" w:evenVBand="0" w:oddHBand="0" w:evenHBand="0" w:firstRowFirstColumn="0" w:firstRowLastColumn="0" w:lastRowFirstColumn="0" w:lastRowLastColumn="0"/>
            </w:pPr>
            <w:r w:rsidRPr="00E87B00">
              <w:rPr>
                <w:rFonts w:ascii="Times New Roman" w:eastAsia="標楷體" w:hAnsi="Times New Roman" w:cs="Times New Roman" w:hint="eastAsia"/>
              </w:rPr>
              <w:t>營收為零或負數無法計算對數變動率</w:t>
            </w:r>
          </w:p>
        </w:tc>
      </w:tr>
      <w:tr w:rsidR="004B1E2B" w:rsidRPr="00E87B00" w14:paraId="622BEC97" w14:textId="77777777" w:rsidTr="006E725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977" w:type="dxa"/>
            <w:hideMark/>
          </w:tcPr>
          <w:p w14:paraId="0142EFBD" w14:textId="77777777" w:rsidR="00D524EF" w:rsidRPr="00E87B00" w:rsidRDefault="00D524EF" w:rsidP="003A4340">
            <w:pPr>
              <w:spacing w:beforeLines="50" w:before="180" w:afterLines="50" w:after="180"/>
              <w:rPr>
                <w:b w:val="0"/>
              </w:rPr>
            </w:pPr>
            <w:r w:rsidRPr="00E87B00">
              <w:rPr>
                <w:rFonts w:ascii="Times New Roman" w:eastAsia="標楷體" w:hAnsi="Times New Roman" w:cs="Times New Roman" w:hint="eastAsia"/>
                <w:b w:val="0"/>
              </w:rPr>
              <w:t>剔除銷管費用（</w:t>
            </w:r>
            <w:r w:rsidRPr="00B424FC">
              <w:rPr>
                <w:rFonts w:ascii="Times New Roman" w:eastAsia="標楷體" w:hAnsi="Times New Roman" w:cs="Times New Roman"/>
                <w:b w:val="0"/>
                <w:i/>
              </w:rPr>
              <w:t>SGA</w:t>
            </w:r>
            <w:r w:rsidRPr="00E87B00">
              <w:rPr>
                <w:rFonts w:ascii="Times New Roman" w:eastAsia="標楷體" w:hAnsi="Times New Roman" w:cs="Times New Roman" w:hint="eastAsia"/>
                <w:b w:val="0"/>
              </w:rPr>
              <w:t>）小於或等於零之觀測值</w:t>
            </w:r>
          </w:p>
        </w:tc>
        <w:tc>
          <w:tcPr>
            <w:tcW w:w="1276" w:type="dxa"/>
            <w:vAlign w:val="center"/>
            <w:hideMark/>
          </w:tcPr>
          <w:p w14:paraId="7FF3CD12" w14:textId="77777777" w:rsidR="00D524EF" w:rsidRPr="00E87B00" w:rsidRDefault="00D524EF" w:rsidP="003A4340">
            <w:pPr>
              <w:spacing w:beforeLines="50" w:before="180" w:afterLines="50" w:after="180"/>
              <w:jc w:val="right"/>
              <w:cnfStyle w:val="000000100000" w:firstRow="0" w:lastRow="0" w:firstColumn="0" w:lastColumn="0" w:oddVBand="0" w:evenVBand="0" w:oddHBand="1" w:evenHBand="0" w:firstRowFirstColumn="0" w:firstRowLastColumn="0" w:lastRowFirstColumn="0" w:lastRowLastColumn="0"/>
            </w:pPr>
            <w:r w:rsidRPr="00E87B00">
              <w:rPr>
                <w:rFonts w:ascii="Times New Roman" w:eastAsia="標楷體" w:hAnsi="Times New Roman" w:cs="Times New Roman"/>
              </w:rPr>
              <w:t>358</w:t>
            </w:r>
          </w:p>
        </w:tc>
        <w:tc>
          <w:tcPr>
            <w:tcW w:w="1276" w:type="dxa"/>
            <w:vAlign w:val="center"/>
            <w:hideMark/>
          </w:tcPr>
          <w:p w14:paraId="470F1A36" w14:textId="77777777" w:rsidR="00D524EF" w:rsidRPr="00E87B00" w:rsidRDefault="00D524EF" w:rsidP="003A4340">
            <w:pPr>
              <w:spacing w:beforeLines="50" w:before="180" w:afterLines="50" w:after="180"/>
              <w:jc w:val="right"/>
              <w:cnfStyle w:val="000000100000" w:firstRow="0" w:lastRow="0" w:firstColumn="0" w:lastColumn="0" w:oddVBand="0" w:evenVBand="0" w:oddHBand="1" w:evenHBand="0" w:firstRowFirstColumn="0" w:firstRowLastColumn="0" w:lastRowFirstColumn="0" w:lastRowLastColumn="0"/>
            </w:pPr>
            <w:r w:rsidRPr="00E87B00">
              <w:rPr>
                <w:rFonts w:ascii="Times New Roman" w:eastAsia="標楷體" w:hAnsi="Times New Roman" w:cs="Times New Roman"/>
              </w:rPr>
              <w:t>22,680</w:t>
            </w:r>
          </w:p>
        </w:tc>
        <w:tc>
          <w:tcPr>
            <w:tcW w:w="2777" w:type="dxa"/>
            <w:vAlign w:val="center"/>
            <w:hideMark/>
          </w:tcPr>
          <w:p w14:paraId="296D5393" w14:textId="77777777" w:rsidR="00D524EF" w:rsidRPr="00E87B00" w:rsidRDefault="00D524EF" w:rsidP="003A4340">
            <w:pPr>
              <w:spacing w:beforeLines="50" w:before="180" w:afterLines="50" w:after="180"/>
              <w:cnfStyle w:val="000000100000" w:firstRow="0" w:lastRow="0" w:firstColumn="0" w:lastColumn="0" w:oddVBand="0" w:evenVBand="0" w:oddHBand="1" w:evenHBand="0" w:firstRowFirstColumn="0" w:firstRowLastColumn="0" w:lastRowFirstColumn="0" w:lastRowLastColumn="0"/>
            </w:pPr>
            <w:r w:rsidRPr="00E87B00">
              <w:rPr>
                <w:rFonts w:ascii="Times New Roman" w:eastAsia="標楷體" w:hAnsi="Times New Roman" w:cs="Times New Roman" w:hint="eastAsia"/>
              </w:rPr>
              <w:t>確保營業費用科目記錄之合理真實性</w:t>
            </w:r>
          </w:p>
        </w:tc>
      </w:tr>
      <w:tr w:rsidR="004B1E2B" w:rsidRPr="00E87B00" w14:paraId="12EAADEE" w14:textId="77777777" w:rsidTr="006E7251">
        <w:trPr>
          <w:cantSplit/>
        </w:trPr>
        <w:tc>
          <w:tcPr>
            <w:cnfStyle w:val="001000000000" w:firstRow="0" w:lastRow="0" w:firstColumn="1" w:lastColumn="0" w:oddVBand="0" w:evenVBand="0" w:oddHBand="0" w:evenHBand="0" w:firstRowFirstColumn="0" w:firstRowLastColumn="0" w:lastRowFirstColumn="0" w:lastRowLastColumn="0"/>
            <w:tcW w:w="2977" w:type="dxa"/>
            <w:hideMark/>
          </w:tcPr>
          <w:p w14:paraId="4A2053EB" w14:textId="77777777" w:rsidR="00D524EF" w:rsidRPr="00E87B00" w:rsidRDefault="00D524EF" w:rsidP="003A4340">
            <w:pPr>
              <w:spacing w:beforeLines="50" w:before="180" w:afterLines="50" w:after="180"/>
              <w:rPr>
                <w:b w:val="0"/>
              </w:rPr>
            </w:pPr>
            <w:r w:rsidRPr="00E87B00">
              <w:rPr>
                <w:rFonts w:ascii="Times New Roman" w:eastAsia="標楷體" w:hAnsi="Times New Roman" w:cs="Times New Roman" w:hint="eastAsia"/>
                <w:b w:val="0"/>
              </w:rPr>
              <w:t>剔除計算前後期對數變動率所需前一期資料缺失樣本</w:t>
            </w:r>
          </w:p>
        </w:tc>
        <w:tc>
          <w:tcPr>
            <w:tcW w:w="1276" w:type="dxa"/>
            <w:vAlign w:val="center"/>
            <w:hideMark/>
          </w:tcPr>
          <w:p w14:paraId="554029E6" w14:textId="77777777" w:rsidR="00D524EF" w:rsidRPr="00E87B00" w:rsidRDefault="00D524EF" w:rsidP="003A4340">
            <w:pPr>
              <w:spacing w:beforeLines="50" w:before="180" w:afterLines="50" w:after="180"/>
              <w:jc w:val="right"/>
              <w:cnfStyle w:val="000000000000" w:firstRow="0" w:lastRow="0" w:firstColumn="0" w:lastColumn="0" w:oddVBand="0" w:evenVBand="0" w:oddHBand="0" w:evenHBand="0" w:firstRowFirstColumn="0" w:firstRowLastColumn="0" w:lastRowFirstColumn="0" w:lastRowLastColumn="0"/>
            </w:pPr>
            <w:r w:rsidRPr="00E87B00">
              <w:rPr>
                <w:rFonts w:ascii="Times New Roman" w:eastAsia="標楷體" w:hAnsi="Times New Roman" w:cs="Times New Roman"/>
              </w:rPr>
              <w:t>2,145</w:t>
            </w:r>
          </w:p>
        </w:tc>
        <w:tc>
          <w:tcPr>
            <w:tcW w:w="1276" w:type="dxa"/>
            <w:vAlign w:val="center"/>
            <w:hideMark/>
          </w:tcPr>
          <w:p w14:paraId="199439FE" w14:textId="77777777" w:rsidR="00D524EF" w:rsidRPr="00E87B00" w:rsidRDefault="00D524EF" w:rsidP="003A4340">
            <w:pPr>
              <w:spacing w:beforeLines="50" w:before="180" w:afterLines="50" w:after="180"/>
              <w:jc w:val="right"/>
              <w:cnfStyle w:val="000000000000" w:firstRow="0" w:lastRow="0" w:firstColumn="0" w:lastColumn="0" w:oddVBand="0" w:evenVBand="0" w:oddHBand="0" w:evenHBand="0" w:firstRowFirstColumn="0" w:firstRowLastColumn="0" w:lastRowFirstColumn="0" w:lastRowLastColumn="0"/>
            </w:pPr>
            <w:r w:rsidRPr="00E87B00">
              <w:rPr>
                <w:rFonts w:ascii="Times New Roman" w:eastAsia="標楷體" w:hAnsi="Times New Roman" w:cs="Times New Roman"/>
              </w:rPr>
              <w:t>20,535</w:t>
            </w:r>
          </w:p>
        </w:tc>
        <w:tc>
          <w:tcPr>
            <w:tcW w:w="2777" w:type="dxa"/>
            <w:vAlign w:val="center"/>
            <w:hideMark/>
          </w:tcPr>
          <w:p w14:paraId="66818C27" w14:textId="77777777" w:rsidR="00D524EF" w:rsidRPr="00E87B00" w:rsidRDefault="00D524EF" w:rsidP="003A4340">
            <w:pPr>
              <w:spacing w:beforeLines="50" w:before="180" w:afterLines="50" w:after="180"/>
              <w:cnfStyle w:val="000000000000" w:firstRow="0" w:lastRow="0" w:firstColumn="0" w:lastColumn="0" w:oddVBand="0" w:evenVBand="0" w:oddHBand="0" w:evenHBand="0" w:firstRowFirstColumn="0" w:firstRowLastColumn="0" w:lastRowFirstColumn="0" w:lastRowLastColumn="0"/>
            </w:pPr>
            <w:r w:rsidRPr="00E87B00">
              <w:rPr>
                <w:rFonts w:ascii="Times New Roman" w:eastAsia="標楷體" w:hAnsi="Times New Roman" w:cs="Times New Roman" w:hint="eastAsia"/>
              </w:rPr>
              <w:t>滿足差分模型</w:t>
            </w:r>
            <w:r w:rsidRPr="00E87B00">
              <w:rPr>
                <w:rFonts w:ascii="Times New Roman" w:eastAsia="標楷體" w:hAnsi="Times New Roman" w:cs="Times New Roman"/>
              </w:rPr>
              <w:t xml:space="preserve"> ΔLNREV </w:t>
            </w:r>
            <w:r w:rsidRPr="00E87B00">
              <w:rPr>
                <w:rFonts w:ascii="Times New Roman" w:eastAsia="標楷體" w:hAnsi="Times New Roman" w:cs="Times New Roman" w:hint="eastAsia"/>
              </w:rPr>
              <w:t>與</w:t>
            </w:r>
            <w:r w:rsidRPr="00E87B00">
              <w:rPr>
                <w:rFonts w:ascii="Times New Roman" w:eastAsia="標楷體" w:hAnsi="Times New Roman" w:cs="Times New Roman"/>
              </w:rPr>
              <w:t xml:space="preserve"> ΔLNSGA </w:t>
            </w:r>
            <w:r w:rsidRPr="00E87B00">
              <w:rPr>
                <w:rFonts w:ascii="Times New Roman" w:eastAsia="標楷體" w:hAnsi="Times New Roman" w:cs="Times New Roman" w:hint="eastAsia"/>
              </w:rPr>
              <w:t>構建要求</w:t>
            </w:r>
          </w:p>
        </w:tc>
      </w:tr>
      <w:tr w:rsidR="004B1E2B" w:rsidRPr="00E87B00" w14:paraId="22523B01" w14:textId="77777777" w:rsidTr="006E725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977" w:type="dxa"/>
            <w:hideMark/>
          </w:tcPr>
          <w:p w14:paraId="501F3D4E" w14:textId="77777777" w:rsidR="00D524EF" w:rsidRPr="00E87B00" w:rsidRDefault="00D524EF" w:rsidP="003A4340">
            <w:pPr>
              <w:spacing w:beforeLines="50" w:before="180" w:afterLines="50" w:after="180"/>
              <w:rPr>
                <w:b w:val="0"/>
              </w:rPr>
            </w:pPr>
            <w:r w:rsidRPr="00E87B00">
              <w:rPr>
                <w:rFonts w:ascii="Times New Roman" w:eastAsia="標楷體" w:hAnsi="Times New Roman" w:cs="Times New Roman" w:hint="eastAsia"/>
                <w:b w:val="0"/>
              </w:rPr>
              <w:t>剔除主要財務控制變數（</w:t>
            </w:r>
            <w:r w:rsidRPr="00B424FC">
              <w:rPr>
                <w:rFonts w:ascii="Times New Roman" w:eastAsia="標楷體" w:hAnsi="Times New Roman" w:cs="Times New Roman"/>
                <w:b w:val="0"/>
                <w:i/>
              </w:rPr>
              <w:t>SIZE</w:t>
            </w:r>
            <w:r w:rsidRPr="00E87B00">
              <w:rPr>
                <w:rFonts w:ascii="Times New Roman" w:eastAsia="標楷體" w:hAnsi="Times New Roman" w:cs="Times New Roman"/>
                <w:b w:val="0"/>
              </w:rPr>
              <w:t xml:space="preserve">, </w:t>
            </w:r>
            <w:r w:rsidRPr="00B424FC">
              <w:rPr>
                <w:rFonts w:ascii="Times New Roman" w:eastAsia="標楷體" w:hAnsi="Times New Roman" w:cs="Times New Roman"/>
                <w:b w:val="0"/>
                <w:i/>
              </w:rPr>
              <w:t>AI</w:t>
            </w:r>
            <w:r w:rsidRPr="00E87B00">
              <w:rPr>
                <w:rFonts w:ascii="Times New Roman" w:eastAsia="標楷體" w:hAnsi="Times New Roman" w:cs="Times New Roman"/>
                <w:b w:val="0"/>
              </w:rPr>
              <w:t xml:space="preserve">, </w:t>
            </w:r>
            <w:r w:rsidRPr="00B424FC">
              <w:rPr>
                <w:rFonts w:ascii="Times New Roman" w:eastAsia="標楷體" w:hAnsi="Times New Roman" w:cs="Times New Roman"/>
                <w:b w:val="0"/>
                <w:i/>
              </w:rPr>
              <w:t>EI</w:t>
            </w:r>
            <w:r w:rsidRPr="00E87B00">
              <w:rPr>
                <w:rFonts w:ascii="Times New Roman" w:eastAsia="標楷體" w:hAnsi="Times New Roman" w:cs="Times New Roman"/>
                <w:b w:val="0"/>
              </w:rPr>
              <w:t xml:space="preserve">, </w:t>
            </w:r>
            <w:r w:rsidRPr="00B424FC">
              <w:rPr>
                <w:rFonts w:ascii="Times New Roman" w:eastAsia="標楷體" w:hAnsi="Times New Roman" w:cs="Times New Roman"/>
                <w:b w:val="0"/>
                <w:i/>
              </w:rPr>
              <w:t>ROA</w:t>
            </w:r>
            <w:r w:rsidRPr="00E87B00">
              <w:rPr>
                <w:rFonts w:ascii="Times New Roman" w:eastAsia="標楷體" w:hAnsi="Times New Roman" w:cs="Times New Roman"/>
                <w:b w:val="0"/>
              </w:rPr>
              <w:t xml:space="preserve">, </w:t>
            </w:r>
            <w:r w:rsidRPr="00B424FC">
              <w:rPr>
                <w:rFonts w:ascii="Times New Roman" w:eastAsia="標楷體" w:hAnsi="Times New Roman" w:cs="Times New Roman"/>
                <w:b w:val="0"/>
                <w:i/>
              </w:rPr>
              <w:t>LEV</w:t>
            </w:r>
            <w:r w:rsidRPr="00E87B00">
              <w:rPr>
                <w:rFonts w:ascii="Times New Roman" w:eastAsia="標楷體" w:hAnsi="Times New Roman" w:cs="Times New Roman" w:hint="eastAsia"/>
                <w:b w:val="0"/>
              </w:rPr>
              <w:t>）缺失值</w:t>
            </w:r>
          </w:p>
        </w:tc>
        <w:tc>
          <w:tcPr>
            <w:tcW w:w="1276" w:type="dxa"/>
            <w:vAlign w:val="center"/>
            <w:hideMark/>
          </w:tcPr>
          <w:p w14:paraId="597FBBDE" w14:textId="77777777" w:rsidR="00D524EF" w:rsidRPr="00E87B00" w:rsidRDefault="00D524EF" w:rsidP="003A4340">
            <w:pPr>
              <w:spacing w:beforeLines="50" w:before="180" w:afterLines="50" w:after="180"/>
              <w:jc w:val="right"/>
              <w:cnfStyle w:val="000000100000" w:firstRow="0" w:lastRow="0" w:firstColumn="0" w:lastColumn="0" w:oddVBand="0" w:evenVBand="0" w:oddHBand="1" w:evenHBand="0" w:firstRowFirstColumn="0" w:firstRowLastColumn="0" w:lastRowFirstColumn="0" w:lastRowLastColumn="0"/>
            </w:pPr>
            <w:r w:rsidRPr="00E87B00">
              <w:rPr>
                <w:rFonts w:ascii="Times New Roman" w:eastAsia="標楷體" w:hAnsi="Times New Roman" w:cs="Times New Roman"/>
              </w:rPr>
              <w:t>1,826</w:t>
            </w:r>
          </w:p>
        </w:tc>
        <w:tc>
          <w:tcPr>
            <w:tcW w:w="1276" w:type="dxa"/>
            <w:vAlign w:val="center"/>
            <w:hideMark/>
          </w:tcPr>
          <w:p w14:paraId="14570805" w14:textId="77777777" w:rsidR="00D524EF" w:rsidRPr="00E87B00" w:rsidRDefault="00D524EF" w:rsidP="003A4340">
            <w:pPr>
              <w:spacing w:beforeLines="50" w:before="180" w:afterLines="50" w:after="180"/>
              <w:jc w:val="right"/>
              <w:cnfStyle w:val="000000100000" w:firstRow="0" w:lastRow="0" w:firstColumn="0" w:lastColumn="0" w:oddVBand="0" w:evenVBand="0" w:oddHBand="1" w:evenHBand="0" w:firstRowFirstColumn="0" w:firstRowLastColumn="0" w:lastRowFirstColumn="0" w:lastRowLastColumn="0"/>
            </w:pPr>
            <w:r w:rsidRPr="00E87B00">
              <w:rPr>
                <w:rFonts w:ascii="Times New Roman" w:eastAsia="標楷體" w:hAnsi="Times New Roman" w:cs="Times New Roman"/>
              </w:rPr>
              <w:t>18,709</w:t>
            </w:r>
          </w:p>
        </w:tc>
        <w:tc>
          <w:tcPr>
            <w:tcW w:w="2777" w:type="dxa"/>
            <w:vAlign w:val="center"/>
            <w:hideMark/>
          </w:tcPr>
          <w:p w14:paraId="69DB6F85" w14:textId="77777777" w:rsidR="00D524EF" w:rsidRPr="00E87B00" w:rsidRDefault="00D524EF" w:rsidP="003A4340">
            <w:pPr>
              <w:spacing w:beforeLines="50" w:before="180" w:afterLines="50" w:after="180"/>
              <w:cnfStyle w:val="000000100000" w:firstRow="0" w:lastRow="0" w:firstColumn="0" w:lastColumn="0" w:oddVBand="0" w:evenVBand="0" w:oddHBand="1" w:evenHBand="0" w:firstRowFirstColumn="0" w:firstRowLastColumn="0" w:lastRowFirstColumn="0" w:lastRowLastColumn="0"/>
            </w:pPr>
            <w:r w:rsidRPr="00E87B00">
              <w:rPr>
                <w:rFonts w:ascii="Times New Roman" w:eastAsia="標楷體" w:hAnsi="Times New Roman" w:cs="Times New Roman" w:hint="eastAsia"/>
              </w:rPr>
              <w:t>確保多元迴歸控制組之完整性</w:t>
            </w:r>
          </w:p>
        </w:tc>
      </w:tr>
      <w:tr w:rsidR="004B1E2B" w:rsidRPr="00E87B00" w14:paraId="3E458C46" w14:textId="77777777" w:rsidTr="006E7251">
        <w:trPr>
          <w:cantSplit/>
        </w:trPr>
        <w:tc>
          <w:tcPr>
            <w:cnfStyle w:val="001000000000" w:firstRow="0" w:lastRow="0" w:firstColumn="1" w:lastColumn="0" w:oddVBand="0" w:evenVBand="0" w:oddHBand="0" w:evenHBand="0" w:firstRowFirstColumn="0" w:firstRowLastColumn="0" w:lastRowFirstColumn="0" w:lastRowLastColumn="0"/>
            <w:tcW w:w="2977" w:type="dxa"/>
            <w:hideMark/>
          </w:tcPr>
          <w:p w14:paraId="47AE483D" w14:textId="4B0FEEF2" w:rsidR="00D524EF" w:rsidRPr="00E87B00" w:rsidRDefault="00D524EF" w:rsidP="003A4340">
            <w:pPr>
              <w:spacing w:beforeLines="50" w:before="180" w:afterLines="50" w:after="180"/>
              <w:rPr>
                <w:b w:val="0"/>
              </w:rPr>
            </w:pPr>
            <w:r w:rsidRPr="00E87B00">
              <w:rPr>
                <w:rFonts w:ascii="Times New Roman" w:eastAsia="標楷體" w:hAnsi="Times New Roman" w:cs="Times New Roman" w:hint="eastAsia"/>
                <w:b w:val="0"/>
              </w:rPr>
              <w:t>連續型財務與環境密集度變數</w:t>
            </w:r>
            <w:r w:rsidRPr="00E87B00">
              <w:rPr>
                <w:rFonts w:ascii="Times New Roman" w:eastAsia="標楷體" w:hAnsi="Times New Roman" w:cs="Times New Roman"/>
                <w:b w:val="0"/>
              </w:rPr>
              <w:t xml:space="preserve"> 1% </w:t>
            </w:r>
            <w:r w:rsidRPr="00E87B00">
              <w:rPr>
                <w:rFonts w:ascii="Times New Roman" w:eastAsia="標楷體" w:hAnsi="Times New Roman" w:cs="Times New Roman" w:hint="eastAsia"/>
                <w:b w:val="0"/>
              </w:rPr>
              <w:t>雙向縮尾處理</w:t>
            </w:r>
          </w:p>
        </w:tc>
        <w:tc>
          <w:tcPr>
            <w:tcW w:w="1276" w:type="dxa"/>
            <w:vAlign w:val="center"/>
            <w:hideMark/>
          </w:tcPr>
          <w:p w14:paraId="041632D1" w14:textId="77777777" w:rsidR="00D524EF" w:rsidRPr="00E87B00" w:rsidRDefault="00D524EF" w:rsidP="003A4340">
            <w:pPr>
              <w:spacing w:beforeLines="50" w:before="180" w:afterLines="50" w:after="180"/>
              <w:jc w:val="right"/>
              <w:cnfStyle w:val="000000000000" w:firstRow="0" w:lastRow="0" w:firstColumn="0" w:lastColumn="0" w:oddVBand="0" w:evenVBand="0" w:oddHBand="0" w:evenHBand="0" w:firstRowFirstColumn="0" w:firstRowLastColumn="0" w:lastRowFirstColumn="0" w:lastRowLastColumn="0"/>
            </w:pPr>
            <w:r w:rsidRPr="00E87B00">
              <w:rPr>
                <w:rFonts w:ascii="Times New Roman" w:eastAsia="標楷體" w:hAnsi="Times New Roman" w:cs="Times New Roman"/>
              </w:rPr>
              <w:t>572</w:t>
            </w:r>
          </w:p>
        </w:tc>
        <w:tc>
          <w:tcPr>
            <w:tcW w:w="1276" w:type="dxa"/>
            <w:vAlign w:val="center"/>
            <w:hideMark/>
          </w:tcPr>
          <w:p w14:paraId="62A8298E" w14:textId="77777777" w:rsidR="00D524EF" w:rsidRPr="00E87B00" w:rsidRDefault="00D524EF" w:rsidP="003A4340">
            <w:pPr>
              <w:spacing w:beforeLines="50" w:before="180" w:afterLines="50" w:after="180"/>
              <w:jc w:val="right"/>
              <w:cnfStyle w:val="000000000000" w:firstRow="0" w:lastRow="0" w:firstColumn="0" w:lastColumn="0" w:oddVBand="0" w:evenVBand="0" w:oddHBand="0" w:evenHBand="0" w:firstRowFirstColumn="0" w:firstRowLastColumn="0" w:lastRowFirstColumn="0" w:lastRowLastColumn="0"/>
            </w:pPr>
            <w:r w:rsidRPr="00E87B00">
              <w:rPr>
                <w:rFonts w:ascii="Times New Roman" w:eastAsia="標楷體" w:hAnsi="Times New Roman" w:cs="Times New Roman"/>
              </w:rPr>
              <w:t>18,137</w:t>
            </w:r>
          </w:p>
        </w:tc>
        <w:tc>
          <w:tcPr>
            <w:tcW w:w="2777" w:type="dxa"/>
            <w:vAlign w:val="center"/>
            <w:hideMark/>
          </w:tcPr>
          <w:p w14:paraId="684F1E2D" w14:textId="77777777" w:rsidR="00D524EF" w:rsidRPr="00E87B00" w:rsidRDefault="00D524EF" w:rsidP="003A4340">
            <w:pPr>
              <w:spacing w:beforeLines="50" w:before="180" w:afterLines="50" w:after="180"/>
              <w:cnfStyle w:val="000000000000" w:firstRow="0" w:lastRow="0" w:firstColumn="0" w:lastColumn="0" w:oddVBand="0" w:evenVBand="0" w:oddHBand="0" w:evenHBand="0" w:firstRowFirstColumn="0" w:firstRowLastColumn="0" w:lastRowFirstColumn="0" w:lastRowLastColumn="0"/>
            </w:pPr>
            <w:r w:rsidRPr="00E87B00">
              <w:rPr>
                <w:rFonts w:ascii="Times New Roman" w:eastAsia="標楷體" w:hAnsi="Times New Roman" w:cs="Times New Roman" w:hint="eastAsia"/>
              </w:rPr>
              <w:t>消除第</w:t>
            </w:r>
            <w:r w:rsidRPr="00E87B00">
              <w:rPr>
                <w:rFonts w:ascii="Times New Roman" w:eastAsia="標楷體" w:hAnsi="Times New Roman" w:cs="Times New Roman"/>
              </w:rPr>
              <w:t xml:space="preserve"> 1 </w:t>
            </w:r>
            <w:r w:rsidRPr="00E87B00">
              <w:rPr>
                <w:rFonts w:ascii="Times New Roman" w:eastAsia="標楷體" w:hAnsi="Times New Roman" w:cs="Times New Roman" w:hint="eastAsia"/>
              </w:rPr>
              <w:t>及第</w:t>
            </w:r>
            <w:r w:rsidRPr="00E87B00">
              <w:rPr>
                <w:rFonts w:ascii="Times New Roman" w:eastAsia="標楷體" w:hAnsi="Times New Roman" w:cs="Times New Roman"/>
              </w:rPr>
              <w:t xml:space="preserve"> 99 </w:t>
            </w:r>
            <w:r w:rsidRPr="00E87B00">
              <w:rPr>
                <w:rFonts w:ascii="Times New Roman" w:eastAsia="標楷體" w:hAnsi="Times New Roman" w:cs="Times New Roman" w:hint="eastAsia"/>
              </w:rPr>
              <w:t>百分位極端異常值之干擾</w:t>
            </w:r>
          </w:p>
        </w:tc>
      </w:tr>
      <w:tr w:rsidR="004B1E2B" w:rsidRPr="00E87B00" w14:paraId="2C1629DB" w14:textId="77777777" w:rsidTr="006E725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977" w:type="dxa"/>
            <w:hideMark/>
          </w:tcPr>
          <w:p w14:paraId="0D2330CD" w14:textId="1E9C9FD6" w:rsidR="00D524EF" w:rsidRPr="00E87B00" w:rsidRDefault="00D524EF" w:rsidP="003A4340">
            <w:pPr>
              <w:spacing w:beforeLines="50" w:before="180" w:afterLines="50" w:after="180"/>
              <w:rPr>
                <w:b w:val="0"/>
              </w:rPr>
            </w:pPr>
            <w:r w:rsidRPr="00E87B00">
              <w:rPr>
                <w:rFonts w:ascii="Times New Roman" w:eastAsia="標楷體" w:hAnsi="Times New Roman" w:cs="Times New Roman" w:hint="eastAsia"/>
                <w:b w:val="0"/>
              </w:rPr>
              <w:t>最終全樣本公司</w:t>
            </w:r>
            <w:r w:rsidRPr="00E87B00">
              <w:rPr>
                <w:rFonts w:ascii="Times New Roman" w:eastAsia="標楷體" w:hAnsi="Times New Roman" w:cs="Times New Roman"/>
                <w:b w:val="0"/>
              </w:rPr>
              <w:t>-</w:t>
            </w:r>
            <w:r w:rsidRPr="00E87B00">
              <w:rPr>
                <w:rFonts w:ascii="Times New Roman" w:eastAsia="標楷體" w:hAnsi="Times New Roman" w:cs="Times New Roman" w:hint="eastAsia"/>
                <w:b w:val="0"/>
              </w:rPr>
              <w:t>年度有效面板觀測值</w:t>
            </w:r>
          </w:p>
        </w:tc>
        <w:tc>
          <w:tcPr>
            <w:tcW w:w="1276" w:type="dxa"/>
            <w:vAlign w:val="center"/>
            <w:hideMark/>
          </w:tcPr>
          <w:p w14:paraId="1A13D402" w14:textId="77777777" w:rsidR="00D524EF" w:rsidRPr="00E87B00" w:rsidRDefault="00D524EF" w:rsidP="003A4340">
            <w:pPr>
              <w:spacing w:beforeLines="50" w:before="180" w:afterLines="50" w:after="180"/>
              <w:jc w:val="right"/>
              <w:cnfStyle w:val="000000100000" w:firstRow="0" w:lastRow="0" w:firstColumn="0" w:lastColumn="0" w:oddVBand="0" w:evenVBand="0" w:oddHBand="1" w:evenHBand="0" w:firstRowFirstColumn="0" w:firstRowLastColumn="0" w:lastRowFirstColumn="0" w:lastRowLastColumn="0"/>
            </w:pPr>
            <w:r w:rsidRPr="00E87B00">
              <w:rPr>
                <w:rFonts w:ascii="Times New Roman" w:eastAsia="標楷體" w:hAnsi="Times New Roman" w:cs="Times New Roman"/>
              </w:rPr>
              <w:t>—</w:t>
            </w:r>
          </w:p>
        </w:tc>
        <w:tc>
          <w:tcPr>
            <w:tcW w:w="1276" w:type="dxa"/>
            <w:vAlign w:val="center"/>
            <w:hideMark/>
          </w:tcPr>
          <w:p w14:paraId="05B918A9" w14:textId="77777777" w:rsidR="00D524EF" w:rsidRPr="00E87B00" w:rsidRDefault="00D524EF" w:rsidP="003A4340">
            <w:pPr>
              <w:spacing w:beforeLines="50" w:before="180" w:afterLines="50" w:after="180"/>
              <w:jc w:val="right"/>
              <w:cnfStyle w:val="000000100000" w:firstRow="0" w:lastRow="0" w:firstColumn="0" w:lastColumn="0" w:oddVBand="0" w:evenVBand="0" w:oddHBand="1" w:evenHBand="0" w:firstRowFirstColumn="0" w:firstRowLastColumn="0" w:lastRowFirstColumn="0" w:lastRowLastColumn="0"/>
            </w:pPr>
            <w:r w:rsidRPr="00E87B00">
              <w:rPr>
                <w:rFonts w:ascii="Times New Roman" w:eastAsia="標楷體" w:hAnsi="Times New Roman" w:cs="Times New Roman"/>
              </w:rPr>
              <w:t>18,137</w:t>
            </w:r>
          </w:p>
        </w:tc>
        <w:tc>
          <w:tcPr>
            <w:tcW w:w="2777" w:type="dxa"/>
            <w:vAlign w:val="center"/>
            <w:hideMark/>
          </w:tcPr>
          <w:p w14:paraId="28F3CD42" w14:textId="77777777" w:rsidR="00D524EF" w:rsidRPr="00E87B00" w:rsidRDefault="00D524EF" w:rsidP="003A4340">
            <w:pPr>
              <w:spacing w:beforeLines="50" w:before="180" w:afterLines="50" w:after="180"/>
              <w:cnfStyle w:val="000000100000" w:firstRow="0" w:lastRow="0" w:firstColumn="0" w:lastColumn="0" w:oddVBand="0" w:evenVBand="0" w:oddHBand="1" w:evenHBand="0" w:firstRowFirstColumn="0" w:firstRowLastColumn="0" w:lastRowFirstColumn="0" w:lastRowLastColumn="0"/>
            </w:pPr>
            <w:r w:rsidRPr="00E87B00">
              <w:rPr>
                <w:rFonts w:ascii="Times New Roman" w:eastAsia="標楷體" w:hAnsi="Times New Roman" w:cs="Times New Roman" w:hint="eastAsia"/>
              </w:rPr>
              <w:t>涵蓋</w:t>
            </w:r>
            <w:r w:rsidRPr="00E87B00">
              <w:rPr>
                <w:rFonts w:ascii="Times New Roman" w:eastAsia="標楷體" w:hAnsi="Times New Roman" w:cs="Times New Roman"/>
              </w:rPr>
              <w:t xml:space="preserve"> 1,485 </w:t>
            </w:r>
            <w:r w:rsidRPr="00E87B00">
              <w:rPr>
                <w:rFonts w:ascii="Times New Roman" w:eastAsia="標楷體" w:hAnsi="Times New Roman" w:cs="Times New Roman" w:hint="eastAsia"/>
              </w:rPr>
              <w:t>家上市櫃製造業公司，歷時</w:t>
            </w:r>
            <w:r w:rsidRPr="00E87B00">
              <w:rPr>
                <w:rFonts w:ascii="Times New Roman" w:eastAsia="標楷體" w:hAnsi="Times New Roman" w:cs="Times New Roman"/>
              </w:rPr>
              <w:t xml:space="preserve"> 11 </w:t>
            </w:r>
            <w:r w:rsidRPr="00E87B00">
              <w:rPr>
                <w:rFonts w:ascii="Times New Roman" w:eastAsia="標楷體" w:hAnsi="Times New Roman" w:cs="Times New Roman" w:hint="eastAsia"/>
              </w:rPr>
              <w:t>年</w:t>
            </w:r>
          </w:p>
        </w:tc>
      </w:tr>
    </w:tbl>
    <w:p w14:paraId="695077F8" w14:textId="77777777" w:rsidR="00D524EF" w:rsidRPr="00E87B00" w:rsidRDefault="00D524EF" w:rsidP="003A4340">
      <w:pPr>
        <w:spacing w:beforeLines="50" w:before="180" w:afterLines="50" w:after="180" w:line="240" w:lineRule="auto"/>
        <w:jc w:val="both"/>
      </w:pPr>
      <w:r w:rsidRPr="00E87B00">
        <w:rPr>
          <w:rFonts w:ascii="Times New Roman" w:eastAsia="標楷體" w:hAnsi="Times New Roman" w:cs="Times New Roman" w:hint="eastAsia"/>
        </w:rPr>
        <w:t>註：資料來源：本研究整理自台灣經濟新報（</w:t>
      </w:r>
      <w:r w:rsidRPr="00E87B00">
        <w:rPr>
          <w:rFonts w:ascii="Times New Roman" w:eastAsia="標楷體" w:hAnsi="Times New Roman" w:cs="Times New Roman"/>
        </w:rPr>
        <w:t>TEJ</w:t>
      </w:r>
      <w:r w:rsidRPr="00E87B00">
        <w:rPr>
          <w:rFonts w:ascii="Times New Roman" w:eastAsia="標楷體" w:hAnsi="Times New Roman" w:cs="Times New Roman" w:hint="eastAsia"/>
        </w:rPr>
        <w:t>）資料庫。</w:t>
      </w:r>
    </w:p>
    <w:p w14:paraId="4A766F79" w14:textId="474D2524" w:rsidR="00D524EF" w:rsidRPr="00B97BB2" w:rsidRDefault="00D524EF" w:rsidP="003A4340">
      <w:pPr>
        <w:spacing w:beforeLines="50" w:before="180" w:afterLines="50" w:after="180" w:line="240" w:lineRule="auto"/>
        <w:rPr>
          <w:rFonts w:ascii="Times New Roman" w:eastAsia="標楷體" w:hAnsi="Times New Roman"/>
        </w:rPr>
      </w:pPr>
    </w:p>
    <w:p w14:paraId="008AE1FE" w14:textId="77777777" w:rsidR="00B97BB2" w:rsidRPr="00B97BB2" w:rsidRDefault="00B97BB2" w:rsidP="003A4340">
      <w:pPr>
        <w:spacing w:beforeLines="50" w:before="180" w:afterLines="50" w:after="180" w:line="240" w:lineRule="auto"/>
        <w:rPr>
          <w:rFonts w:ascii="Times New Roman" w:eastAsia="標楷體" w:hAnsi="Times New Roman"/>
        </w:rPr>
      </w:pPr>
      <w:r w:rsidRPr="00B97BB2">
        <w:rPr>
          <w:rFonts w:ascii="Times New Roman" w:eastAsia="標楷體" w:hAnsi="Times New Roman" w:cs="Times New Roman" w:hint="eastAsia"/>
          <w:b/>
        </w:rPr>
        <w:t>表</w:t>
      </w:r>
      <w:r w:rsidRPr="00B97BB2">
        <w:rPr>
          <w:rFonts w:ascii="Times New Roman" w:eastAsia="標楷體" w:hAnsi="Times New Roman" w:cs="Times New Roman"/>
          <w:b/>
        </w:rPr>
        <w:t xml:space="preserve"> 3-2</w:t>
      </w:r>
      <w:r w:rsidRPr="00B97BB2">
        <w:rPr>
          <w:rFonts w:ascii="Times New Roman" w:eastAsia="標楷體" w:hAnsi="Times New Roman" w:cs="Times New Roman" w:hint="eastAsia"/>
          <w:b/>
        </w:rPr>
        <w:t xml:space="preserve">　</w:t>
      </w:r>
      <w:r w:rsidRPr="00B97BB2">
        <w:rPr>
          <w:rFonts w:ascii="Times New Roman" w:eastAsia="標楷體" w:hAnsi="Times New Roman" w:cs="Times New Roman"/>
          <w:b/>
        </w:rPr>
        <w:t xml:space="preserve">SASB </w:t>
      </w:r>
      <w:r w:rsidRPr="00B97BB2">
        <w:rPr>
          <w:rFonts w:ascii="Times New Roman" w:eastAsia="標楷體" w:hAnsi="Times New Roman" w:cs="Times New Roman" w:hint="eastAsia"/>
          <w:b/>
        </w:rPr>
        <w:t>主產業樣本分佈與環境資料統計表</w:t>
      </w:r>
    </w:p>
    <w:tbl>
      <w:tblPr>
        <w:tblStyle w:val="22"/>
        <w:tblW w:w="0" w:type="auto"/>
        <w:tblLook w:val="04A0" w:firstRow="1" w:lastRow="0" w:firstColumn="1" w:lastColumn="0" w:noHBand="0" w:noVBand="1"/>
      </w:tblPr>
      <w:tblGrid>
        <w:gridCol w:w="1950"/>
        <w:gridCol w:w="1271"/>
        <w:gridCol w:w="1271"/>
        <w:gridCol w:w="1271"/>
        <w:gridCol w:w="1271"/>
        <w:gridCol w:w="1272"/>
      </w:tblGrid>
      <w:tr w:rsidR="00B97BB2" w:rsidRPr="00B97BB2" w14:paraId="53B6847A" w14:textId="77777777" w:rsidTr="0072357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50" w:type="dxa"/>
            <w:vAlign w:val="center"/>
            <w:hideMark/>
          </w:tcPr>
          <w:p w14:paraId="14C84023" w14:textId="77777777" w:rsidR="00D07E14" w:rsidRDefault="00B97BB2" w:rsidP="003A4340">
            <w:pPr>
              <w:spacing w:beforeLines="50" w:before="180" w:afterLines="50" w:after="180"/>
              <w:jc w:val="center"/>
              <w:rPr>
                <w:rFonts w:ascii="Times New Roman" w:eastAsia="標楷體" w:hAnsi="Times New Roman" w:cs="Times New Roman"/>
                <w:b w:val="0"/>
              </w:rPr>
            </w:pPr>
            <w:r w:rsidRPr="00B97BB2">
              <w:rPr>
                <w:rFonts w:ascii="Times New Roman" w:eastAsia="標楷體" w:hAnsi="Times New Roman" w:cs="Times New Roman"/>
                <w:b w:val="0"/>
              </w:rPr>
              <w:t xml:space="preserve">SASB </w:t>
            </w:r>
          </w:p>
          <w:p w14:paraId="6B0C785B" w14:textId="262C83C7" w:rsidR="00B97BB2" w:rsidRPr="00B97BB2" w:rsidRDefault="00B97BB2" w:rsidP="003A4340">
            <w:pPr>
              <w:spacing w:beforeLines="50" w:before="180" w:afterLines="50" w:after="180"/>
              <w:jc w:val="center"/>
              <w:rPr>
                <w:rFonts w:ascii="Times New Roman" w:eastAsia="標楷體" w:hAnsi="Times New Roman"/>
              </w:rPr>
            </w:pPr>
            <w:r w:rsidRPr="00B97BB2">
              <w:rPr>
                <w:rFonts w:ascii="Times New Roman" w:eastAsia="標楷體" w:hAnsi="Times New Roman" w:cs="Times New Roman" w:hint="eastAsia"/>
                <w:b w:val="0"/>
              </w:rPr>
              <w:t>主產業名稱</w:t>
            </w:r>
          </w:p>
        </w:tc>
        <w:tc>
          <w:tcPr>
            <w:tcW w:w="1271" w:type="dxa"/>
            <w:vAlign w:val="center"/>
            <w:hideMark/>
          </w:tcPr>
          <w:p w14:paraId="58723168" w14:textId="77777777" w:rsidR="00B97BB2" w:rsidRPr="00B97BB2" w:rsidRDefault="00B97BB2" w:rsidP="003A4340">
            <w:pPr>
              <w:spacing w:beforeLines="50" w:before="180" w:afterLines="50" w:after="180"/>
              <w:jc w:val="center"/>
              <w:cnfStyle w:val="100000000000" w:firstRow="1" w:lastRow="0" w:firstColumn="0" w:lastColumn="0" w:oddVBand="0" w:evenVBand="0" w:oddHBand="0" w:evenHBand="0" w:firstRowFirstColumn="0" w:firstRowLastColumn="0" w:lastRowFirstColumn="0" w:lastRowLastColumn="0"/>
              <w:rPr>
                <w:rFonts w:ascii="Times New Roman" w:eastAsia="標楷體" w:hAnsi="Times New Roman"/>
              </w:rPr>
            </w:pPr>
            <w:r w:rsidRPr="00B97BB2">
              <w:rPr>
                <w:rFonts w:ascii="Times New Roman" w:eastAsia="標楷體" w:hAnsi="Times New Roman" w:cs="Times New Roman" w:hint="eastAsia"/>
                <w:b w:val="0"/>
              </w:rPr>
              <w:t>公司數</w:t>
            </w:r>
          </w:p>
        </w:tc>
        <w:tc>
          <w:tcPr>
            <w:tcW w:w="1271" w:type="dxa"/>
            <w:vAlign w:val="center"/>
            <w:hideMark/>
          </w:tcPr>
          <w:p w14:paraId="2FDE3521" w14:textId="77777777" w:rsidR="00B97BB2" w:rsidRPr="00B97BB2" w:rsidRDefault="00B97BB2" w:rsidP="003A4340">
            <w:pPr>
              <w:spacing w:beforeLines="50" w:before="180" w:afterLines="50" w:after="180"/>
              <w:jc w:val="center"/>
              <w:cnfStyle w:val="100000000000" w:firstRow="1" w:lastRow="0" w:firstColumn="0" w:lastColumn="0" w:oddVBand="0" w:evenVBand="0" w:oddHBand="0" w:evenHBand="0" w:firstRowFirstColumn="0" w:firstRowLastColumn="0" w:lastRowFirstColumn="0" w:lastRowLastColumn="0"/>
              <w:rPr>
                <w:rFonts w:ascii="Times New Roman" w:eastAsia="標楷體" w:hAnsi="Times New Roman"/>
              </w:rPr>
            </w:pPr>
            <w:r w:rsidRPr="00B97BB2">
              <w:rPr>
                <w:rFonts w:ascii="Times New Roman" w:eastAsia="標楷體" w:hAnsi="Times New Roman" w:cs="Times New Roman" w:hint="eastAsia"/>
                <w:b w:val="0"/>
              </w:rPr>
              <w:t>觀測值數</w:t>
            </w:r>
          </w:p>
        </w:tc>
        <w:tc>
          <w:tcPr>
            <w:tcW w:w="1271" w:type="dxa"/>
            <w:vAlign w:val="center"/>
            <w:hideMark/>
          </w:tcPr>
          <w:p w14:paraId="7AA8FE5D" w14:textId="77777777" w:rsidR="00B97BB2" w:rsidRPr="00B97BB2" w:rsidRDefault="00B97BB2" w:rsidP="003A4340">
            <w:pPr>
              <w:spacing w:beforeLines="50" w:before="180" w:afterLines="50" w:after="180"/>
              <w:jc w:val="center"/>
              <w:cnfStyle w:val="100000000000" w:firstRow="1" w:lastRow="0" w:firstColumn="0" w:lastColumn="0" w:oddVBand="0" w:evenVBand="0" w:oddHBand="0" w:evenHBand="0" w:firstRowFirstColumn="0" w:firstRowLastColumn="0" w:lastRowFirstColumn="0" w:lastRowLastColumn="0"/>
              <w:rPr>
                <w:rFonts w:ascii="Times New Roman" w:eastAsia="標楷體" w:hAnsi="Times New Roman"/>
              </w:rPr>
            </w:pPr>
            <w:r w:rsidRPr="00B97BB2">
              <w:rPr>
                <w:rFonts w:ascii="Times New Roman" w:eastAsia="標楷體" w:hAnsi="Times New Roman" w:cs="Times New Roman" w:hint="eastAsia"/>
                <w:b w:val="0"/>
              </w:rPr>
              <w:t>樣本佔比</w:t>
            </w:r>
            <w:r w:rsidRPr="00B97BB2">
              <w:rPr>
                <w:rFonts w:ascii="Times New Roman" w:eastAsia="標楷體" w:hAnsi="Times New Roman" w:cs="Times New Roman"/>
                <w:b w:val="0"/>
              </w:rPr>
              <w:t xml:space="preserve"> (%)</w:t>
            </w:r>
          </w:p>
        </w:tc>
        <w:tc>
          <w:tcPr>
            <w:tcW w:w="1271" w:type="dxa"/>
            <w:vAlign w:val="center"/>
            <w:hideMark/>
          </w:tcPr>
          <w:p w14:paraId="1A462B05" w14:textId="77777777" w:rsidR="00B97BB2" w:rsidRDefault="00B97BB2" w:rsidP="003A4340">
            <w:pPr>
              <w:spacing w:beforeLines="50" w:before="180" w:afterLines="50" w:after="180"/>
              <w:jc w:val="center"/>
              <w:cnfStyle w:val="100000000000" w:firstRow="1" w:lastRow="0" w:firstColumn="0" w:lastColumn="0" w:oddVBand="0" w:evenVBand="0" w:oddHBand="0" w:evenHBand="0" w:firstRowFirstColumn="0" w:firstRowLastColumn="0" w:lastRowFirstColumn="0" w:lastRowLastColumn="0"/>
              <w:rPr>
                <w:rFonts w:ascii="Times New Roman" w:eastAsia="標楷體" w:hAnsi="Times New Roman" w:cs="Times New Roman"/>
                <w:b w:val="0"/>
              </w:rPr>
            </w:pPr>
            <w:r w:rsidRPr="00B97BB2">
              <w:rPr>
                <w:rFonts w:ascii="Times New Roman" w:eastAsia="標楷體" w:hAnsi="Times New Roman" w:cs="Times New Roman" w:hint="eastAsia"/>
                <w:b w:val="0"/>
              </w:rPr>
              <w:t>迴歸可用</w:t>
            </w:r>
          </w:p>
          <w:p w14:paraId="40332BA6" w14:textId="10013B21" w:rsidR="00B97BB2" w:rsidRPr="00B97BB2" w:rsidRDefault="00B97BB2" w:rsidP="003A4340">
            <w:pPr>
              <w:spacing w:beforeLines="50" w:before="180" w:afterLines="50" w:after="180"/>
              <w:jc w:val="center"/>
              <w:cnfStyle w:val="100000000000" w:firstRow="1" w:lastRow="0" w:firstColumn="0" w:lastColumn="0" w:oddVBand="0" w:evenVBand="0" w:oddHBand="0" w:evenHBand="0" w:firstRowFirstColumn="0" w:firstRowLastColumn="0" w:lastRowFirstColumn="0" w:lastRowLastColumn="0"/>
              <w:rPr>
                <w:rFonts w:ascii="Times New Roman" w:eastAsia="標楷體" w:hAnsi="Times New Roman"/>
              </w:rPr>
            </w:pPr>
            <w:r w:rsidRPr="00B97BB2">
              <w:rPr>
                <w:rFonts w:ascii="Times New Roman" w:eastAsia="標楷體" w:hAnsi="Times New Roman" w:cs="Times New Roman" w:hint="eastAsia"/>
                <w:b w:val="0"/>
              </w:rPr>
              <w:t>筆數</w:t>
            </w:r>
          </w:p>
        </w:tc>
        <w:tc>
          <w:tcPr>
            <w:tcW w:w="1272" w:type="dxa"/>
            <w:vAlign w:val="center"/>
            <w:hideMark/>
          </w:tcPr>
          <w:p w14:paraId="48CDF01F" w14:textId="77777777" w:rsidR="00B97BB2" w:rsidRDefault="00B97BB2" w:rsidP="003A4340">
            <w:pPr>
              <w:spacing w:beforeLines="50" w:before="180" w:afterLines="50" w:after="180"/>
              <w:jc w:val="center"/>
              <w:cnfStyle w:val="100000000000" w:firstRow="1" w:lastRow="0" w:firstColumn="0" w:lastColumn="0" w:oddVBand="0" w:evenVBand="0" w:oddHBand="0" w:evenHBand="0" w:firstRowFirstColumn="0" w:firstRowLastColumn="0" w:lastRowFirstColumn="0" w:lastRowLastColumn="0"/>
              <w:rPr>
                <w:rFonts w:ascii="Times New Roman" w:eastAsia="標楷體" w:hAnsi="Times New Roman" w:cs="Times New Roman"/>
                <w:b w:val="0"/>
              </w:rPr>
            </w:pPr>
            <w:r w:rsidRPr="00B97BB2">
              <w:rPr>
                <w:rFonts w:ascii="Times New Roman" w:eastAsia="標楷體" w:hAnsi="Times New Roman" w:cs="Times New Roman" w:hint="eastAsia"/>
                <w:b w:val="0"/>
              </w:rPr>
              <w:t>有水資料</w:t>
            </w:r>
          </w:p>
          <w:p w14:paraId="061E4E82" w14:textId="6765D5F4" w:rsidR="00B97BB2" w:rsidRPr="00B97BB2" w:rsidRDefault="00B97BB2" w:rsidP="003A4340">
            <w:pPr>
              <w:spacing w:beforeLines="50" w:before="180" w:afterLines="50" w:after="180"/>
              <w:jc w:val="center"/>
              <w:cnfStyle w:val="100000000000" w:firstRow="1" w:lastRow="0" w:firstColumn="0" w:lastColumn="0" w:oddVBand="0" w:evenVBand="0" w:oddHBand="0" w:evenHBand="0" w:firstRowFirstColumn="0" w:firstRowLastColumn="0" w:lastRowFirstColumn="0" w:lastRowLastColumn="0"/>
              <w:rPr>
                <w:rFonts w:ascii="Times New Roman" w:eastAsia="標楷體" w:hAnsi="Times New Roman"/>
              </w:rPr>
            </w:pPr>
            <w:r w:rsidRPr="00B97BB2">
              <w:rPr>
                <w:rFonts w:ascii="Times New Roman" w:eastAsia="標楷體" w:hAnsi="Times New Roman" w:cs="Times New Roman" w:hint="eastAsia"/>
                <w:b w:val="0"/>
              </w:rPr>
              <w:t>筆數</w:t>
            </w:r>
          </w:p>
        </w:tc>
      </w:tr>
      <w:tr w:rsidR="00B97BB2" w:rsidRPr="00B97BB2" w14:paraId="57AD958D" w14:textId="77777777" w:rsidTr="007235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50" w:type="dxa"/>
            <w:vAlign w:val="center"/>
            <w:hideMark/>
          </w:tcPr>
          <w:p w14:paraId="1C051F74" w14:textId="2B41EC80" w:rsidR="00B97BB2" w:rsidRPr="00B97BB2" w:rsidRDefault="00B97BB2" w:rsidP="003A4340">
            <w:pPr>
              <w:spacing w:beforeLines="50" w:before="180" w:afterLines="50" w:after="180"/>
              <w:rPr>
                <w:rFonts w:ascii="Times New Roman" w:eastAsia="標楷體" w:hAnsi="Times New Roman"/>
              </w:rPr>
            </w:pPr>
            <w:r w:rsidRPr="00B97BB2">
              <w:rPr>
                <w:rFonts w:ascii="Times New Roman" w:eastAsia="標楷體" w:hAnsi="Times New Roman" w:cs="Times New Roman" w:hint="eastAsia"/>
              </w:rPr>
              <w:lastRenderedPageBreak/>
              <w:t>科技與通訊</w:t>
            </w:r>
            <w:r w:rsidRPr="00B97BB2">
              <w:rPr>
                <w:rFonts w:ascii="Times New Roman" w:eastAsia="標楷體" w:hAnsi="Times New Roman" w:cs="Times New Roman"/>
              </w:rPr>
              <w:t xml:space="preserve"> </w:t>
            </w:r>
          </w:p>
        </w:tc>
        <w:tc>
          <w:tcPr>
            <w:tcW w:w="1271" w:type="dxa"/>
            <w:vAlign w:val="center"/>
            <w:hideMark/>
          </w:tcPr>
          <w:p w14:paraId="0B946489" w14:textId="77777777" w:rsidR="00B97BB2" w:rsidRPr="00B97BB2" w:rsidRDefault="00B97BB2" w:rsidP="003A4340">
            <w:pPr>
              <w:spacing w:beforeLines="50" w:before="180" w:afterLines="50" w:after="180"/>
              <w:jc w:val="right"/>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rPr>
            </w:pPr>
            <w:r w:rsidRPr="00B97BB2">
              <w:rPr>
                <w:rFonts w:ascii="Times New Roman" w:eastAsia="標楷體" w:hAnsi="Times New Roman" w:cs="Times New Roman"/>
              </w:rPr>
              <w:t>788</w:t>
            </w:r>
          </w:p>
        </w:tc>
        <w:tc>
          <w:tcPr>
            <w:tcW w:w="1271" w:type="dxa"/>
            <w:vAlign w:val="center"/>
            <w:hideMark/>
          </w:tcPr>
          <w:p w14:paraId="56E18282" w14:textId="77777777" w:rsidR="00B97BB2" w:rsidRPr="00B97BB2" w:rsidRDefault="00B97BB2" w:rsidP="003A4340">
            <w:pPr>
              <w:spacing w:beforeLines="50" w:before="180" w:afterLines="50" w:after="180"/>
              <w:jc w:val="right"/>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rPr>
            </w:pPr>
            <w:r w:rsidRPr="00B97BB2">
              <w:rPr>
                <w:rFonts w:ascii="Times New Roman" w:eastAsia="標楷體" w:hAnsi="Times New Roman" w:cs="Times New Roman"/>
              </w:rPr>
              <w:t>7,306</w:t>
            </w:r>
          </w:p>
        </w:tc>
        <w:tc>
          <w:tcPr>
            <w:tcW w:w="1271" w:type="dxa"/>
            <w:vAlign w:val="center"/>
            <w:hideMark/>
          </w:tcPr>
          <w:p w14:paraId="24588B8C" w14:textId="77777777" w:rsidR="00B97BB2" w:rsidRPr="00B97BB2" w:rsidRDefault="00B97BB2" w:rsidP="003A4340">
            <w:pPr>
              <w:spacing w:beforeLines="50" w:before="180" w:afterLines="50" w:after="180"/>
              <w:jc w:val="right"/>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rPr>
            </w:pPr>
            <w:r w:rsidRPr="00B97BB2">
              <w:rPr>
                <w:rFonts w:ascii="Times New Roman" w:eastAsia="標楷體" w:hAnsi="Times New Roman" w:cs="Times New Roman"/>
              </w:rPr>
              <w:t>40.28%</w:t>
            </w:r>
          </w:p>
        </w:tc>
        <w:tc>
          <w:tcPr>
            <w:tcW w:w="1271" w:type="dxa"/>
            <w:vAlign w:val="center"/>
            <w:hideMark/>
          </w:tcPr>
          <w:p w14:paraId="73EE36EC" w14:textId="77777777" w:rsidR="00B97BB2" w:rsidRPr="00B97BB2" w:rsidRDefault="00B97BB2" w:rsidP="003A4340">
            <w:pPr>
              <w:spacing w:beforeLines="50" w:before="180" w:afterLines="50" w:after="180"/>
              <w:jc w:val="right"/>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rPr>
            </w:pPr>
            <w:r w:rsidRPr="00B97BB2">
              <w:rPr>
                <w:rFonts w:ascii="Times New Roman" w:eastAsia="標楷體" w:hAnsi="Times New Roman" w:cs="Times New Roman"/>
              </w:rPr>
              <w:t>6,845</w:t>
            </w:r>
          </w:p>
        </w:tc>
        <w:tc>
          <w:tcPr>
            <w:tcW w:w="1272" w:type="dxa"/>
            <w:vAlign w:val="center"/>
            <w:hideMark/>
          </w:tcPr>
          <w:p w14:paraId="14BDFD5D" w14:textId="77777777" w:rsidR="00B97BB2" w:rsidRPr="00B97BB2" w:rsidRDefault="00B97BB2" w:rsidP="003A4340">
            <w:pPr>
              <w:spacing w:beforeLines="50" w:before="180" w:afterLines="50" w:after="180"/>
              <w:jc w:val="right"/>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rPr>
            </w:pPr>
            <w:r w:rsidRPr="00B97BB2">
              <w:rPr>
                <w:rFonts w:ascii="Times New Roman" w:eastAsia="標楷體" w:hAnsi="Times New Roman" w:cs="Times New Roman"/>
              </w:rPr>
              <w:t>453</w:t>
            </w:r>
          </w:p>
        </w:tc>
      </w:tr>
      <w:tr w:rsidR="00B97BB2" w:rsidRPr="00B97BB2" w14:paraId="3FD38842" w14:textId="77777777" w:rsidTr="00723571">
        <w:tc>
          <w:tcPr>
            <w:cnfStyle w:val="001000000000" w:firstRow="0" w:lastRow="0" w:firstColumn="1" w:lastColumn="0" w:oddVBand="0" w:evenVBand="0" w:oddHBand="0" w:evenHBand="0" w:firstRowFirstColumn="0" w:firstRowLastColumn="0" w:lastRowFirstColumn="0" w:lastRowLastColumn="0"/>
            <w:tcW w:w="1950" w:type="dxa"/>
            <w:vAlign w:val="center"/>
            <w:hideMark/>
          </w:tcPr>
          <w:p w14:paraId="394F27FA" w14:textId="147F333D" w:rsidR="00B97BB2" w:rsidRPr="00B97BB2" w:rsidRDefault="00B97BB2" w:rsidP="003A4340">
            <w:pPr>
              <w:spacing w:beforeLines="50" w:before="180" w:afterLines="50" w:after="180"/>
              <w:rPr>
                <w:rFonts w:ascii="Times New Roman" w:eastAsia="標楷體" w:hAnsi="Times New Roman"/>
              </w:rPr>
            </w:pPr>
            <w:r w:rsidRPr="00B97BB2">
              <w:rPr>
                <w:rFonts w:ascii="Times New Roman" w:eastAsia="標楷體" w:hAnsi="Times New Roman" w:cs="Times New Roman" w:hint="eastAsia"/>
              </w:rPr>
              <w:t>資源轉化</w:t>
            </w:r>
            <w:r w:rsidRPr="00B97BB2">
              <w:rPr>
                <w:rFonts w:ascii="Times New Roman" w:eastAsia="標楷體" w:hAnsi="Times New Roman" w:cs="Times New Roman"/>
              </w:rPr>
              <w:t xml:space="preserve"> </w:t>
            </w:r>
          </w:p>
        </w:tc>
        <w:tc>
          <w:tcPr>
            <w:tcW w:w="1271" w:type="dxa"/>
            <w:vAlign w:val="center"/>
            <w:hideMark/>
          </w:tcPr>
          <w:p w14:paraId="2CBD6EEC" w14:textId="77777777" w:rsidR="00B97BB2" w:rsidRPr="00B97BB2" w:rsidRDefault="00B97BB2" w:rsidP="003A4340">
            <w:pPr>
              <w:spacing w:beforeLines="50" w:before="180" w:afterLines="50" w:after="180"/>
              <w:jc w:val="right"/>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rPr>
            </w:pPr>
            <w:r w:rsidRPr="00B97BB2">
              <w:rPr>
                <w:rFonts w:ascii="Times New Roman" w:eastAsia="標楷體" w:hAnsi="Times New Roman" w:cs="Times New Roman"/>
              </w:rPr>
              <w:t>379</w:t>
            </w:r>
          </w:p>
        </w:tc>
        <w:tc>
          <w:tcPr>
            <w:tcW w:w="1271" w:type="dxa"/>
            <w:vAlign w:val="center"/>
            <w:hideMark/>
          </w:tcPr>
          <w:p w14:paraId="7A552A0C" w14:textId="77777777" w:rsidR="00B97BB2" w:rsidRPr="00B97BB2" w:rsidRDefault="00B97BB2" w:rsidP="003A4340">
            <w:pPr>
              <w:spacing w:beforeLines="50" w:before="180" w:afterLines="50" w:after="180"/>
              <w:jc w:val="right"/>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rPr>
            </w:pPr>
            <w:r w:rsidRPr="00B97BB2">
              <w:rPr>
                <w:rFonts w:ascii="Times New Roman" w:eastAsia="標楷體" w:hAnsi="Times New Roman" w:cs="Times New Roman"/>
              </w:rPr>
              <w:t>3,645</w:t>
            </w:r>
          </w:p>
        </w:tc>
        <w:tc>
          <w:tcPr>
            <w:tcW w:w="1271" w:type="dxa"/>
            <w:vAlign w:val="center"/>
            <w:hideMark/>
          </w:tcPr>
          <w:p w14:paraId="303B1827" w14:textId="77777777" w:rsidR="00B97BB2" w:rsidRPr="00B97BB2" w:rsidRDefault="00B97BB2" w:rsidP="003A4340">
            <w:pPr>
              <w:spacing w:beforeLines="50" w:before="180" w:afterLines="50" w:after="180"/>
              <w:jc w:val="right"/>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rPr>
            </w:pPr>
            <w:r w:rsidRPr="00B97BB2">
              <w:rPr>
                <w:rFonts w:ascii="Times New Roman" w:eastAsia="標楷體" w:hAnsi="Times New Roman" w:cs="Times New Roman"/>
              </w:rPr>
              <w:t>20.10%</w:t>
            </w:r>
          </w:p>
        </w:tc>
        <w:tc>
          <w:tcPr>
            <w:tcW w:w="1271" w:type="dxa"/>
            <w:vAlign w:val="center"/>
            <w:hideMark/>
          </w:tcPr>
          <w:p w14:paraId="661A6B81" w14:textId="77777777" w:rsidR="00B97BB2" w:rsidRPr="00B97BB2" w:rsidRDefault="00B97BB2" w:rsidP="003A4340">
            <w:pPr>
              <w:spacing w:beforeLines="50" w:before="180" w:afterLines="50" w:after="180"/>
              <w:jc w:val="right"/>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rPr>
            </w:pPr>
            <w:r w:rsidRPr="00B97BB2">
              <w:rPr>
                <w:rFonts w:ascii="Times New Roman" w:eastAsia="標楷體" w:hAnsi="Times New Roman" w:cs="Times New Roman"/>
              </w:rPr>
              <w:t>3,390</w:t>
            </w:r>
          </w:p>
        </w:tc>
        <w:tc>
          <w:tcPr>
            <w:tcW w:w="1272" w:type="dxa"/>
            <w:vAlign w:val="center"/>
            <w:hideMark/>
          </w:tcPr>
          <w:p w14:paraId="1E9B1DD0" w14:textId="77777777" w:rsidR="00B97BB2" w:rsidRPr="00B97BB2" w:rsidRDefault="00B97BB2" w:rsidP="003A4340">
            <w:pPr>
              <w:spacing w:beforeLines="50" w:before="180" w:afterLines="50" w:after="180"/>
              <w:jc w:val="right"/>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rPr>
            </w:pPr>
            <w:r w:rsidRPr="00B97BB2">
              <w:rPr>
                <w:rFonts w:ascii="Times New Roman" w:eastAsia="標楷體" w:hAnsi="Times New Roman" w:cs="Times New Roman"/>
              </w:rPr>
              <w:t>255</w:t>
            </w:r>
          </w:p>
        </w:tc>
      </w:tr>
      <w:tr w:rsidR="00B97BB2" w:rsidRPr="00B97BB2" w14:paraId="086F0D61" w14:textId="77777777" w:rsidTr="007235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50" w:type="dxa"/>
            <w:vAlign w:val="center"/>
            <w:hideMark/>
          </w:tcPr>
          <w:p w14:paraId="311F21B2" w14:textId="269921A2" w:rsidR="00B97BB2" w:rsidRPr="00B97BB2" w:rsidRDefault="00B97BB2" w:rsidP="003A4340">
            <w:pPr>
              <w:spacing w:beforeLines="50" w:before="180" w:afterLines="50" w:after="180"/>
              <w:rPr>
                <w:rFonts w:ascii="Times New Roman" w:eastAsia="標楷體" w:hAnsi="Times New Roman"/>
              </w:rPr>
            </w:pPr>
            <w:r w:rsidRPr="00B97BB2">
              <w:rPr>
                <w:rFonts w:ascii="Times New Roman" w:eastAsia="標楷體" w:hAnsi="Times New Roman" w:cs="Times New Roman" w:hint="eastAsia"/>
              </w:rPr>
              <w:t>消費品</w:t>
            </w:r>
            <w:r w:rsidRPr="00B97BB2">
              <w:rPr>
                <w:rFonts w:ascii="Times New Roman" w:eastAsia="標楷體" w:hAnsi="Times New Roman" w:cs="Times New Roman"/>
              </w:rPr>
              <w:t xml:space="preserve"> </w:t>
            </w:r>
          </w:p>
        </w:tc>
        <w:tc>
          <w:tcPr>
            <w:tcW w:w="1271" w:type="dxa"/>
            <w:vAlign w:val="center"/>
            <w:hideMark/>
          </w:tcPr>
          <w:p w14:paraId="125C7BB7" w14:textId="77777777" w:rsidR="00B97BB2" w:rsidRPr="00B97BB2" w:rsidRDefault="00B97BB2" w:rsidP="003A4340">
            <w:pPr>
              <w:spacing w:beforeLines="50" w:before="180" w:afterLines="50" w:after="180"/>
              <w:jc w:val="right"/>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rPr>
            </w:pPr>
            <w:r w:rsidRPr="00B97BB2">
              <w:rPr>
                <w:rFonts w:ascii="Times New Roman" w:eastAsia="標楷體" w:hAnsi="Times New Roman" w:cs="Times New Roman"/>
              </w:rPr>
              <w:t>197</w:t>
            </w:r>
          </w:p>
        </w:tc>
        <w:tc>
          <w:tcPr>
            <w:tcW w:w="1271" w:type="dxa"/>
            <w:vAlign w:val="center"/>
            <w:hideMark/>
          </w:tcPr>
          <w:p w14:paraId="0102CAFD" w14:textId="77777777" w:rsidR="00B97BB2" w:rsidRPr="00B97BB2" w:rsidRDefault="00B97BB2" w:rsidP="003A4340">
            <w:pPr>
              <w:spacing w:beforeLines="50" w:before="180" w:afterLines="50" w:after="180"/>
              <w:jc w:val="right"/>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rPr>
            </w:pPr>
            <w:r w:rsidRPr="00B97BB2">
              <w:rPr>
                <w:rFonts w:ascii="Times New Roman" w:eastAsia="標楷體" w:hAnsi="Times New Roman" w:cs="Times New Roman"/>
              </w:rPr>
              <w:t>1,892</w:t>
            </w:r>
          </w:p>
        </w:tc>
        <w:tc>
          <w:tcPr>
            <w:tcW w:w="1271" w:type="dxa"/>
            <w:vAlign w:val="center"/>
            <w:hideMark/>
          </w:tcPr>
          <w:p w14:paraId="63320587" w14:textId="77777777" w:rsidR="00B97BB2" w:rsidRPr="00B97BB2" w:rsidRDefault="00B97BB2" w:rsidP="003A4340">
            <w:pPr>
              <w:spacing w:beforeLines="50" w:before="180" w:afterLines="50" w:after="180"/>
              <w:jc w:val="right"/>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rPr>
            </w:pPr>
            <w:r w:rsidRPr="00B97BB2">
              <w:rPr>
                <w:rFonts w:ascii="Times New Roman" w:eastAsia="標楷體" w:hAnsi="Times New Roman" w:cs="Times New Roman"/>
              </w:rPr>
              <w:t>10.43%</w:t>
            </w:r>
          </w:p>
        </w:tc>
        <w:tc>
          <w:tcPr>
            <w:tcW w:w="1271" w:type="dxa"/>
            <w:vAlign w:val="center"/>
            <w:hideMark/>
          </w:tcPr>
          <w:p w14:paraId="110B0009" w14:textId="77777777" w:rsidR="00B97BB2" w:rsidRPr="00B97BB2" w:rsidRDefault="00B97BB2" w:rsidP="003A4340">
            <w:pPr>
              <w:spacing w:beforeLines="50" w:before="180" w:afterLines="50" w:after="180"/>
              <w:jc w:val="right"/>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rPr>
            </w:pPr>
            <w:r w:rsidRPr="00B97BB2">
              <w:rPr>
                <w:rFonts w:ascii="Times New Roman" w:eastAsia="標楷體" w:hAnsi="Times New Roman" w:cs="Times New Roman"/>
              </w:rPr>
              <w:t>1,581</w:t>
            </w:r>
          </w:p>
        </w:tc>
        <w:tc>
          <w:tcPr>
            <w:tcW w:w="1272" w:type="dxa"/>
            <w:vAlign w:val="center"/>
            <w:hideMark/>
          </w:tcPr>
          <w:p w14:paraId="6E0D1F1A" w14:textId="77777777" w:rsidR="00B97BB2" w:rsidRPr="00B97BB2" w:rsidRDefault="00B97BB2" w:rsidP="003A4340">
            <w:pPr>
              <w:spacing w:beforeLines="50" w:before="180" w:afterLines="50" w:after="180"/>
              <w:jc w:val="right"/>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rPr>
            </w:pPr>
            <w:r w:rsidRPr="00B97BB2">
              <w:rPr>
                <w:rFonts w:ascii="Times New Roman" w:eastAsia="標楷體" w:hAnsi="Times New Roman" w:cs="Times New Roman"/>
              </w:rPr>
              <w:t>85</w:t>
            </w:r>
          </w:p>
        </w:tc>
      </w:tr>
      <w:tr w:rsidR="00B97BB2" w:rsidRPr="00B97BB2" w14:paraId="02649D2C" w14:textId="77777777" w:rsidTr="00723571">
        <w:tc>
          <w:tcPr>
            <w:cnfStyle w:val="001000000000" w:firstRow="0" w:lastRow="0" w:firstColumn="1" w:lastColumn="0" w:oddVBand="0" w:evenVBand="0" w:oddHBand="0" w:evenHBand="0" w:firstRowFirstColumn="0" w:firstRowLastColumn="0" w:lastRowFirstColumn="0" w:lastRowLastColumn="0"/>
            <w:tcW w:w="1950" w:type="dxa"/>
            <w:vAlign w:val="center"/>
            <w:hideMark/>
          </w:tcPr>
          <w:p w14:paraId="2760E921" w14:textId="46BEC668" w:rsidR="00B97BB2" w:rsidRPr="00B97BB2" w:rsidRDefault="00B97BB2" w:rsidP="003A4340">
            <w:pPr>
              <w:spacing w:beforeLines="50" w:before="180" w:afterLines="50" w:after="180"/>
              <w:rPr>
                <w:rFonts w:ascii="Times New Roman" w:eastAsia="標楷體" w:hAnsi="Times New Roman"/>
              </w:rPr>
            </w:pPr>
            <w:r w:rsidRPr="00B97BB2">
              <w:rPr>
                <w:rFonts w:ascii="Times New Roman" w:eastAsia="標楷體" w:hAnsi="Times New Roman" w:cs="Times New Roman" w:hint="eastAsia"/>
              </w:rPr>
              <w:t>公共建設</w:t>
            </w:r>
            <w:r w:rsidRPr="00B97BB2">
              <w:rPr>
                <w:rFonts w:ascii="Times New Roman" w:eastAsia="標楷體" w:hAnsi="Times New Roman" w:cs="Times New Roman"/>
              </w:rPr>
              <w:t xml:space="preserve"> </w:t>
            </w:r>
          </w:p>
        </w:tc>
        <w:tc>
          <w:tcPr>
            <w:tcW w:w="1271" w:type="dxa"/>
            <w:vAlign w:val="center"/>
            <w:hideMark/>
          </w:tcPr>
          <w:p w14:paraId="4BDC54E1" w14:textId="77777777" w:rsidR="00B97BB2" w:rsidRPr="00B97BB2" w:rsidRDefault="00B97BB2" w:rsidP="003A4340">
            <w:pPr>
              <w:spacing w:beforeLines="50" w:before="180" w:afterLines="50" w:after="180"/>
              <w:jc w:val="right"/>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rPr>
            </w:pPr>
            <w:r w:rsidRPr="00B97BB2">
              <w:rPr>
                <w:rFonts w:ascii="Times New Roman" w:eastAsia="標楷體" w:hAnsi="Times New Roman" w:cs="Times New Roman"/>
              </w:rPr>
              <w:t>146</w:t>
            </w:r>
          </w:p>
        </w:tc>
        <w:tc>
          <w:tcPr>
            <w:tcW w:w="1271" w:type="dxa"/>
            <w:vAlign w:val="center"/>
            <w:hideMark/>
          </w:tcPr>
          <w:p w14:paraId="5EB116ED" w14:textId="77777777" w:rsidR="00B97BB2" w:rsidRPr="00B97BB2" w:rsidRDefault="00B97BB2" w:rsidP="003A4340">
            <w:pPr>
              <w:spacing w:beforeLines="50" w:before="180" w:afterLines="50" w:after="180"/>
              <w:jc w:val="right"/>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rPr>
            </w:pPr>
            <w:r w:rsidRPr="00B97BB2">
              <w:rPr>
                <w:rFonts w:ascii="Times New Roman" w:eastAsia="標楷體" w:hAnsi="Times New Roman" w:cs="Times New Roman"/>
              </w:rPr>
              <w:t>1,440</w:t>
            </w:r>
          </w:p>
        </w:tc>
        <w:tc>
          <w:tcPr>
            <w:tcW w:w="1271" w:type="dxa"/>
            <w:vAlign w:val="center"/>
            <w:hideMark/>
          </w:tcPr>
          <w:p w14:paraId="4AC95E1C" w14:textId="77777777" w:rsidR="00B97BB2" w:rsidRPr="00B97BB2" w:rsidRDefault="00B97BB2" w:rsidP="003A4340">
            <w:pPr>
              <w:spacing w:beforeLines="50" w:before="180" w:afterLines="50" w:after="180"/>
              <w:jc w:val="right"/>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rPr>
            </w:pPr>
            <w:r w:rsidRPr="00B97BB2">
              <w:rPr>
                <w:rFonts w:ascii="Times New Roman" w:eastAsia="標楷體" w:hAnsi="Times New Roman" w:cs="Times New Roman"/>
              </w:rPr>
              <w:t>7.94%</w:t>
            </w:r>
          </w:p>
        </w:tc>
        <w:tc>
          <w:tcPr>
            <w:tcW w:w="1271" w:type="dxa"/>
            <w:vAlign w:val="center"/>
            <w:hideMark/>
          </w:tcPr>
          <w:p w14:paraId="2A2C341C" w14:textId="77777777" w:rsidR="00B97BB2" w:rsidRPr="00B97BB2" w:rsidRDefault="00B97BB2" w:rsidP="003A4340">
            <w:pPr>
              <w:spacing w:beforeLines="50" w:before="180" w:afterLines="50" w:after="180"/>
              <w:jc w:val="right"/>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rPr>
            </w:pPr>
            <w:r w:rsidRPr="00B97BB2">
              <w:rPr>
                <w:rFonts w:ascii="Times New Roman" w:eastAsia="標楷體" w:hAnsi="Times New Roman" w:cs="Times New Roman"/>
              </w:rPr>
              <w:t>1,381</w:t>
            </w:r>
          </w:p>
        </w:tc>
        <w:tc>
          <w:tcPr>
            <w:tcW w:w="1272" w:type="dxa"/>
            <w:vAlign w:val="center"/>
            <w:hideMark/>
          </w:tcPr>
          <w:p w14:paraId="7CD7EB23" w14:textId="77777777" w:rsidR="00B97BB2" w:rsidRPr="00B97BB2" w:rsidRDefault="00B97BB2" w:rsidP="003A4340">
            <w:pPr>
              <w:spacing w:beforeLines="50" w:before="180" w:afterLines="50" w:after="180"/>
              <w:jc w:val="right"/>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rPr>
            </w:pPr>
            <w:r w:rsidRPr="00B97BB2">
              <w:rPr>
                <w:rFonts w:ascii="Times New Roman" w:eastAsia="標楷體" w:hAnsi="Times New Roman" w:cs="Times New Roman"/>
              </w:rPr>
              <w:t>33</w:t>
            </w:r>
          </w:p>
        </w:tc>
      </w:tr>
      <w:tr w:rsidR="00B97BB2" w:rsidRPr="00B97BB2" w14:paraId="1F0D55C8" w14:textId="77777777" w:rsidTr="007235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50" w:type="dxa"/>
            <w:vAlign w:val="center"/>
            <w:hideMark/>
          </w:tcPr>
          <w:p w14:paraId="68EE5369" w14:textId="59943470" w:rsidR="00B97BB2" w:rsidRPr="00B97BB2" w:rsidRDefault="00B97BB2" w:rsidP="003A4340">
            <w:pPr>
              <w:spacing w:beforeLines="50" w:before="180" w:afterLines="50" w:after="180"/>
              <w:rPr>
                <w:rFonts w:ascii="Times New Roman" w:eastAsia="標楷體" w:hAnsi="Times New Roman"/>
              </w:rPr>
            </w:pPr>
            <w:r w:rsidRPr="00B97BB2">
              <w:rPr>
                <w:rFonts w:ascii="Times New Roman" w:eastAsia="標楷體" w:hAnsi="Times New Roman" w:cs="Times New Roman" w:hint="eastAsia"/>
              </w:rPr>
              <w:t>醫療保健</w:t>
            </w:r>
            <w:r w:rsidRPr="00B97BB2">
              <w:rPr>
                <w:rFonts w:ascii="Times New Roman" w:eastAsia="標楷體" w:hAnsi="Times New Roman" w:cs="Times New Roman"/>
              </w:rPr>
              <w:t xml:space="preserve"> </w:t>
            </w:r>
          </w:p>
        </w:tc>
        <w:tc>
          <w:tcPr>
            <w:tcW w:w="1271" w:type="dxa"/>
            <w:vAlign w:val="center"/>
            <w:hideMark/>
          </w:tcPr>
          <w:p w14:paraId="1A02C65B" w14:textId="77777777" w:rsidR="00B97BB2" w:rsidRPr="00B97BB2" w:rsidRDefault="00B97BB2" w:rsidP="003A4340">
            <w:pPr>
              <w:spacing w:beforeLines="50" w:before="180" w:afterLines="50" w:after="180"/>
              <w:jc w:val="right"/>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rPr>
            </w:pPr>
            <w:r w:rsidRPr="00B97BB2">
              <w:rPr>
                <w:rFonts w:ascii="Times New Roman" w:eastAsia="標楷體" w:hAnsi="Times New Roman" w:cs="Times New Roman"/>
              </w:rPr>
              <w:t>149</w:t>
            </w:r>
          </w:p>
        </w:tc>
        <w:tc>
          <w:tcPr>
            <w:tcW w:w="1271" w:type="dxa"/>
            <w:vAlign w:val="center"/>
            <w:hideMark/>
          </w:tcPr>
          <w:p w14:paraId="7780480E" w14:textId="77777777" w:rsidR="00B97BB2" w:rsidRPr="00B97BB2" w:rsidRDefault="00B97BB2" w:rsidP="003A4340">
            <w:pPr>
              <w:spacing w:beforeLines="50" w:before="180" w:afterLines="50" w:after="180"/>
              <w:jc w:val="right"/>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rPr>
            </w:pPr>
            <w:r w:rsidRPr="00B97BB2">
              <w:rPr>
                <w:rFonts w:ascii="Times New Roman" w:eastAsia="標楷體" w:hAnsi="Times New Roman" w:cs="Times New Roman"/>
              </w:rPr>
              <w:t>1,187</w:t>
            </w:r>
          </w:p>
        </w:tc>
        <w:tc>
          <w:tcPr>
            <w:tcW w:w="1271" w:type="dxa"/>
            <w:vAlign w:val="center"/>
            <w:hideMark/>
          </w:tcPr>
          <w:p w14:paraId="0F59275E" w14:textId="77777777" w:rsidR="00B97BB2" w:rsidRPr="00B97BB2" w:rsidRDefault="00B97BB2" w:rsidP="003A4340">
            <w:pPr>
              <w:spacing w:beforeLines="50" w:before="180" w:afterLines="50" w:after="180"/>
              <w:jc w:val="right"/>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rPr>
            </w:pPr>
            <w:r w:rsidRPr="00B97BB2">
              <w:rPr>
                <w:rFonts w:ascii="Times New Roman" w:eastAsia="標楷體" w:hAnsi="Times New Roman" w:cs="Times New Roman"/>
              </w:rPr>
              <w:t>6.54%</w:t>
            </w:r>
          </w:p>
        </w:tc>
        <w:tc>
          <w:tcPr>
            <w:tcW w:w="1271" w:type="dxa"/>
            <w:vAlign w:val="center"/>
            <w:hideMark/>
          </w:tcPr>
          <w:p w14:paraId="6A47F260" w14:textId="77777777" w:rsidR="00B97BB2" w:rsidRPr="00B97BB2" w:rsidRDefault="00B97BB2" w:rsidP="003A4340">
            <w:pPr>
              <w:spacing w:beforeLines="50" w:before="180" w:afterLines="50" w:after="180"/>
              <w:jc w:val="right"/>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rPr>
            </w:pPr>
            <w:r w:rsidRPr="00B97BB2">
              <w:rPr>
                <w:rFonts w:ascii="Times New Roman" w:eastAsia="標楷體" w:hAnsi="Times New Roman" w:cs="Times New Roman"/>
              </w:rPr>
              <w:t>1,072</w:t>
            </w:r>
          </w:p>
        </w:tc>
        <w:tc>
          <w:tcPr>
            <w:tcW w:w="1272" w:type="dxa"/>
            <w:vAlign w:val="center"/>
            <w:hideMark/>
          </w:tcPr>
          <w:p w14:paraId="652A33AD" w14:textId="77777777" w:rsidR="00B97BB2" w:rsidRPr="00B97BB2" w:rsidRDefault="00B97BB2" w:rsidP="003A4340">
            <w:pPr>
              <w:spacing w:beforeLines="50" w:before="180" w:afterLines="50" w:after="180"/>
              <w:jc w:val="right"/>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rPr>
            </w:pPr>
            <w:r w:rsidRPr="00B97BB2">
              <w:rPr>
                <w:rFonts w:ascii="Times New Roman" w:eastAsia="標楷體" w:hAnsi="Times New Roman" w:cs="Times New Roman"/>
              </w:rPr>
              <w:t>22</w:t>
            </w:r>
          </w:p>
        </w:tc>
      </w:tr>
      <w:tr w:rsidR="00B97BB2" w:rsidRPr="00B97BB2" w14:paraId="371048D6" w14:textId="77777777" w:rsidTr="00723571">
        <w:tc>
          <w:tcPr>
            <w:cnfStyle w:val="001000000000" w:firstRow="0" w:lastRow="0" w:firstColumn="1" w:lastColumn="0" w:oddVBand="0" w:evenVBand="0" w:oddHBand="0" w:evenHBand="0" w:firstRowFirstColumn="0" w:firstRowLastColumn="0" w:lastRowFirstColumn="0" w:lastRowLastColumn="0"/>
            <w:tcW w:w="1950" w:type="dxa"/>
            <w:vAlign w:val="center"/>
            <w:hideMark/>
          </w:tcPr>
          <w:p w14:paraId="5DA09CA4" w14:textId="1A30AE46" w:rsidR="00B97BB2" w:rsidRPr="00B97BB2" w:rsidRDefault="00B97BB2" w:rsidP="003A4340">
            <w:pPr>
              <w:spacing w:beforeLines="50" w:before="180" w:afterLines="50" w:after="180"/>
              <w:rPr>
                <w:rFonts w:ascii="Times New Roman" w:eastAsia="標楷體" w:hAnsi="Times New Roman"/>
              </w:rPr>
            </w:pPr>
            <w:r w:rsidRPr="00B97BB2">
              <w:rPr>
                <w:rFonts w:ascii="Times New Roman" w:eastAsia="標楷體" w:hAnsi="Times New Roman" w:cs="Times New Roman" w:hint="eastAsia"/>
              </w:rPr>
              <w:t>運輸</w:t>
            </w:r>
            <w:r w:rsidRPr="00B97BB2">
              <w:rPr>
                <w:rFonts w:ascii="Times New Roman" w:eastAsia="標楷體" w:hAnsi="Times New Roman" w:cs="Times New Roman"/>
              </w:rPr>
              <w:t xml:space="preserve"> </w:t>
            </w:r>
          </w:p>
        </w:tc>
        <w:tc>
          <w:tcPr>
            <w:tcW w:w="1271" w:type="dxa"/>
            <w:vAlign w:val="center"/>
            <w:hideMark/>
          </w:tcPr>
          <w:p w14:paraId="75A62840" w14:textId="77777777" w:rsidR="00B97BB2" w:rsidRPr="00B97BB2" w:rsidRDefault="00B97BB2" w:rsidP="003A4340">
            <w:pPr>
              <w:spacing w:beforeLines="50" w:before="180" w:afterLines="50" w:after="180"/>
              <w:jc w:val="right"/>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rPr>
            </w:pPr>
            <w:r w:rsidRPr="00B97BB2">
              <w:rPr>
                <w:rFonts w:ascii="Times New Roman" w:eastAsia="標楷體" w:hAnsi="Times New Roman" w:cs="Times New Roman"/>
              </w:rPr>
              <w:t>98</w:t>
            </w:r>
          </w:p>
        </w:tc>
        <w:tc>
          <w:tcPr>
            <w:tcW w:w="1271" w:type="dxa"/>
            <w:vAlign w:val="center"/>
            <w:hideMark/>
          </w:tcPr>
          <w:p w14:paraId="026315F1" w14:textId="77777777" w:rsidR="00B97BB2" w:rsidRPr="00B97BB2" w:rsidRDefault="00B97BB2" w:rsidP="003A4340">
            <w:pPr>
              <w:spacing w:beforeLines="50" w:before="180" w:afterLines="50" w:after="180"/>
              <w:jc w:val="right"/>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rPr>
            </w:pPr>
            <w:r w:rsidRPr="00B97BB2">
              <w:rPr>
                <w:rFonts w:ascii="Times New Roman" w:eastAsia="標楷體" w:hAnsi="Times New Roman" w:cs="Times New Roman"/>
              </w:rPr>
              <w:t>931</w:t>
            </w:r>
          </w:p>
        </w:tc>
        <w:tc>
          <w:tcPr>
            <w:tcW w:w="1271" w:type="dxa"/>
            <w:vAlign w:val="center"/>
            <w:hideMark/>
          </w:tcPr>
          <w:p w14:paraId="2E4D673D" w14:textId="77777777" w:rsidR="00B97BB2" w:rsidRPr="00B97BB2" w:rsidRDefault="00B97BB2" w:rsidP="003A4340">
            <w:pPr>
              <w:spacing w:beforeLines="50" w:before="180" w:afterLines="50" w:after="180"/>
              <w:jc w:val="right"/>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rPr>
            </w:pPr>
            <w:r w:rsidRPr="00B97BB2">
              <w:rPr>
                <w:rFonts w:ascii="Times New Roman" w:eastAsia="標楷體" w:hAnsi="Times New Roman" w:cs="Times New Roman"/>
              </w:rPr>
              <w:t>5.13%</w:t>
            </w:r>
          </w:p>
        </w:tc>
        <w:tc>
          <w:tcPr>
            <w:tcW w:w="1271" w:type="dxa"/>
            <w:vAlign w:val="center"/>
            <w:hideMark/>
          </w:tcPr>
          <w:p w14:paraId="6A7E5AD6" w14:textId="77777777" w:rsidR="00B97BB2" w:rsidRPr="00B97BB2" w:rsidRDefault="00B97BB2" w:rsidP="003A4340">
            <w:pPr>
              <w:spacing w:beforeLines="50" w:before="180" w:afterLines="50" w:after="180"/>
              <w:jc w:val="right"/>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rPr>
            </w:pPr>
            <w:r w:rsidRPr="00B97BB2">
              <w:rPr>
                <w:rFonts w:ascii="Times New Roman" w:eastAsia="標楷體" w:hAnsi="Times New Roman" w:cs="Times New Roman"/>
              </w:rPr>
              <w:t>805</w:t>
            </w:r>
          </w:p>
        </w:tc>
        <w:tc>
          <w:tcPr>
            <w:tcW w:w="1272" w:type="dxa"/>
            <w:vAlign w:val="center"/>
            <w:hideMark/>
          </w:tcPr>
          <w:p w14:paraId="0C6FC61F" w14:textId="77777777" w:rsidR="00B97BB2" w:rsidRPr="00B97BB2" w:rsidRDefault="00B97BB2" w:rsidP="003A4340">
            <w:pPr>
              <w:spacing w:beforeLines="50" w:before="180" w:afterLines="50" w:after="180"/>
              <w:jc w:val="right"/>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rPr>
            </w:pPr>
            <w:r w:rsidRPr="00B97BB2">
              <w:rPr>
                <w:rFonts w:ascii="Times New Roman" w:eastAsia="標楷體" w:hAnsi="Times New Roman" w:cs="Times New Roman"/>
              </w:rPr>
              <w:t>51</w:t>
            </w:r>
          </w:p>
        </w:tc>
      </w:tr>
      <w:tr w:rsidR="00B97BB2" w:rsidRPr="00B97BB2" w14:paraId="3D5137C2" w14:textId="77777777" w:rsidTr="007235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50" w:type="dxa"/>
            <w:vAlign w:val="center"/>
            <w:hideMark/>
          </w:tcPr>
          <w:p w14:paraId="06C70EB7" w14:textId="4DA83C8E" w:rsidR="00B97BB2" w:rsidRPr="00B97BB2" w:rsidRDefault="00B97BB2" w:rsidP="003A4340">
            <w:pPr>
              <w:spacing w:beforeLines="50" w:before="180" w:afterLines="50" w:after="180"/>
              <w:rPr>
                <w:rFonts w:ascii="Times New Roman" w:eastAsia="標楷體" w:hAnsi="Times New Roman"/>
              </w:rPr>
            </w:pPr>
            <w:r w:rsidRPr="00B97BB2">
              <w:rPr>
                <w:rFonts w:ascii="Times New Roman" w:eastAsia="標楷體" w:hAnsi="Times New Roman" w:cs="Times New Roman" w:hint="eastAsia"/>
              </w:rPr>
              <w:t>服務</w:t>
            </w:r>
            <w:r w:rsidRPr="00B97BB2">
              <w:rPr>
                <w:rFonts w:ascii="Times New Roman" w:eastAsia="標楷體" w:hAnsi="Times New Roman" w:cs="Times New Roman"/>
              </w:rPr>
              <w:t xml:space="preserve"> </w:t>
            </w:r>
          </w:p>
        </w:tc>
        <w:tc>
          <w:tcPr>
            <w:tcW w:w="1271" w:type="dxa"/>
            <w:vAlign w:val="center"/>
            <w:hideMark/>
          </w:tcPr>
          <w:p w14:paraId="1D8C3536" w14:textId="77777777" w:rsidR="00B97BB2" w:rsidRPr="00B97BB2" w:rsidRDefault="00B97BB2" w:rsidP="003A4340">
            <w:pPr>
              <w:spacing w:beforeLines="50" w:before="180" w:afterLines="50" w:after="180"/>
              <w:jc w:val="right"/>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rPr>
            </w:pPr>
            <w:r w:rsidRPr="00B97BB2">
              <w:rPr>
                <w:rFonts w:ascii="Times New Roman" w:eastAsia="標楷體" w:hAnsi="Times New Roman" w:cs="Times New Roman"/>
              </w:rPr>
              <w:t>61</w:t>
            </w:r>
          </w:p>
        </w:tc>
        <w:tc>
          <w:tcPr>
            <w:tcW w:w="1271" w:type="dxa"/>
            <w:vAlign w:val="center"/>
            <w:hideMark/>
          </w:tcPr>
          <w:p w14:paraId="26E20AF9" w14:textId="77777777" w:rsidR="00B97BB2" w:rsidRPr="00B97BB2" w:rsidRDefault="00B97BB2" w:rsidP="003A4340">
            <w:pPr>
              <w:spacing w:beforeLines="50" w:before="180" w:afterLines="50" w:after="180"/>
              <w:jc w:val="right"/>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rPr>
            </w:pPr>
            <w:r w:rsidRPr="00B97BB2">
              <w:rPr>
                <w:rFonts w:ascii="Times New Roman" w:eastAsia="標楷體" w:hAnsi="Times New Roman" w:cs="Times New Roman"/>
              </w:rPr>
              <w:t>567</w:t>
            </w:r>
          </w:p>
        </w:tc>
        <w:tc>
          <w:tcPr>
            <w:tcW w:w="1271" w:type="dxa"/>
            <w:vAlign w:val="center"/>
            <w:hideMark/>
          </w:tcPr>
          <w:p w14:paraId="48CBA855" w14:textId="77777777" w:rsidR="00B97BB2" w:rsidRPr="00B97BB2" w:rsidRDefault="00B97BB2" w:rsidP="003A4340">
            <w:pPr>
              <w:spacing w:beforeLines="50" w:before="180" w:afterLines="50" w:after="180"/>
              <w:jc w:val="right"/>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rPr>
            </w:pPr>
            <w:r w:rsidRPr="00B97BB2">
              <w:rPr>
                <w:rFonts w:ascii="Times New Roman" w:eastAsia="標楷體" w:hAnsi="Times New Roman" w:cs="Times New Roman"/>
              </w:rPr>
              <w:t>3.13%</w:t>
            </w:r>
          </w:p>
        </w:tc>
        <w:tc>
          <w:tcPr>
            <w:tcW w:w="1271" w:type="dxa"/>
            <w:vAlign w:val="center"/>
            <w:hideMark/>
          </w:tcPr>
          <w:p w14:paraId="48058F5C" w14:textId="77777777" w:rsidR="00B97BB2" w:rsidRPr="00B97BB2" w:rsidRDefault="00B97BB2" w:rsidP="003A4340">
            <w:pPr>
              <w:spacing w:beforeLines="50" w:before="180" w:afterLines="50" w:after="180"/>
              <w:jc w:val="right"/>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rPr>
            </w:pPr>
            <w:r w:rsidRPr="00B97BB2">
              <w:rPr>
                <w:rFonts w:ascii="Times New Roman" w:eastAsia="標楷體" w:hAnsi="Times New Roman" w:cs="Times New Roman"/>
              </w:rPr>
              <w:t>521</w:t>
            </w:r>
          </w:p>
        </w:tc>
        <w:tc>
          <w:tcPr>
            <w:tcW w:w="1272" w:type="dxa"/>
            <w:vAlign w:val="center"/>
            <w:hideMark/>
          </w:tcPr>
          <w:p w14:paraId="18598508" w14:textId="77777777" w:rsidR="00B97BB2" w:rsidRPr="00B97BB2" w:rsidRDefault="00B97BB2" w:rsidP="003A4340">
            <w:pPr>
              <w:spacing w:beforeLines="50" w:before="180" w:afterLines="50" w:after="180"/>
              <w:jc w:val="right"/>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rPr>
            </w:pPr>
            <w:r w:rsidRPr="00B97BB2">
              <w:rPr>
                <w:rFonts w:ascii="Times New Roman" w:eastAsia="標楷體" w:hAnsi="Times New Roman" w:cs="Times New Roman"/>
              </w:rPr>
              <w:t>6</w:t>
            </w:r>
          </w:p>
        </w:tc>
      </w:tr>
      <w:tr w:rsidR="00B97BB2" w:rsidRPr="00B97BB2" w14:paraId="594105CC" w14:textId="77777777" w:rsidTr="00723571">
        <w:tc>
          <w:tcPr>
            <w:cnfStyle w:val="001000000000" w:firstRow="0" w:lastRow="0" w:firstColumn="1" w:lastColumn="0" w:oddVBand="0" w:evenVBand="0" w:oddHBand="0" w:evenHBand="0" w:firstRowFirstColumn="0" w:firstRowLastColumn="0" w:lastRowFirstColumn="0" w:lastRowLastColumn="0"/>
            <w:tcW w:w="1950" w:type="dxa"/>
            <w:vAlign w:val="center"/>
            <w:hideMark/>
          </w:tcPr>
          <w:p w14:paraId="6FD4DBA0" w14:textId="6E44FCC8" w:rsidR="00B97BB2" w:rsidRPr="00B97BB2" w:rsidRDefault="00B97BB2" w:rsidP="003A4340">
            <w:pPr>
              <w:spacing w:beforeLines="50" w:before="180" w:afterLines="50" w:after="180"/>
              <w:rPr>
                <w:rFonts w:ascii="Times New Roman" w:eastAsia="標楷體" w:hAnsi="Times New Roman"/>
              </w:rPr>
            </w:pPr>
            <w:r w:rsidRPr="00B97BB2">
              <w:rPr>
                <w:rFonts w:ascii="Times New Roman" w:eastAsia="標楷體" w:hAnsi="Times New Roman" w:cs="Times New Roman" w:hint="eastAsia"/>
              </w:rPr>
              <w:t>食品與飲料</w:t>
            </w:r>
            <w:r w:rsidRPr="00B97BB2">
              <w:rPr>
                <w:rFonts w:ascii="Times New Roman" w:eastAsia="標楷體" w:hAnsi="Times New Roman" w:cs="Times New Roman"/>
              </w:rPr>
              <w:t xml:space="preserve"> </w:t>
            </w:r>
          </w:p>
        </w:tc>
        <w:tc>
          <w:tcPr>
            <w:tcW w:w="1271" w:type="dxa"/>
            <w:vAlign w:val="center"/>
            <w:hideMark/>
          </w:tcPr>
          <w:p w14:paraId="53FA7446" w14:textId="77777777" w:rsidR="00B97BB2" w:rsidRPr="00B97BB2" w:rsidRDefault="00B97BB2" w:rsidP="003A4340">
            <w:pPr>
              <w:spacing w:beforeLines="50" w:before="180" w:afterLines="50" w:after="180"/>
              <w:jc w:val="right"/>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rPr>
            </w:pPr>
            <w:r w:rsidRPr="00B97BB2">
              <w:rPr>
                <w:rFonts w:ascii="Times New Roman" w:eastAsia="標楷體" w:hAnsi="Times New Roman" w:cs="Times New Roman"/>
              </w:rPr>
              <w:t>58</w:t>
            </w:r>
          </w:p>
        </w:tc>
        <w:tc>
          <w:tcPr>
            <w:tcW w:w="1271" w:type="dxa"/>
            <w:vAlign w:val="center"/>
            <w:hideMark/>
          </w:tcPr>
          <w:p w14:paraId="4A4B71AD" w14:textId="77777777" w:rsidR="00B97BB2" w:rsidRPr="00B97BB2" w:rsidRDefault="00B97BB2" w:rsidP="003A4340">
            <w:pPr>
              <w:spacing w:beforeLines="50" w:before="180" w:afterLines="50" w:after="180"/>
              <w:jc w:val="right"/>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rPr>
            </w:pPr>
            <w:r w:rsidRPr="00B97BB2">
              <w:rPr>
                <w:rFonts w:ascii="Times New Roman" w:eastAsia="標楷體" w:hAnsi="Times New Roman" w:cs="Times New Roman"/>
              </w:rPr>
              <w:t>536</w:t>
            </w:r>
          </w:p>
        </w:tc>
        <w:tc>
          <w:tcPr>
            <w:tcW w:w="1271" w:type="dxa"/>
            <w:vAlign w:val="center"/>
            <w:hideMark/>
          </w:tcPr>
          <w:p w14:paraId="4B54E84B" w14:textId="77777777" w:rsidR="00B97BB2" w:rsidRPr="00B97BB2" w:rsidRDefault="00B97BB2" w:rsidP="003A4340">
            <w:pPr>
              <w:spacing w:beforeLines="50" w:before="180" w:afterLines="50" w:after="180"/>
              <w:jc w:val="right"/>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rPr>
            </w:pPr>
            <w:r w:rsidRPr="00B97BB2">
              <w:rPr>
                <w:rFonts w:ascii="Times New Roman" w:eastAsia="標楷體" w:hAnsi="Times New Roman" w:cs="Times New Roman"/>
              </w:rPr>
              <w:t>2.96%</w:t>
            </w:r>
          </w:p>
        </w:tc>
        <w:tc>
          <w:tcPr>
            <w:tcW w:w="1271" w:type="dxa"/>
            <w:vAlign w:val="center"/>
            <w:hideMark/>
          </w:tcPr>
          <w:p w14:paraId="1360550C" w14:textId="77777777" w:rsidR="00B97BB2" w:rsidRPr="00B97BB2" w:rsidRDefault="00B97BB2" w:rsidP="003A4340">
            <w:pPr>
              <w:spacing w:beforeLines="50" w:before="180" w:afterLines="50" w:after="180"/>
              <w:jc w:val="right"/>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rPr>
            </w:pPr>
            <w:r w:rsidRPr="00B97BB2">
              <w:rPr>
                <w:rFonts w:ascii="Times New Roman" w:eastAsia="標楷體" w:hAnsi="Times New Roman" w:cs="Times New Roman"/>
              </w:rPr>
              <w:t>483</w:t>
            </w:r>
          </w:p>
        </w:tc>
        <w:tc>
          <w:tcPr>
            <w:tcW w:w="1272" w:type="dxa"/>
            <w:vAlign w:val="center"/>
            <w:hideMark/>
          </w:tcPr>
          <w:p w14:paraId="71AB71FE" w14:textId="77777777" w:rsidR="00B97BB2" w:rsidRPr="00B97BB2" w:rsidRDefault="00B97BB2" w:rsidP="003A4340">
            <w:pPr>
              <w:spacing w:beforeLines="50" w:before="180" w:afterLines="50" w:after="180"/>
              <w:jc w:val="right"/>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rPr>
            </w:pPr>
            <w:r w:rsidRPr="00B97BB2">
              <w:rPr>
                <w:rFonts w:ascii="Times New Roman" w:eastAsia="標楷體" w:hAnsi="Times New Roman" w:cs="Times New Roman"/>
              </w:rPr>
              <w:t>50</w:t>
            </w:r>
          </w:p>
        </w:tc>
      </w:tr>
      <w:tr w:rsidR="00B97BB2" w:rsidRPr="00B97BB2" w14:paraId="5F1B8B04" w14:textId="77777777" w:rsidTr="007235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50" w:type="dxa"/>
            <w:vAlign w:val="center"/>
            <w:hideMark/>
          </w:tcPr>
          <w:p w14:paraId="2E884BEF" w14:textId="1FE4AE5A" w:rsidR="00B97BB2" w:rsidRPr="00B97BB2" w:rsidRDefault="00B97BB2" w:rsidP="003A4340">
            <w:pPr>
              <w:spacing w:beforeLines="50" w:before="180" w:afterLines="50" w:after="180"/>
              <w:rPr>
                <w:rFonts w:ascii="Times New Roman" w:eastAsia="標楷體" w:hAnsi="Times New Roman"/>
              </w:rPr>
            </w:pPr>
            <w:r w:rsidRPr="00B97BB2">
              <w:rPr>
                <w:rFonts w:ascii="Times New Roman" w:eastAsia="標楷體" w:hAnsi="Times New Roman" w:cs="Times New Roman" w:hint="eastAsia"/>
              </w:rPr>
              <w:t>提煉與礦產加工</w:t>
            </w:r>
            <w:r w:rsidRPr="00B97BB2">
              <w:rPr>
                <w:rFonts w:ascii="Times New Roman" w:eastAsia="標楷體" w:hAnsi="Times New Roman" w:cs="Times New Roman"/>
              </w:rPr>
              <w:t xml:space="preserve"> </w:t>
            </w:r>
          </w:p>
        </w:tc>
        <w:tc>
          <w:tcPr>
            <w:tcW w:w="1271" w:type="dxa"/>
            <w:vAlign w:val="center"/>
            <w:hideMark/>
          </w:tcPr>
          <w:p w14:paraId="3DD5EE16" w14:textId="77777777" w:rsidR="00B97BB2" w:rsidRPr="00B97BB2" w:rsidRDefault="00B97BB2" w:rsidP="003A4340">
            <w:pPr>
              <w:spacing w:beforeLines="50" w:before="180" w:afterLines="50" w:after="180"/>
              <w:jc w:val="right"/>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rPr>
            </w:pPr>
            <w:r w:rsidRPr="00B97BB2">
              <w:rPr>
                <w:rFonts w:ascii="Times New Roman" w:eastAsia="標楷體" w:hAnsi="Times New Roman" w:cs="Times New Roman"/>
              </w:rPr>
              <w:t>33</w:t>
            </w:r>
          </w:p>
        </w:tc>
        <w:tc>
          <w:tcPr>
            <w:tcW w:w="1271" w:type="dxa"/>
            <w:vAlign w:val="center"/>
            <w:hideMark/>
          </w:tcPr>
          <w:p w14:paraId="531B88CC" w14:textId="77777777" w:rsidR="00B97BB2" w:rsidRPr="00B97BB2" w:rsidRDefault="00B97BB2" w:rsidP="003A4340">
            <w:pPr>
              <w:spacing w:beforeLines="50" w:before="180" w:afterLines="50" w:after="180"/>
              <w:jc w:val="right"/>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rPr>
            </w:pPr>
            <w:r w:rsidRPr="00B97BB2">
              <w:rPr>
                <w:rFonts w:ascii="Times New Roman" w:eastAsia="標楷體" w:hAnsi="Times New Roman" w:cs="Times New Roman"/>
              </w:rPr>
              <w:t>344</w:t>
            </w:r>
          </w:p>
        </w:tc>
        <w:tc>
          <w:tcPr>
            <w:tcW w:w="1271" w:type="dxa"/>
            <w:vAlign w:val="center"/>
            <w:hideMark/>
          </w:tcPr>
          <w:p w14:paraId="625BECE6" w14:textId="77777777" w:rsidR="00B97BB2" w:rsidRPr="00B97BB2" w:rsidRDefault="00B97BB2" w:rsidP="003A4340">
            <w:pPr>
              <w:spacing w:beforeLines="50" w:before="180" w:afterLines="50" w:after="180"/>
              <w:jc w:val="right"/>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rPr>
            </w:pPr>
            <w:r w:rsidRPr="00B97BB2">
              <w:rPr>
                <w:rFonts w:ascii="Times New Roman" w:eastAsia="標楷體" w:hAnsi="Times New Roman" w:cs="Times New Roman"/>
              </w:rPr>
              <w:t>1.90%</w:t>
            </w:r>
          </w:p>
        </w:tc>
        <w:tc>
          <w:tcPr>
            <w:tcW w:w="1271" w:type="dxa"/>
            <w:vAlign w:val="center"/>
            <w:hideMark/>
          </w:tcPr>
          <w:p w14:paraId="7B9C17E1" w14:textId="77777777" w:rsidR="00B97BB2" w:rsidRPr="00B97BB2" w:rsidRDefault="00B97BB2" w:rsidP="003A4340">
            <w:pPr>
              <w:spacing w:beforeLines="50" w:before="180" w:afterLines="50" w:after="180"/>
              <w:jc w:val="right"/>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rPr>
            </w:pPr>
            <w:r w:rsidRPr="00B97BB2">
              <w:rPr>
                <w:rFonts w:ascii="Times New Roman" w:eastAsia="標楷體" w:hAnsi="Times New Roman" w:cs="Times New Roman"/>
              </w:rPr>
              <w:t>325</w:t>
            </w:r>
          </w:p>
        </w:tc>
        <w:tc>
          <w:tcPr>
            <w:tcW w:w="1272" w:type="dxa"/>
            <w:vAlign w:val="center"/>
            <w:hideMark/>
          </w:tcPr>
          <w:p w14:paraId="2E4D1B42" w14:textId="77777777" w:rsidR="00B97BB2" w:rsidRPr="00B97BB2" w:rsidRDefault="00B97BB2" w:rsidP="003A4340">
            <w:pPr>
              <w:spacing w:beforeLines="50" w:before="180" w:afterLines="50" w:after="180"/>
              <w:jc w:val="right"/>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rPr>
            </w:pPr>
            <w:r w:rsidRPr="00B97BB2">
              <w:rPr>
                <w:rFonts w:ascii="Times New Roman" w:eastAsia="標楷體" w:hAnsi="Times New Roman" w:cs="Times New Roman"/>
              </w:rPr>
              <w:t>57</w:t>
            </w:r>
          </w:p>
        </w:tc>
      </w:tr>
      <w:tr w:rsidR="00B97BB2" w:rsidRPr="00B97BB2" w14:paraId="7FAF0364" w14:textId="77777777" w:rsidTr="00723571">
        <w:tc>
          <w:tcPr>
            <w:cnfStyle w:val="001000000000" w:firstRow="0" w:lastRow="0" w:firstColumn="1" w:lastColumn="0" w:oddVBand="0" w:evenVBand="0" w:oddHBand="0" w:evenHBand="0" w:firstRowFirstColumn="0" w:firstRowLastColumn="0" w:lastRowFirstColumn="0" w:lastRowLastColumn="0"/>
            <w:tcW w:w="1950" w:type="dxa"/>
            <w:vAlign w:val="center"/>
            <w:hideMark/>
          </w:tcPr>
          <w:p w14:paraId="253F70C7" w14:textId="77777777" w:rsidR="00CF624C" w:rsidRDefault="00B97BB2" w:rsidP="003A4340">
            <w:pPr>
              <w:spacing w:beforeLines="50" w:before="180" w:afterLines="50" w:after="180"/>
              <w:rPr>
                <w:rFonts w:ascii="Times New Roman" w:eastAsia="標楷體" w:hAnsi="Times New Roman" w:cs="Times New Roman"/>
              </w:rPr>
            </w:pPr>
            <w:r w:rsidRPr="00B97BB2">
              <w:rPr>
                <w:rFonts w:ascii="Times New Roman" w:eastAsia="標楷體" w:hAnsi="Times New Roman" w:cs="Times New Roman" w:hint="eastAsia"/>
              </w:rPr>
              <w:t>可再生資源</w:t>
            </w:r>
          </w:p>
          <w:p w14:paraId="3EB102B4" w14:textId="56D78613" w:rsidR="00B97BB2" w:rsidRPr="00B97BB2" w:rsidRDefault="00B97BB2" w:rsidP="003A4340">
            <w:pPr>
              <w:spacing w:beforeLines="50" w:before="180" w:afterLines="50" w:after="180"/>
              <w:rPr>
                <w:rFonts w:ascii="Times New Roman" w:eastAsia="標楷體" w:hAnsi="Times New Roman"/>
              </w:rPr>
            </w:pPr>
            <w:r w:rsidRPr="00B97BB2">
              <w:rPr>
                <w:rFonts w:ascii="Times New Roman" w:eastAsia="標楷體" w:hAnsi="Times New Roman" w:cs="Times New Roman" w:hint="eastAsia"/>
              </w:rPr>
              <w:t>與替代能源</w:t>
            </w:r>
            <w:r w:rsidRPr="00B97BB2">
              <w:rPr>
                <w:rFonts w:ascii="Times New Roman" w:eastAsia="標楷體" w:hAnsi="Times New Roman" w:cs="Times New Roman"/>
              </w:rPr>
              <w:t xml:space="preserve"> </w:t>
            </w:r>
          </w:p>
        </w:tc>
        <w:tc>
          <w:tcPr>
            <w:tcW w:w="1271" w:type="dxa"/>
            <w:vAlign w:val="center"/>
            <w:hideMark/>
          </w:tcPr>
          <w:p w14:paraId="27C17C99" w14:textId="77777777" w:rsidR="00B97BB2" w:rsidRPr="00B97BB2" w:rsidRDefault="00B97BB2" w:rsidP="003A4340">
            <w:pPr>
              <w:spacing w:beforeLines="50" w:before="180" w:afterLines="50" w:after="180"/>
              <w:jc w:val="right"/>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rPr>
            </w:pPr>
            <w:r w:rsidRPr="00B97BB2">
              <w:rPr>
                <w:rFonts w:ascii="Times New Roman" w:eastAsia="標楷體" w:hAnsi="Times New Roman" w:cs="Times New Roman"/>
              </w:rPr>
              <w:t>36</w:t>
            </w:r>
          </w:p>
        </w:tc>
        <w:tc>
          <w:tcPr>
            <w:tcW w:w="1271" w:type="dxa"/>
            <w:vAlign w:val="center"/>
            <w:hideMark/>
          </w:tcPr>
          <w:p w14:paraId="44D5BED1" w14:textId="77777777" w:rsidR="00B97BB2" w:rsidRPr="00B97BB2" w:rsidRDefault="00B97BB2" w:rsidP="003A4340">
            <w:pPr>
              <w:spacing w:beforeLines="50" w:before="180" w:afterLines="50" w:after="180"/>
              <w:jc w:val="right"/>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rPr>
            </w:pPr>
            <w:r w:rsidRPr="00B97BB2">
              <w:rPr>
                <w:rFonts w:ascii="Times New Roman" w:eastAsia="標楷體" w:hAnsi="Times New Roman" w:cs="Times New Roman"/>
              </w:rPr>
              <w:t>289</w:t>
            </w:r>
          </w:p>
        </w:tc>
        <w:tc>
          <w:tcPr>
            <w:tcW w:w="1271" w:type="dxa"/>
            <w:vAlign w:val="center"/>
            <w:hideMark/>
          </w:tcPr>
          <w:p w14:paraId="57062B78" w14:textId="77777777" w:rsidR="00B97BB2" w:rsidRPr="00B97BB2" w:rsidRDefault="00B97BB2" w:rsidP="003A4340">
            <w:pPr>
              <w:spacing w:beforeLines="50" w:before="180" w:afterLines="50" w:after="180"/>
              <w:jc w:val="right"/>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rPr>
            </w:pPr>
            <w:r w:rsidRPr="00B97BB2">
              <w:rPr>
                <w:rFonts w:ascii="Times New Roman" w:eastAsia="標楷體" w:hAnsi="Times New Roman" w:cs="Times New Roman"/>
              </w:rPr>
              <w:t>1.59%</w:t>
            </w:r>
          </w:p>
        </w:tc>
        <w:tc>
          <w:tcPr>
            <w:tcW w:w="1271" w:type="dxa"/>
            <w:vAlign w:val="center"/>
            <w:hideMark/>
          </w:tcPr>
          <w:p w14:paraId="22BE88BE" w14:textId="77777777" w:rsidR="00B97BB2" w:rsidRPr="00B97BB2" w:rsidRDefault="00B97BB2" w:rsidP="003A4340">
            <w:pPr>
              <w:spacing w:beforeLines="50" w:before="180" w:afterLines="50" w:after="180"/>
              <w:jc w:val="right"/>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rPr>
            </w:pPr>
            <w:r w:rsidRPr="00B97BB2">
              <w:rPr>
                <w:rFonts w:ascii="Times New Roman" w:eastAsia="標楷體" w:hAnsi="Times New Roman" w:cs="Times New Roman"/>
              </w:rPr>
              <w:t>258</w:t>
            </w:r>
          </w:p>
        </w:tc>
        <w:tc>
          <w:tcPr>
            <w:tcW w:w="1272" w:type="dxa"/>
            <w:vAlign w:val="center"/>
            <w:hideMark/>
          </w:tcPr>
          <w:p w14:paraId="029094F4" w14:textId="77777777" w:rsidR="00B97BB2" w:rsidRPr="00B97BB2" w:rsidRDefault="00B97BB2" w:rsidP="003A4340">
            <w:pPr>
              <w:spacing w:beforeLines="50" w:before="180" w:afterLines="50" w:after="180"/>
              <w:jc w:val="right"/>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rPr>
            </w:pPr>
            <w:r w:rsidRPr="00B97BB2">
              <w:rPr>
                <w:rFonts w:ascii="Times New Roman" w:eastAsia="標楷體" w:hAnsi="Times New Roman" w:cs="Times New Roman"/>
              </w:rPr>
              <w:t>27</w:t>
            </w:r>
          </w:p>
        </w:tc>
      </w:tr>
      <w:tr w:rsidR="00B97BB2" w:rsidRPr="00B97BB2" w14:paraId="14349F5C" w14:textId="77777777" w:rsidTr="007235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50" w:type="dxa"/>
            <w:vAlign w:val="center"/>
            <w:hideMark/>
          </w:tcPr>
          <w:p w14:paraId="3E9F8661" w14:textId="77777777" w:rsidR="00B97BB2" w:rsidRDefault="00B97BB2" w:rsidP="003A4340">
            <w:pPr>
              <w:spacing w:beforeLines="50" w:before="180" w:afterLines="50" w:after="180"/>
              <w:rPr>
                <w:rFonts w:ascii="Times New Roman" w:eastAsia="標楷體" w:hAnsi="Times New Roman" w:cs="Times New Roman"/>
              </w:rPr>
            </w:pPr>
            <w:r w:rsidRPr="00B97BB2">
              <w:rPr>
                <w:rFonts w:ascii="Times New Roman" w:eastAsia="標楷體" w:hAnsi="Times New Roman" w:cs="Times New Roman" w:hint="eastAsia"/>
              </w:rPr>
              <w:t>全體製造業</w:t>
            </w:r>
          </w:p>
          <w:p w14:paraId="782220B8" w14:textId="1B87AA5E" w:rsidR="00B97BB2" w:rsidRPr="00B97BB2" w:rsidRDefault="00B97BB2" w:rsidP="003A4340">
            <w:pPr>
              <w:spacing w:beforeLines="50" w:before="180" w:afterLines="50" w:after="180"/>
              <w:rPr>
                <w:rFonts w:ascii="Times New Roman" w:eastAsia="標楷體" w:hAnsi="Times New Roman"/>
              </w:rPr>
            </w:pPr>
            <w:r w:rsidRPr="00B97BB2">
              <w:rPr>
                <w:rFonts w:ascii="Times New Roman" w:eastAsia="標楷體" w:hAnsi="Times New Roman" w:cs="Times New Roman" w:hint="eastAsia"/>
              </w:rPr>
              <w:t>樣本總計</w:t>
            </w:r>
            <w:r w:rsidRPr="00B97BB2">
              <w:rPr>
                <w:rFonts w:ascii="Times New Roman" w:eastAsia="標楷體" w:hAnsi="Times New Roman" w:cs="Times New Roman"/>
              </w:rPr>
              <w:t xml:space="preserve"> </w:t>
            </w:r>
          </w:p>
        </w:tc>
        <w:tc>
          <w:tcPr>
            <w:tcW w:w="1271" w:type="dxa"/>
            <w:vAlign w:val="center"/>
            <w:hideMark/>
          </w:tcPr>
          <w:p w14:paraId="504E1A52" w14:textId="77777777" w:rsidR="00B97BB2" w:rsidRPr="00B97BB2" w:rsidRDefault="00B97BB2" w:rsidP="003A4340">
            <w:pPr>
              <w:spacing w:beforeLines="50" w:before="180" w:afterLines="50" w:after="180"/>
              <w:jc w:val="right"/>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rPr>
            </w:pPr>
            <w:r w:rsidRPr="00B97BB2">
              <w:rPr>
                <w:rFonts w:ascii="Times New Roman" w:eastAsia="標楷體" w:hAnsi="Times New Roman" w:cs="Times New Roman"/>
              </w:rPr>
              <w:t>1,485*</w:t>
            </w:r>
          </w:p>
        </w:tc>
        <w:tc>
          <w:tcPr>
            <w:tcW w:w="1271" w:type="dxa"/>
            <w:vAlign w:val="center"/>
            <w:hideMark/>
          </w:tcPr>
          <w:p w14:paraId="5F548FC8" w14:textId="77777777" w:rsidR="00B97BB2" w:rsidRPr="00B97BB2" w:rsidRDefault="00B97BB2" w:rsidP="003A4340">
            <w:pPr>
              <w:spacing w:beforeLines="50" w:before="180" w:afterLines="50" w:after="180"/>
              <w:jc w:val="right"/>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rPr>
            </w:pPr>
            <w:r w:rsidRPr="00B97BB2">
              <w:rPr>
                <w:rFonts w:ascii="Times New Roman" w:eastAsia="標楷體" w:hAnsi="Times New Roman" w:cs="Times New Roman"/>
              </w:rPr>
              <w:t>18,137</w:t>
            </w:r>
          </w:p>
        </w:tc>
        <w:tc>
          <w:tcPr>
            <w:tcW w:w="1271" w:type="dxa"/>
            <w:vAlign w:val="center"/>
            <w:hideMark/>
          </w:tcPr>
          <w:p w14:paraId="4A1CDD3F" w14:textId="77777777" w:rsidR="00B97BB2" w:rsidRPr="00B97BB2" w:rsidRDefault="00B97BB2" w:rsidP="003A4340">
            <w:pPr>
              <w:spacing w:beforeLines="50" w:before="180" w:afterLines="50" w:after="180"/>
              <w:jc w:val="right"/>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rPr>
            </w:pPr>
            <w:r w:rsidRPr="00B97BB2">
              <w:rPr>
                <w:rFonts w:ascii="Times New Roman" w:eastAsia="標楷體" w:hAnsi="Times New Roman" w:cs="Times New Roman"/>
              </w:rPr>
              <w:t>100.00%</w:t>
            </w:r>
          </w:p>
        </w:tc>
        <w:tc>
          <w:tcPr>
            <w:tcW w:w="1271" w:type="dxa"/>
            <w:vAlign w:val="center"/>
            <w:hideMark/>
          </w:tcPr>
          <w:p w14:paraId="5060A1D0" w14:textId="77777777" w:rsidR="00B97BB2" w:rsidRPr="00B97BB2" w:rsidRDefault="00B97BB2" w:rsidP="003A4340">
            <w:pPr>
              <w:spacing w:beforeLines="50" w:before="180" w:afterLines="50" w:after="180"/>
              <w:jc w:val="right"/>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rPr>
            </w:pPr>
            <w:r w:rsidRPr="00B97BB2">
              <w:rPr>
                <w:rFonts w:ascii="Times New Roman" w:eastAsia="標楷體" w:hAnsi="Times New Roman" w:cs="Times New Roman"/>
              </w:rPr>
              <w:t>16,661</w:t>
            </w:r>
          </w:p>
        </w:tc>
        <w:tc>
          <w:tcPr>
            <w:tcW w:w="1272" w:type="dxa"/>
            <w:vAlign w:val="center"/>
            <w:hideMark/>
          </w:tcPr>
          <w:p w14:paraId="262C7FEE" w14:textId="77777777" w:rsidR="00B97BB2" w:rsidRPr="00B97BB2" w:rsidRDefault="00B97BB2" w:rsidP="003A4340">
            <w:pPr>
              <w:spacing w:beforeLines="50" w:before="180" w:afterLines="50" w:after="180"/>
              <w:jc w:val="right"/>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rPr>
            </w:pPr>
            <w:r w:rsidRPr="00B97BB2">
              <w:rPr>
                <w:rFonts w:ascii="Times New Roman" w:eastAsia="標楷體" w:hAnsi="Times New Roman" w:cs="Times New Roman"/>
              </w:rPr>
              <w:t>1,039</w:t>
            </w:r>
          </w:p>
        </w:tc>
      </w:tr>
    </w:tbl>
    <w:p w14:paraId="41D2545A" w14:textId="26FEE6DB" w:rsidR="00B97BB2" w:rsidRPr="00B97BB2" w:rsidRDefault="00B97BB2" w:rsidP="003A4340">
      <w:pPr>
        <w:spacing w:beforeLines="50" w:before="180" w:afterLines="50" w:after="180" w:line="240" w:lineRule="auto"/>
        <w:jc w:val="both"/>
        <w:rPr>
          <w:rFonts w:ascii="Times New Roman" w:eastAsia="標楷體" w:hAnsi="Times New Roman"/>
          <w:szCs w:val="22"/>
        </w:rPr>
      </w:pPr>
      <w:r w:rsidRPr="00B97BB2">
        <w:rPr>
          <w:rFonts w:ascii="Times New Roman" w:eastAsia="標楷體" w:hAnsi="Times New Roman" w:cs="Times New Roman" w:hint="eastAsia"/>
        </w:rPr>
        <w:t>註：</w:t>
      </w:r>
      <w:r w:rsidRPr="00B97BB2">
        <w:rPr>
          <w:rFonts w:ascii="Times New Roman" w:eastAsia="標楷體" w:hAnsi="Times New Roman" w:cs="Times New Roman"/>
        </w:rPr>
        <w:t>*</w:t>
      </w:r>
      <w:r w:rsidRPr="00B97BB2">
        <w:rPr>
          <w:rFonts w:ascii="Times New Roman" w:eastAsia="標楷體" w:hAnsi="Times New Roman" w:cs="Times New Roman" w:hint="eastAsia"/>
        </w:rPr>
        <w:t>全體不重複上市櫃公司數為</w:t>
      </w:r>
      <w:r w:rsidRPr="00B97BB2">
        <w:rPr>
          <w:rFonts w:ascii="Times New Roman" w:eastAsia="標楷體" w:hAnsi="Times New Roman" w:cs="Times New Roman"/>
        </w:rPr>
        <w:t xml:space="preserve"> 1,485 </w:t>
      </w:r>
      <w:r w:rsidRPr="00B97BB2">
        <w:rPr>
          <w:rFonts w:ascii="Times New Roman" w:eastAsia="標楷體" w:hAnsi="Times New Roman" w:cs="Times New Roman" w:hint="eastAsia"/>
        </w:rPr>
        <w:t>家。</w:t>
      </w:r>
    </w:p>
    <w:p w14:paraId="7596A1E7" w14:textId="54CB39F1" w:rsidR="00B97BB2" w:rsidRDefault="00B97BB2" w:rsidP="003A4340">
      <w:pPr>
        <w:spacing w:beforeLines="50" w:before="180" w:afterLines="50" w:after="180" w:line="240" w:lineRule="auto"/>
        <w:rPr>
          <w:rFonts w:ascii="Times New Roman" w:eastAsia="標楷體" w:hAnsi="Times New Roman"/>
          <w:color w:val="BFBFBF" w:themeColor="background1" w:themeShade="BF"/>
        </w:rPr>
      </w:pPr>
    </w:p>
    <w:p w14:paraId="186F0294" w14:textId="4F15C2A9" w:rsidR="00FA5A81" w:rsidRPr="004C730B" w:rsidRDefault="00FA5A81" w:rsidP="003A4340">
      <w:pPr>
        <w:pStyle w:val="2"/>
        <w:numPr>
          <w:ilvl w:val="0"/>
          <w:numId w:val="8"/>
        </w:numPr>
        <w:spacing w:beforeLines="50" w:before="180" w:afterLines="50" w:after="180" w:line="240" w:lineRule="auto"/>
        <w:rPr>
          <w:rFonts w:ascii="Times New Roman" w:eastAsia="標楷體" w:hAnsi="Times New Roman"/>
          <w:bCs/>
          <w:color w:val="auto"/>
          <w:sz w:val="28"/>
          <w:szCs w:val="28"/>
        </w:rPr>
      </w:pPr>
      <w:r w:rsidRPr="00FA5A81">
        <w:rPr>
          <w:rFonts w:ascii="Times New Roman" w:eastAsia="標楷體" w:hAnsi="Times New Roman" w:hint="eastAsia"/>
          <w:bCs/>
          <w:color w:val="auto"/>
          <w:sz w:val="28"/>
          <w:szCs w:val="28"/>
        </w:rPr>
        <w:t>變</w:t>
      </w:r>
      <w:r w:rsidRPr="004C730B">
        <w:rPr>
          <w:rFonts w:ascii="Times New Roman" w:eastAsia="標楷體" w:hAnsi="Times New Roman" w:hint="eastAsia"/>
          <w:bCs/>
          <w:color w:val="auto"/>
          <w:sz w:val="28"/>
          <w:szCs w:val="28"/>
        </w:rPr>
        <w:t>數定義與衡量說明</w:t>
      </w:r>
    </w:p>
    <w:p w14:paraId="137AA773" w14:textId="3AC56FE3" w:rsidR="00FA5A81" w:rsidRPr="004C730B" w:rsidRDefault="00FA5A81" w:rsidP="003A4340">
      <w:pPr>
        <w:spacing w:beforeLines="50" w:before="180" w:afterLines="50" w:after="180" w:line="240" w:lineRule="auto"/>
        <w:ind w:firstLineChars="177" w:firstLine="425"/>
        <w:jc w:val="both"/>
        <w:rPr>
          <w:rFonts w:ascii="Times New Roman" w:eastAsia="標楷體" w:hAnsi="Times New Roman"/>
        </w:rPr>
      </w:pPr>
      <w:r w:rsidRPr="004C730B">
        <w:rPr>
          <w:rFonts w:ascii="Times New Roman" w:eastAsia="標楷體" w:hAnsi="Times New Roman" w:hint="eastAsia"/>
        </w:rPr>
        <w:t>為驗證本研究之各項假說，參考成本行為與環境會計相關文獻，將實證變數劃分為四大類別：被解釋變數、主要解釋變數與成本黏性交乘項、環境管理測試變數，以及公司層級控制變數。表</w:t>
      </w:r>
      <w:r w:rsidRPr="004C730B">
        <w:rPr>
          <w:rFonts w:ascii="Times New Roman" w:eastAsia="標楷體" w:hAnsi="Times New Roman" w:hint="eastAsia"/>
        </w:rPr>
        <w:t xml:space="preserve"> 3-3 </w:t>
      </w:r>
      <w:r w:rsidRPr="004C730B">
        <w:rPr>
          <w:rFonts w:ascii="Times New Roman" w:eastAsia="標楷體" w:hAnsi="Times New Roman" w:hint="eastAsia"/>
        </w:rPr>
        <w:t>彙總各變數之代號、操作型定義、衡量公式、預期符號與資料來源。</w:t>
      </w:r>
    </w:p>
    <w:p w14:paraId="474BB608" w14:textId="2AEF3D5E" w:rsidR="00FA5A81" w:rsidRPr="004C730B" w:rsidRDefault="00FA5A81" w:rsidP="003A4340">
      <w:pPr>
        <w:pStyle w:val="aa"/>
        <w:numPr>
          <w:ilvl w:val="0"/>
          <w:numId w:val="32"/>
        </w:numPr>
        <w:spacing w:beforeLines="50" w:before="180" w:afterLines="50" w:after="180" w:line="240" w:lineRule="auto"/>
        <w:rPr>
          <w:rFonts w:ascii="Times New Roman" w:eastAsia="標楷體" w:hAnsi="Times New Roman"/>
        </w:rPr>
      </w:pPr>
      <w:r w:rsidRPr="004C730B">
        <w:rPr>
          <w:rFonts w:ascii="Times New Roman" w:eastAsia="標楷體" w:hAnsi="Times New Roman" w:hint="eastAsia"/>
        </w:rPr>
        <w:t>被解釋變數：銷管費用對數變動率</w:t>
      </w:r>
    </w:p>
    <w:p w14:paraId="3BC63B1F" w14:textId="6B78EB0A" w:rsidR="004D50FC" w:rsidRPr="004C730B" w:rsidRDefault="00FA5A81" w:rsidP="003A4340">
      <w:pPr>
        <w:spacing w:beforeLines="50" w:before="180" w:afterLines="50" w:after="180" w:line="240" w:lineRule="auto"/>
        <w:ind w:firstLineChars="177" w:firstLine="425"/>
        <w:jc w:val="both"/>
        <w:rPr>
          <w:rFonts w:ascii="Times New Roman" w:eastAsia="標楷體" w:hAnsi="Times New Roman"/>
        </w:rPr>
      </w:pPr>
      <w:r w:rsidRPr="004C730B">
        <w:rPr>
          <w:rFonts w:ascii="Times New Roman" w:eastAsia="標楷體" w:hAnsi="Times New Roman" w:hint="eastAsia"/>
        </w:rPr>
        <w:t>本研究之被解釋變數為企業銷管費用之對數變動率，記為</w:t>
      </w:r>
      <w:r w:rsidR="004D50FC" w:rsidRPr="004C730B">
        <w:rPr>
          <w:rFonts w:ascii="Times New Roman" w:eastAsia="標楷體" w:hAnsi="Times New Roman" w:hint="eastAsia"/>
        </w:rPr>
        <w:t xml:space="preserve"> </w:t>
      </w:r>
      <m:oMath>
        <m:r>
          <w:rPr>
            <w:rFonts w:ascii="Cambria Math" w:hAnsi="Cambria Math"/>
            <w:kern w:val="0"/>
          </w:rPr>
          <m:t>Δ</m:t>
        </m:r>
        <m:r>
          <m:rPr>
            <m:sty m:val="p"/>
          </m:rPr>
          <w:rPr>
            <w:rFonts w:ascii="Cambria Math" w:hAnsi="Cambria Math"/>
            <w:kern w:val="0"/>
          </w:rPr>
          <m:t>ln</m:t>
        </m:r>
        <m:r>
          <w:rPr>
            <w:rFonts w:ascii="Cambria Math" w:hAnsi="Cambria Math"/>
            <w:kern w:val="0"/>
          </w:rPr>
          <m:t>(SG</m:t>
        </m:r>
        <m:sSub>
          <m:sSubPr>
            <m:ctrlPr>
              <w:rPr>
                <w:rFonts w:ascii="Cambria Math" w:eastAsia="新細明體" w:hAnsi="Cambria Math" w:cs="新細明體"/>
              </w:rPr>
            </m:ctrlPr>
          </m:sSubPr>
          <m:e>
            <m:r>
              <w:rPr>
                <w:rFonts w:ascii="Cambria Math" w:hAnsi="Cambria Math"/>
                <w:kern w:val="0"/>
              </w:rPr>
              <m:t>A</m:t>
            </m:r>
          </m:e>
          <m:sub>
            <m:r>
              <w:rPr>
                <w:rFonts w:ascii="Cambria Math" w:hAnsi="Cambria Math"/>
                <w:kern w:val="0"/>
              </w:rPr>
              <m:t>i,t</m:t>
            </m:r>
          </m:sub>
        </m:sSub>
        <m:r>
          <w:rPr>
            <w:rFonts w:ascii="Cambria Math" w:hAnsi="Cambria Math"/>
            <w:kern w:val="0"/>
          </w:rPr>
          <m:t>)</m:t>
        </m:r>
      </m:oMath>
      <w:r w:rsidRPr="004C730B">
        <w:rPr>
          <w:rFonts w:ascii="Times New Roman" w:eastAsia="標楷體" w:hAnsi="Times New Roman" w:hint="eastAsia"/>
        </w:rPr>
        <w:t>。依據</w:t>
      </w:r>
      <w:r w:rsidRPr="004C730B">
        <w:rPr>
          <w:rFonts w:ascii="Times New Roman" w:eastAsia="標楷體" w:hAnsi="Times New Roman" w:hint="eastAsia"/>
        </w:rPr>
        <w:t xml:space="preserve"> </w:t>
      </w:r>
      <w:r w:rsidRPr="004C730B">
        <w:rPr>
          <w:rFonts w:ascii="Times New Roman" w:eastAsia="標楷體" w:hAnsi="Times New Roman" w:hint="eastAsia"/>
        </w:rPr>
        <w:lastRenderedPageBreak/>
        <w:t xml:space="preserve">Anderson et al. (2003) </w:t>
      </w:r>
      <w:r w:rsidRPr="004C730B">
        <w:rPr>
          <w:rFonts w:ascii="Times New Roman" w:eastAsia="標楷體" w:hAnsi="Times New Roman" w:hint="eastAsia"/>
        </w:rPr>
        <w:t>之設定，衡量公式如式</w:t>
      </w:r>
      <w:r w:rsidRPr="004C730B">
        <w:rPr>
          <w:rFonts w:ascii="Times New Roman" w:eastAsia="標楷體" w:hAnsi="Times New Roman" w:hint="eastAsia"/>
        </w:rPr>
        <w:t xml:space="preserve"> (3-1) </w:t>
      </w:r>
      <w:r w:rsidRPr="004C730B">
        <w:rPr>
          <w:rFonts w:ascii="Times New Roman" w:eastAsia="標楷體" w:hAnsi="Times New Roman" w:hint="eastAsia"/>
        </w:rPr>
        <w:t>所示，其中</w:t>
      </w:r>
      <w:r w:rsidR="004D50FC" w:rsidRPr="004C730B">
        <w:rPr>
          <w:rFonts w:ascii="Times New Roman" w:eastAsia="標楷體" w:hAnsi="Times New Roman" w:hint="eastAsia"/>
        </w:rPr>
        <w:t xml:space="preserve"> </w:t>
      </w:r>
      <m:oMath>
        <m:r>
          <w:rPr>
            <w:rFonts w:ascii="Cambria Math" w:hAnsi="Cambria Math"/>
            <w:kern w:val="0"/>
          </w:rPr>
          <m:t>SG</m:t>
        </m:r>
        <m:sSub>
          <m:sSubPr>
            <m:ctrlPr>
              <w:rPr>
                <w:rFonts w:ascii="Cambria Math" w:eastAsia="新細明體" w:hAnsi="Cambria Math" w:cs="新細明體"/>
              </w:rPr>
            </m:ctrlPr>
          </m:sSubPr>
          <m:e>
            <m:r>
              <w:rPr>
                <w:rFonts w:ascii="Cambria Math" w:hAnsi="Cambria Math"/>
                <w:kern w:val="0"/>
              </w:rPr>
              <m:t>A</m:t>
            </m:r>
          </m:e>
          <m:sub>
            <m:r>
              <w:rPr>
                <w:rFonts w:ascii="Cambria Math" w:hAnsi="Cambria Math"/>
                <w:kern w:val="0"/>
              </w:rPr>
              <m:t>i,t</m:t>
            </m:r>
          </m:sub>
        </m:sSub>
      </m:oMath>
      <w:r w:rsidR="004D50FC" w:rsidRPr="004C730B">
        <w:rPr>
          <w:rFonts w:ascii="Times New Roman" w:eastAsia="標楷體" w:hAnsi="Times New Roman" w:cs="Times New Roman"/>
          <w:kern w:val="0"/>
        </w:rPr>
        <w:t xml:space="preserve"> </w:t>
      </w:r>
      <w:r w:rsidRPr="004C730B">
        <w:rPr>
          <w:rFonts w:ascii="Times New Roman" w:eastAsia="標楷體" w:hAnsi="Times New Roman" w:hint="eastAsia"/>
        </w:rPr>
        <w:t>代表公司</w:t>
      </w:r>
      <w:r w:rsidRPr="004C730B">
        <w:rPr>
          <w:rFonts w:ascii="Times New Roman" w:eastAsia="標楷體" w:hAnsi="Times New Roman" w:hint="eastAsia"/>
        </w:rPr>
        <w:t xml:space="preserve"> i </w:t>
      </w:r>
      <w:r w:rsidRPr="004C730B">
        <w:rPr>
          <w:rFonts w:ascii="Times New Roman" w:eastAsia="標楷體" w:hAnsi="Times New Roman" w:hint="eastAsia"/>
        </w:rPr>
        <w:t>在第</w:t>
      </w:r>
      <w:r w:rsidRPr="004C730B">
        <w:rPr>
          <w:rFonts w:ascii="Times New Roman" w:eastAsia="標楷體" w:hAnsi="Times New Roman" w:hint="eastAsia"/>
        </w:rPr>
        <w:t xml:space="preserve"> t </w:t>
      </w:r>
      <w:r w:rsidRPr="004C730B">
        <w:rPr>
          <w:rFonts w:ascii="Times New Roman" w:eastAsia="標楷體" w:hAnsi="Times New Roman" w:hint="eastAsia"/>
        </w:rPr>
        <w:t>年度之銷管費用總額。銷管費用涵蓋研發管理、行銷推廣、主管薪資、租金、折舊及水電公用等營業支出，能直接反映管理階層在面對外部營運環境變化時，對各項營運資源之配置與調整決策：</w:t>
      </w:r>
    </w:p>
    <w:tbl>
      <w:tblPr>
        <w:tblW w:w="8503" w:type="dxa"/>
        <w:jc w:val="center"/>
        <w:tblLayout w:type="fixed"/>
        <w:tblLook w:val="04A0" w:firstRow="1" w:lastRow="0" w:firstColumn="1" w:lastColumn="0" w:noHBand="0" w:noVBand="1"/>
      </w:tblPr>
      <w:tblGrid>
        <w:gridCol w:w="7483"/>
        <w:gridCol w:w="1020"/>
      </w:tblGrid>
      <w:tr w:rsidR="004C730B" w:rsidRPr="004C730B" w14:paraId="2B49E06C" w14:textId="77777777" w:rsidTr="004D50FC">
        <w:trPr>
          <w:jc w:val="center"/>
        </w:trPr>
        <w:tc>
          <w:tcPr>
            <w:tcW w:w="7483" w:type="dxa"/>
            <w:vAlign w:val="center"/>
            <w:hideMark/>
          </w:tcPr>
          <w:p w14:paraId="454DFFB6" w14:textId="77777777" w:rsidR="004D50FC" w:rsidRPr="004C730B" w:rsidRDefault="004D50FC" w:rsidP="003A4340">
            <w:pPr>
              <w:spacing w:beforeLines="50" w:before="180" w:afterLines="50" w:after="180" w:line="240" w:lineRule="auto"/>
              <w:jc w:val="center"/>
            </w:pPr>
            <m:oMathPara>
              <m:oMath>
                <m:r>
                  <w:rPr>
                    <w:rFonts w:ascii="Cambria Math" w:hAnsi="Cambria Math"/>
                  </w:rPr>
                  <m:t>Δ</m:t>
                </m:r>
                <m:r>
                  <m:rPr>
                    <m:sty m:val="p"/>
                  </m:rPr>
                  <w:rPr>
                    <w:rFonts w:ascii="Cambria Math" w:hAnsi="Cambria Math"/>
                  </w:rPr>
                  <m:t>ln</m:t>
                </m:r>
                <m:r>
                  <w:rPr>
                    <w:rFonts w:ascii="Cambria Math" w:hAnsi="Cambria Math"/>
                  </w:rPr>
                  <m:t>(SG</m:t>
                </m:r>
                <m:sSub>
                  <m:sSubPr>
                    <m:ctrlPr>
                      <w:rPr>
                        <w:rFonts w:ascii="Cambria Math" w:hAnsi="Cambria Math"/>
                        <w:szCs w:val="22"/>
                      </w:rPr>
                    </m:ctrlPr>
                  </m:sSubPr>
                  <m:e>
                    <m:r>
                      <w:rPr>
                        <w:rFonts w:ascii="Cambria Math" w:hAnsi="Cambria Math"/>
                      </w:rPr>
                      <m:t>A</m:t>
                    </m:r>
                  </m:e>
                  <m:sub>
                    <m:r>
                      <w:rPr>
                        <w:rFonts w:ascii="Cambria Math" w:hAnsi="Cambria Math"/>
                      </w:rPr>
                      <m:t>i,t</m:t>
                    </m:r>
                  </m:sub>
                </m:sSub>
                <m:r>
                  <w:rPr>
                    <w:rFonts w:ascii="Cambria Math" w:hAnsi="Cambria Math"/>
                  </w:rPr>
                  <m:t>)=</m:t>
                </m:r>
                <m:r>
                  <m:rPr>
                    <m:sty m:val="p"/>
                  </m:rPr>
                  <w:rPr>
                    <w:rFonts w:ascii="Cambria Math" w:hAnsi="Cambria Math"/>
                  </w:rPr>
                  <m:t>ln</m:t>
                </m:r>
                <m:r>
                  <w:rPr>
                    <w:rFonts w:ascii="Cambria Math" w:hAnsi="Cambria Math"/>
                  </w:rPr>
                  <m:t>(</m:t>
                </m:r>
                <m:f>
                  <m:fPr>
                    <m:ctrlPr>
                      <w:rPr>
                        <w:rFonts w:ascii="Cambria Math" w:hAnsi="Cambria Math"/>
                        <w:szCs w:val="22"/>
                      </w:rPr>
                    </m:ctrlPr>
                  </m:fPr>
                  <m:num>
                    <m:r>
                      <w:rPr>
                        <w:rFonts w:ascii="Cambria Math" w:hAnsi="Cambria Math"/>
                      </w:rPr>
                      <m:t>SG</m:t>
                    </m:r>
                    <m:sSub>
                      <m:sSubPr>
                        <m:ctrlPr>
                          <w:rPr>
                            <w:rFonts w:ascii="Cambria Math" w:hAnsi="Cambria Math"/>
                            <w:szCs w:val="22"/>
                          </w:rPr>
                        </m:ctrlPr>
                      </m:sSubPr>
                      <m:e>
                        <m:r>
                          <w:rPr>
                            <w:rFonts w:ascii="Cambria Math" w:hAnsi="Cambria Math"/>
                          </w:rPr>
                          <m:t>A</m:t>
                        </m:r>
                      </m:e>
                      <m:sub>
                        <m:r>
                          <w:rPr>
                            <w:rFonts w:ascii="Cambria Math" w:hAnsi="Cambria Math"/>
                          </w:rPr>
                          <m:t>i,t</m:t>
                        </m:r>
                      </m:sub>
                    </m:sSub>
                  </m:num>
                  <m:den>
                    <m:r>
                      <w:rPr>
                        <w:rFonts w:ascii="Cambria Math" w:hAnsi="Cambria Math"/>
                      </w:rPr>
                      <m:t>SG</m:t>
                    </m:r>
                    <m:sSub>
                      <m:sSubPr>
                        <m:ctrlPr>
                          <w:rPr>
                            <w:rFonts w:ascii="Cambria Math" w:hAnsi="Cambria Math"/>
                            <w:szCs w:val="22"/>
                          </w:rPr>
                        </m:ctrlPr>
                      </m:sSubPr>
                      <m:e>
                        <m:r>
                          <w:rPr>
                            <w:rFonts w:ascii="Cambria Math" w:hAnsi="Cambria Math"/>
                          </w:rPr>
                          <m:t>A</m:t>
                        </m:r>
                      </m:e>
                      <m:sub>
                        <m:r>
                          <w:rPr>
                            <w:rFonts w:ascii="Cambria Math" w:hAnsi="Cambria Math"/>
                          </w:rPr>
                          <m:t>i,t-1</m:t>
                        </m:r>
                      </m:sub>
                    </m:sSub>
                  </m:den>
                </m:f>
                <m:r>
                  <w:rPr>
                    <w:rFonts w:ascii="Cambria Math" w:hAnsi="Cambria Math"/>
                  </w:rPr>
                  <m:t>)</m:t>
                </m:r>
              </m:oMath>
            </m:oMathPara>
          </w:p>
        </w:tc>
        <w:tc>
          <w:tcPr>
            <w:tcW w:w="1020" w:type="dxa"/>
            <w:vAlign w:val="center"/>
            <w:hideMark/>
          </w:tcPr>
          <w:p w14:paraId="5C57B1B9" w14:textId="77777777" w:rsidR="004D50FC" w:rsidRPr="004C730B" w:rsidRDefault="004D50FC" w:rsidP="003A4340">
            <w:pPr>
              <w:spacing w:beforeLines="50" w:before="180" w:afterLines="50" w:after="180" w:line="240" w:lineRule="auto"/>
              <w:jc w:val="right"/>
            </w:pPr>
            <w:r w:rsidRPr="004C730B">
              <w:rPr>
                <w:rFonts w:ascii="Times New Roman" w:hAnsi="Times New Roman"/>
                <w:sz w:val="22"/>
              </w:rPr>
              <w:t>(3-1)</w:t>
            </w:r>
          </w:p>
        </w:tc>
      </w:tr>
    </w:tbl>
    <w:p w14:paraId="7AD38065" w14:textId="1B577D6A" w:rsidR="004D50FC" w:rsidRPr="004C730B" w:rsidRDefault="004D50FC" w:rsidP="003A4340">
      <w:pPr>
        <w:pStyle w:val="aa"/>
        <w:numPr>
          <w:ilvl w:val="0"/>
          <w:numId w:val="32"/>
        </w:numPr>
        <w:spacing w:beforeLines="50" w:before="180" w:afterLines="50" w:after="180" w:line="240" w:lineRule="auto"/>
        <w:rPr>
          <w:rFonts w:ascii="Times New Roman" w:eastAsia="標楷體" w:hAnsi="Times New Roman"/>
        </w:rPr>
      </w:pPr>
      <w:r w:rsidRPr="004C730B">
        <w:rPr>
          <w:rFonts w:ascii="Times New Roman" w:eastAsia="標楷體" w:hAnsi="Times New Roman" w:hint="eastAsia"/>
        </w:rPr>
        <w:t>主要解釋變數與基準成本黏性交乘項</w:t>
      </w:r>
    </w:p>
    <w:p w14:paraId="18DDDFBD" w14:textId="5EE9C20F" w:rsidR="004D50FC" w:rsidRPr="004C730B" w:rsidRDefault="004D50FC" w:rsidP="003A4340">
      <w:pPr>
        <w:spacing w:beforeLines="50" w:before="180" w:afterLines="50" w:after="180" w:line="240" w:lineRule="auto"/>
        <w:ind w:firstLineChars="177" w:firstLine="425"/>
        <w:jc w:val="both"/>
        <w:rPr>
          <w:rFonts w:ascii="Times New Roman" w:eastAsia="標楷體" w:hAnsi="Times New Roman"/>
        </w:rPr>
      </w:pPr>
      <w:r w:rsidRPr="004C730B">
        <w:rPr>
          <w:rFonts w:ascii="Times New Roman" w:eastAsia="標楷體" w:hAnsi="Times New Roman" w:hint="eastAsia"/>
        </w:rPr>
        <w:t>主要解釋變數包含營收對數變動率與營收衰退虛擬變數：</w:t>
      </w:r>
    </w:p>
    <w:p w14:paraId="2C8B8154" w14:textId="019695FA" w:rsidR="004D50FC" w:rsidRPr="004C730B" w:rsidRDefault="004D50FC" w:rsidP="003A4340">
      <w:pPr>
        <w:pStyle w:val="aa"/>
        <w:numPr>
          <w:ilvl w:val="0"/>
          <w:numId w:val="33"/>
        </w:numPr>
        <w:spacing w:beforeLines="50" w:before="180" w:afterLines="50" w:after="180" w:line="240" w:lineRule="auto"/>
        <w:jc w:val="both"/>
        <w:rPr>
          <w:rFonts w:ascii="Times New Roman" w:eastAsia="標楷體" w:hAnsi="Times New Roman"/>
        </w:rPr>
      </w:pPr>
      <w:r w:rsidRPr="004C730B">
        <w:rPr>
          <w:rFonts w:ascii="Times New Roman" w:eastAsia="標楷體" w:hAnsi="Times New Roman" w:hint="eastAsia"/>
        </w:rPr>
        <w:t>營收對數變動率（</w:t>
      </w:r>
      <m:oMath>
        <m:r>
          <w:rPr>
            <w:rFonts w:ascii="Cambria Math" w:hAnsi="Cambria Math"/>
            <w:kern w:val="0"/>
          </w:rPr>
          <m:t>Δ</m:t>
        </m:r>
        <m:r>
          <m:rPr>
            <m:sty m:val="p"/>
          </m:rPr>
          <w:rPr>
            <w:rFonts w:ascii="Cambria Math" w:hAnsi="Cambria Math"/>
            <w:kern w:val="0"/>
          </w:rPr>
          <m:t>ln</m:t>
        </m:r>
        <m:r>
          <w:rPr>
            <w:rFonts w:ascii="Cambria Math" w:hAnsi="Cambria Math"/>
            <w:kern w:val="0"/>
          </w:rPr>
          <m:t>(RE</m:t>
        </m:r>
        <m:sSub>
          <m:sSubPr>
            <m:ctrlPr>
              <w:rPr>
                <w:rFonts w:ascii="Cambria Math" w:eastAsia="新細明體" w:hAnsi="Cambria Math" w:cs="新細明體"/>
              </w:rPr>
            </m:ctrlPr>
          </m:sSubPr>
          <m:e>
            <m:r>
              <w:rPr>
                <w:rFonts w:ascii="Cambria Math" w:hAnsi="Cambria Math"/>
                <w:kern w:val="0"/>
              </w:rPr>
              <m:t>V</m:t>
            </m:r>
          </m:e>
          <m:sub>
            <m:r>
              <w:rPr>
                <w:rFonts w:ascii="Cambria Math" w:hAnsi="Cambria Math"/>
                <w:kern w:val="0"/>
              </w:rPr>
              <m:t>i,t</m:t>
            </m:r>
          </m:sub>
        </m:sSub>
        <m:r>
          <w:rPr>
            <w:rFonts w:ascii="Cambria Math" w:hAnsi="Cambria Math"/>
            <w:kern w:val="0"/>
          </w:rPr>
          <m:t>)</m:t>
        </m:r>
      </m:oMath>
      <w:r w:rsidRPr="004C730B">
        <w:rPr>
          <w:rFonts w:ascii="Times New Roman" w:eastAsia="標楷體" w:hAnsi="Times New Roman" w:hint="eastAsia"/>
        </w:rPr>
        <w:t>）：衡量公式如式</w:t>
      </w:r>
      <w:r w:rsidRPr="004C730B">
        <w:rPr>
          <w:rFonts w:ascii="Times New Roman" w:eastAsia="標楷體" w:hAnsi="Times New Roman" w:hint="eastAsia"/>
        </w:rPr>
        <w:t xml:space="preserve"> (3-2) </w:t>
      </w:r>
      <w:r w:rsidRPr="004C730B">
        <w:rPr>
          <w:rFonts w:ascii="Times New Roman" w:eastAsia="標楷體" w:hAnsi="Times New Roman" w:hint="eastAsia"/>
        </w:rPr>
        <w:t>所示，代表公司</w:t>
      </w:r>
      <w:r w:rsidRPr="004C730B">
        <w:rPr>
          <w:rFonts w:ascii="Times New Roman" w:eastAsia="標楷體" w:hAnsi="Times New Roman" w:hint="eastAsia"/>
        </w:rPr>
        <w:t xml:space="preserve"> i </w:t>
      </w:r>
      <w:r w:rsidRPr="004C730B">
        <w:rPr>
          <w:rFonts w:ascii="Times New Roman" w:eastAsia="標楷體" w:hAnsi="Times New Roman" w:hint="eastAsia"/>
        </w:rPr>
        <w:t>在第</w:t>
      </w:r>
      <w:r w:rsidRPr="004C730B">
        <w:rPr>
          <w:rFonts w:ascii="Times New Roman" w:eastAsia="標楷體" w:hAnsi="Times New Roman" w:hint="eastAsia"/>
        </w:rPr>
        <w:t xml:space="preserve"> t </w:t>
      </w:r>
      <w:r w:rsidRPr="004C730B">
        <w:rPr>
          <w:rFonts w:ascii="Times New Roman" w:eastAsia="標楷體" w:hAnsi="Times New Roman" w:hint="eastAsia"/>
        </w:rPr>
        <w:t>年度之營業收入成長幅度：</w:t>
      </w:r>
    </w:p>
    <w:tbl>
      <w:tblPr>
        <w:tblW w:w="8503" w:type="dxa"/>
        <w:jc w:val="center"/>
        <w:tblLayout w:type="fixed"/>
        <w:tblLook w:val="04A0" w:firstRow="1" w:lastRow="0" w:firstColumn="1" w:lastColumn="0" w:noHBand="0" w:noVBand="1"/>
      </w:tblPr>
      <w:tblGrid>
        <w:gridCol w:w="7483"/>
        <w:gridCol w:w="1020"/>
      </w:tblGrid>
      <w:tr w:rsidR="004C730B" w:rsidRPr="004C730B" w14:paraId="39746A5F" w14:textId="77777777" w:rsidTr="004D50FC">
        <w:trPr>
          <w:jc w:val="center"/>
        </w:trPr>
        <w:tc>
          <w:tcPr>
            <w:tcW w:w="7483" w:type="dxa"/>
            <w:vAlign w:val="center"/>
            <w:hideMark/>
          </w:tcPr>
          <w:p w14:paraId="23B4868A" w14:textId="77777777" w:rsidR="004D50FC" w:rsidRPr="004C730B" w:rsidRDefault="004D50FC" w:rsidP="003A4340">
            <w:pPr>
              <w:spacing w:beforeLines="50" w:before="180" w:afterLines="50" w:after="180" w:line="240" w:lineRule="auto"/>
              <w:jc w:val="center"/>
            </w:pPr>
            <m:oMathPara>
              <m:oMath>
                <m:r>
                  <w:rPr>
                    <w:rFonts w:ascii="Cambria Math" w:hAnsi="Cambria Math"/>
                  </w:rPr>
                  <m:t>Δ</m:t>
                </m:r>
                <m:r>
                  <m:rPr>
                    <m:sty m:val="p"/>
                  </m:rPr>
                  <w:rPr>
                    <w:rFonts w:ascii="Cambria Math" w:hAnsi="Cambria Math"/>
                  </w:rPr>
                  <m:t>ln</m:t>
                </m:r>
                <m:r>
                  <w:rPr>
                    <w:rFonts w:ascii="Cambria Math" w:hAnsi="Cambria Math"/>
                  </w:rPr>
                  <m:t>(RE</m:t>
                </m:r>
                <m:sSub>
                  <m:sSubPr>
                    <m:ctrlPr>
                      <w:rPr>
                        <w:rFonts w:ascii="Cambria Math" w:hAnsi="Cambria Math"/>
                        <w:szCs w:val="22"/>
                      </w:rPr>
                    </m:ctrlPr>
                  </m:sSubPr>
                  <m:e>
                    <m:r>
                      <w:rPr>
                        <w:rFonts w:ascii="Cambria Math" w:hAnsi="Cambria Math"/>
                      </w:rPr>
                      <m:t>V</m:t>
                    </m:r>
                  </m:e>
                  <m:sub>
                    <m:r>
                      <w:rPr>
                        <w:rFonts w:ascii="Cambria Math" w:hAnsi="Cambria Math"/>
                      </w:rPr>
                      <m:t>i,t</m:t>
                    </m:r>
                  </m:sub>
                </m:sSub>
                <m:r>
                  <w:rPr>
                    <w:rFonts w:ascii="Cambria Math" w:hAnsi="Cambria Math"/>
                  </w:rPr>
                  <m:t>)=</m:t>
                </m:r>
                <m:r>
                  <m:rPr>
                    <m:sty m:val="p"/>
                  </m:rPr>
                  <w:rPr>
                    <w:rFonts w:ascii="Cambria Math" w:hAnsi="Cambria Math"/>
                  </w:rPr>
                  <m:t>ln</m:t>
                </m:r>
                <m:r>
                  <w:rPr>
                    <w:rFonts w:ascii="Cambria Math" w:hAnsi="Cambria Math"/>
                  </w:rPr>
                  <m:t>(</m:t>
                </m:r>
                <m:f>
                  <m:fPr>
                    <m:ctrlPr>
                      <w:rPr>
                        <w:rFonts w:ascii="Cambria Math" w:hAnsi="Cambria Math"/>
                        <w:szCs w:val="22"/>
                      </w:rPr>
                    </m:ctrlPr>
                  </m:fPr>
                  <m:num>
                    <m:r>
                      <w:rPr>
                        <w:rFonts w:ascii="Cambria Math" w:hAnsi="Cambria Math"/>
                      </w:rPr>
                      <m:t>RE</m:t>
                    </m:r>
                    <m:sSub>
                      <m:sSubPr>
                        <m:ctrlPr>
                          <w:rPr>
                            <w:rFonts w:ascii="Cambria Math" w:hAnsi="Cambria Math"/>
                            <w:szCs w:val="22"/>
                          </w:rPr>
                        </m:ctrlPr>
                      </m:sSubPr>
                      <m:e>
                        <m:r>
                          <w:rPr>
                            <w:rFonts w:ascii="Cambria Math" w:hAnsi="Cambria Math"/>
                          </w:rPr>
                          <m:t>V</m:t>
                        </m:r>
                      </m:e>
                      <m:sub>
                        <m:r>
                          <w:rPr>
                            <w:rFonts w:ascii="Cambria Math" w:hAnsi="Cambria Math"/>
                          </w:rPr>
                          <m:t>i,t</m:t>
                        </m:r>
                      </m:sub>
                    </m:sSub>
                  </m:num>
                  <m:den>
                    <m:r>
                      <w:rPr>
                        <w:rFonts w:ascii="Cambria Math" w:hAnsi="Cambria Math"/>
                      </w:rPr>
                      <m:t>RE</m:t>
                    </m:r>
                    <m:sSub>
                      <m:sSubPr>
                        <m:ctrlPr>
                          <w:rPr>
                            <w:rFonts w:ascii="Cambria Math" w:hAnsi="Cambria Math"/>
                            <w:szCs w:val="22"/>
                          </w:rPr>
                        </m:ctrlPr>
                      </m:sSubPr>
                      <m:e>
                        <m:r>
                          <w:rPr>
                            <w:rFonts w:ascii="Cambria Math" w:hAnsi="Cambria Math"/>
                          </w:rPr>
                          <m:t>V</m:t>
                        </m:r>
                      </m:e>
                      <m:sub>
                        <m:r>
                          <w:rPr>
                            <w:rFonts w:ascii="Cambria Math" w:hAnsi="Cambria Math"/>
                          </w:rPr>
                          <m:t>i,t-1</m:t>
                        </m:r>
                      </m:sub>
                    </m:sSub>
                  </m:den>
                </m:f>
                <m:r>
                  <w:rPr>
                    <w:rFonts w:ascii="Cambria Math" w:hAnsi="Cambria Math"/>
                  </w:rPr>
                  <m:t>)</m:t>
                </m:r>
              </m:oMath>
            </m:oMathPara>
          </w:p>
        </w:tc>
        <w:tc>
          <w:tcPr>
            <w:tcW w:w="1020" w:type="dxa"/>
            <w:vAlign w:val="center"/>
            <w:hideMark/>
          </w:tcPr>
          <w:p w14:paraId="5F9A31C6" w14:textId="77777777" w:rsidR="004D50FC" w:rsidRPr="004C730B" w:rsidRDefault="004D50FC" w:rsidP="003A4340">
            <w:pPr>
              <w:spacing w:beforeLines="50" w:before="180" w:afterLines="50" w:after="180" w:line="240" w:lineRule="auto"/>
              <w:jc w:val="right"/>
            </w:pPr>
            <w:r w:rsidRPr="004C730B">
              <w:rPr>
                <w:rFonts w:ascii="Times New Roman" w:hAnsi="Times New Roman"/>
                <w:sz w:val="22"/>
              </w:rPr>
              <w:t>(3-2)</w:t>
            </w:r>
          </w:p>
        </w:tc>
      </w:tr>
    </w:tbl>
    <w:p w14:paraId="4DD2E6EB" w14:textId="5F92836D" w:rsidR="004D50FC" w:rsidRPr="004C730B" w:rsidRDefault="004D50FC" w:rsidP="003A4340">
      <w:pPr>
        <w:pStyle w:val="aa"/>
        <w:numPr>
          <w:ilvl w:val="0"/>
          <w:numId w:val="33"/>
        </w:numPr>
        <w:spacing w:beforeLines="50" w:before="180" w:afterLines="50" w:after="180" w:line="240" w:lineRule="auto"/>
        <w:jc w:val="both"/>
        <w:rPr>
          <w:rFonts w:ascii="Times New Roman" w:eastAsia="標楷體" w:hAnsi="Times New Roman"/>
        </w:rPr>
      </w:pPr>
      <w:r w:rsidRPr="004C730B">
        <w:rPr>
          <w:rFonts w:ascii="Times New Roman" w:eastAsia="標楷體" w:hAnsi="Times New Roman" w:hint="eastAsia"/>
        </w:rPr>
        <w:t>營收衰退虛擬變數（</w:t>
      </w:r>
      <m:oMath>
        <m:r>
          <w:rPr>
            <w:rFonts w:ascii="Cambria Math" w:hAnsi="Cambria Math"/>
            <w:kern w:val="0"/>
          </w:rPr>
          <m:t>DE</m:t>
        </m:r>
        <m:sSub>
          <m:sSubPr>
            <m:ctrlPr>
              <w:rPr>
                <w:rFonts w:ascii="Cambria Math" w:eastAsia="新細明體" w:hAnsi="Cambria Math" w:cs="新細明體"/>
              </w:rPr>
            </m:ctrlPr>
          </m:sSubPr>
          <m:e>
            <m:r>
              <w:rPr>
                <w:rFonts w:ascii="Cambria Math" w:hAnsi="Cambria Math"/>
                <w:kern w:val="0"/>
              </w:rPr>
              <m:t>C</m:t>
            </m:r>
          </m:e>
          <m:sub>
            <m:r>
              <w:rPr>
                <w:rFonts w:ascii="Cambria Math" w:hAnsi="Cambria Math"/>
                <w:kern w:val="0"/>
              </w:rPr>
              <m:t>i,t</m:t>
            </m:r>
          </m:sub>
        </m:sSub>
      </m:oMath>
      <w:r w:rsidRPr="004C730B">
        <w:rPr>
          <w:rFonts w:ascii="Times New Roman" w:eastAsia="標楷體" w:hAnsi="Times New Roman" w:hint="eastAsia"/>
        </w:rPr>
        <w:t>）：當公司當期營業收入低於前一期時（</w:t>
      </w:r>
      <m:oMath>
        <m:r>
          <w:rPr>
            <w:rFonts w:ascii="Cambria Math" w:hAnsi="Cambria Math"/>
          </w:rPr>
          <m:t>RE</m:t>
        </m:r>
        <m:sSub>
          <m:sSubPr>
            <m:ctrlPr>
              <w:rPr>
                <w:rFonts w:ascii="Cambria Math" w:hAnsi="Cambria Math"/>
                <w:szCs w:val="22"/>
              </w:rPr>
            </m:ctrlPr>
          </m:sSubPr>
          <m:e>
            <m:r>
              <w:rPr>
                <w:rFonts w:ascii="Cambria Math" w:hAnsi="Cambria Math"/>
              </w:rPr>
              <m:t>V</m:t>
            </m:r>
          </m:e>
          <m:sub>
            <m:r>
              <w:rPr>
                <w:rFonts w:ascii="Cambria Math" w:hAnsi="Cambria Math"/>
              </w:rPr>
              <m:t>i,t</m:t>
            </m:r>
          </m:sub>
        </m:sSub>
      </m:oMath>
      <w:r w:rsidRPr="004C730B">
        <w:rPr>
          <w:rFonts w:ascii="Times New Roman" w:eastAsia="標楷體" w:hAnsi="Times New Roman" w:hint="eastAsia"/>
        </w:rPr>
        <w:t xml:space="preserve"> &lt; </w:t>
      </w:r>
      <m:oMath>
        <m:r>
          <w:rPr>
            <w:rFonts w:ascii="Cambria Math" w:hAnsi="Cambria Math"/>
          </w:rPr>
          <m:t>RE</m:t>
        </m:r>
        <m:sSub>
          <m:sSubPr>
            <m:ctrlPr>
              <w:rPr>
                <w:rFonts w:ascii="Cambria Math" w:hAnsi="Cambria Math"/>
                <w:szCs w:val="22"/>
              </w:rPr>
            </m:ctrlPr>
          </m:sSubPr>
          <m:e>
            <m:r>
              <w:rPr>
                <w:rFonts w:ascii="Cambria Math" w:hAnsi="Cambria Math"/>
              </w:rPr>
              <m:t>V</m:t>
            </m:r>
          </m:e>
          <m:sub>
            <m:r>
              <w:rPr>
                <w:rFonts w:ascii="Cambria Math" w:hAnsi="Cambria Math"/>
              </w:rPr>
              <m:t>i,t-1</m:t>
            </m:r>
          </m:sub>
        </m:sSub>
      </m:oMath>
      <w:r w:rsidRPr="004C730B">
        <w:rPr>
          <w:rFonts w:ascii="Times New Roman" w:eastAsia="標楷體" w:hAnsi="Times New Roman" w:hint="eastAsia"/>
        </w:rPr>
        <w:t>），取值為</w:t>
      </w:r>
      <w:r w:rsidRPr="004C730B">
        <w:rPr>
          <w:rFonts w:ascii="Times New Roman" w:eastAsia="標楷體" w:hAnsi="Times New Roman" w:hint="eastAsia"/>
        </w:rPr>
        <w:t xml:space="preserve"> 1</w:t>
      </w:r>
      <w:r w:rsidRPr="004C730B">
        <w:rPr>
          <w:rFonts w:ascii="Times New Roman" w:eastAsia="標楷體" w:hAnsi="Times New Roman" w:hint="eastAsia"/>
        </w:rPr>
        <w:t>，代表營收下滑之情境；若營收持平或上升，則取值為</w:t>
      </w:r>
      <w:r w:rsidRPr="004C730B">
        <w:rPr>
          <w:rFonts w:ascii="Times New Roman" w:eastAsia="標楷體" w:hAnsi="Times New Roman" w:hint="eastAsia"/>
        </w:rPr>
        <w:t xml:space="preserve"> 0</w:t>
      </w:r>
      <w:r w:rsidRPr="004C730B">
        <w:rPr>
          <w:rFonts w:ascii="Times New Roman" w:eastAsia="標楷體" w:hAnsi="Times New Roman" w:hint="eastAsia"/>
        </w:rPr>
        <w:t>。</w:t>
      </w:r>
    </w:p>
    <w:p w14:paraId="12C8C671" w14:textId="3C1F3B2D" w:rsidR="004D50FC" w:rsidRPr="004C730B" w:rsidRDefault="004D50FC" w:rsidP="003A4340">
      <w:pPr>
        <w:pStyle w:val="aa"/>
        <w:numPr>
          <w:ilvl w:val="0"/>
          <w:numId w:val="33"/>
        </w:numPr>
        <w:spacing w:beforeLines="50" w:before="180" w:afterLines="50" w:after="180" w:line="240" w:lineRule="auto"/>
        <w:jc w:val="both"/>
        <w:rPr>
          <w:rFonts w:ascii="Times New Roman" w:eastAsia="標楷體" w:hAnsi="Times New Roman"/>
        </w:rPr>
      </w:pPr>
      <w:r w:rsidRPr="004C730B">
        <w:rPr>
          <w:rFonts w:ascii="Times New Roman" w:eastAsia="標楷體" w:hAnsi="Times New Roman" w:hint="eastAsia"/>
        </w:rPr>
        <w:t>基準成本黏性交乘項（</w:t>
      </w:r>
      <m:oMath>
        <m:r>
          <w:rPr>
            <w:rFonts w:ascii="Cambria Math" w:hAnsi="Cambria Math"/>
            <w:kern w:val="0"/>
          </w:rPr>
          <m:t>DE</m:t>
        </m:r>
        <m:sSub>
          <m:sSubPr>
            <m:ctrlPr>
              <w:rPr>
                <w:rFonts w:ascii="Cambria Math" w:eastAsia="新細明體" w:hAnsi="Cambria Math" w:cs="新細明體"/>
              </w:rPr>
            </m:ctrlPr>
          </m:sSubPr>
          <m:e>
            <m:r>
              <w:rPr>
                <w:rFonts w:ascii="Cambria Math" w:hAnsi="Cambria Math"/>
                <w:kern w:val="0"/>
              </w:rPr>
              <m:t>C</m:t>
            </m:r>
          </m:e>
          <m:sub>
            <m:r>
              <w:rPr>
                <w:rFonts w:ascii="Cambria Math" w:hAnsi="Cambria Math"/>
                <w:kern w:val="0"/>
              </w:rPr>
              <m:t>i,t</m:t>
            </m:r>
          </m:sub>
        </m:sSub>
        <m:r>
          <w:rPr>
            <w:rFonts w:ascii="Cambria Math" w:hAnsi="Cambria Math"/>
            <w:kern w:val="0"/>
          </w:rPr>
          <m:t>×Δ</m:t>
        </m:r>
        <m:r>
          <m:rPr>
            <m:sty m:val="p"/>
          </m:rPr>
          <w:rPr>
            <w:rFonts w:ascii="Cambria Math" w:hAnsi="Cambria Math"/>
            <w:kern w:val="0"/>
          </w:rPr>
          <m:t>ln</m:t>
        </m:r>
        <m:r>
          <w:rPr>
            <w:rFonts w:ascii="Cambria Math" w:hAnsi="Cambria Math"/>
            <w:kern w:val="0"/>
          </w:rPr>
          <m:t>(RE</m:t>
        </m:r>
        <m:sSub>
          <m:sSubPr>
            <m:ctrlPr>
              <w:rPr>
                <w:rFonts w:ascii="Cambria Math" w:eastAsia="新細明體" w:hAnsi="Cambria Math" w:cs="新細明體"/>
              </w:rPr>
            </m:ctrlPr>
          </m:sSubPr>
          <m:e>
            <m:r>
              <w:rPr>
                <w:rFonts w:ascii="Cambria Math" w:hAnsi="Cambria Math"/>
                <w:kern w:val="0"/>
              </w:rPr>
              <m:t>V</m:t>
            </m:r>
          </m:e>
          <m:sub>
            <m:r>
              <w:rPr>
                <w:rFonts w:ascii="Cambria Math" w:hAnsi="Cambria Math"/>
                <w:kern w:val="0"/>
              </w:rPr>
              <m:t>i,t</m:t>
            </m:r>
          </m:sub>
        </m:sSub>
        <m:r>
          <w:rPr>
            <w:rFonts w:ascii="Cambria Math" w:hAnsi="Cambria Math"/>
            <w:kern w:val="0"/>
          </w:rPr>
          <m:t>)</m:t>
        </m:r>
      </m:oMath>
      <w:r w:rsidRPr="004C730B">
        <w:rPr>
          <w:rFonts w:ascii="Times New Roman" w:eastAsia="標楷體" w:hAnsi="Times New Roman" w:hint="eastAsia"/>
        </w:rPr>
        <w:t>）：在基準模型中，</w:t>
      </w:r>
      <m:oMath>
        <m:r>
          <w:rPr>
            <w:rFonts w:ascii="Cambria Math" w:hAnsi="Cambria Math"/>
            <w:kern w:val="0"/>
          </w:rPr>
          <m:t>Δ</m:t>
        </m:r>
        <m:r>
          <m:rPr>
            <m:sty m:val="p"/>
          </m:rPr>
          <w:rPr>
            <w:rFonts w:ascii="Cambria Math" w:hAnsi="Cambria Math"/>
            <w:kern w:val="0"/>
          </w:rPr>
          <m:t>ln</m:t>
        </m:r>
        <m:r>
          <w:rPr>
            <w:rFonts w:ascii="Cambria Math" w:hAnsi="Cambria Math"/>
            <w:kern w:val="0"/>
          </w:rPr>
          <m:t>(RE</m:t>
        </m:r>
        <m:sSub>
          <m:sSubPr>
            <m:ctrlPr>
              <w:rPr>
                <w:rFonts w:ascii="Cambria Math" w:eastAsia="新細明體" w:hAnsi="Cambria Math" w:cs="新細明體"/>
              </w:rPr>
            </m:ctrlPr>
          </m:sSubPr>
          <m:e>
            <m:r>
              <w:rPr>
                <w:rFonts w:ascii="Cambria Math" w:hAnsi="Cambria Math"/>
                <w:kern w:val="0"/>
              </w:rPr>
              <m:t>V</m:t>
            </m:r>
          </m:e>
          <m:sub>
            <m:r>
              <w:rPr>
                <w:rFonts w:ascii="Cambria Math" w:hAnsi="Cambria Math"/>
                <w:kern w:val="0"/>
              </w:rPr>
              <m:t>i,t</m:t>
            </m:r>
          </m:sub>
        </m:sSub>
        <m:r>
          <w:rPr>
            <w:rFonts w:ascii="Cambria Math" w:hAnsi="Cambria Math"/>
            <w:kern w:val="0"/>
          </w:rPr>
          <m:t>)</m:t>
        </m:r>
      </m:oMath>
      <w:r w:rsidRPr="004C730B">
        <w:rPr>
          <w:rFonts w:ascii="Times New Roman" w:eastAsia="標楷體" w:hAnsi="Times New Roman" w:hint="eastAsia"/>
        </w:rPr>
        <w:t xml:space="preserve"> </w:t>
      </w:r>
      <w:r w:rsidRPr="004C730B">
        <w:rPr>
          <w:rFonts w:ascii="Times New Roman" w:eastAsia="標楷體" w:hAnsi="Times New Roman" w:hint="eastAsia"/>
        </w:rPr>
        <w:t>之係數</w:t>
      </w:r>
      <w:r w:rsidRPr="004C730B">
        <w:rPr>
          <w:rFonts w:ascii="Times New Roman" w:eastAsia="標楷體" w:hAnsi="Times New Roman" w:hint="eastAsia"/>
        </w:rPr>
        <w:t xml:space="preserve"> </w:t>
      </w:r>
      <m:oMath>
        <m:sSub>
          <m:sSubPr>
            <m:ctrlPr>
              <w:rPr>
                <w:rFonts w:ascii="Cambria Math" w:eastAsia="新細明體" w:hAnsi="Cambria Math" w:cs="新細明體"/>
              </w:rPr>
            </m:ctrlPr>
          </m:sSubPr>
          <m:e>
            <m:r>
              <w:rPr>
                <w:rFonts w:ascii="Cambria Math" w:hAnsi="Cambria Math"/>
                <w:kern w:val="0"/>
              </w:rPr>
              <m:t>β</m:t>
            </m:r>
          </m:e>
          <m:sub>
            <m:r>
              <w:rPr>
                <w:rFonts w:ascii="Cambria Math" w:hAnsi="Cambria Math"/>
                <w:kern w:val="0"/>
              </w:rPr>
              <m:t>1</m:t>
            </m:r>
          </m:sub>
        </m:sSub>
      </m:oMath>
      <w:r w:rsidRPr="004C730B">
        <w:rPr>
          <w:rFonts w:ascii="Times New Roman" w:eastAsia="標楷體" w:hAnsi="Times New Roman" w:hint="eastAsia"/>
        </w:rPr>
        <w:t xml:space="preserve"> </w:t>
      </w:r>
      <w:r w:rsidRPr="004C730B">
        <w:rPr>
          <w:rFonts w:ascii="Times New Roman" w:eastAsia="標楷體" w:hAnsi="Times New Roman" w:hint="eastAsia"/>
        </w:rPr>
        <w:t>衡量營收上升</w:t>
      </w:r>
      <w:r w:rsidRPr="004C730B">
        <w:rPr>
          <w:rFonts w:ascii="Times New Roman" w:eastAsia="標楷體" w:hAnsi="Times New Roman" w:hint="eastAsia"/>
        </w:rPr>
        <w:t xml:space="preserve"> 1% </w:t>
      </w:r>
      <w:r w:rsidRPr="004C730B">
        <w:rPr>
          <w:rFonts w:ascii="Times New Roman" w:eastAsia="標楷體" w:hAnsi="Times New Roman" w:hint="eastAsia"/>
        </w:rPr>
        <w:t>時費用之同向增長幅度（預期</w:t>
      </w:r>
      <w:r w:rsidRPr="004C730B">
        <w:rPr>
          <w:rFonts w:ascii="Times New Roman" w:eastAsia="標楷體" w:hAnsi="Times New Roman" w:hint="eastAsia"/>
        </w:rPr>
        <w:t xml:space="preserve"> </w:t>
      </w:r>
      <m:oMath>
        <m:sSub>
          <m:sSubPr>
            <m:ctrlPr>
              <w:rPr>
                <w:rFonts w:ascii="Cambria Math" w:eastAsia="新細明體" w:hAnsi="Cambria Math" w:cs="新細明體"/>
              </w:rPr>
            </m:ctrlPr>
          </m:sSubPr>
          <m:e>
            <m:r>
              <w:rPr>
                <w:rFonts w:ascii="Cambria Math" w:hAnsi="Cambria Math"/>
                <w:kern w:val="0"/>
              </w:rPr>
              <m:t>β</m:t>
            </m:r>
          </m:e>
          <m:sub>
            <m:r>
              <w:rPr>
                <w:rFonts w:ascii="Cambria Math" w:hAnsi="Cambria Math"/>
                <w:kern w:val="0"/>
              </w:rPr>
              <m:t>1</m:t>
            </m:r>
          </m:sub>
        </m:sSub>
        <m:r>
          <w:rPr>
            <w:rFonts w:ascii="Cambria Math" w:hAnsi="Cambria Math"/>
            <w:kern w:val="0"/>
          </w:rPr>
          <m:t>&gt;0</m:t>
        </m:r>
      </m:oMath>
      <w:r w:rsidRPr="004C730B">
        <w:rPr>
          <w:rFonts w:ascii="Times New Roman" w:eastAsia="標楷體" w:hAnsi="Times New Roman" w:hint="eastAsia"/>
        </w:rPr>
        <w:t>）；交乘項之係數</w:t>
      </w:r>
      <w:r w:rsidRPr="004C730B">
        <w:rPr>
          <w:rFonts w:ascii="Times New Roman" w:eastAsia="標楷體" w:hAnsi="Times New Roman" w:hint="eastAsia"/>
        </w:rPr>
        <w:t xml:space="preserve"> </w:t>
      </w:r>
      <m:oMath>
        <m:sSub>
          <m:sSubPr>
            <m:ctrlPr>
              <w:rPr>
                <w:rFonts w:ascii="Cambria Math" w:eastAsia="新細明體" w:hAnsi="Cambria Math" w:cs="新細明體"/>
              </w:rPr>
            </m:ctrlPr>
          </m:sSubPr>
          <m:e>
            <m:r>
              <w:rPr>
                <w:rFonts w:ascii="Cambria Math" w:hAnsi="Cambria Math"/>
                <w:kern w:val="0"/>
              </w:rPr>
              <m:t>β</m:t>
            </m:r>
          </m:e>
          <m:sub>
            <m:r>
              <w:rPr>
                <w:rFonts w:ascii="Cambria Math" w:hAnsi="Cambria Math"/>
                <w:kern w:val="0"/>
              </w:rPr>
              <m:t>2</m:t>
            </m:r>
          </m:sub>
        </m:sSub>
      </m:oMath>
      <w:r w:rsidRPr="004C730B">
        <w:rPr>
          <w:rFonts w:ascii="Times New Roman" w:eastAsia="標楷體" w:hAnsi="Times New Roman" w:hint="eastAsia"/>
        </w:rPr>
        <w:t xml:space="preserve"> </w:t>
      </w:r>
      <w:r w:rsidRPr="004C730B">
        <w:rPr>
          <w:rFonts w:ascii="Times New Roman" w:eastAsia="標楷體" w:hAnsi="Times New Roman" w:hint="eastAsia"/>
        </w:rPr>
        <w:t>則衡量營收衰退時費用下行調整之非對稱差異。若企業存在顯著之成本僵固性，</w:t>
      </w:r>
      <m:oMath>
        <m:sSub>
          <m:sSubPr>
            <m:ctrlPr>
              <w:rPr>
                <w:rFonts w:ascii="Cambria Math" w:eastAsia="新細明體" w:hAnsi="Cambria Math" w:cs="新細明體"/>
              </w:rPr>
            </m:ctrlPr>
          </m:sSubPr>
          <m:e>
            <m:r>
              <w:rPr>
                <w:rFonts w:ascii="Cambria Math" w:hAnsi="Cambria Math"/>
                <w:kern w:val="0"/>
              </w:rPr>
              <m:t>β</m:t>
            </m:r>
          </m:e>
          <m:sub>
            <m:r>
              <w:rPr>
                <w:rFonts w:ascii="Cambria Math" w:hAnsi="Cambria Math"/>
                <w:kern w:val="0"/>
              </w:rPr>
              <m:t>2</m:t>
            </m:r>
          </m:sub>
        </m:sSub>
      </m:oMath>
      <w:r w:rsidRPr="004C730B">
        <w:rPr>
          <w:rFonts w:ascii="Times New Roman" w:eastAsia="標楷體" w:hAnsi="Times New Roman" w:hint="eastAsia"/>
        </w:rPr>
        <w:t xml:space="preserve"> </w:t>
      </w:r>
      <w:r w:rsidRPr="004C730B">
        <w:rPr>
          <w:rFonts w:ascii="Times New Roman" w:eastAsia="標楷體" w:hAnsi="Times New Roman" w:hint="eastAsia"/>
        </w:rPr>
        <w:t>應顯著小於</w:t>
      </w:r>
      <w:r w:rsidRPr="004C730B">
        <w:rPr>
          <w:rFonts w:ascii="Times New Roman" w:eastAsia="標楷體" w:hAnsi="Times New Roman" w:hint="eastAsia"/>
        </w:rPr>
        <w:t xml:space="preserve"> 0</w:t>
      </w:r>
      <w:r w:rsidRPr="004C730B">
        <w:rPr>
          <w:rFonts w:ascii="Times New Roman" w:eastAsia="標楷體" w:hAnsi="Times New Roman" w:hint="eastAsia"/>
        </w:rPr>
        <w:t>（</w:t>
      </w:r>
      <m:oMath>
        <m:sSub>
          <m:sSubPr>
            <m:ctrlPr>
              <w:rPr>
                <w:rFonts w:ascii="Cambria Math" w:eastAsia="新細明體" w:hAnsi="Cambria Math" w:cs="新細明體"/>
              </w:rPr>
            </m:ctrlPr>
          </m:sSubPr>
          <m:e>
            <m:r>
              <w:rPr>
                <w:rFonts w:ascii="Cambria Math" w:hAnsi="Cambria Math"/>
                <w:kern w:val="0"/>
              </w:rPr>
              <m:t>β</m:t>
            </m:r>
          </m:e>
          <m:sub>
            <m:r>
              <w:rPr>
                <w:rFonts w:ascii="Cambria Math" w:hAnsi="Cambria Math"/>
                <w:kern w:val="0"/>
              </w:rPr>
              <m:t>2</m:t>
            </m:r>
          </m:sub>
        </m:sSub>
        <m:r>
          <w:rPr>
            <w:rFonts w:ascii="Cambria Math" w:hAnsi="Cambria Math"/>
            <w:kern w:val="0"/>
          </w:rPr>
          <m:t>&lt;0</m:t>
        </m:r>
      </m:oMath>
      <w:r w:rsidRPr="004C730B">
        <w:rPr>
          <w:rFonts w:ascii="Times New Roman" w:eastAsia="標楷體" w:hAnsi="Times New Roman" w:hint="eastAsia"/>
        </w:rPr>
        <w:t>），意即當營收衰退</w:t>
      </w:r>
      <w:r w:rsidRPr="004C730B">
        <w:rPr>
          <w:rFonts w:ascii="Times New Roman" w:eastAsia="標楷體" w:hAnsi="Times New Roman" w:hint="eastAsia"/>
        </w:rPr>
        <w:t xml:space="preserve"> 1% </w:t>
      </w:r>
      <w:r w:rsidRPr="004C730B">
        <w:rPr>
          <w:rFonts w:ascii="Times New Roman" w:eastAsia="標楷體" w:hAnsi="Times New Roman" w:hint="eastAsia"/>
        </w:rPr>
        <w:t>時，銷管費用僅下降</w:t>
      </w:r>
      <w:r w:rsidRPr="004C730B">
        <w:rPr>
          <w:rFonts w:ascii="Times New Roman" w:eastAsia="標楷體" w:hAnsi="Times New Roman" w:hint="eastAsia"/>
        </w:rPr>
        <w:t xml:space="preserve"> </w:t>
      </w:r>
      <m:oMath>
        <m:r>
          <w:rPr>
            <w:rFonts w:ascii="Cambria Math" w:hAnsi="Cambria Math"/>
            <w:kern w:val="0"/>
          </w:rPr>
          <m:t>(</m:t>
        </m:r>
        <m:sSub>
          <m:sSubPr>
            <m:ctrlPr>
              <w:rPr>
                <w:rFonts w:ascii="Cambria Math" w:eastAsia="新細明體" w:hAnsi="Cambria Math" w:cs="新細明體"/>
              </w:rPr>
            </m:ctrlPr>
          </m:sSubPr>
          <m:e>
            <m:r>
              <w:rPr>
                <w:rFonts w:ascii="Cambria Math" w:hAnsi="Cambria Math"/>
                <w:kern w:val="0"/>
              </w:rPr>
              <m:t>β</m:t>
            </m:r>
          </m:e>
          <m:sub>
            <m:r>
              <w:rPr>
                <w:rFonts w:ascii="Cambria Math" w:hAnsi="Cambria Math"/>
                <w:kern w:val="0"/>
              </w:rPr>
              <m:t>1</m:t>
            </m:r>
          </m:sub>
        </m:sSub>
        <m:r>
          <w:rPr>
            <w:rFonts w:ascii="Cambria Math" w:hAnsi="Cambria Math"/>
            <w:kern w:val="0"/>
          </w:rPr>
          <m:t>+</m:t>
        </m:r>
        <m:sSub>
          <m:sSubPr>
            <m:ctrlPr>
              <w:rPr>
                <w:rFonts w:ascii="Cambria Math" w:eastAsia="新細明體" w:hAnsi="Cambria Math" w:cs="新細明體"/>
              </w:rPr>
            </m:ctrlPr>
          </m:sSubPr>
          <m:e>
            <m:r>
              <w:rPr>
                <w:rFonts w:ascii="Cambria Math" w:hAnsi="Cambria Math"/>
                <w:kern w:val="0"/>
              </w:rPr>
              <m:t>β</m:t>
            </m:r>
          </m:e>
          <m:sub>
            <m:r>
              <w:rPr>
                <w:rFonts w:ascii="Cambria Math" w:hAnsi="Cambria Math"/>
                <w:kern w:val="0"/>
              </w:rPr>
              <m:t>2</m:t>
            </m:r>
          </m:sub>
        </m:sSub>
        <m:r>
          <w:rPr>
            <w:rFonts w:ascii="Cambria Math" w:hAnsi="Cambria Math"/>
            <w:kern w:val="0"/>
          </w:rPr>
          <m:t>)%</m:t>
        </m:r>
      </m:oMath>
      <w:r w:rsidRPr="004C730B">
        <w:rPr>
          <w:rFonts w:ascii="Times New Roman" w:eastAsia="標楷體" w:hAnsi="Times New Roman" w:hint="eastAsia"/>
        </w:rPr>
        <w:t>，呈現費用縮減不足之剛性性態。</w:t>
      </w:r>
    </w:p>
    <w:p w14:paraId="229D7113" w14:textId="77777777" w:rsidR="00765070" w:rsidRPr="004C730B" w:rsidRDefault="00765070" w:rsidP="003A4340">
      <w:pPr>
        <w:spacing w:beforeLines="50" w:before="180" w:afterLines="50" w:after="180" w:line="240" w:lineRule="auto"/>
        <w:rPr>
          <w:rFonts w:ascii="Times New Roman" w:eastAsia="標楷體" w:hAnsi="Times New Roman"/>
        </w:rPr>
      </w:pPr>
    </w:p>
    <w:p w14:paraId="53216345" w14:textId="338F7C39" w:rsidR="009D1767" w:rsidRPr="004C730B" w:rsidRDefault="009D1767" w:rsidP="003A4340">
      <w:pPr>
        <w:pStyle w:val="aa"/>
        <w:numPr>
          <w:ilvl w:val="0"/>
          <w:numId w:val="32"/>
        </w:numPr>
        <w:spacing w:beforeLines="50" w:before="180" w:afterLines="50" w:after="180" w:line="240" w:lineRule="auto"/>
        <w:rPr>
          <w:rFonts w:ascii="Times New Roman" w:eastAsia="標楷體" w:hAnsi="Times New Roman"/>
        </w:rPr>
      </w:pPr>
      <w:r w:rsidRPr="004C730B">
        <w:rPr>
          <w:rFonts w:ascii="Times New Roman" w:eastAsia="標楷體" w:hAnsi="Times New Roman" w:hint="eastAsia"/>
        </w:rPr>
        <w:t>環境管理測試變數（</w:t>
      </w:r>
      <m:oMath>
        <m:sSub>
          <m:sSubPr>
            <m:ctrlPr>
              <w:rPr>
                <w:rFonts w:ascii="Cambria Math" w:eastAsia="新細明體" w:hAnsi="Cambria Math" w:cs="新細明體"/>
              </w:rPr>
            </m:ctrlPr>
          </m:sSubPr>
          <m:e>
            <m:r>
              <w:rPr>
                <w:rFonts w:ascii="Cambria Math" w:hAnsi="Cambria Math"/>
                <w:kern w:val="0"/>
              </w:rPr>
              <m:t>ENV</m:t>
            </m:r>
          </m:e>
          <m:sub>
            <m:r>
              <w:rPr>
                <w:rFonts w:ascii="Cambria Math" w:hAnsi="Cambria Math"/>
                <w:kern w:val="0"/>
              </w:rPr>
              <m:t>i,t</m:t>
            </m:r>
          </m:sub>
        </m:sSub>
      </m:oMath>
      <w:r w:rsidRPr="004C730B">
        <w:rPr>
          <w:rFonts w:ascii="Times New Roman" w:eastAsia="標楷體" w:hAnsi="Times New Roman" w:hint="eastAsia"/>
        </w:rPr>
        <w:t>）</w:t>
      </w:r>
    </w:p>
    <w:p w14:paraId="66D7924E" w14:textId="125B22B0" w:rsidR="00B44FB0" w:rsidRPr="004C730B" w:rsidRDefault="00B44FB0" w:rsidP="003A4340">
      <w:pPr>
        <w:spacing w:beforeLines="50" w:before="180" w:afterLines="50" w:after="180" w:line="240" w:lineRule="auto"/>
        <w:ind w:firstLineChars="177" w:firstLine="425"/>
        <w:jc w:val="both"/>
        <w:rPr>
          <w:rFonts w:ascii="Times New Roman" w:eastAsia="標楷體" w:hAnsi="Times New Roman"/>
        </w:rPr>
      </w:pPr>
      <w:r w:rsidRPr="004C730B">
        <w:rPr>
          <w:rFonts w:ascii="Times New Roman" w:eastAsia="標楷體" w:hAnsi="Times New Roman" w:hint="eastAsia"/>
        </w:rPr>
        <w:t>為自多元構面剖析企業之環境資源管理行為，本研究從實質使用密集度、治理資訊揭露與法遵違規衝擊三大面向，選取六項環境測試變數：</w:t>
      </w:r>
    </w:p>
    <w:p w14:paraId="16D6D929" w14:textId="77777777" w:rsidR="00B44FB0" w:rsidRPr="004C730B" w:rsidRDefault="00B44FB0" w:rsidP="003A4340">
      <w:pPr>
        <w:pStyle w:val="aa"/>
        <w:numPr>
          <w:ilvl w:val="0"/>
          <w:numId w:val="35"/>
        </w:numPr>
        <w:spacing w:beforeLines="50" w:before="180" w:afterLines="50" w:after="180" w:line="240" w:lineRule="auto"/>
        <w:jc w:val="both"/>
        <w:rPr>
          <w:rFonts w:ascii="Times New Roman" w:eastAsia="標楷體" w:hAnsi="Times New Roman"/>
        </w:rPr>
      </w:pPr>
      <w:r w:rsidRPr="004C730B">
        <w:rPr>
          <w:rFonts w:ascii="Times New Roman" w:eastAsia="標楷體" w:hAnsi="Times New Roman" w:hint="eastAsia"/>
        </w:rPr>
        <w:t>水回收率（</w:t>
      </w:r>
      <w:r w:rsidRPr="004C730B">
        <w:rPr>
          <w:rFonts w:ascii="Times New Roman" w:eastAsia="標楷體" w:hAnsi="Times New Roman" w:hint="eastAsia"/>
          <w:i/>
        </w:rPr>
        <w:t>WATER_RATE</w:t>
      </w:r>
      <w:r w:rsidRPr="004C730B">
        <w:rPr>
          <w:rFonts w:ascii="Times New Roman" w:eastAsia="標楷體" w:hAnsi="Times New Roman" w:hint="eastAsia"/>
        </w:rPr>
        <w:t>）：連續型變數，為企業年度製程回收水總量除以全廠總用水量之百分比率（</w:t>
      </w:r>
      <w:r w:rsidRPr="004C730B">
        <w:rPr>
          <w:rFonts w:ascii="Times New Roman" w:eastAsia="標楷體" w:hAnsi="Times New Roman" w:hint="eastAsia"/>
        </w:rPr>
        <w:t>%</w:t>
      </w:r>
      <w:r w:rsidRPr="004C730B">
        <w:rPr>
          <w:rFonts w:ascii="Times New Roman" w:eastAsia="標楷體" w:hAnsi="Times New Roman" w:hint="eastAsia"/>
        </w:rPr>
        <w:t>）。此指標反映企業在水資源循環再利用上之資本專用性與技術投入深度。</w:t>
      </w:r>
    </w:p>
    <w:p w14:paraId="4B55C8B8" w14:textId="77777777" w:rsidR="00B44FB0" w:rsidRPr="004C730B" w:rsidRDefault="00B44FB0" w:rsidP="003A4340">
      <w:pPr>
        <w:pStyle w:val="aa"/>
        <w:numPr>
          <w:ilvl w:val="0"/>
          <w:numId w:val="35"/>
        </w:numPr>
        <w:spacing w:beforeLines="50" w:before="180" w:afterLines="50" w:after="180" w:line="240" w:lineRule="auto"/>
        <w:jc w:val="both"/>
        <w:rPr>
          <w:rFonts w:ascii="Times New Roman" w:eastAsia="標楷體" w:hAnsi="Times New Roman"/>
        </w:rPr>
      </w:pPr>
      <w:r w:rsidRPr="004C730B">
        <w:rPr>
          <w:rFonts w:ascii="Times New Roman" w:eastAsia="標楷體" w:hAnsi="Times New Roman" w:hint="eastAsia"/>
        </w:rPr>
        <w:t>水資源揭露（</w:t>
      </w:r>
      <w:r w:rsidRPr="004C730B">
        <w:rPr>
          <w:rFonts w:ascii="Times New Roman" w:eastAsia="標楷體" w:hAnsi="Times New Roman" w:hint="eastAsia"/>
          <w:i/>
        </w:rPr>
        <w:t>WATER_DISC</w:t>
      </w:r>
      <w:r w:rsidRPr="004C730B">
        <w:rPr>
          <w:rFonts w:ascii="Times New Roman" w:eastAsia="標楷體" w:hAnsi="Times New Roman" w:hint="eastAsia"/>
        </w:rPr>
        <w:t>）：虛擬變數，若企業於該年度之永續報告書或年報中主動揭露取水量與用水量數據，則取值為</w:t>
      </w:r>
      <w:r w:rsidRPr="004C730B">
        <w:rPr>
          <w:rFonts w:ascii="Times New Roman" w:eastAsia="標楷體" w:hAnsi="Times New Roman" w:hint="eastAsia"/>
        </w:rPr>
        <w:t xml:space="preserve"> 1</w:t>
      </w:r>
      <w:r w:rsidRPr="004C730B">
        <w:rPr>
          <w:rFonts w:ascii="Times New Roman" w:eastAsia="標楷體" w:hAnsi="Times New Roman" w:hint="eastAsia"/>
        </w:rPr>
        <w:t>，否則為</w:t>
      </w:r>
      <w:r w:rsidRPr="004C730B">
        <w:rPr>
          <w:rFonts w:ascii="Times New Roman" w:eastAsia="標楷體" w:hAnsi="Times New Roman" w:hint="eastAsia"/>
        </w:rPr>
        <w:t xml:space="preserve"> 0</w:t>
      </w:r>
      <w:r w:rsidRPr="004C730B">
        <w:rPr>
          <w:rFonts w:ascii="Times New Roman" w:eastAsia="標楷體" w:hAnsi="Times New Roman" w:hint="eastAsia"/>
        </w:rPr>
        <w:t>。此指標用以評估外部資訊透明度與市場監督效果。</w:t>
      </w:r>
    </w:p>
    <w:p w14:paraId="350217FB" w14:textId="77777777" w:rsidR="00B44FB0" w:rsidRPr="004C730B" w:rsidRDefault="00B44FB0" w:rsidP="003A4340">
      <w:pPr>
        <w:pStyle w:val="aa"/>
        <w:numPr>
          <w:ilvl w:val="0"/>
          <w:numId w:val="35"/>
        </w:numPr>
        <w:spacing w:beforeLines="50" w:before="180" w:afterLines="50" w:after="180" w:line="240" w:lineRule="auto"/>
        <w:jc w:val="both"/>
        <w:rPr>
          <w:rFonts w:ascii="Times New Roman" w:eastAsia="標楷體" w:hAnsi="Times New Roman"/>
        </w:rPr>
      </w:pPr>
      <w:r w:rsidRPr="004C730B">
        <w:rPr>
          <w:rFonts w:ascii="Times New Roman" w:eastAsia="標楷體" w:hAnsi="Times New Roman" w:hint="eastAsia"/>
        </w:rPr>
        <w:t>用水密集度（</w:t>
      </w:r>
      <w:r w:rsidRPr="004C730B">
        <w:rPr>
          <w:rFonts w:ascii="Times New Roman" w:eastAsia="標楷體" w:hAnsi="Times New Roman" w:hint="eastAsia"/>
          <w:i/>
        </w:rPr>
        <w:t>WATER_INTENSITY</w:t>
      </w:r>
      <w:r w:rsidRPr="004C730B">
        <w:rPr>
          <w:rFonts w:ascii="Times New Roman" w:eastAsia="標楷體" w:hAnsi="Times New Roman" w:hint="eastAsia"/>
        </w:rPr>
        <w:t>）：連續型變數，定義為企業年度總用水</w:t>
      </w:r>
      <w:r w:rsidRPr="004C730B">
        <w:rPr>
          <w:rFonts w:ascii="Times New Roman" w:eastAsia="標楷體" w:hAnsi="Times New Roman" w:hint="eastAsia"/>
        </w:rPr>
        <w:lastRenderedPageBreak/>
        <w:t>量（立方公尺）除以當期營業收入總額（百萬元新台幣），衡量企業單位產出對水資源之物理依賴程度。</w:t>
      </w:r>
    </w:p>
    <w:p w14:paraId="2C5EC98F" w14:textId="77777777" w:rsidR="00B44FB0" w:rsidRPr="004C730B" w:rsidRDefault="00B44FB0" w:rsidP="003A4340">
      <w:pPr>
        <w:pStyle w:val="aa"/>
        <w:numPr>
          <w:ilvl w:val="0"/>
          <w:numId w:val="35"/>
        </w:numPr>
        <w:spacing w:beforeLines="50" w:before="180" w:afterLines="50" w:after="180" w:line="240" w:lineRule="auto"/>
        <w:jc w:val="both"/>
        <w:rPr>
          <w:rFonts w:ascii="Times New Roman" w:eastAsia="標楷體" w:hAnsi="Times New Roman"/>
        </w:rPr>
      </w:pPr>
      <w:r w:rsidRPr="004C730B">
        <w:rPr>
          <w:rFonts w:ascii="Times New Roman" w:eastAsia="標楷體" w:hAnsi="Times New Roman" w:hint="eastAsia"/>
        </w:rPr>
        <w:t>廢棄物密集度（</w:t>
      </w:r>
      <w:r w:rsidRPr="004C730B">
        <w:rPr>
          <w:rFonts w:ascii="Times New Roman" w:eastAsia="標楷體" w:hAnsi="Times New Roman" w:hint="eastAsia"/>
          <w:i/>
        </w:rPr>
        <w:t>WASTE_INTENSITY</w:t>
      </w:r>
      <w:r w:rsidRPr="004C730B">
        <w:rPr>
          <w:rFonts w:ascii="Times New Roman" w:eastAsia="標楷體" w:hAnsi="Times New Roman" w:hint="eastAsia"/>
        </w:rPr>
        <w:t>）：連續型變數，定義為企業年度事業廢棄物總產出量（公噸）除以當期營業收入總額（百萬元新台幣），反映生產製程伴隨之廢棄物處理負擔。</w:t>
      </w:r>
    </w:p>
    <w:p w14:paraId="4B673077" w14:textId="3EA6D0F1" w:rsidR="00B44FB0" w:rsidRPr="004C730B" w:rsidRDefault="00B44FB0" w:rsidP="003A4340">
      <w:pPr>
        <w:pStyle w:val="aa"/>
        <w:numPr>
          <w:ilvl w:val="0"/>
          <w:numId w:val="35"/>
        </w:numPr>
        <w:spacing w:beforeLines="50" w:before="180" w:afterLines="50" w:after="180" w:line="240" w:lineRule="auto"/>
        <w:jc w:val="both"/>
        <w:rPr>
          <w:rFonts w:ascii="Times New Roman" w:eastAsia="標楷體" w:hAnsi="Times New Roman"/>
        </w:rPr>
      </w:pPr>
      <w:r w:rsidRPr="004C730B">
        <w:rPr>
          <w:rFonts w:ascii="Times New Roman" w:eastAsia="標楷體" w:hAnsi="Times New Roman" w:hint="eastAsia"/>
        </w:rPr>
        <w:t>廢棄物揭露品質（</w:t>
      </w:r>
      <w:r w:rsidRPr="004C730B">
        <w:rPr>
          <w:rFonts w:ascii="Times New Roman" w:eastAsia="標楷體" w:hAnsi="Times New Roman" w:hint="eastAsia"/>
          <w:i/>
        </w:rPr>
        <w:t>WASTE_DISC</w:t>
      </w:r>
      <w:r w:rsidRPr="004C730B">
        <w:rPr>
          <w:rFonts w:ascii="Times New Roman" w:eastAsia="標楷體" w:hAnsi="Times New Roman" w:hint="eastAsia"/>
        </w:rPr>
        <w:t>）：參考全球報告倡議組織</w:t>
      </w:r>
      <w:r w:rsidRPr="004C730B">
        <w:rPr>
          <w:rFonts w:ascii="Times New Roman" w:eastAsia="標楷體" w:hAnsi="Times New Roman" w:hint="eastAsia"/>
        </w:rPr>
        <w:t>(GRI</w:t>
      </w:r>
      <w:r w:rsidRPr="004C730B">
        <w:rPr>
          <w:rFonts w:ascii="Times New Roman" w:eastAsia="標楷體" w:hAnsi="Times New Roman"/>
        </w:rPr>
        <w:t>)</w:t>
      </w:r>
      <w:r w:rsidRPr="004C730B">
        <w:rPr>
          <w:rFonts w:ascii="Times New Roman" w:eastAsia="標楷體" w:hAnsi="Times New Roman" w:hint="eastAsia"/>
        </w:rPr>
        <w:t>準則，針對企業廢棄物管理政策、減量措施與流向申報之完整性進行分級評分（</w:t>
      </w:r>
      <w:r w:rsidRPr="004C730B">
        <w:rPr>
          <w:rFonts w:ascii="Times New Roman" w:eastAsia="標楷體" w:hAnsi="Times New Roman" w:hint="eastAsia"/>
        </w:rPr>
        <w:t xml:space="preserve">0 </w:t>
      </w:r>
      <w:r w:rsidRPr="004C730B">
        <w:rPr>
          <w:rFonts w:ascii="Times New Roman" w:eastAsia="標楷體" w:hAnsi="Times New Roman" w:hint="eastAsia"/>
        </w:rPr>
        <w:t>至</w:t>
      </w:r>
      <w:r w:rsidRPr="004C730B">
        <w:rPr>
          <w:rFonts w:ascii="Times New Roman" w:eastAsia="標楷體" w:hAnsi="Times New Roman" w:hint="eastAsia"/>
        </w:rPr>
        <w:t xml:space="preserve"> 5 </w:t>
      </w:r>
      <w:r w:rsidRPr="004C730B">
        <w:rPr>
          <w:rFonts w:ascii="Times New Roman" w:eastAsia="標楷體" w:hAnsi="Times New Roman" w:hint="eastAsia"/>
        </w:rPr>
        <w:t>分），分數越高代表揭露品質與透明度越佳。</w:t>
      </w:r>
    </w:p>
    <w:p w14:paraId="27A5A06A" w14:textId="4963A041" w:rsidR="00B44FB0" w:rsidRPr="004C730B" w:rsidRDefault="00B44FB0" w:rsidP="003A4340">
      <w:pPr>
        <w:pStyle w:val="aa"/>
        <w:numPr>
          <w:ilvl w:val="0"/>
          <w:numId w:val="35"/>
        </w:numPr>
        <w:spacing w:beforeLines="50" w:before="180" w:afterLines="50" w:after="180" w:line="240" w:lineRule="auto"/>
        <w:jc w:val="both"/>
        <w:rPr>
          <w:rFonts w:ascii="Times New Roman" w:eastAsia="標楷體" w:hAnsi="Times New Roman"/>
        </w:rPr>
      </w:pPr>
      <w:r w:rsidRPr="004C730B">
        <w:rPr>
          <w:rFonts w:ascii="Times New Roman" w:eastAsia="標楷體" w:hAnsi="Times New Roman" w:hint="eastAsia"/>
        </w:rPr>
        <w:t>環境違規裁罰比率（</w:t>
      </w:r>
      <w:r w:rsidRPr="004C730B">
        <w:rPr>
          <w:rFonts w:ascii="Times New Roman" w:eastAsia="標楷體" w:hAnsi="Times New Roman" w:hint="eastAsia"/>
          <w:i/>
        </w:rPr>
        <w:t>WASTE_FINE</w:t>
      </w:r>
      <w:r w:rsidRPr="004C730B">
        <w:rPr>
          <w:rFonts w:ascii="Times New Roman" w:eastAsia="標楷體" w:hAnsi="Times New Roman" w:hint="eastAsia"/>
        </w:rPr>
        <w:t>）：連續型變數，定義為企業當年度因違反環保法規（涵蓋水污染與廢棄物違規）所遭受之主管機關裁罰總額除以期末資產總額（以千分比</w:t>
      </w:r>
      <w:r w:rsidRPr="004C730B">
        <w:rPr>
          <w:rFonts w:ascii="Times New Roman" w:eastAsia="標楷體" w:hAnsi="Times New Roman" w:hint="eastAsia"/>
        </w:rPr>
        <w:t xml:space="preserve"> </w:t>
      </w:r>
      <w:r w:rsidRPr="004C730B">
        <w:rPr>
          <w:rFonts w:ascii="Times New Roman" w:eastAsia="標楷體" w:hAnsi="Times New Roman" w:hint="eastAsia"/>
        </w:rPr>
        <w:t>‰</w:t>
      </w:r>
      <w:r w:rsidRPr="004C730B">
        <w:rPr>
          <w:rFonts w:ascii="Times New Roman" w:eastAsia="標楷體" w:hAnsi="Times New Roman" w:hint="eastAsia"/>
        </w:rPr>
        <w:t xml:space="preserve"> </w:t>
      </w:r>
      <w:r w:rsidRPr="004C730B">
        <w:rPr>
          <w:rFonts w:ascii="Times New Roman" w:eastAsia="標楷體" w:hAnsi="Times New Roman" w:hint="eastAsia"/>
        </w:rPr>
        <w:t>衡量），反映強制性法遵事件對企業之實質衝擊。</w:t>
      </w:r>
    </w:p>
    <w:p w14:paraId="3E132DA6" w14:textId="77777777" w:rsidR="00765070" w:rsidRPr="004C730B" w:rsidRDefault="00765070" w:rsidP="003A4340">
      <w:pPr>
        <w:spacing w:beforeLines="50" w:before="180" w:afterLines="50" w:after="180" w:line="240" w:lineRule="auto"/>
        <w:rPr>
          <w:rFonts w:ascii="Times New Roman" w:eastAsia="標楷體" w:hAnsi="Times New Roman"/>
        </w:rPr>
      </w:pPr>
    </w:p>
    <w:p w14:paraId="14DB93E3" w14:textId="7F42BB2A" w:rsidR="00B44FB0" w:rsidRPr="004C730B" w:rsidRDefault="00B44FB0" w:rsidP="003A4340">
      <w:pPr>
        <w:pStyle w:val="aa"/>
        <w:numPr>
          <w:ilvl w:val="0"/>
          <w:numId w:val="32"/>
        </w:numPr>
        <w:spacing w:beforeLines="50" w:before="180" w:afterLines="50" w:after="180" w:line="240" w:lineRule="auto"/>
        <w:rPr>
          <w:rFonts w:ascii="Times New Roman" w:eastAsia="標楷體" w:hAnsi="Times New Roman"/>
        </w:rPr>
      </w:pPr>
      <w:r w:rsidRPr="004C730B">
        <w:rPr>
          <w:rFonts w:ascii="Times New Roman" w:eastAsia="標楷體" w:hAnsi="Times New Roman" w:hint="eastAsia"/>
        </w:rPr>
        <w:t>公司層級控制變數</w:t>
      </w:r>
    </w:p>
    <w:p w14:paraId="2F0190F9" w14:textId="5B08D99B" w:rsidR="00B44FB0" w:rsidRPr="004C730B" w:rsidRDefault="00B44FB0" w:rsidP="003A4340">
      <w:pPr>
        <w:spacing w:beforeLines="50" w:before="180" w:afterLines="50" w:after="180" w:line="240" w:lineRule="auto"/>
        <w:ind w:firstLineChars="177" w:firstLine="425"/>
        <w:jc w:val="both"/>
        <w:rPr>
          <w:rFonts w:ascii="Times New Roman" w:eastAsia="標楷體" w:hAnsi="Times New Roman"/>
        </w:rPr>
      </w:pPr>
      <w:r w:rsidRPr="004C730B">
        <w:rPr>
          <w:rFonts w:ascii="Times New Roman" w:eastAsia="標楷體" w:hAnsi="Times New Roman" w:hint="eastAsia"/>
        </w:rPr>
        <w:t>參考</w:t>
      </w:r>
      <w:r w:rsidRPr="004C730B">
        <w:rPr>
          <w:rFonts w:ascii="Times New Roman" w:eastAsia="標楷體" w:hAnsi="Times New Roman"/>
        </w:rPr>
        <w:t xml:space="preserve"> Anderson et al. (2003)</w:t>
      </w:r>
      <w:r w:rsidRPr="004C730B">
        <w:rPr>
          <w:rFonts w:ascii="Times New Roman" w:eastAsia="標楷體" w:hAnsi="Times New Roman" w:hint="eastAsia"/>
        </w:rPr>
        <w:t>、王惠洳（</w:t>
      </w:r>
      <w:r w:rsidRPr="004C730B">
        <w:rPr>
          <w:rFonts w:ascii="Times New Roman" w:eastAsia="標楷體" w:hAnsi="Times New Roman"/>
        </w:rPr>
        <w:t>2025</w:t>
      </w:r>
      <w:r w:rsidRPr="004C730B">
        <w:rPr>
          <w:rFonts w:ascii="Times New Roman" w:eastAsia="標楷體" w:hAnsi="Times New Roman" w:hint="eastAsia"/>
        </w:rPr>
        <w:t>）、辛珏辰（</w:t>
      </w:r>
      <w:r w:rsidRPr="004C730B">
        <w:rPr>
          <w:rFonts w:ascii="Times New Roman" w:eastAsia="標楷體" w:hAnsi="Times New Roman"/>
        </w:rPr>
        <w:t>2025</w:t>
      </w:r>
      <w:r w:rsidRPr="004C730B">
        <w:rPr>
          <w:rFonts w:ascii="Times New Roman" w:eastAsia="標楷體" w:hAnsi="Times New Roman" w:hint="eastAsia"/>
        </w:rPr>
        <w:t>）及劉佳熒（</w:t>
      </w:r>
      <w:r w:rsidRPr="004C730B">
        <w:rPr>
          <w:rFonts w:ascii="Times New Roman" w:eastAsia="標楷體" w:hAnsi="Times New Roman"/>
        </w:rPr>
        <w:t>2022</w:t>
      </w:r>
      <w:r w:rsidRPr="004C730B">
        <w:rPr>
          <w:rFonts w:ascii="Times New Roman" w:eastAsia="標楷體" w:hAnsi="Times New Roman" w:hint="eastAsia"/>
        </w:rPr>
        <w:t>）之實證設定，本研究納入影響成本行為之公司特徵控制變數：</w:t>
      </w:r>
    </w:p>
    <w:p w14:paraId="3B63FB05" w14:textId="77777777" w:rsidR="00B44FB0" w:rsidRPr="004C730B" w:rsidRDefault="00B44FB0" w:rsidP="003A4340">
      <w:pPr>
        <w:pStyle w:val="aa"/>
        <w:numPr>
          <w:ilvl w:val="0"/>
          <w:numId w:val="36"/>
        </w:numPr>
        <w:spacing w:beforeLines="50" w:before="180" w:afterLines="50" w:after="180" w:line="240" w:lineRule="auto"/>
        <w:jc w:val="both"/>
        <w:rPr>
          <w:rFonts w:ascii="Times New Roman" w:eastAsia="標楷體" w:hAnsi="Times New Roman"/>
        </w:rPr>
      </w:pPr>
      <w:r w:rsidRPr="004C730B">
        <w:rPr>
          <w:rFonts w:ascii="Times New Roman" w:eastAsia="標楷體" w:hAnsi="Times New Roman" w:hint="eastAsia"/>
        </w:rPr>
        <w:t>公司規模（</w:t>
      </w:r>
      <w:r w:rsidRPr="004C730B">
        <w:rPr>
          <w:rFonts w:ascii="Times New Roman" w:eastAsia="標楷體" w:hAnsi="Times New Roman" w:hint="eastAsia"/>
          <w:i/>
        </w:rPr>
        <w:t>SIZE</w:t>
      </w:r>
      <w:r w:rsidRPr="004C730B">
        <w:rPr>
          <w:rFonts w:ascii="Times New Roman" w:eastAsia="標楷體" w:hAnsi="Times New Roman" w:hint="eastAsia"/>
        </w:rPr>
        <w:t>）：期末資產總額取自然對數，控制資源規模與調整彈性。</w:t>
      </w:r>
    </w:p>
    <w:p w14:paraId="05A1D4B9" w14:textId="77777777" w:rsidR="00B44FB0" w:rsidRPr="004C730B" w:rsidRDefault="00B44FB0" w:rsidP="003A4340">
      <w:pPr>
        <w:pStyle w:val="aa"/>
        <w:numPr>
          <w:ilvl w:val="0"/>
          <w:numId w:val="36"/>
        </w:numPr>
        <w:spacing w:beforeLines="50" w:before="180" w:afterLines="50" w:after="180" w:line="240" w:lineRule="auto"/>
        <w:jc w:val="both"/>
        <w:rPr>
          <w:rFonts w:ascii="Times New Roman" w:eastAsia="標楷體" w:hAnsi="Times New Roman"/>
        </w:rPr>
      </w:pPr>
      <w:r w:rsidRPr="004C730B">
        <w:rPr>
          <w:rFonts w:ascii="Times New Roman" w:eastAsia="標楷體" w:hAnsi="Times New Roman" w:hint="eastAsia"/>
        </w:rPr>
        <w:t>資產密集度（</w:t>
      </w:r>
      <w:r w:rsidRPr="004C730B">
        <w:rPr>
          <w:rFonts w:ascii="Times New Roman" w:eastAsia="標楷體" w:hAnsi="Times New Roman" w:hint="eastAsia"/>
          <w:i/>
        </w:rPr>
        <w:t>AI</w:t>
      </w:r>
      <w:r w:rsidRPr="004C730B">
        <w:rPr>
          <w:rFonts w:ascii="Times New Roman" w:eastAsia="標楷體" w:hAnsi="Times New Roman" w:hint="eastAsia"/>
        </w:rPr>
        <w:t>）：資產總額除以營業收入，控制固定資本專用性對調整成本之影響。</w:t>
      </w:r>
    </w:p>
    <w:p w14:paraId="2C6A71E2" w14:textId="77777777" w:rsidR="00B44FB0" w:rsidRPr="004C730B" w:rsidRDefault="00B44FB0" w:rsidP="003A4340">
      <w:pPr>
        <w:pStyle w:val="aa"/>
        <w:numPr>
          <w:ilvl w:val="0"/>
          <w:numId w:val="36"/>
        </w:numPr>
        <w:spacing w:beforeLines="50" w:before="180" w:afterLines="50" w:after="180" w:line="240" w:lineRule="auto"/>
        <w:jc w:val="both"/>
        <w:rPr>
          <w:rFonts w:ascii="Times New Roman" w:eastAsia="標楷體" w:hAnsi="Times New Roman"/>
        </w:rPr>
      </w:pPr>
      <w:r w:rsidRPr="004C730B">
        <w:rPr>
          <w:rFonts w:ascii="Times New Roman" w:eastAsia="標楷體" w:hAnsi="Times New Roman" w:hint="eastAsia"/>
        </w:rPr>
        <w:t>員工密集度（</w:t>
      </w:r>
      <w:r w:rsidRPr="004C730B">
        <w:rPr>
          <w:rFonts w:ascii="Times New Roman" w:eastAsia="標楷體" w:hAnsi="Times New Roman" w:hint="eastAsia"/>
          <w:i/>
        </w:rPr>
        <w:t>EI</w:t>
      </w:r>
      <w:r w:rsidRPr="004C730B">
        <w:rPr>
          <w:rFonts w:ascii="Times New Roman" w:eastAsia="標楷體" w:hAnsi="Times New Roman" w:hint="eastAsia"/>
        </w:rPr>
        <w:t>）：員工人數除以營業收入，控制人力資本黏性。</w:t>
      </w:r>
    </w:p>
    <w:p w14:paraId="0A9FB92E" w14:textId="77777777" w:rsidR="00B44FB0" w:rsidRPr="004C730B" w:rsidRDefault="00B44FB0" w:rsidP="003A4340">
      <w:pPr>
        <w:pStyle w:val="aa"/>
        <w:numPr>
          <w:ilvl w:val="0"/>
          <w:numId w:val="36"/>
        </w:numPr>
        <w:spacing w:beforeLines="50" w:before="180" w:afterLines="50" w:after="180" w:line="240" w:lineRule="auto"/>
        <w:jc w:val="both"/>
        <w:rPr>
          <w:rFonts w:ascii="Times New Roman" w:eastAsia="標楷體" w:hAnsi="Times New Roman"/>
        </w:rPr>
      </w:pPr>
      <w:r w:rsidRPr="004C730B">
        <w:rPr>
          <w:rFonts w:ascii="Times New Roman" w:eastAsia="標楷體" w:hAnsi="Times New Roman" w:hint="eastAsia"/>
        </w:rPr>
        <w:t>資產報酬率（</w:t>
      </w:r>
      <w:r w:rsidRPr="004C730B">
        <w:rPr>
          <w:rFonts w:ascii="Times New Roman" w:eastAsia="標楷體" w:hAnsi="Times New Roman" w:hint="eastAsia"/>
          <w:i/>
        </w:rPr>
        <w:t>ROA</w:t>
      </w:r>
      <w:r w:rsidRPr="004C730B">
        <w:rPr>
          <w:rFonts w:ascii="Times New Roman" w:eastAsia="標楷體" w:hAnsi="Times New Roman" w:hint="eastAsia"/>
        </w:rPr>
        <w:t>）：稅後淨利除以期末資產總額，控制經營績效與獲利能力。</w:t>
      </w:r>
    </w:p>
    <w:p w14:paraId="2C8FD787" w14:textId="77777777" w:rsidR="00B44FB0" w:rsidRPr="004C730B" w:rsidRDefault="00B44FB0" w:rsidP="003A4340">
      <w:pPr>
        <w:pStyle w:val="aa"/>
        <w:numPr>
          <w:ilvl w:val="0"/>
          <w:numId w:val="36"/>
        </w:numPr>
        <w:spacing w:beforeLines="50" w:before="180" w:afterLines="50" w:after="180" w:line="240" w:lineRule="auto"/>
        <w:jc w:val="both"/>
        <w:rPr>
          <w:rFonts w:ascii="Times New Roman" w:eastAsia="標楷體" w:hAnsi="Times New Roman"/>
        </w:rPr>
      </w:pPr>
      <w:r w:rsidRPr="004C730B">
        <w:rPr>
          <w:rFonts w:ascii="Times New Roman" w:eastAsia="標楷體" w:hAnsi="Times New Roman" w:hint="eastAsia"/>
        </w:rPr>
        <w:t>財務槓桿（</w:t>
      </w:r>
      <w:r w:rsidRPr="004C730B">
        <w:rPr>
          <w:rFonts w:ascii="Times New Roman" w:eastAsia="標楷體" w:hAnsi="Times New Roman" w:hint="eastAsia"/>
          <w:i/>
        </w:rPr>
        <w:t>LEV</w:t>
      </w:r>
      <w:r w:rsidRPr="004C730B">
        <w:rPr>
          <w:rFonts w:ascii="Times New Roman" w:eastAsia="標楷體" w:hAnsi="Times New Roman" w:hint="eastAsia"/>
        </w:rPr>
        <w:t>）：負債總額除以資產總額，控制債務約束與財務風險。</w:t>
      </w:r>
    </w:p>
    <w:p w14:paraId="7D90E660" w14:textId="03D00286" w:rsidR="00B44FB0" w:rsidRPr="004C730B" w:rsidRDefault="00B44FB0" w:rsidP="003A4340">
      <w:pPr>
        <w:pStyle w:val="aa"/>
        <w:numPr>
          <w:ilvl w:val="0"/>
          <w:numId w:val="36"/>
        </w:numPr>
        <w:spacing w:beforeLines="50" w:before="180" w:afterLines="50" w:after="180" w:line="240" w:lineRule="auto"/>
        <w:jc w:val="both"/>
        <w:rPr>
          <w:rFonts w:ascii="Times New Roman" w:eastAsia="標楷體" w:hAnsi="Times New Roman"/>
        </w:rPr>
      </w:pPr>
      <w:r w:rsidRPr="004C730B">
        <w:rPr>
          <w:rFonts w:ascii="Times New Roman" w:eastAsia="標楷體" w:hAnsi="Times New Roman" w:hint="eastAsia"/>
        </w:rPr>
        <w:t>連續營收衰退（</w:t>
      </w:r>
      <w:r w:rsidRPr="004C730B">
        <w:rPr>
          <w:rFonts w:ascii="Times New Roman" w:eastAsia="標楷體" w:hAnsi="Times New Roman" w:hint="eastAsia"/>
          <w:i/>
        </w:rPr>
        <w:t>SUCC_DEC</w:t>
      </w:r>
      <w:r w:rsidRPr="004C730B">
        <w:rPr>
          <w:rFonts w:ascii="Times New Roman" w:eastAsia="標楷體" w:hAnsi="Times New Roman" w:hint="eastAsia"/>
        </w:rPr>
        <w:t>）：虛擬變數，若企業連續兩年營業收入下滑則取值為</w:t>
      </w:r>
      <w:r w:rsidRPr="004C730B">
        <w:rPr>
          <w:rFonts w:ascii="Times New Roman" w:eastAsia="標楷體" w:hAnsi="Times New Roman" w:hint="eastAsia"/>
        </w:rPr>
        <w:t xml:space="preserve"> 1</w:t>
      </w:r>
      <w:r w:rsidRPr="004C730B">
        <w:rPr>
          <w:rFonts w:ascii="Times New Roman" w:eastAsia="標楷體" w:hAnsi="Times New Roman" w:hint="eastAsia"/>
        </w:rPr>
        <w:t>，否則為</w:t>
      </w:r>
      <w:r w:rsidRPr="004C730B">
        <w:rPr>
          <w:rFonts w:ascii="Times New Roman" w:eastAsia="標楷體" w:hAnsi="Times New Roman" w:hint="eastAsia"/>
        </w:rPr>
        <w:t xml:space="preserve"> 0</w:t>
      </w:r>
      <w:r w:rsidRPr="004C730B">
        <w:rPr>
          <w:rFonts w:ascii="Times New Roman" w:eastAsia="標楷體" w:hAnsi="Times New Roman" w:hint="eastAsia"/>
        </w:rPr>
        <w:t>，用以控制管理階層悲觀預期之形成。</w:t>
      </w:r>
    </w:p>
    <w:p w14:paraId="5DFD8959" w14:textId="348CDF04" w:rsidR="00765070" w:rsidRPr="004C730B" w:rsidRDefault="00765070" w:rsidP="003A4340">
      <w:pPr>
        <w:spacing w:beforeLines="50" w:before="180" w:afterLines="50" w:after="180" w:line="240" w:lineRule="auto"/>
        <w:ind w:firstLineChars="177" w:firstLine="425"/>
        <w:jc w:val="both"/>
        <w:rPr>
          <w:rFonts w:ascii="Times New Roman" w:eastAsia="標楷體" w:hAnsi="Times New Roman"/>
        </w:rPr>
      </w:pPr>
      <w:r w:rsidRPr="004C730B">
        <w:rPr>
          <w:rFonts w:ascii="Times New Roman" w:eastAsia="標楷體" w:hAnsi="Times New Roman" w:hint="eastAsia"/>
        </w:rPr>
        <w:t>值得注意的是，為避免實質環境變數之調節效果受到既有公司特徵之干擾，本研究在構建計量實證模型時，比照測試變數之設定方式，將所有控制變數與基準成本黏性交乘項之交互作用項（例如</w:t>
      </w:r>
      <w:r w:rsidRPr="004C730B">
        <w:rPr>
          <w:rFonts w:ascii="Times New Roman" w:eastAsia="標楷體" w:hAnsi="Times New Roman" w:hint="eastAsia"/>
        </w:rPr>
        <w:t xml:space="preserve"> </w:t>
      </w:r>
      <w:r w:rsidRPr="004C730B">
        <w:rPr>
          <w:rFonts w:ascii="Times New Roman" w:eastAsia="標楷體" w:hAnsi="Times New Roman" w:hint="eastAsia"/>
          <w:i/>
        </w:rPr>
        <w:t>SIZE</w:t>
      </w:r>
      <w:r w:rsidRPr="004C730B">
        <w:rPr>
          <w:rFonts w:ascii="Times New Roman" w:eastAsia="標楷體" w:hAnsi="Times New Roman" w:hint="eastAsia"/>
        </w:rPr>
        <w:t xml:space="preserve"> </w:t>
      </w:r>
      <w:r w:rsidRPr="004C730B">
        <w:rPr>
          <w:rFonts w:ascii="Times New Roman" w:eastAsia="標楷體" w:hAnsi="Times New Roman" w:hint="eastAsia"/>
        </w:rPr>
        <w:t>×</w:t>
      </w:r>
      <w:r w:rsidRPr="004C730B">
        <w:rPr>
          <w:rFonts w:ascii="Times New Roman" w:eastAsia="標楷體" w:hAnsi="Times New Roman" w:hint="eastAsia"/>
        </w:rPr>
        <w:t xml:space="preserve"> </w:t>
      </w:r>
      <w:r w:rsidRPr="004C730B">
        <w:rPr>
          <w:rFonts w:ascii="Times New Roman" w:eastAsia="標楷體" w:hAnsi="Times New Roman" w:hint="eastAsia"/>
          <w:i/>
        </w:rPr>
        <w:t>DEC</w:t>
      </w:r>
      <w:r w:rsidRPr="004C730B">
        <w:rPr>
          <w:rFonts w:ascii="Times New Roman" w:eastAsia="標楷體" w:hAnsi="Times New Roman" w:hint="eastAsia"/>
        </w:rPr>
        <w:t xml:space="preserve"> </w:t>
      </w:r>
      <w:r w:rsidRPr="004C730B">
        <w:rPr>
          <w:rFonts w:ascii="Times New Roman" w:eastAsia="標楷體" w:hAnsi="Times New Roman" w:hint="eastAsia"/>
        </w:rPr>
        <w:t>×</w:t>
      </w:r>
      <w:r w:rsidRPr="004C730B">
        <w:rPr>
          <w:rFonts w:ascii="Times New Roman" w:eastAsia="標楷體" w:hAnsi="Times New Roman" w:hint="eastAsia"/>
        </w:rPr>
        <w:t xml:space="preserve"> </w:t>
      </w:r>
      <m:oMath>
        <m:r>
          <w:rPr>
            <w:rFonts w:ascii="Cambria Math" w:hAnsi="Cambria Math"/>
            <w:kern w:val="0"/>
          </w:rPr>
          <m:t>Δ</m:t>
        </m:r>
        <m:r>
          <m:rPr>
            <m:sty m:val="p"/>
          </m:rPr>
          <w:rPr>
            <w:rFonts w:ascii="Cambria Math" w:hAnsi="Cambria Math"/>
            <w:kern w:val="0"/>
          </w:rPr>
          <m:t>ln</m:t>
        </m:r>
        <m:r>
          <w:rPr>
            <w:rFonts w:ascii="Cambria Math" w:hAnsi="Cambria Math"/>
            <w:kern w:val="0"/>
          </w:rPr>
          <m:t>REV</m:t>
        </m:r>
      </m:oMath>
      <w:r w:rsidRPr="004C730B">
        <w:rPr>
          <w:rFonts w:ascii="Times New Roman" w:eastAsia="標楷體" w:hAnsi="Times New Roman" w:hint="eastAsia"/>
        </w:rPr>
        <w:t>、</w:t>
      </w:r>
      <w:r w:rsidRPr="004C730B">
        <w:rPr>
          <w:rFonts w:ascii="Times New Roman" w:eastAsia="標楷體" w:hAnsi="Times New Roman" w:hint="eastAsia"/>
        </w:rPr>
        <w:t xml:space="preserve">AI </w:t>
      </w:r>
      <w:r w:rsidRPr="004C730B">
        <w:rPr>
          <w:rFonts w:ascii="Times New Roman" w:eastAsia="標楷體" w:hAnsi="Times New Roman" w:hint="eastAsia"/>
        </w:rPr>
        <w:t>×</w:t>
      </w:r>
      <w:r w:rsidRPr="004C730B">
        <w:rPr>
          <w:rFonts w:ascii="Times New Roman" w:eastAsia="標楷體" w:hAnsi="Times New Roman" w:hint="eastAsia"/>
        </w:rPr>
        <w:t xml:space="preserve"> DEC </w:t>
      </w:r>
      <w:r w:rsidRPr="004C730B">
        <w:rPr>
          <w:rFonts w:ascii="Times New Roman" w:eastAsia="標楷體" w:hAnsi="Times New Roman" w:hint="eastAsia"/>
        </w:rPr>
        <w:t>×</w:t>
      </w:r>
      <w:r w:rsidRPr="004C730B">
        <w:rPr>
          <w:rFonts w:ascii="Times New Roman" w:eastAsia="標楷體" w:hAnsi="Times New Roman" w:hint="eastAsia"/>
        </w:rPr>
        <w:t xml:space="preserve"> </w:t>
      </w:r>
      <m:oMath>
        <m:r>
          <w:rPr>
            <w:rFonts w:ascii="Cambria Math" w:hAnsi="Cambria Math"/>
            <w:kern w:val="0"/>
          </w:rPr>
          <m:t>Δ</m:t>
        </m:r>
        <m:r>
          <m:rPr>
            <m:sty m:val="p"/>
          </m:rPr>
          <w:rPr>
            <w:rFonts w:ascii="Cambria Math" w:hAnsi="Cambria Math"/>
            <w:kern w:val="0"/>
          </w:rPr>
          <m:t>ln</m:t>
        </m:r>
        <m:r>
          <w:rPr>
            <w:rFonts w:ascii="Cambria Math" w:hAnsi="Cambria Math"/>
            <w:kern w:val="0"/>
          </w:rPr>
          <m:t>REV</m:t>
        </m:r>
      </m:oMath>
      <w:r w:rsidRPr="004C730B">
        <w:rPr>
          <w:rFonts w:ascii="Times New Roman" w:eastAsia="標楷體" w:hAnsi="Times New Roman" w:hint="eastAsia"/>
        </w:rPr>
        <w:t xml:space="preserve"> </w:t>
      </w:r>
      <w:r w:rsidRPr="004C730B">
        <w:rPr>
          <w:rFonts w:ascii="Times New Roman" w:eastAsia="標楷體" w:hAnsi="Times New Roman" w:hint="eastAsia"/>
        </w:rPr>
        <w:t>等）全數納入迴歸方程，以有效控制既有經濟特徵之非對稱調節作用，使環境三重交乘項之估計參數能更純粹地反映環境指標對成本僵固性之專屬淨效果。</w:t>
      </w:r>
    </w:p>
    <w:p w14:paraId="5D45D0E0" w14:textId="77777777" w:rsidR="004C730B" w:rsidRDefault="004C730B" w:rsidP="003A4340">
      <w:pPr>
        <w:widowControl/>
        <w:spacing w:beforeLines="50" w:before="180" w:afterLines="50" w:after="180" w:line="240" w:lineRule="auto"/>
        <w:rPr>
          <w:rFonts w:ascii="Times New Roman" w:eastAsia="標楷體" w:hAnsi="Times New Roman" w:cs="Times New Roman"/>
          <w:color w:val="0070C0"/>
        </w:rPr>
      </w:pPr>
      <w:r>
        <w:rPr>
          <w:rFonts w:ascii="Times New Roman" w:eastAsia="標楷體" w:hAnsi="Times New Roman" w:cs="Times New Roman"/>
          <w:color w:val="0070C0"/>
        </w:rPr>
        <w:br w:type="page"/>
      </w:r>
    </w:p>
    <w:p w14:paraId="257399B5" w14:textId="583AA7D7" w:rsidR="004C730B" w:rsidRPr="004C730B" w:rsidRDefault="004C730B" w:rsidP="003A4340">
      <w:pPr>
        <w:snapToGrid w:val="0"/>
        <w:spacing w:beforeLines="50" w:before="180" w:afterLines="50" w:after="180" w:line="240" w:lineRule="auto"/>
        <w:rPr>
          <w:rFonts w:ascii="Times New Roman" w:eastAsia="標楷體" w:hAnsi="Times New Roman"/>
          <w:color w:val="0070C0"/>
        </w:rPr>
      </w:pPr>
      <w:r w:rsidRPr="004C730B">
        <w:rPr>
          <w:rFonts w:ascii="Times New Roman" w:eastAsia="標楷體" w:hAnsi="Times New Roman" w:cs="Times New Roman" w:hint="eastAsia"/>
          <w:color w:val="0070C0"/>
        </w:rPr>
        <w:lastRenderedPageBreak/>
        <w:t>表</w:t>
      </w:r>
      <w:r w:rsidRPr="004C730B">
        <w:rPr>
          <w:rFonts w:ascii="Times New Roman" w:eastAsia="標楷體" w:hAnsi="Times New Roman" w:cs="Times New Roman"/>
          <w:color w:val="0070C0"/>
        </w:rPr>
        <w:t xml:space="preserve"> 3-3</w:t>
      </w:r>
      <w:r w:rsidRPr="004C730B">
        <w:rPr>
          <w:rFonts w:ascii="Times New Roman" w:eastAsia="標楷體" w:hAnsi="Times New Roman" w:cs="Times New Roman" w:hint="eastAsia"/>
          <w:color w:val="0070C0"/>
        </w:rPr>
        <w:t xml:space="preserve">　主要變數定義與衡量說明表</w:t>
      </w:r>
    </w:p>
    <w:tbl>
      <w:tblPr>
        <w:tblW w:w="0" w:type="auto"/>
        <w:jc w:val="center"/>
        <w:tblBorders>
          <w:top w:val="single" w:sz="12" w:space="0" w:color="000000"/>
          <w:bottom w:val="single" w:sz="12" w:space="0" w:color="000000"/>
        </w:tblBorders>
        <w:tblLook w:val="04A0" w:firstRow="1" w:lastRow="0" w:firstColumn="1" w:lastColumn="0" w:noHBand="0" w:noVBand="1"/>
      </w:tblPr>
      <w:tblGrid>
        <w:gridCol w:w="1451"/>
        <w:gridCol w:w="2314"/>
        <w:gridCol w:w="1451"/>
        <w:gridCol w:w="1627"/>
        <w:gridCol w:w="1463"/>
      </w:tblGrid>
      <w:tr w:rsidR="004C730B" w:rsidRPr="004C730B" w14:paraId="4BFCA080" w14:textId="77777777" w:rsidTr="004C730B">
        <w:trPr>
          <w:jc w:val="center"/>
        </w:trPr>
        <w:tc>
          <w:tcPr>
            <w:tcW w:w="1701" w:type="dxa"/>
            <w:tcBorders>
              <w:top w:val="single" w:sz="12" w:space="0" w:color="000000"/>
              <w:left w:val="nil"/>
              <w:bottom w:val="single" w:sz="6" w:space="0" w:color="000000"/>
              <w:right w:val="nil"/>
            </w:tcBorders>
            <w:tcMar>
              <w:top w:w="30" w:type="dxa"/>
              <w:left w:w="80" w:type="dxa"/>
              <w:bottom w:w="30" w:type="dxa"/>
              <w:right w:w="80" w:type="dxa"/>
            </w:tcMar>
            <w:vAlign w:val="center"/>
            <w:hideMark/>
          </w:tcPr>
          <w:p w14:paraId="5EDC8D2B" w14:textId="77777777" w:rsidR="004C730B" w:rsidRPr="004C730B" w:rsidRDefault="004C730B" w:rsidP="003A4340">
            <w:pPr>
              <w:snapToGrid w:val="0"/>
              <w:spacing w:beforeLines="50" w:before="180" w:afterLines="50" w:after="180" w:line="240" w:lineRule="auto"/>
              <w:jc w:val="center"/>
              <w:rPr>
                <w:rFonts w:ascii="Times New Roman" w:eastAsia="標楷體" w:hAnsi="Times New Roman"/>
                <w:color w:val="0070C0"/>
              </w:rPr>
            </w:pPr>
            <w:r w:rsidRPr="004C730B">
              <w:rPr>
                <w:rFonts w:ascii="Times New Roman" w:eastAsia="標楷體" w:hAnsi="Times New Roman" w:cs="Times New Roman" w:hint="eastAsia"/>
                <w:color w:val="0070C0"/>
              </w:rPr>
              <w:t>變數名稱</w:t>
            </w:r>
          </w:p>
        </w:tc>
        <w:tc>
          <w:tcPr>
            <w:tcW w:w="1701" w:type="dxa"/>
            <w:tcBorders>
              <w:top w:val="single" w:sz="12" w:space="0" w:color="000000"/>
              <w:left w:val="nil"/>
              <w:bottom w:val="single" w:sz="6" w:space="0" w:color="000000"/>
              <w:right w:val="nil"/>
            </w:tcBorders>
            <w:tcMar>
              <w:top w:w="30" w:type="dxa"/>
              <w:left w:w="80" w:type="dxa"/>
              <w:bottom w:w="30" w:type="dxa"/>
              <w:right w:w="80" w:type="dxa"/>
            </w:tcMar>
            <w:vAlign w:val="center"/>
            <w:hideMark/>
          </w:tcPr>
          <w:p w14:paraId="4E209159" w14:textId="77777777" w:rsidR="004C730B" w:rsidRPr="004C730B" w:rsidRDefault="004C730B" w:rsidP="003A4340">
            <w:pPr>
              <w:snapToGrid w:val="0"/>
              <w:spacing w:beforeLines="50" w:before="180" w:afterLines="50" w:after="180" w:line="240" w:lineRule="auto"/>
              <w:jc w:val="center"/>
              <w:rPr>
                <w:rFonts w:ascii="Times New Roman" w:eastAsia="標楷體" w:hAnsi="Times New Roman"/>
                <w:color w:val="0070C0"/>
              </w:rPr>
            </w:pPr>
            <w:r w:rsidRPr="004C730B">
              <w:rPr>
                <w:rFonts w:ascii="Times New Roman" w:eastAsia="標楷體" w:hAnsi="Times New Roman" w:cs="Times New Roman" w:hint="eastAsia"/>
                <w:color w:val="0070C0"/>
              </w:rPr>
              <w:t>英文代號</w:t>
            </w:r>
          </w:p>
        </w:tc>
        <w:tc>
          <w:tcPr>
            <w:tcW w:w="1701" w:type="dxa"/>
            <w:tcBorders>
              <w:top w:val="single" w:sz="12" w:space="0" w:color="000000"/>
              <w:left w:val="nil"/>
              <w:bottom w:val="single" w:sz="6" w:space="0" w:color="000000"/>
              <w:right w:val="nil"/>
            </w:tcBorders>
            <w:tcMar>
              <w:top w:w="30" w:type="dxa"/>
              <w:left w:w="80" w:type="dxa"/>
              <w:bottom w:w="30" w:type="dxa"/>
              <w:right w:w="80" w:type="dxa"/>
            </w:tcMar>
            <w:vAlign w:val="center"/>
            <w:hideMark/>
          </w:tcPr>
          <w:p w14:paraId="5274DE4B" w14:textId="77777777" w:rsidR="004C730B" w:rsidRPr="004C730B" w:rsidRDefault="004C730B" w:rsidP="003A4340">
            <w:pPr>
              <w:snapToGrid w:val="0"/>
              <w:spacing w:beforeLines="50" w:before="180" w:afterLines="50" w:after="180" w:line="240" w:lineRule="auto"/>
              <w:jc w:val="center"/>
              <w:rPr>
                <w:rFonts w:ascii="Times New Roman" w:eastAsia="標楷體" w:hAnsi="Times New Roman"/>
                <w:color w:val="0070C0"/>
              </w:rPr>
            </w:pPr>
            <w:r w:rsidRPr="004C730B">
              <w:rPr>
                <w:rFonts w:ascii="Times New Roman" w:eastAsia="標楷體" w:hAnsi="Times New Roman" w:cs="Times New Roman" w:hint="eastAsia"/>
                <w:color w:val="0070C0"/>
              </w:rPr>
              <w:t>角色</w:t>
            </w:r>
          </w:p>
        </w:tc>
        <w:tc>
          <w:tcPr>
            <w:tcW w:w="1701" w:type="dxa"/>
            <w:tcBorders>
              <w:top w:val="single" w:sz="12" w:space="0" w:color="000000"/>
              <w:left w:val="nil"/>
              <w:bottom w:val="single" w:sz="6" w:space="0" w:color="000000"/>
              <w:right w:val="nil"/>
            </w:tcBorders>
            <w:tcMar>
              <w:top w:w="30" w:type="dxa"/>
              <w:left w:w="80" w:type="dxa"/>
              <w:bottom w:w="30" w:type="dxa"/>
              <w:right w:w="80" w:type="dxa"/>
            </w:tcMar>
            <w:vAlign w:val="center"/>
            <w:hideMark/>
          </w:tcPr>
          <w:p w14:paraId="6880D0B7" w14:textId="77777777" w:rsidR="004C730B" w:rsidRPr="004C730B" w:rsidRDefault="004C730B" w:rsidP="003A4340">
            <w:pPr>
              <w:snapToGrid w:val="0"/>
              <w:spacing w:beforeLines="50" w:before="180" w:afterLines="50" w:after="180" w:line="240" w:lineRule="auto"/>
              <w:jc w:val="center"/>
              <w:rPr>
                <w:rFonts w:ascii="Times New Roman" w:eastAsia="標楷體" w:hAnsi="Times New Roman"/>
                <w:color w:val="0070C0"/>
              </w:rPr>
            </w:pPr>
            <w:r w:rsidRPr="004C730B">
              <w:rPr>
                <w:rFonts w:ascii="Times New Roman" w:eastAsia="標楷體" w:hAnsi="Times New Roman" w:cs="Times New Roman" w:hint="eastAsia"/>
                <w:color w:val="0070C0"/>
              </w:rPr>
              <w:t>操作型定義與衡量公式</w:t>
            </w:r>
          </w:p>
        </w:tc>
        <w:tc>
          <w:tcPr>
            <w:tcW w:w="1701" w:type="dxa"/>
            <w:tcBorders>
              <w:top w:val="single" w:sz="12" w:space="0" w:color="000000"/>
              <w:left w:val="nil"/>
              <w:bottom w:val="single" w:sz="6" w:space="0" w:color="000000"/>
              <w:right w:val="nil"/>
            </w:tcBorders>
            <w:tcMar>
              <w:top w:w="30" w:type="dxa"/>
              <w:left w:w="80" w:type="dxa"/>
              <w:bottom w:w="30" w:type="dxa"/>
              <w:right w:w="80" w:type="dxa"/>
            </w:tcMar>
            <w:vAlign w:val="center"/>
            <w:hideMark/>
          </w:tcPr>
          <w:p w14:paraId="30D3E4C8" w14:textId="77777777" w:rsidR="004C730B" w:rsidRPr="004C730B" w:rsidRDefault="004C730B" w:rsidP="003A4340">
            <w:pPr>
              <w:snapToGrid w:val="0"/>
              <w:spacing w:beforeLines="50" w:before="180" w:afterLines="50" w:after="180" w:line="240" w:lineRule="auto"/>
              <w:jc w:val="center"/>
              <w:rPr>
                <w:rFonts w:ascii="Times New Roman" w:eastAsia="標楷體" w:hAnsi="Times New Roman"/>
                <w:color w:val="0070C0"/>
              </w:rPr>
            </w:pPr>
            <w:r w:rsidRPr="004C730B">
              <w:rPr>
                <w:rFonts w:ascii="Times New Roman" w:eastAsia="標楷體" w:hAnsi="Times New Roman" w:cs="Times New Roman" w:hint="eastAsia"/>
                <w:color w:val="0070C0"/>
              </w:rPr>
              <w:t>預期符號</w:t>
            </w:r>
          </w:p>
        </w:tc>
      </w:tr>
      <w:tr w:rsidR="004C730B" w:rsidRPr="004C730B" w14:paraId="1C456E4B" w14:textId="77777777" w:rsidTr="004C730B">
        <w:trPr>
          <w:jc w:val="center"/>
        </w:trPr>
        <w:tc>
          <w:tcPr>
            <w:tcW w:w="1701" w:type="dxa"/>
            <w:tcBorders>
              <w:top w:val="nil"/>
              <w:left w:val="nil"/>
              <w:bottom w:val="nil"/>
              <w:right w:val="nil"/>
            </w:tcBorders>
            <w:tcMar>
              <w:top w:w="20" w:type="dxa"/>
              <w:left w:w="70" w:type="dxa"/>
              <w:bottom w:w="20" w:type="dxa"/>
              <w:right w:w="70" w:type="dxa"/>
            </w:tcMar>
            <w:vAlign w:val="center"/>
            <w:hideMark/>
          </w:tcPr>
          <w:p w14:paraId="35A63228" w14:textId="77777777" w:rsidR="004C730B" w:rsidRPr="004C730B" w:rsidRDefault="004C730B" w:rsidP="003A4340">
            <w:pPr>
              <w:snapToGrid w:val="0"/>
              <w:spacing w:beforeLines="50" w:before="180" w:afterLines="50" w:after="180" w:line="240" w:lineRule="auto"/>
              <w:rPr>
                <w:rFonts w:ascii="Times New Roman" w:eastAsia="標楷體" w:hAnsi="Times New Roman"/>
                <w:color w:val="0070C0"/>
              </w:rPr>
            </w:pPr>
            <w:r w:rsidRPr="004C730B">
              <w:rPr>
                <w:rFonts w:ascii="Times New Roman" w:eastAsia="標楷體" w:hAnsi="Times New Roman" w:cs="Times New Roman" w:hint="eastAsia"/>
                <w:color w:val="0070C0"/>
              </w:rPr>
              <w:t>銷管費用變動率</w:t>
            </w:r>
          </w:p>
        </w:tc>
        <w:tc>
          <w:tcPr>
            <w:tcW w:w="1701" w:type="dxa"/>
            <w:tcBorders>
              <w:top w:val="nil"/>
              <w:left w:val="nil"/>
              <w:bottom w:val="nil"/>
              <w:right w:val="nil"/>
            </w:tcBorders>
            <w:tcMar>
              <w:top w:w="20" w:type="dxa"/>
              <w:left w:w="70" w:type="dxa"/>
              <w:bottom w:w="20" w:type="dxa"/>
              <w:right w:w="70" w:type="dxa"/>
            </w:tcMar>
            <w:vAlign w:val="center"/>
            <w:hideMark/>
          </w:tcPr>
          <w:p w14:paraId="43DEF256" w14:textId="77777777" w:rsidR="004C730B" w:rsidRPr="004C730B" w:rsidRDefault="004C730B" w:rsidP="003A4340">
            <w:pPr>
              <w:snapToGrid w:val="0"/>
              <w:spacing w:beforeLines="50" w:before="180" w:afterLines="50" w:after="180" w:line="240" w:lineRule="auto"/>
              <w:jc w:val="center"/>
              <w:rPr>
                <w:rFonts w:ascii="Times New Roman" w:eastAsia="標楷體" w:hAnsi="Times New Roman"/>
                <w:color w:val="0070C0"/>
              </w:rPr>
            </w:pPr>
            <w:r w:rsidRPr="004C730B">
              <w:rPr>
                <w:rFonts w:ascii="Times New Roman" w:eastAsia="標楷體" w:hAnsi="Times New Roman" w:cs="Times New Roman"/>
                <w:color w:val="0070C0"/>
              </w:rPr>
              <w:t>Y_dLNSGA</w:t>
            </w:r>
          </w:p>
        </w:tc>
        <w:tc>
          <w:tcPr>
            <w:tcW w:w="1701" w:type="dxa"/>
            <w:tcBorders>
              <w:top w:val="nil"/>
              <w:left w:val="nil"/>
              <w:bottom w:val="nil"/>
              <w:right w:val="nil"/>
            </w:tcBorders>
            <w:tcMar>
              <w:top w:w="20" w:type="dxa"/>
              <w:left w:w="70" w:type="dxa"/>
              <w:bottom w:w="20" w:type="dxa"/>
              <w:right w:w="70" w:type="dxa"/>
            </w:tcMar>
            <w:vAlign w:val="center"/>
            <w:hideMark/>
          </w:tcPr>
          <w:p w14:paraId="5B03A3DC" w14:textId="77777777" w:rsidR="004C730B" w:rsidRPr="004C730B" w:rsidRDefault="004C730B" w:rsidP="003A4340">
            <w:pPr>
              <w:snapToGrid w:val="0"/>
              <w:spacing w:beforeLines="50" w:before="180" w:afterLines="50" w:after="180" w:line="240" w:lineRule="auto"/>
              <w:jc w:val="center"/>
              <w:rPr>
                <w:rFonts w:ascii="Times New Roman" w:eastAsia="標楷體" w:hAnsi="Times New Roman"/>
                <w:color w:val="0070C0"/>
              </w:rPr>
            </w:pPr>
            <w:r w:rsidRPr="004C730B">
              <w:rPr>
                <w:rFonts w:ascii="Times New Roman" w:eastAsia="標楷體" w:hAnsi="Times New Roman" w:cs="Times New Roman" w:hint="eastAsia"/>
                <w:color w:val="0070C0"/>
              </w:rPr>
              <w:t>被解釋變數</w:t>
            </w:r>
          </w:p>
        </w:tc>
        <w:tc>
          <w:tcPr>
            <w:tcW w:w="1701" w:type="dxa"/>
            <w:tcBorders>
              <w:top w:val="nil"/>
              <w:left w:val="nil"/>
              <w:bottom w:val="nil"/>
              <w:right w:val="nil"/>
            </w:tcBorders>
            <w:tcMar>
              <w:top w:w="20" w:type="dxa"/>
              <w:left w:w="70" w:type="dxa"/>
              <w:bottom w:w="20" w:type="dxa"/>
              <w:right w:w="70" w:type="dxa"/>
            </w:tcMar>
            <w:vAlign w:val="center"/>
            <w:hideMark/>
          </w:tcPr>
          <w:p w14:paraId="35B207DD" w14:textId="77777777" w:rsidR="004C730B" w:rsidRPr="004C730B" w:rsidRDefault="004C730B" w:rsidP="003A4340">
            <w:pPr>
              <w:snapToGrid w:val="0"/>
              <w:spacing w:beforeLines="50" w:before="180" w:afterLines="50" w:after="180" w:line="240" w:lineRule="auto"/>
              <w:jc w:val="center"/>
              <w:rPr>
                <w:rFonts w:ascii="Times New Roman" w:eastAsia="標楷體" w:hAnsi="Times New Roman"/>
                <w:color w:val="0070C0"/>
              </w:rPr>
            </w:pPr>
            <w:r w:rsidRPr="004C730B">
              <w:rPr>
                <w:rFonts w:ascii="Times New Roman" w:eastAsia="標楷體" w:hAnsi="Times New Roman" w:cs="Times New Roman"/>
                <w:color w:val="0070C0"/>
              </w:rPr>
              <w:t>ln(</w:t>
            </w:r>
            <m:oMath>
              <m:r>
                <w:rPr>
                  <w:rFonts w:ascii="Cambria Math" w:eastAsia="標楷體" w:hAnsi="Cambria Math"/>
                  <w:color w:val="0070C0"/>
                </w:rPr>
                <m:t>SG</m:t>
              </m:r>
              <m:sSub>
                <m:sSubPr>
                  <m:ctrlPr>
                    <w:rPr>
                      <w:rFonts w:ascii="Cambria Math" w:eastAsia="標楷體" w:hAnsi="Cambria Math"/>
                      <w:color w:val="0070C0"/>
                      <w:szCs w:val="22"/>
                    </w:rPr>
                  </m:ctrlPr>
                </m:sSubPr>
                <m:e>
                  <m:r>
                    <w:rPr>
                      <w:rFonts w:ascii="Cambria Math" w:eastAsia="標楷體" w:hAnsi="Cambria Math"/>
                      <w:color w:val="0070C0"/>
                    </w:rPr>
                    <m:t>A</m:t>
                  </m:r>
                </m:e>
                <m:sub>
                  <m:r>
                    <w:rPr>
                      <w:rFonts w:ascii="Cambria Math" w:eastAsia="標楷體" w:hAnsi="Cambria Math"/>
                      <w:color w:val="0070C0"/>
                    </w:rPr>
                    <m:t>i</m:t>
                  </m:r>
                  <m:r>
                    <m:rPr>
                      <m:sty m:val="p"/>
                    </m:rPr>
                    <w:rPr>
                      <w:rFonts w:ascii="Cambria Math" w:eastAsia="標楷體" w:hAnsi="Cambria Math"/>
                      <w:color w:val="0070C0"/>
                    </w:rPr>
                    <m:t>,</m:t>
                  </m:r>
                  <m:r>
                    <w:rPr>
                      <w:rFonts w:ascii="Cambria Math" w:eastAsia="標楷體" w:hAnsi="Cambria Math"/>
                      <w:color w:val="0070C0"/>
                    </w:rPr>
                    <m:t>t</m:t>
                  </m:r>
                </m:sub>
              </m:sSub>
            </m:oMath>
            <w:r w:rsidRPr="004C730B">
              <w:rPr>
                <w:rFonts w:ascii="Times New Roman" w:eastAsia="標楷體" w:hAnsi="Times New Roman" w:cs="Times New Roman"/>
                <w:color w:val="0070C0"/>
              </w:rPr>
              <w:t xml:space="preserve"> / </w:t>
            </w:r>
            <m:oMath>
              <m:r>
                <w:rPr>
                  <w:rFonts w:ascii="Cambria Math" w:eastAsia="標楷體" w:hAnsi="Cambria Math"/>
                  <w:color w:val="0070C0"/>
                </w:rPr>
                <m:t>SG</m:t>
              </m:r>
              <m:sSub>
                <m:sSubPr>
                  <m:ctrlPr>
                    <w:rPr>
                      <w:rFonts w:ascii="Cambria Math" w:eastAsia="標楷體" w:hAnsi="Cambria Math"/>
                      <w:color w:val="0070C0"/>
                      <w:szCs w:val="22"/>
                    </w:rPr>
                  </m:ctrlPr>
                </m:sSubPr>
                <m:e>
                  <m:r>
                    <w:rPr>
                      <w:rFonts w:ascii="Cambria Math" w:eastAsia="標楷體" w:hAnsi="Cambria Math"/>
                      <w:color w:val="0070C0"/>
                    </w:rPr>
                    <m:t>A</m:t>
                  </m:r>
                </m:e>
                <m:sub>
                  <m:r>
                    <w:rPr>
                      <w:rFonts w:ascii="Cambria Math" w:eastAsia="標楷體" w:hAnsi="Cambria Math"/>
                      <w:color w:val="0070C0"/>
                    </w:rPr>
                    <m:t>i</m:t>
                  </m:r>
                  <m:r>
                    <m:rPr>
                      <m:sty m:val="p"/>
                    </m:rPr>
                    <w:rPr>
                      <w:rFonts w:ascii="Cambria Math" w:eastAsia="標楷體" w:hAnsi="Cambria Math"/>
                      <w:color w:val="0070C0"/>
                    </w:rPr>
                    <m:t>,</m:t>
                  </m:r>
                  <m:r>
                    <w:rPr>
                      <w:rFonts w:ascii="Cambria Math" w:eastAsia="標楷體" w:hAnsi="Cambria Math"/>
                      <w:color w:val="0070C0"/>
                    </w:rPr>
                    <m:t>t</m:t>
                  </m:r>
                  <m:r>
                    <m:rPr>
                      <m:sty m:val="p"/>
                    </m:rPr>
                    <w:rPr>
                      <w:rFonts w:ascii="Cambria Math" w:eastAsia="標楷體" w:hAnsi="Cambria Math"/>
                      <w:color w:val="0070C0"/>
                    </w:rPr>
                    <m:t>-1</m:t>
                  </m:r>
                </m:sub>
              </m:sSub>
            </m:oMath>
            <w:r w:rsidRPr="004C730B">
              <w:rPr>
                <w:rFonts w:ascii="Times New Roman" w:eastAsia="標楷體" w:hAnsi="Times New Roman" w:cs="Times New Roman"/>
                <w:color w:val="0070C0"/>
              </w:rPr>
              <w:t>)</w:t>
            </w:r>
            <w:r w:rsidRPr="004C730B">
              <w:rPr>
                <w:rFonts w:ascii="Times New Roman" w:eastAsia="標楷體" w:hAnsi="Times New Roman" w:cs="Times New Roman" w:hint="eastAsia"/>
                <w:color w:val="0070C0"/>
              </w:rPr>
              <w:t>，縮尾處理</w:t>
            </w:r>
          </w:p>
        </w:tc>
        <w:tc>
          <w:tcPr>
            <w:tcW w:w="1701" w:type="dxa"/>
            <w:tcBorders>
              <w:top w:val="nil"/>
              <w:left w:val="nil"/>
              <w:bottom w:val="nil"/>
              <w:right w:val="nil"/>
            </w:tcBorders>
            <w:tcMar>
              <w:top w:w="20" w:type="dxa"/>
              <w:left w:w="70" w:type="dxa"/>
              <w:bottom w:w="20" w:type="dxa"/>
              <w:right w:w="70" w:type="dxa"/>
            </w:tcMar>
            <w:vAlign w:val="center"/>
            <w:hideMark/>
          </w:tcPr>
          <w:p w14:paraId="09E47411" w14:textId="77777777" w:rsidR="004C730B" w:rsidRPr="004C730B" w:rsidRDefault="004C730B" w:rsidP="003A4340">
            <w:pPr>
              <w:snapToGrid w:val="0"/>
              <w:spacing w:beforeLines="50" w:before="180" w:afterLines="50" w:after="180" w:line="240" w:lineRule="auto"/>
              <w:jc w:val="center"/>
              <w:rPr>
                <w:rFonts w:ascii="Times New Roman" w:eastAsia="標楷體" w:hAnsi="Times New Roman"/>
                <w:color w:val="0070C0"/>
              </w:rPr>
            </w:pPr>
            <w:r w:rsidRPr="004C730B">
              <w:rPr>
                <w:rFonts w:ascii="Times New Roman" w:eastAsia="標楷體" w:hAnsi="Times New Roman" w:cs="Times New Roman"/>
                <w:color w:val="0070C0"/>
              </w:rPr>
              <w:t>—</w:t>
            </w:r>
          </w:p>
        </w:tc>
      </w:tr>
      <w:tr w:rsidR="004C730B" w:rsidRPr="004C730B" w14:paraId="6ED7097C" w14:textId="77777777" w:rsidTr="004C730B">
        <w:trPr>
          <w:jc w:val="center"/>
        </w:trPr>
        <w:tc>
          <w:tcPr>
            <w:tcW w:w="1701" w:type="dxa"/>
            <w:tcBorders>
              <w:top w:val="nil"/>
              <w:left w:val="nil"/>
              <w:bottom w:val="nil"/>
              <w:right w:val="nil"/>
            </w:tcBorders>
            <w:tcMar>
              <w:top w:w="20" w:type="dxa"/>
              <w:left w:w="70" w:type="dxa"/>
              <w:bottom w:w="20" w:type="dxa"/>
              <w:right w:w="70" w:type="dxa"/>
            </w:tcMar>
            <w:vAlign w:val="center"/>
            <w:hideMark/>
          </w:tcPr>
          <w:p w14:paraId="2EA4FCFA" w14:textId="77777777" w:rsidR="004C730B" w:rsidRPr="004C730B" w:rsidRDefault="004C730B" w:rsidP="003A4340">
            <w:pPr>
              <w:snapToGrid w:val="0"/>
              <w:spacing w:beforeLines="50" w:before="180" w:afterLines="50" w:after="180" w:line="240" w:lineRule="auto"/>
              <w:rPr>
                <w:rFonts w:ascii="Times New Roman" w:eastAsia="標楷體" w:hAnsi="Times New Roman"/>
                <w:color w:val="0070C0"/>
              </w:rPr>
            </w:pPr>
            <w:r w:rsidRPr="004C730B">
              <w:rPr>
                <w:rFonts w:ascii="Times New Roman" w:eastAsia="標楷體" w:hAnsi="Times New Roman" w:cs="Times New Roman" w:hint="eastAsia"/>
                <w:color w:val="0070C0"/>
              </w:rPr>
              <w:t>營收變動率</w:t>
            </w:r>
          </w:p>
        </w:tc>
        <w:tc>
          <w:tcPr>
            <w:tcW w:w="1701" w:type="dxa"/>
            <w:tcBorders>
              <w:top w:val="nil"/>
              <w:left w:val="nil"/>
              <w:bottom w:val="nil"/>
              <w:right w:val="nil"/>
            </w:tcBorders>
            <w:tcMar>
              <w:top w:w="20" w:type="dxa"/>
              <w:left w:w="70" w:type="dxa"/>
              <w:bottom w:w="20" w:type="dxa"/>
              <w:right w:w="70" w:type="dxa"/>
            </w:tcMar>
            <w:vAlign w:val="center"/>
            <w:hideMark/>
          </w:tcPr>
          <w:p w14:paraId="0A89D279" w14:textId="77777777" w:rsidR="004C730B" w:rsidRPr="004C730B" w:rsidRDefault="004C730B" w:rsidP="003A4340">
            <w:pPr>
              <w:snapToGrid w:val="0"/>
              <w:spacing w:beforeLines="50" w:before="180" w:afterLines="50" w:after="180" w:line="240" w:lineRule="auto"/>
              <w:jc w:val="center"/>
              <w:rPr>
                <w:rFonts w:ascii="Times New Roman" w:eastAsia="標楷體" w:hAnsi="Times New Roman"/>
                <w:color w:val="0070C0"/>
              </w:rPr>
            </w:pPr>
            <w:r w:rsidRPr="004C730B">
              <w:rPr>
                <w:rFonts w:ascii="Times New Roman" w:eastAsia="標楷體" w:hAnsi="Times New Roman" w:cs="Times New Roman"/>
                <w:color w:val="0070C0"/>
              </w:rPr>
              <w:t>dLNREV</w:t>
            </w:r>
          </w:p>
        </w:tc>
        <w:tc>
          <w:tcPr>
            <w:tcW w:w="1701" w:type="dxa"/>
            <w:tcBorders>
              <w:top w:val="nil"/>
              <w:left w:val="nil"/>
              <w:bottom w:val="nil"/>
              <w:right w:val="nil"/>
            </w:tcBorders>
            <w:tcMar>
              <w:top w:w="20" w:type="dxa"/>
              <w:left w:w="70" w:type="dxa"/>
              <w:bottom w:w="20" w:type="dxa"/>
              <w:right w:w="70" w:type="dxa"/>
            </w:tcMar>
            <w:vAlign w:val="center"/>
            <w:hideMark/>
          </w:tcPr>
          <w:p w14:paraId="645C22A7" w14:textId="77777777" w:rsidR="004C730B" w:rsidRPr="004C730B" w:rsidRDefault="004C730B" w:rsidP="003A4340">
            <w:pPr>
              <w:snapToGrid w:val="0"/>
              <w:spacing w:beforeLines="50" w:before="180" w:afterLines="50" w:after="180" w:line="240" w:lineRule="auto"/>
              <w:jc w:val="center"/>
              <w:rPr>
                <w:rFonts w:ascii="Times New Roman" w:eastAsia="標楷體" w:hAnsi="Times New Roman"/>
                <w:color w:val="0070C0"/>
              </w:rPr>
            </w:pPr>
            <w:r w:rsidRPr="004C730B">
              <w:rPr>
                <w:rFonts w:ascii="Times New Roman" w:eastAsia="標楷體" w:hAnsi="Times New Roman" w:cs="Times New Roman" w:hint="eastAsia"/>
                <w:color w:val="0070C0"/>
              </w:rPr>
              <w:t>核心解釋變數</w:t>
            </w:r>
          </w:p>
        </w:tc>
        <w:tc>
          <w:tcPr>
            <w:tcW w:w="1701" w:type="dxa"/>
            <w:tcBorders>
              <w:top w:val="nil"/>
              <w:left w:val="nil"/>
              <w:bottom w:val="nil"/>
              <w:right w:val="nil"/>
            </w:tcBorders>
            <w:tcMar>
              <w:top w:w="20" w:type="dxa"/>
              <w:left w:w="70" w:type="dxa"/>
              <w:bottom w:w="20" w:type="dxa"/>
              <w:right w:w="70" w:type="dxa"/>
            </w:tcMar>
            <w:vAlign w:val="center"/>
            <w:hideMark/>
          </w:tcPr>
          <w:p w14:paraId="3DAA516F" w14:textId="77777777" w:rsidR="004C730B" w:rsidRPr="004C730B" w:rsidRDefault="004C730B" w:rsidP="003A4340">
            <w:pPr>
              <w:snapToGrid w:val="0"/>
              <w:spacing w:beforeLines="50" w:before="180" w:afterLines="50" w:after="180" w:line="240" w:lineRule="auto"/>
              <w:jc w:val="center"/>
              <w:rPr>
                <w:rFonts w:ascii="Times New Roman" w:eastAsia="標楷體" w:hAnsi="Times New Roman"/>
                <w:color w:val="0070C0"/>
              </w:rPr>
            </w:pPr>
            <w:r w:rsidRPr="004C730B">
              <w:rPr>
                <w:rFonts w:ascii="Times New Roman" w:eastAsia="標楷體" w:hAnsi="Times New Roman" w:cs="Times New Roman"/>
                <w:color w:val="0070C0"/>
              </w:rPr>
              <w:t>ln(</w:t>
            </w:r>
            <m:oMath>
              <m:r>
                <w:rPr>
                  <w:rFonts w:ascii="Cambria Math" w:eastAsia="標楷體" w:hAnsi="Cambria Math"/>
                  <w:color w:val="0070C0"/>
                </w:rPr>
                <m:t>RE</m:t>
              </m:r>
              <m:sSub>
                <m:sSubPr>
                  <m:ctrlPr>
                    <w:rPr>
                      <w:rFonts w:ascii="Cambria Math" w:eastAsia="標楷體" w:hAnsi="Cambria Math"/>
                      <w:color w:val="0070C0"/>
                      <w:szCs w:val="22"/>
                    </w:rPr>
                  </m:ctrlPr>
                </m:sSubPr>
                <m:e>
                  <m:r>
                    <w:rPr>
                      <w:rFonts w:ascii="Cambria Math" w:eastAsia="標楷體" w:hAnsi="Cambria Math"/>
                      <w:color w:val="0070C0"/>
                    </w:rPr>
                    <m:t>V</m:t>
                  </m:r>
                </m:e>
                <m:sub>
                  <m:r>
                    <w:rPr>
                      <w:rFonts w:ascii="Cambria Math" w:eastAsia="標楷體" w:hAnsi="Cambria Math"/>
                      <w:color w:val="0070C0"/>
                    </w:rPr>
                    <m:t>i</m:t>
                  </m:r>
                  <m:r>
                    <m:rPr>
                      <m:sty m:val="p"/>
                    </m:rPr>
                    <w:rPr>
                      <w:rFonts w:ascii="Cambria Math" w:eastAsia="標楷體" w:hAnsi="Cambria Math"/>
                      <w:color w:val="0070C0"/>
                    </w:rPr>
                    <m:t>,</m:t>
                  </m:r>
                  <m:r>
                    <w:rPr>
                      <w:rFonts w:ascii="Cambria Math" w:eastAsia="標楷體" w:hAnsi="Cambria Math"/>
                      <w:color w:val="0070C0"/>
                    </w:rPr>
                    <m:t>t</m:t>
                  </m:r>
                </m:sub>
              </m:sSub>
            </m:oMath>
            <w:r w:rsidRPr="004C730B">
              <w:rPr>
                <w:rFonts w:ascii="Times New Roman" w:eastAsia="標楷體" w:hAnsi="Times New Roman" w:cs="Times New Roman"/>
                <w:color w:val="0070C0"/>
              </w:rPr>
              <w:t xml:space="preserve"> / </w:t>
            </w:r>
            <m:oMath>
              <m:r>
                <w:rPr>
                  <w:rFonts w:ascii="Cambria Math" w:eastAsia="標楷體" w:hAnsi="Cambria Math"/>
                  <w:color w:val="0070C0"/>
                </w:rPr>
                <m:t>RE</m:t>
              </m:r>
              <m:sSub>
                <m:sSubPr>
                  <m:ctrlPr>
                    <w:rPr>
                      <w:rFonts w:ascii="Cambria Math" w:eastAsia="標楷體" w:hAnsi="Cambria Math"/>
                      <w:color w:val="0070C0"/>
                      <w:szCs w:val="22"/>
                    </w:rPr>
                  </m:ctrlPr>
                </m:sSubPr>
                <m:e>
                  <m:r>
                    <w:rPr>
                      <w:rFonts w:ascii="Cambria Math" w:eastAsia="標楷體" w:hAnsi="Cambria Math"/>
                      <w:color w:val="0070C0"/>
                    </w:rPr>
                    <m:t>V</m:t>
                  </m:r>
                </m:e>
                <m:sub>
                  <m:r>
                    <w:rPr>
                      <w:rFonts w:ascii="Cambria Math" w:eastAsia="標楷體" w:hAnsi="Cambria Math"/>
                      <w:color w:val="0070C0"/>
                    </w:rPr>
                    <m:t>i</m:t>
                  </m:r>
                  <m:r>
                    <m:rPr>
                      <m:sty m:val="p"/>
                    </m:rPr>
                    <w:rPr>
                      <w:rFonts w:ascii="Cambria Math" w:eastAsia="標楷體" w:hAnsi="Cambria Math"/>
                      <w:color w:val="0070C0"/>
                    </w:rPr>
                    <m:t>,</m:t>
                  </m:r>
                  <m:r>
                    <w:rPr>
                      <w:rFonts w:ascii="Cambria Math" w:eastAsia="標楷體" w:hAnsi="Cambria Math"/>
                      <w:color w:val="0070C0"/>
                    </w:rPr>
                    <m:t>t</m:t>
                  </m:r>
                  <m:r>
                    <m:rPr>
                      <m:sty m:val="p"/>
                    </m:rPr>
                    <w:rPr>
                      <w:rFonts w:ascii="Cambria Math" w:eastAsia="標楷體" w:hAnsi="Cambria Math"/>
                      <w:color w:val="0070C0"/>
                    </w:rPr>
                    <m:t>-1</m:t>
                  </m:r>
                </m:sub>
              </m:sSub>
            </m:oMath>
            <w:r w:rsidRPr="004C730B">
              <w:rPr>
                <w:rFonts w:ascii="Times New Roman" w:eastAsia="標楷體" w:hAnsi="Times New Roman" w:cs="Times New Roman"/>
                <w:color w:val="0070C0"/>
              </w:rPr>
              <w:t>)</w:t>
            </w:r>
            <w:r w:rsidRPr="004C730B">
              <w:rPr>
                <w:rFonts w:ascii="Times New Roman" w:eastAsia="標楷體" w:hAnsi="Times New Roman" w:cs="Times New Roman" w:hint="eastAsia"/>
                <w:color w:val="0070C0"/>
              </w:rPr>
              <w:t>，縮尾處理</w:t>
            </w:r>
          </w:p>
        </w:tc>
        <w:tc>
          <w:tcPr>
            <w:tcW w:w="1701" w:type="dxa"/>
            <w:tcBorders>
              <w:top w:val="nil"/>
              <w:left w:val="nil"/>
              <w:bottom w:val="nil"/>
              <w:right w:val="nil"/>
            </w:tcBorders>
            <w:tcMar>
              <w:top w:w="20" w:type="dxa"/>
              <w:left w:w="70" w:type="dxa"/>
              <w:bottom w:w="20" w:type="dxa"/>
              <w:right w:w="70" w:type="dxa"/>
            </w:tcMar>
            <w:vAlign w:val="center"/>
            <w:hideMark/>
          </w:tcPr>
          <w:p w14:paraId="4A02F753" w14:textId="77777777" w:rsidR="004C730B" w:rsidRPr="004C730B" w:rsidRDefault="004C730B" w:rsidP="003A4340">
            <w:pPr>
              <w:snapToGrid w:val="0"/>
              <w:spacing w:beforeLines="50" w:before="180" w:afterLines="50" w:after="180" w:line="240" w:lineRule="auto"/>
              <w:jc w:val="center"/>
              <w:rPr>
                <w:rFonts w:ascii="Times New Roman" w:eastAsia="標楷體" w:hAnsi="Times New Roman"/>
                <w:color w:val="0070C0"/>
              </w:rPr>
            </w:pPr>
            <w:r w:rsidRPr="004C730B">
              <w:rPr>
                <w:rFonts w:ascii="Times New Roman" w:eastAsia="標楷體" w:hAnsi="Times New Roman" w:cs="Times New Roman"/>
                <w:color w:val="0070C0"/>
              </w:rPr>
              <w:t>+</w:t>
            </w:r>
          </w:p>
        </w:tc>
      </w:tr>
      <w:tr w:rsidR="004C730B" w:rsidRPr="004C730B" w14:paraId="18F59D0F" w14:textId="77777777" w:rsidTr="004C730B">
        <w:trPr>
          <w:jc w:val="center"/>
        </w:trPr>
        <w:tc>
          <w:tcPr>
            <w:tcW w:w="1701" w:type="dxa"/>
            <w:tcBorders>
              <w:top w:val="nil"/>
              <w:left w:val="nil"/>
              <w:bottom w:val="nil"/>
              <w:right w:val="nil"/>
            </w:tcBorders>
            <w:tcMar>
              <w:top w:w="20" w:type="dxa"/>
              <w:left w:w="70" w:type="dxa"/>
              <w:bottom w:w="20" w:type="dxa"/>
              <w:right w:w="70" w:type="dxa"/>
            </w:tcMar>
            <w:vAlign w:val="center"/>
            <w:hideMark/>
          </w:tcPr>
          <w:p w14:paraId="4A93CE2F" w14:textId="77777777" w:rsidR="004C730B" w:rsidRPr="004C730B" w:rsidRDefault="004C730B" w:rsidP="003A4340">
            <w:pPr>
              <w:snapToGrid w:val="0"/>
              <w:spacing w:beforeLines="50" w:before="180" w:afterLines="50" w:after="180" w:line="240" w:lineRule="auto"/>
              <w:rPr>
                <w:rFonts w:ascii="Times New Roman" w:eastAsia="標楷體" w:hAnsi="Times New Roman"/>
                <w:color w:val="0070C0"/>
              </w:rPr>
            </w:pPr>
            <w:r w:rsidRPr="004C730B">
              <w:rPr>
                <w:rFonts w:ascii="Times New Roman" w:eastAsia="標楷體" w:hAnsi="Times New Roman" w:cs="Times New Roman" w:hint="eastAsia"/>
                <w:color w:val="0070C0"/>
              </w:rPr>
              <w:t>營收衰退虛擬</w:t>
            </w:r>
          </w:p>
        </w:tc>
        <w:tc>
          <w:tcPr>
            <w:tcW w:w="1701" w:type="dxa"/>
            <w:tcBorders>
              <w:top w:val="nil"/>
              <w:left w:val="nil"/>
              <w:bottom w:val="nil"/>
              <w:right w:val="nil"/>
            </w:tcBorders>
            <w:tcMar>
              <w:top w:w="20" w:type="dxa"/>
              <w:left w:w="70" w:type="dxa"/>
              <w:bottom w:w="20" w:type="dxa"/>
              <w:right w:w="70" w:type="dxa"/>
            </w:tcMar>
            <w:vAlign w:val="center"/>
            <w:hideMark/>
          </w:tcPr>
          <w:p w14:paraId="2359CFE5" w14:textId="77777777" w:rsidR="004C730B" w:rsidRPr="004C730B" w:rsidRDefault="004C730B" w:rsidP="003A4340">
            <w:pPr>
              <w:snapToGrid w:val="0"/>
              <w:spacing w:beforeLines="50" w:before="180" w:afterLines="50" w:after="180" w:line="240" w:lineRule="auto"/>
              <w:jc w:val="center"/>
              <w:rPr>
                <w:rFonts w:ascii="Times New Roman" w:eastAsia="標楷體" w:hAnsi="Times New Roman"/>
                <w:color w:val="0070C0"/>
              </w:rPr>
            </w:pPr>
            <w:r w:rsidRPr="004C730B">
              <w:rPr>
                <w:rFonts w:ascii="Times New Roman" w:eastAsia="標楷體" w:hAnsi="Times New Roman" w:cs="Times New Roman"/>
                <w:color w:val="0070C0"/>
              </w:rPr>
              <w:t>DEC</w:t>
            </w:r>
          </w:p>
        </w:tc>
        <w:tc>
          <w:tcPr>
            <w:tcW w:w="1701" w:type="dxa"/>
            <w:tcBorders>
              <w:top w:val="nil"/>
              <w:left w:val="nil"/>
              <w:bottom w:val="nil"/>
              <w:right w:val="nil"/>
            </w:tcBorders>
            <w:tcMar>
              <w:top w:w="20" w:type="dxa"/>
              <w:left w:w="70" w:type="dxa"/>
              <w:bottom w:w="20" w:type="dxa"/>
              <w:right w:w="70" w:type="dxa"/>
            </w:tcMar>
            <w:vAlign w:val="center"/>
            <w:hideMark/>
          </w:tcPr>
          <w:p w14:paraId="47895078" w14:textId="77777777" w:rsidR="004C730B" w:rsidRPr="004C730B" w:rsidRDefault="004C730B" w:rsidP="003A4340">
            <w:pPr>
              <w:snapToGrid w:val="0"/>
              <w:spacing w:beforeLines="50" w:before="180" w:afterLines="50" w:after="180" w:line="240" w:lineRule="auto"/>
              <w:jc w:val="center"/>
              <w:rPr>
                <w:rFonts w:ascii="Times New Roman" w:eastAsia="標楷體" w:hAnsi="Times New Roman"/>
                <w:color w:val="0070C0"/>
              </w:rPr>
            </w:pPr>
            <w:r w:rsidRPr="004C730B">
              <w:rPr>
                <w:rFonts w:ascii="Times New Roman" w:eastAsia="標楷體" w:hAnsi="Times New Roman" w:cs="Times New Roman" w:hint="eastAsia"/>
                <w:color w:val="0070C0"/>
              </w:rPr>
              <w:t>核心解釋變數</w:t>
            </w:r>
          </w:p>
        </w:tc>
        <w:tc>
          <w:tcPr>
            <w:tcW w:w="1701" w:type="dxa"/>
            <w:tcBorders>
              <w:top w:val="nil"/>
              <w:left w:val="nil"/>
              <w:bottom w:val="nil"/>
              <w:right w:val="nil"/>
            </w:tcBorders>
            <w:tcMar>
              <w:top w:w="20" w:type="dxa"/>
              <w:left w:w="70" w:type="dxa"/>
              <w:bottom w:w="20" w:type="dxa"/>
              <w:right w:w="70" w:type="dxa"/>
            </w:tcMar>
            <w:vAlign w:val="center"/>
            <w:hideMark/>
          </w:tcPr>
          <w:p w14:paraId="79E0E1FC" w14:textId="77777777" w:rsidR="004C730B" w:rsidRPr="004C730B" w:rsidRDefault="004C730B" w:rsidP="003A4340">
            <w:pPr>
              <w:snapToGrid w:val="0"/>
              <w:spacing w:beforeLines="50" w:before="180" w:afterLines="50" w:after="180" w:line="240" w:lineRule="auto"/>
              <w:jc w:val="center"/>
              <w:rPr>
                <w:rFonts w:ascii="Times New Roman" w:eastAsia="標楷體" w:hAnsi="Times New Roman"/>
                <w:color w:val="0070C0"/>
              </w:rPr>
            </w:pPr>
            <w:r w:rsidRPr="004C730B">
              <w:rPr>
                <w:rFonts w:ascii="Times New Roman" w:eastAsia="標楷體" w:hAnsi="Times New Roman" w:cs="Times New Roman" w:hint="eastAsia"/>
                <w:color w:val="0070C0"/>
              </w:rPr>
              <w:t>當</w:t>
            </w:r>
            <w:r w:rsidRPr="004C730B">
              <w:rPr>
                <w:rFonts w:ascii="Times New Roman" w:eastAsia="標楷體" w:hAnsi="Times New Roman" w:cs="Times New Roman"/>
                <w:color w:val="0070C0"/>
              </w:rPr>
              <w:t xml:space="preserve"> </w:t>
            </w:r>
            <m:oMath>
              <m:r>
                <w:rPr>
                  <w:rFonts w:ascii="Cambria Math" w:eastAsia="標楷體" w:hAnsi="Cambria Math"/>
                  <w:color w:val="0070C0"/>
                </w:rPr>
                <m:t>RE</m:t>
              </m:r>
              <m:sSub>
                <m:sSubPr>
                  <m:ctrlPr>
                    <w:rPr>
                      <w:rFonts w:ascii="Cambria Math" w:eastAsia="標楷體" w:hAnsi="Cambria Math"/>
                      <w:color w:val="0070C0"/>
                      <w:szCs w:val="22"/>
                    </w:rPr>
                  </m:ctrlPr>
                </m:sSubPr>
                <m:e>
                  <m:r>
                    <w:rPr>
                      <w:rFonts w:ascii="Cambria Math" w:eastAsia="標楷體" w:hAnsi="Cambria Math"/>
                      <w:color w:val="0070C0"/>
                    </w:rPr>
                    <m:t>V</m:t>
                  </m:r>
                </m:e>
                <m:sub>
                  <m:r>
                    <w:rPr>
                      <w:rFonts w:ascii="Cambria Math" w:eastAsia="標楷體" w:hAnsi="Cambria Math"/>
                      <w:color w:val="0070C0"/>
                    </w:rPr>
                    <m:t>i</m:t>
                  </m:r>
                  <m:r>
                    <m:rPr>
                      <m:sty m:val="p"/>
                    </m:rPr>
                    <w:rPr>
                      <w:rFonts w:ascii="Cambria Math" w:eastAsia="標楷體" w:hAnsi="Cambria Math"/>
                      <w:color w:val="0070C0"/>
                    </w:rPr>
                    <m:t>,</m:t>
                  </m:r>
                  <m:r>
                    <w:rPr>
                      <w:rFonts w:ascii="Cambria Math" w:eastAsia="標楷體" w:hAnsi="Cambria Math"/>
                      <w:color w:val="0070C0"/>
                    </w:rPr>
                    <m:t>t</m:t>
                  </m:r>
                </m:sub>
              </m:sSub>
              <m:r>
                <m:rPr>
                  <m:sty m:val="p"/>
                </m:rPr>
                <w:rPr>
                  <w:rFonts w:ascii="Cambria Math" w:eastAsia="標楷體" w:hAnsi="Cambria Math"/>
                  <w:color w:val="0070C0"/>
                </w:rPr>
                <m:t>&lt;</m:t>
              </m:r>
              <m:r>
                <w:rPr>
                  <w:rFonts w:ascii="Cambria Math" w:eastAsia="標楷體" w:hAnsi="Cambria Math"/>
                  <w:color w:val="0070C0"/>
                </w:rPr>
                <m:t>RE</m:t>
              </m:r>
              <m:sSub>
                <m:sSubPr>
                  <m:ctrlPr>
                    <w:rPr>
                      <w:rFonts w:ascii="Cambria Math" w:eastAsia="標楷體" w:hAnsi="Cambria Math"/>
                      <w:color w:val="0070C0"/>
                      <w:szCs w:val="22"/>
                    </w:rPr>
                  </m:ctrlPr>
                </m:sSubPr>
                <m:e>
                  <m:r>
                    <w:rPr>
                      <w:rFonts w:ascii="Cambria Math" w:eastAsia="標楷體" w:hAnsi="Cambria Math"/>
                      <w:color w:val="0070C0"/>
                    </w:rPr>
                    <m:t>V</m:t>
                  </m:r>
                </m:e>
                <m:sub>
                  <m:r>
                    <w:rPr>
                      <w:rFonts w:ascii="Cambria Math" w:eastAsia="標楷體" w:hAnsi="Cambria Math"/>
                      <w:color w:val="0070C0"/>
                    </w:rPr>
                    <m:t>i</m:t>
                  </m:r>
                  <m:r>
                    <m:rPr>
                      <m:sty m:val="p"/>
                    </m:rPr>
                    <w:rPr>
                      <w:rFonts w:ascii="Cambria Math" w:eastAsia="標楷體" w:hAnsi="Cambria Math"/>
                      <w:color w:val="0070C0"/>
                    </w:rPr>
                    <m:t>,</m:t>
                  </m:r>
                  <m:r>
                    <w:rPr>
                      <w:rFonts w:ascii="Cambria Math" w:eastAsia="標楷體" w:hAnsi="Cambria Math"/>
                      <w:color w:val="0070C0"/>
                    </w:rPr>
                    <m:t>t</m:t>
                  </m:r>
                  <m:r>
                    <m:rPr>
                      <m:sty m:val="p"/>
                    </m:rPr>
                    <w:rPr>
                      <w:rFonts w:ascii="Cambria Math" w:eastAsia="標楷體" w:hAnsi="Cambria Math"/>
                      <w:color w:val="0070C0"/>
                    </w:rPr>
                    <m:t>-1</m:t>
                  </m:r>
                </m:sub>
              </m:sSub>
            </m:oMath>
            <w:r w:rsidRPr="004C730B">
              <w:rPr>
                <w:rFonts w:ascii="Times New Roman" w:eastAsia="標楷體" w:hAnsi="Times New Roman" w:cs="Times New Roman"/>
                <w:color w:val="0070C0"/>
              </w:rPr>
              <w:t xml:space="preserve"> </w:t>
            </w:r>
            <w:r w:rsidRPr="004C730B">
              <w:rPr>
                <w:rFonts w:ascii="Times New Roman" w:eastAsia="標楷體" w:hAnsi="Times New Roman" w:cs="Times New Roman" w:hint="eastAsia"/>
                <w:color w:val="0070C0"/>
              </w:rPr>
              <w:t>時為</w:t>
            </w:r>
            <w:r w:rsidRPr="004C730B">
              <w:rPr>
                <w:rFonts w:ascii="Times New Roman" w:eastAsia="標楷體" w:hAnsi="Times New Roman" w:cs="Times New Roman"/>
                <w:color w:val="0070C0"/>
              </w:rPr>
              <w:t xml:space="preserve"> 1</w:t>
            </w:r>
            <w:r w:rsidRPr="004C730B">
              <w:rPr>
                <w:rFonts w:ascii="Times New Roman" w:eastAsia="標楷體" w:hAnsi="Times New Roman" w:cs="Times New Roman" w:hint="eastAsia"/>
                <w:color w:val="0070C0"/>
              </w:rPr>
              <w:t>，否則為</w:t>
            </w:r>
            <w:r w:rsidRPr="004C730B">
              <w:rPr>
                <w:rFonts w:ascii="Times New Roman" w:eastAsia="標楷體" w:hAnsi="Times New Roman" w:cs="Times New Roman"/>
                <w:color w:val="0070C0"/>
              </w:rPr>
              <w:t xml:space="preserve"> 0</w:t>
            </w:r>
          </w:p>
        </w:tc>
        <w:tc>
          <w:tcPr>
            <w:tcW w:w="1701" w:type="dxa"/>
            <w:tcBorders>
              <w:top w:val="nil"/>
              <w:left w:val="nil"/>
              <w:bottom w:val="nil"/>
              <w:right w:val="nil"/>
            </w:tcBorders>
            <w:tcMar>
              <w:top w:w="20" w:type="dxa"/>
              <w:left w:w="70" w:type="dxa"/>
              <w:bottom w:w="20" w:type="dxa"/>
              <w:right w:w="70" w:type="dxa"/>
            </w:tcMar>
            <w:vAlign w:val="center"/>
            <w:hideMark/>
          </w:tcPr>
          <w:p w14:paraId="434A6AF2" w14:textId="77777777" w:rsidR="004C730B" w:rsidRPr="004C730B" w:rsidRDefault="004C730B" w:rsidP="003A4340">
            <w:pPr>
              <w:snapToGrid w:val="0"/>
              <w:spacing w:beforeLines="50" w:before="180" w:afterLines="50" w:after="180" w:line="240" w:lineRule="auto"/>
              <w:jc w:val="center"/>
              <w:rPr>
                <w:rFonts w:ascii="Times New Roman" w:eastAsia="標楷體" w:hAnsi="Times New Roman"/>
                <w:color w:val="0070C0"/>
              </w:rPr>
            </w:pPr>
            <w:r w:rsidRPr="004C730B">
              <w:rPr>
                <w:rFonts w:ascii="Times New Roman" w:eastAsia="標楷體" w:hAnsi="Times New Roman" w:cs="Times New Roman"/>
                <w:color w:val="0070C0"/>
              </w:rPr>
              <w:t>—</w:t>
            </w:r>
          </w:p>
        </w:tc>
      </w:tr>
      <w:tr w:rsidR="004C730B" w:rsidRPr="004C730B" w14:paraId="29F94C68" w14:textId="77777777" w:rsidTr="004C730B">
        <w:trPr>
          <w:jc w:val="center"/>
        </w:trPr>
        <w:tc>
          <w:tcPr>
            <w:tcW w:w="1701" w:type="dxa"/>
            <w:tcBorders>
              <w:top w:val="nil"/>
              <w:left w:val="nil"/>
              <w:bottom w:val="nil"/>
              <w:right w:val="nil"/>
            </w:tcBorders>
            <w:tcMar>
              <w:top w:w="20" w:type="dxa"/>
              <w:left w:w="70" w:type="dxa"/>
              <w:bottom w:w="20" w:type="dxa"/>
              <w:right w:w="70" w:type="dxa"/>
            </w:tcMar>
            <w:vAlign w:val="center"/>
            <w:hideMark/>
          </w:tcPr>
          <w:p w14:paraId="21970571" w14:textId="77777777" w:rsidR="004C730B" w:rsidRPr="004C730B" w:rsidRDefault="004C730B" w:rsidP="003A4340">
            <w:pPr>
              <w:snapToGrid w:val="0"/>
              <w:spacing w:beforeLines="50" w:before="180" w:afterLines="50" w:after="180" w:line="240" w:lineRule="auto"/>
              <w:rPr>
                <w:rFonts w:ascii="Times New Roman" w:eastAsia="標楷體" w:hAnsi="Times New Roman"/>
                <w:color w:val="0070C0"/>
              </w:rPr>
            </w:pPr>
            <w:r w:rsidRPr="004C730B">
              <w:rPr>
                <w:rFonts w:ascii="Times New Roman" w:eastAsia="標楷體" w:hAnsi="Times New Roman" w:cs="Times New Roman" w:hint="eastAsia"/>
                <w:color w:val="0070C0"/>
              </w:rPr>
              <w:t>基準成本黏性交乘</w:t>
            </w:r>
          </w:p>
        </w:tc>
        <w:tc>
          <w:tcPr>
            <w:tcW w:w="1701" w:type="dxa"/>
            <w:tcBorders>
              <w:top w:val="nil"/>
              <w:left w:val="nil"/>
              <w:bottom w:val="nil"/>
              <w:right w:val="nil"/>
            </w:tcBorders>
            <w:tcMar>
              <w:top w:w="20" w:type="dxa"/>
              <w:left w:w="70" w:type="dxa"/>
              <w:bottom w:w="20" w:type="dxa"/>
              <w:right w:w="70" w:type="dxa"/>
            </w:tcMar>
            <w:vAlign w:val="center"/>
            <w:hideMark/>
          </w:tcPr>
          <w:p w14:paraId="39B89459" w14:textId="77777777" w:rsidR="004C730B" w:rsidRPr="004C730B" w:rsidRDefault="004C730B" w:rsidP="003A4340">
            <w:pPr>
              <w:snapToGrid w:val="0"/>
              <w:spacing w:beforeLines="50" w:before="180" w:afterLines="50" w:after="180" w:line="240" w:lineRule="auto"/>
              <w:jc w:val="center"/>
              <w:rPr>
                <w:rFonts w:ascii="Times New Roman" w:eastAsia="標楷體" w:hAnsi="Times New Roman"/>
                <w:color w:val="0070C0"/>
              </w:rPr>
            </w:pPr>
            <w:r w:rsidRPr="004C730B">
              <w:rPr>
                <w:rFonts w:ascii="Times New Roman" w:eastAsia="標楷體" w:hAnsi="Times New Roman" w:cs="Times New Roman"/>
                <w:color w:val="0070C0"/>
              </w:rPr>
              <w:t>DEC_x_dREV</w:t>
            </w:r>
          </w:p>
        </w:tc>
        <w:tc>
          <w:tcPr>
            <w:tcW w:w="1701" w:type="dxa"/>
            <w:tcBorders>
              <w:top w:val="nil"/>
              <w:left w:val="nil"/>
              <w:bottom w:val="nil"/>
              <w:right w:val="nil"/>
            </w:tcBorders>
            <w:tcMar>
              <w:top w:w="20" w:type="dxa"/>
              <w:left w:w="70" w:type="dxa"/>
              <w:bottom w:w="20" w:type="dxa"/>
              <w:right w:w="70" w:type="dxa"/>
            </w:tcMar>
            <w:vAlign w:val="center"/>
            <w:hideMark/>
          </w:tcPr>
          <w:p w14:paraId="791FDB11" w14:textId="77777777" w:rsidR="004C730B" w:rsidRPr="004C730B" w:rsidRDefault="004C730B" w:rsidP="003A4340">
            <w:pPr>
              <w:snapToGrid w:val="0"/>
              <w:spacing w:beforeLines="50" w:before="180" w:afterLines="50" w:after="180" w:line="240" w:lineRule="auto"/>
              <w:jc w:val="center"/>
              <w:rPr>
                <w:rFonts w:ascii="Times New Roman" w:eastAsia="標楷體" w:hAnsi="Times New Roman"/>
                <w:color w:val="0070C0"/>
              </w:rPr>
            </w:pPr>
            <w:r w:rsidRPr="004C730B">
              <w:rPr>
                <w:rFonts w:ascii="Times New Roman" w:eastAsia="標楷體" w:hAnsi="Times New Roman" w:cs="Times New Roman" w:hint="eastAsia"/>
                <w:color w:val="0070C0"/>
              </w:rPr>
              <w:t>核心交乘項</w:t>
            </w:r>
          </w:p>
        </w:tc>
        <w:tc>
          <w:tcPr>
            <w:tcW w:w="1701" w:type="dxa"/>
            <w:tcBorders>
              <w:top w:val="nil"/>
              <w:left w:val="nil"/>
              <w:bottom w:val="nil"/>
              <w:right w:val="nil"/>
            </w:tcBorders>
            <w:tcMar>
              <w:top w:w="20" w:type="dxa"/>
              <w:left w:w="70" w:type="dxa"/>
              <w:bottom w:w="20" w:type="dxa"/>
              <w:right w:w="70" w:type="dxa"/>
            </w:tcMar>
            <w:vAlign w:val="center"/>
            <w:hideMark/>
          </w:tcPr>
          <w:p w14:paraId="562418FB" w14:textId="77777777" w:rsidR="004C730B" w:rsidRPr="004C730B" w:rsidRDefault="004C730B" w:rsidP="003A4340">
            <w:pPr>
              <w:snapToGrid w:val="0"/>
              <w:spacing w:beforeLines="50" w:before="180" w:afterLines="50" w:after="180" w:line="240" w:lineRule="auto"/>
              <w:jc w:val="center"/>
              <w:rPr>
                <w:rFonts w:ascii="Times New Roman" w:eastAsia="標楷體" w:hAnsi="Times New Roman"/>
                <w:color w:val="0070C0"/>
              </w:rPr>
            </w:pPr>
            <m:oMath>
              <m:r>
                <w:rPr>
                  <w:rFonts w:ascii="Cambria Math" w:eastAsia="標楷體" w:hAnsi="Cambria Math"/>
                  <w:color w:val="0070C0"/>
                </w:rPr>
                <m:t>DE</m:t>
              </m:r>
              <m:sSub>
                <m:sSubPr>
                  <m:ctrlPr>
                    <w:rPr>
                      <w:rFonts w:ascii="Cambria Math" w:eastAsia="標楷體" w:hAnsi="Cambria Math"/>
                      <w:color w:val="0070C0"/>
                      <w:szCs w:val="22"/>
                    </w:rPr>
                  </m:ctrlPr>
                </m:sSubPr>
                <m:e>
                  <m:r>
                    <w:rPr>
                      <w:rFonts w:ascii="Cambria Math" w:eastAsia="標楷體" w:hAnsi="Cambria Math"/>
                      <w:color w:val="0070C0"/>
                    </w:rPr>
                    <m:t>C</m:t>
                  </m:r>
                </m:e>
                <m:sub>
                  <m:r>
                    <w:rPr>
                      <w:rFonts w:ascii="Cambria Math" w:eastAsia="標楷體" w:hAnsi="Cambria Math"/>
                      <w:color w:val="0070C0"/>
                    </w:rPr>
                    <m:t>i</m:t>
                  </m:r>
                  <m:r>
                    <m:rPr>
                      <m:sty m:val="p"/>
                    </m:rPr>
                    <w:rPr>
                      <w:rFonts w:ascii="Cambria Math" w:eastAsia="標楷體" w:hAnsi="Cambria Math"/>
                      <w:color w:val="0070C0"/>
                    </w:rPr>
                    <m:t>,</m:t>
                  </m:r>
                  <m:r>
                    <w:rPr>
                      <w:rFonts w:ascii="Cambria Math" w:eastAsia="標楷體" w:hAnsi="Cambria Math"/>
                      <w:color w:val="0070C0"/>
                    </w:rPr>
                    <m:t>t</m:t>
                  </m:r>
                </m:sub>
              </m:sSub>
              <m:r>
                <m:rPr>
                  <m:sty m:val="p"/>
                </m:rPr>
                <w:rPr>
                  <w:rFonts w:ascii="Cambria Math" w:eastAsia="標楷體" w:hAnsi="Cambria Math"/>
                  <w:color w:val="0070C0"/>
                </w:rPr>
                <m:t>×</m:t>
              </m:r>
              <m:r>
                <w:rPr>
                  <w:rFonts w:ascii="Cambria Math" w:eastAsia="標楷體" w:hAnsi="Cambria Math"/>
                  <w:color w:val="0070C0"/>
                </w:rPr>
                <m:t>dLNRE</m:t>
              </m:r>
              <m:sSub>
                <m:sSubPr>
                  <m:ctrlPr>
                    <w:rPr>
                      <w:rFonts w:ascii="Cambria Math" w:eastAsia="標楷體" w:hAnsi="Cambria Math"/>
                      <w:color w:val="0070C0"/>
                      <w:szCs w:val="22"/>
                    </w:rPr>
                  </m:ctrlPr>
                </m:sSubPr>
                <m:e>
                  <m:r>
                    <w:rPr>
                      <w:rFonts w:ascii="Cambria Math" w:eastAsia="標楷體" w:hAnsi="Cambria Math"/>
                      <w:color w:val="0070C0"/>
                    </w:rPr>
                    <m:t>V</m:t>
                  </m:r>
                </m:e>
                <m:sub>
                  <m:r>
                    <w:rPr>
                      <w:rFonts w:ascii="Cambria Math" w:eastAsia="標楷體" w:hAnsi="Cambria Math"/>
                      <w:color w:val="0070C0"/>
                    </w:rPr>
                    <m:t>i</m:t>
                  </m:r>
                  <m:r>
                    <m:rPr>
                      <m:sty m:val="p"/>
                    </m:rPr>
                    <w:rPr>
                      <w:rFonts w:ascii="Cambria Math" w:eastAsia="標楷體" w:hAnsi="Cambria Math"/>
                      <w:color w:val="0070C0"/>
                    </w:rPr>
                    <m:t>,</m:t>
                  </m:r>
                  <m:r>
                    <w:rPr>
                      <w:rFonts w:ascii="Cambria Math" w:eastAsia="標楷體" w:hAnsi="Cambria Math"/>
                      <w:color w:val="0070C0"/>
                    </w:rPr>
                    <m:t>t</m:t>
                  </m:r>
                </m:sub>
              </m:sSub>
            </m:oMath>
            <w:r w:rsidRPr="004C730B">
              <w:rPr>
                <w:rFonts w:ascii="Times New Roman" w:eastAsia="標楷體" w:hAnsi="Times New Roman" w:cs="Times New Roman" w:hint="eastAsia"/>
                <w:color w:val="0070C0"/>
              </w:rPr>
              <w:t>（</w:t>
            </w:r>
            <m:oMath>
              <m:sSub>
                <m:sSubPr>
                  <m:ctrlPr>
                    <w:rPr>
                      <w:rFonts w:ascii="Cambria Math" w:eastAsia="標楷體" w:hAnsi="Cambria Math"/>
                      <w:color w:val="0070C0"/>
                      <w:szCs w:val="22"/>
                    </w:rPr>
                  </m:ctrlPr>
                </m:sSubPr>
                <m:e>
                  <m:r>
                    <w:rPr>
                      <w:rFonts w:ascii="Cambria Math" w:eastAsia="標楷體" w:hAnsi="Cambria Math"/>
                      <w:color w:val="0070C0"/>
                    </w:rPr>
                    <m:t>β</m:t>
                  </m:r>
                </m:e>
                <m:sub>
                  <m:r>
                    <m:rPr>
                      <m:sty m:val="p"/>
                    </m:rPr>
                    <w:rPr>
                      <w:rFonts w:ascii="Cambria Math" w:eastAsia="標楷體" w:hAnsi="Cambria Math"/>
                      <w:color w:val="0070C0"/>
                    </w:rPr>
                    <m:t>2</m:t>
                  </m:r>
                </m:sub>
              </m:sSub>
            </m:oMath>
            <w:r w:rsidRPr="004C730B">
              <w:rPr>
                <w:rFonts w:ascii="Times New Roman" w:eastAsia="標楷體" w:hAnsi="Times New Roman" w:cs="Times New Roman" w:hint="eastAsia"/>
                <w:color w:val="0070C0"/>
              </w:rPr>
              <w:t>：捕捉非對稱性）</w:t>
            </w:r>
          </w:p>
        </w:tc>
        <w:tc>
          <w:tcPr>
            <w:tcW w:w="1701" w:type="dxa"/>
            <w:tcBorders>
              <w:top w:val="nil"/>
              <w:left w:val="nil"/>
              <w:bottom w:val="nil"/>
              <w:right w:val="nil"/>
            </w:tcBorders>
            <w:tcMar>
              <w:top w:w="20" w:type="dxa"/>
              <w:left w:w="70" w:type="dxa"/>
              <w:bottom w:w="20" w:type="dxa"/>
              <w:right w:w="70" w:type="dxa"/>
            </w:tcMar>
            <w:vAlign w:val="center"/>
            <w:hideMark/>
          </w:tcPr>
          <w:p w14:paraId="41DF2E20" w14:textId="77777777" w:rsidR="004C730B" w:rsidRPr="004C730B" w:rsidRDefault="004C730B" w:rsidP="003A4340">
            <w:pPr>
              <w:snapToGrid w:val="0"/>
              <w:spacing w:beforeLines="50" w:before="180" w:afterLines="50" w:after="180" w:line="240" w:lineRule="auto"/>
              <w:jc w:val="center"/>
              <w:rPr>
                <w:rFonts w:ascii="Times New Roman" w:eastAsia="標楷體" w:hAnsi="Times New Roman"/>
                <w:color w:val="0070C0"/>
              </w:rPr>
            </w:pPr>
            <w:r w:rsidRPr="004C730B">
              <w:rPr>
                <w:rFonts w:ascii="Times New Roman" w:eastAsia="標楷體" w:hAnsi="Times New Roman" w:cs="Times New Roman"/>
                <w:color w:val="0070C0"/>
              </w:rPr>
              <w:t>−</w:t>
            </w:r>
          </w:p>
        </w:tc>
      </w:tr>
      <w:tr w:rsidR="004C730B" w:rsidRPr="004C730B" w14:paraId="1505C7D3" w14:textId="77777777" w:rsidTr="004C730B">
        <w:trPr>
          <w:jc w:val="center"/>
        </w:trPr>
        <w:tc>
          <w:tcPr>
            <w:tcW w:w="1701" w:type="dxa"/>
            <w:tcBorders>
              <w:top w:val="nil"/>
              <w:left w:val="nil"/>
              <w:bottom w:val="nil"/>
              <w:right w:val="nil"/>
            </w:tcBorders>
            <w:tcMar>
              <w:top w:w="20" w:type="dxa"/>
              <w:left w:w="70" w:type="dxa"/>
              <w:bottom w:w="20" w:type="dxa"/>
              <w:right w:w="70" w:type="dxa"/>
            </w:tcMar>
            <w:vAlign w:val="center"/>
            <w:hideMark/>
          </w:tcPr>
          <w:p w14:paraId="5BF4EFE5" w14:textId="77777777" w:rsidR="004C730B" w:rsidRPr="004C730B" w:rsidRDefault="004C730B" w:rsidP="003A4340">
            <w:pPr>
              <w:snapToGrid w:val="0"/>
              <w:spacing w:beforeLines="50" w:before="180" w:afterLines="50" w:after="180" w:line="240" w:lineRule="auto"/>
              <w:rPr>
                <w:rFonts w:ascii="Times New Roman" w:eastAsia="標楷體" w:hAnsi="Times New Roman"/>
                <w:color w:val="0070C0"/>
              </w:rPr>
            </w:pPr>
            <w:r w:rsidRPr="004C730B">
              <w:rPr>
                <w:rFonts w:ascii="Times New Roman" w:eastAsia="標楷體" w:hAnsi="Times New Roman" w:cs="Times New Roman" w:hint="eastAsia"/>
                <w:color w:val="0070C0"/>
              </w:rPr>
              <w:t>水回收率</w:t>
            </w:r>
          </w:p>
        </w:tc>
        <w:tc>
          <w:tcPr>
            <w:tcW w:w="1701" w:type="dxa"/>
            <w:tcBorders>
              <w:top w:val="nil"/>
              <w:left w:val="nil"/>
              <w:bottom w:val="nil"/>
              <w:right w:val="nil"/>
            </w:tcBorders>
            <w:tcMar>
              <w:top w:w="20" w:type="dxa"/>
              <w:left w:w="70" w:type="dxa"/>
              <w:bottom w:w="20" w:type="dxa"/>
              <w:right w:w="70" w:type="dxa"/>
            </w:tcMar>
            <w:vAlign w:val="center"/>
            <w:hideMark/>
          </w:tcPr>
          <w:p w14:paraId="5EA41448" w14:textId="77777777" w:rsidR="004C730B" w:rsidRPr="004C730B" w:rsidRDefault="004C730B" w:rsidP="003A4340">
            <w:pPr>
              <w:snapToGrid w:val="0"/>
              <w:spacing w:beforeLines="50" w:before="180" w:afterLines="50" w:after="180" w:line="240" w:lineRule="auto"/>
              <w:jc w:val="center"/>
              <w:rPr>
                <w:rFonts w:ascii="Times New Roman" w:eastAsia="標楷體" w:hAnsi="Times New Roman"/>
                <w:color w:val="0070C0"/>
              </w:rPr>
            </w:pPr>
            <w:r w:rsidRPr="004C730B">
              <w:rPr>
                <w:rFonts w:ascii="Times New Roman" w:eastAsia="標楷體" w:hAnsi="Times New Roman" w:cs="Times New Roman"/>
                <w:color w:val="0070C0"/>
              </w:rPr>
              <w:t>WATER_RATE</w:t>
            </w:r>
          </w:p>
        </w:tc>
        <w:tc>
          <w:tcPr>
            <w:tcW w:w="1701" w:type="dxa"/>
            <w:tcBorders>
              <w:top w:val="nil"/>
              <w:left w:val="nil"/>
              <w:bottom w:val="nil"/>
              <w:right w:val="nil"/>
            </w:tcBorders>
            <w:tcMar>
              <w:top w:w="20" w:type="dxa"/>
              <w:left w:w="70" w:type="dxa"/>
              <w:bottom w:w="20" w:type="dxa"/>
              <w:right w:w="70" w:type="dxa"/>
            </w:tcMar>
            <w:vAlign w:val="center"/>
            <w:hideMark/>
          </w:tcPr>
          <w:p w14:paraId="57AB042B" w14:textId="77777777" w:rsidR="004C730B" w:rsidRPr="004C730B" w:rsidRDefault="004C730B" w:rsidP="003A4340">
            <w:pPr>
              <w:snapToGrid w:val="0"/>
              <w:spacing w:beforeLines="50" w:before="180" w:afterLines="50" w:after="180" w:line="240" w:lineRule="auto"/>
              <w:jc w:val="center"/>
              <w:rPr>
                <w:rFonts w:ascii="Times New Roman" w:eastAsia="標楷體" w:hAnsi="Times New Roman"/>
                <w:color w:val="0070C0"/>
              </w:rPr>
            </w:pPr>
            <w:r w:rsidRPr="004C730B">
              <w:rPr>
                <w:rFonts w:ascii="Times New Roman" w:eastAsia="標楷體" w:hAnsi="Times New Roman" w:cs="Times New Roman" w:hint="eastAsia"/>
                <w:color w:val="0070C0"/>
              </w:rPr>
              <w:t>環境測試變數</w:t>
            </w:r>
          </w:p>
        </w:tc>
        <w:tc>
          <w:tcPr>
            <w:tcW w:w="1701" w:type="dxa"/>
            <w:tcBorders>
              <w:top w:val="nil"/>
              <w:left w:val="nil"/>
              <w:bottom w:val="nil"/>
              <w:right w:val="nil"/>
            </w:tcBorders>
            <w:tcMar>
              <w:top w:w="20" w:type="dxa"/>
              <w:left w:w="70" w:type="dxa"/>
              <w:bottom w:w="20" w:type="dxa"/>
              <w:right w:w="70" w:type="dxa"/>
            </w:tcMar>
            <w:vAlign w:val="center"/>
            <w:hideMark/>
          </w:tcPr>
          <w:p w14:paraId="56CBC2AE" w14:textId="77777777" w:rsidR="004C730B" w:rsidRPr="004C730B" w:rsidRDefault="004C730B" w:rsidP="003A4340">
            <w:pPr>
              <w:snapToGrid w:val="0"/>
              <w:spacing w:beforeLines="50" w:before="180" w:afterLines="50" w:after="180" w:line="240" w:lineRule="auto"/>
              <w:jc w:val="center"/>
              <w:rPr>
                <w:rFonts w:ascii="Times New Roman" w:eastAsia="標楷體" w:hAnsi="Times New Roman"/>
                <w:color w:val="0070C0"/>
              </w:rPr>
            </w:pPr>
            <w:r w:rsidRPr="004C730B">
              <w:rPr>
                <w:rFonts w:ascii="Times New Roman" w:eastAsia="標楷體" w:hAnsi="Times New Roman" w:cs="Times New Roman" w:hint="eastAsia"/>
                <w:color w:val="0070C0"/>
              </w:rPr>
              <w:t>製程回收水量</w:t>
            </w:r>
            <w:r w:rsidRPr="004C730B">
              <w:rPr>
                <w:rFonts w:ascii="Times New Roman" w:eastAsia="標楷體" w:hAnsi="Times New Roman" w:cs="Times New Roman"/>
                <w:color w:val="0070C0"/>
              </w:rPr>
              <w:t xml:space="preserve"> / </w:t>
            </w:r>
            <w:r w:rsidRPr="004C730B">
              <w:rPr>
                <w:rFonts w:ascii="Times New Roman" w:eastAsia="標楷體" w:hAnsi="Times New Roman" w:cs="Times New Roman" w:hint="eastAsia"/>
                <w:color w:val="0070C0"/>
              </w:rPr>
              <w:t>全廠總用水量</w:t>
            </w:r>
            <w:r w:rsidRPr="004C730B">
              <w:rPr>
                <w:rFonts w:ascii="Times New Roman" w:eastAsia="標楷體" w:hAnsi="Times New Roman" w:cs="Times New Roman"/>
                <w:color w:val="0070C0"/>
              </w:rPr>
              <w:t xml:space="preserve"> (%)</w:t>
            </w:r>
            <w:r w:rsidRPr="004C730B">
              <w:rPr>
                <w:rFonts w:ascii="Times New Roman" w:eastAsia="標楷體" w:hAnsi="Times New Roman" w:cs="Times New Roman" w:hint="eastAsia"/>
                <w:color w:val="0070C0"/>
              </w:rPr>
              <w:t>，縮尾</w:t>
            </w:r>
          </w:p>
        </w:tc>
        <w:tc>
          <w:tcPr>
            <w:tcW w:w="1701" w:type="dxa"/>
            <w:tcBorders>
              <w:top w:val="nil"/>
              <w:left w:val="nil"/>
              <w:bottom w:val="nil"/>
              <w:right w:val="nil"/>
            </w:tcBorders>
            <w:tcMar>
              <w:top w:w="20" w:type="dxa"/>
              <w:left w:w="70" w:type="dxa"/>
              <w:bottom w:w="20" w:type="dxa"/>
              <w:right w:w="70" w:type="dxa"/>
            </w:tcMar>
            <w:vAlign w:val="center"/>
            <w:hideMark/>
          </w:tcPr>
          <w:p w14:paraId="61F87DFA" w14:textId="77777777" w:rsidR="004C730B" w:rsidRPr="004C730B" w:rsidRDefault="004C730B" w:rsidP="003A4340">
            <w:pPr>
              <w:snapToGrid w:val="0"/>
              <w:spacing w:beforeLines="50" w:before="180" w:afterLines="50" w:after="180" w:line="240" w:lineRule="auto"/>
              <w:jc w:val="center"/>
              <w:rPr>
                <w:rFonts w:ascii="Times New Roman" w:eastAsia="標楷體" w:hAnsi="Times New Roman"/>
                <w:color w:val="0070C0"/>
              </w:rPr>
            </w:pPr>
            <w:r w:rsidRPr="004C730B">
              <w:rPr>
                <w:rFonts w:ascii="Times New Roman" w:eastAsia="標楷體" w:hAnsi="Times New Roman" w:cs="Times New Roman"/>
                <w:color w:val="0070C0"/>
              </w:rPr>
              <w:t>− (</w:t>
            </w:r>
            <w:r w:rsidRPr="004C730B">
              <w:rPr>
                <w:rFonts w:ascii="Times New Roman" w:eastAsia="標楷體" w:hAnsi="Times New Roman" w:cs="Times New Roman" w:hint="eastAsia"/>
                <w:color w:val="0070C0"/>
              </w:rPr>
              <w:t>加劇</w:t>
            </w:r>
            <w:r w:rsidRPr="004C730B">
              <w:rPr>
                <w:rFonts w:ascii="Times New Roman" w:eastAsia="標楷體" w:hAnsi="Times New Roman" w:cs="Times New Roman"/>
                <w:color w:val="0070C0"/>
              </w:rPr>
              <w:t>)</w:t>
            </w:r>
          </w:p>
        </w:tc>
      </w:tr>
      <w:tr w:rsidR="004C730B" w:rsidRPr="004C730B" w14:paraId="5F5A56F1" w14:textId="77777777" w:rsidTr="004C730B">
        <w:trPr>
          <w:jc w:val="center"/>
        </w:trPr>
        <w:tc>
          <w:tcPr>
            <w:tcW w:w="1701" w:type="dxa"/>
            <w:tcBorders>
              <w:top w:val="nil"/>
              <w:left w:val="nil"/>
              <w:bottom w:val="nil"/>
              <w:right w:val="nil"/>
            </w:tcBorders>
            <w:tcMar>
              <w:top w:w="20" w:type="dxa"/>
              <w:left w:w="70" w:type="dxa"/>
              <w:bottom w:w="20" w:type="dxa"/>
              <w:right w:w="70" w:type="dxa"/>
            </w:tcMar>
            <w:vAlign w:val="center"/>
            <w:hideMark/>
          </w:tcPr>
          <w:p w14:paraId="19CFA1A0" w14:textId="77777777" w:rsidR="004C730B" w:rsidRPr="004C730B" w:rsidRDefault="004C730B" w:rsidP="003A4340">
            <w:pPr>
              <w:snapToGrid w:val="0"/>
              <w:spacing w:beforeLines="50" w:before="180" w:afterLines="50" w:after="180" w:line="240" w:lineRule="auto"/>
              <w:rPr>
                <w:rFonts w:ascii="Times New Roman" w:eastAsia="標楷體" w:hAnsi="Times New Roman"/>
                <w:color w:val="0070C0"/>
              </w:rPr>
            </w:pPr>
            <w:r w:rsidRPr="004C730B">
              <w:rPr>
                <w:rFonts w:ascii="Times New Roman" w:eastAsia="標楷體" w:hAnsi="Times New Roman" w:cs="Times New Roman" w:hint="eastAsia"/>
                <w:color w:val="0070C0"/>
              </w:rPr>
              <w:t>水資源揭露</w:t>
            </w:r>
          </w:p>
        </w:tc>
        <w:tc>
          <w:tcPr>
            <w:tcW w:w="1701" w:type="dxa"/>
            <w:tcBorders>
              <w:top w:val="nil"/>
              <w:left w:val="nil"/>
              <w:bottom w:val="nil"/>
              <w:right w:val="nil"/>
            </w:tcBorders>
            <w:tcMar>
              <w:top w:w="20" w:type="dxa"/>
              <w:left w:w="70" w:type="dxa"/>
              <w:bottom w:w="20" w:type="dxa"/>
              <w:right w:w="70" w:type="dxa"/>
            </w:tcMar>
            <w:vAlign w:val="center"/>
            <w:hideMark/>
          </w:tcPr>
          <w:p w14:paraId="4D7844E6" w14:textId="77777777" w:rsidR="004C730B" w:rsidRPr="004C730B" w:rsidRDefault="004C730B" w:rsidP="003A4340">
            <w:pPr>
              <w:snapToGrid w:val="0"/>
              <w:spacing w:beforeLines="50" w:before="180" w:afterLines="50" w:after="180" w:line="240" w:lineRule="auto"/>
              <w:jc w:val="center"/>
              <w:rPr>
                <w:rFonts w:ascii="Times New Roman" w:eastAsia="標楷體" w:hAnsi="Times New Roman"/>
                <w:color w:val="0070C0"/>
              </w:rPr>
            </w:pPr>
            <w:r w:rsidRPr="004C730B">
              <w:rPr>
                <w:rFonts w:ascii="Times New Roman" w:eastAsia="標楷體" w:hAnsi="Times New Roman" w:cs="Times New Roman"/>
                <w:color w:val="0070C0"/>
              </w:rPr>
              <w:t>WATER_DISC</w:t>
            </w:r>
          </w:p>
        </w:tc>
        <w:tc>
          <w:tcPr>
            <w:tcW w:w="1701" w:type="dxa"/>
            <w:tcBorders>
              <w:top w:val="nil"/>
              <w:left w:val="nil"/>
              <w:bottom w:val="nil"/>
              <w:right w:val="nil"/>
            </w:tcBorders>
            <w:tcMar>
              <w:top w:w="20" w:type="dxa"/>
              <w:left w:w="70" w:type="dxa"/>
              <w:bottom w:w="20" w:type="dxa"/>
              <w:right w:w="70" w:type="dxa"/>
            </w:tcMar>
            <w:vAlign w:val="center"/>
            <w:hideMark/>
          </w:tcPr>
          <w:p w14:paraId="19F81A3A" w14:textId="77777777" w:rsidR="004C730B" w:rsidRPr="004C730B" w:rsidRDefault="004C730B" w:rsidP="003A4340">
            <w:pPr>
              <w:snapToGrid w:val="0"/>
              <w:spacing w:beforeLines="50" w:before="180" w:afterLines="50" w:after="180" w:line="240" w:lineRule="auto"/>
              <w:jc w:val="center"/>
              <w:rPr>
                <w:rFonts w:ascii="Times New Roman" w:eastAsia="標楷體" w:hAnsi="Times New Roman"/>
                <w:color w:val="0070C0"/>
              </w:rPr>
            </w:pPr>
            <w:r w:rsidRPr="004C730B">
              <w:rPr>
                <w:rFonts w:ascii="Times New Roman" w:eastAsia="標楷體" w:hAnsi="Times New Roman" w:cs="Times New Roman" w:hint="eastAsia"/>
                <w:color w:val="0070C0"/>
              </w:rPr>
              <w:t>環境測試變數</w:t>
            </w:r>
          </w:p>
        </w:tc>
        <w:tc>
          <w:tcPr>
            <w:tcW w:w="1701" w:type="dxa"/>
            <w:tcBorders>
              <w:top w:val="nil"/>
              <w:left w:val="nil"/>
              <w:bottom w:val="nil"/>
              <w:right w:val="nil"/>
            </w:tcBorders>
            <w:tcMar>
              <w:top w:w="20" w:type="dxa"/>
              <w:left w:w="70" w:type="dxa"/>
              <w:bottom w:w="20" w:type="dxa"/>
              <w:right w:w="70" w:type="dxa"/>
            </w:tcMar>
            <w:vAlign w:val="center"/>
            <w:hideMark/>
          </w:tcPr>
          <w:p w14:paraId="5E12E169" w14:textId="77777777" w:rsidR="004C730B" w:rsidRPr="004C730B" w:rsidRDefault="004C730B" w:rsidP="003A4340">
            <w:pPr>
              <w:snapToGrid w:val="0"/>
              <w:spacing w:beforeLines="50" w:before="180" w:afterLines="50" w:after="180" w:line="240" w:lineRule="auto"/>
              <w:jc w:val="center"/>
              <w:rPr>
                <w:rFonts w:ascii="Times New Roman" w:eastAsia="標楷體" w:hAnsi="Times New Roman"/>
                <w:color w:val="0070C0"/>
              </w:rPr>
            </w:pPr>
            <w:r w:rsidRPr="004C730B">
              <w:rPr>
                <w:rFonts w:ascii="Times New Roman" w:eastAsia="標楷體" w:hAnsi="Times New Roman" w:cs="Times New Roman" w:hint="eastAsia"/>
                <w:color w:val="0070C0"/>
              </w:rPr>
              <w:t>主動量化揭露水資源資料為</w:t>
            </w:r>
            <w:r w:rsidRPr="004C730B">
              <w:rPr>
                <w:rFonts w:ascii="Times New Roman" w:eastAsia="標楷體" w:hAnsi="Times New Roman" w:cs="Times New Roman"/>
                <w:color w:val="0070C0"/>
              </w:rPr>
              <w:t xml:space="preserve"> 1</w:t>
            </w:r>
            <w:r w:rsidRPr="004C730B">
              <w:rPr>
                <w:rFonts w:ascii="Times New Roman" w:eastAsia="標楷體" w:hAnsi="Times New Roman" w:cs="Times New Roman" w:hint="eastAsia"/>
                <w:color w:val="0070C0"/>
              </w:rPr>
              <w:t>，否則為</w:t>
            </w:r>
            <w:r w:rsidRPr="004C730B">
              <w:rPr>
                <w:rFonts w:ascii="Times New Roman" w:eastAsia="標楷體" w:hAnsi="Times New Roman" w:cs="Times New Roman"/>
                <w:color w:val="0070C0"/>
              </w:rPr>
              <w:t xml:space="preserve"> 0</w:t>
            </w:r>
          </w:p>
        </w:tc>
        <w:tc>
          <w:tcPr>
            <w:tcW w:w="1701" w:type="dxa"/>
            <w:tcBorders>
              <w:top w:val="nil"/>
              <w:left w:val="nil"/>
              <w:bottom w:val="nil"/>
              <w:right w:val="nil"/>
            </w:tcBorders>
            <w:tcMar>
              <w:top w:w="20" w:type="dxa"/>
              <w:left w:w="70" w:type="dxa"/>
              <w:bottom w:w="20" w:type="dxa"/>
              <w:right w:w="70" w:type="dxa"/>
            </w:tcMar>
            <w:vAlign w:val="center"/>
            <w:hideMark/>
          </w:tcPr>
          <w:p w14:paraId="155E57C8" w14:textId="77777777" w:rsidR="004C730B" w:rsidRPr="004C730B" w:rsidRDefault="004C730B" w:rsidP="003A4340">
            <w:pPr>
              <w:snapToGrid w:val="0"/>
              <w:spacing w:beforeLines="50" w:before="180" w:afterLines="50" w:after="180" w:line="240" w:lineRule="auto"/>
              <w:jc w:val="center"/>
              <w:rPr>
                <w:rFonts w:ascii="Times New Roman" w:eastAsia="標楷體" w:hAnsi="Times New Roman"/>
                <w:color w:val="0070C0"/>
              </w:rPr>
            </w:pPr>
            <w:r w:rsidRPr="004C730B">
              <w:rPr>
                <w:rFonts w:ascii="Times New Roman" w:eastAsia="標楷體" w:hAnsi="Times New Roman" w:cs="Times New Roman"/>
                <w:color w:val="0070C0"/>
              </w:rPr>
              <w:t>+ (</w:t>
            </w:r>
            <w:r w:rsidRPr="004C730B">
              <w:rPr>
                <w:rFonts w:ascii="Times New Roman" w:eastAsia="標楷體" w:hAnsi="Times New Roman" w:cs="Times New Roman" w:hint="eastAsia"/>
                <w:color w:val="0070C0"/>
              </w:rPr>
              <w:t>緩解</w:t>
            </w:r>
            <w:r w:rsidRPr="004C730B">
              <w:rPr>
                <w:rFonts w:ascii="Times New Roman" w:eastAsia="標楷體" w:hAnsi="Times New Roman" w:cs="Times New Roman"/>
                <w:color w:val="0070C0"/>
              </w:rPr>
              <w:t>)</w:t>
            </w:r>
          </w:p>
        </w:tc>
      </w:tr>
      <w:tr w:rsidR="004C730B" w:rsidRPr="004C730B" w14:paraId="427A650C" w14:textId="77777777" w:rsidTr="004C730B">
        <w:trPr>
          <w:jc w:val="center"/>
        </w:trPr>
        <w:tc>
          <w:tcPr>
            <w:tcW w:w="1701" w:type="dxa"/>
            <w:tcBorders>
              <w:top w:val="nil"/>
              <w:left w:val="nil"/>
              <w:bottom w:val="nil"/>
              <w:right w:val="nil"/>
            </w:tcBorders>
            <w:tcMar>
              <w:top w:w="20" w:type="dxa"/>
              <w:left w:w="70" w:type="dxa"/>
              <w:bottom w:w="20" w:type="dxa"/>
              <w:right w:w="70" w:type="dxa"/>
            </w:tcMar>
            <w:vAlign w:val="center"/>
            <w:hideMark/>
          </w:tcPr>
          <w:p w14:paraId="27C639BD" w14:textId="77777777" w:rsidR="004C730B" w:rsidRPr="004C730B" w:rsidRDefault="004C730B" w:rsidP="003A4340">
            <w:pPr>
              <w:snapToGrid w:val="0"/>
              <w:spacing w:beforeLines="50" w:before="180" w:afterLines="50" w:after="180" w:line="240" w:lineRule="auto"/>
              <w:rPr>
                <w:rFonts w:ascii="Times New Roman" w:eastAsia="標楷體" w:hAnsi="Times New Roman"/>
                <w:color w:val="0070C0"/>
              </w:rPr>
            </w:pPr>
            <w:r w:rsidRPr="004C730B">
              <w:rPr>
                <w:rFonts w:ascii="Times New Roman" w:eastAsia="標楷體" w:hAnsi="Times New Roman" w:cs="Times New Roman" w:hint="eastAsia"/>
                <w:color w:val="0070C0"/>
              </w:rPr>
              <w:t>用水密集度</w:t>
            </w:r>
          </w:p>
        </w:tc>
        <w:tc>
          <w:tcPr>
            <w:tcW w:w="1701" w:type="dxa"/>
            <w:tcBorders>
              <w:top w:val="nil"/>
              <w:left w:val="nil"/>
              <w:bottom w:val="nil"/>
              <w:right w:val="nil"/>
            </w:tcBorders>
            <w:tcMar>
              <w:top w:w="20" w:type="dxa"/>
              <w:left w:w="70" w:type="dxa"/>
              <w:bottom w:w="20" w:type="dxa"/>
              <w:right w:w="70" w:type="dxa"/>
            </w:tcMar>
            <w:vAlign w:val="center"/>
            <w:hideMark/>
          </w:tcPr>
          <w:p w14:paraId="7AA1C77F" w14:textId="77777777" w:rsidR="004C730B" w:rsidRPr="004C730B" w:rsidRDefault="004C730B" w:rsidP="003A4340">
            <w:pPr>
              <w:snapToGrid w:val="0"/>
              <w:spacing w:beforeLines="50" w:before="180" w:afterLines="50" w:after="180" w:line="240" w:lineRule="auto"/>
              <w:jc w:val="center"/>
              <w:rPr>
                <w:rFonts w:ascii="Times New Roman" w:eastAsia="標楷體" w:hAnsi="Times New Roman"/>
                <w:color w:val="0070C0"/>
              </w:rPr>
            </w:pPr>
            <w:r w:rsidRPr="004C730B">
              <w:rPr>
                <w:rFonts w:ascii="Times New Roman" w:eastAsia="標楷體" w:hAnsi="Times New Roman" w:cs="Times New Roman"/>
                <w:color w:val="0070C0"/>
              </w:rPr>
              <w:t>WATER_INTENSITY</w:t>
            </w:r>
          </w:p>
        </w:tc>
        <w:tc>
          <w:tcPr>
            <w:tcW w:w="1701" w:type="dxa"/>
            <w:tcBorders>
              <w:top w:val="nil"/>
              <w:left w:val="nil"/>
              <w:bottom w:val="nil"/>
              <w:right w:val="nil"/>
            </w:tcBorders>
            <w:tcMar>
              <w:top w:w="20" w:type="dxa"/>
              <w:left w:w="70" w:type="dxa"/>
              <w:bottom w:w="20" w:type="dxa"/>
              <w:right w:w="70" w:type="dxa"/>
            </w:tcMar>
            <w:vAlign w:val="center"/>
            <w:hideMark/>
          </w:tcPr>
          <w:p w14:paraId="2B6F4A0D" w14:textId="77777777" w:rsidR="004C730B" w:rsidRPr="004C730B" w:rsidRDefault="004C730B" w:rsidP="003A4340">
            <w:pPr>
              <w:snapToGrid w:val="0"/>
              <w:spacing w:beforeLines="50" w:before="180" w:afterLines="50" w:after="180" w:line="240" w:lineRule="auto"/>
              <w:jc w:val="center"/>
              <w:rPr>
                <w:rFonts w:ascii="Times New Roman" w:eastAsia="標楷體" w:hAnsi="Times New Roman"/>
                <w:color w:val="0070C0"/>
              </w:rPr>
            </w:pPr>
            <w:r w:rsidRPr="004C730B">
              <w:rPr>
                <w:rFonts w:ascii="Times New Roman" w:eastAsia="標楷體" w:hAnsi="Times New Roman" w:cs="Times New Roman" w:hint="eastAsia"/>
                <w:color w:val="0070C0"/>
              </w:rPr>
              <w:t>環境測試變數</w:t>
            </w:r>
          </w:p>
        </w:tc>
        <w:tc>
          <w:tcPr>
            <w:tcW w:w="1701" w:type="dxa"/>
            <w:tcBorders>
              <w:top w:val="nil"/>
              <w:left w:val="nil"/>
              <w:bottom w:val="nil"/>
              <w:right w:val="nil"/>
            </w:tcBorders>
            <w:tcMar>
              <w:top w:w="20" w:type="dxa"/>
              <w:left w:w="70" w:type="dxa"/>
              <w:bottom w:w="20" w:type="dxa"/>
              <w:right w:w="70" w:type="dxa"/>
            </w:tcMar>
            <w:vAlign w:val="center"/>
            <w:hideMark/>
          </w:tcPr>
          <w:p w14:paraId="67789263" w14:textId="77777777" w:rsidR="004C730B" w:rsidRPr="004C730B" w:rsidRDefault="004C730B" w:rsidP="003A4340">
            <w:pPr>
              <w:snapToGrid w:val="0"/>
              <w:spacing w:beforeLines="50" w:before="180" w:afterLines="50" w:after="180" w:line="240" w:lineRule="auto"/>
              <w:jc w:val="center"/>
              <w:rPr>
                <w:rFonts w:ascii="Times New Roman" w:eastAsia="標楷體" w:hAnsi="Times New Roman"/>
                <w:color w:val="0070C0"/>
              </w:rPr>
            </w:pPr>
            <w:r w:rsidRPr="004C730B">
              <w:rPr>
                <w:rFonts w:ascii="Times New Roman" w:eastAsia="標楷體" w:hAnsi="Times New Roman" w:cs="Times New Roman" w:hint="eastAsia"/>
                <w:color w:val="0070C0"/>
              </w:rPr>
              <w:t>總用水量</w:t>
            </w:r>
            <w:r w:rsidRPr="004C730B">
              <w:rPr>
                <w:rFonts w:ascii="Times New Roman" w:eastAsia="標楷體" w:hAnsi="Times New Roman" w:cs="Times New Roman"/>
                <w:color w:val="0070C0"/>
              </w:rPr>
              <w:t xml:space="preserve"> (m³) / </w:t>
            </w:r>
            <w:r w:rsidRPr="004C730B">
              <w:rPr>
                <w:rFonts w:ascii="Times New Roman" w:eastAsia="標楷體" w:hAnsi="Times New Roman" w:cs="Times New Roman" w:hint="eastAsia"/>
                <w:color w:val="0070C0"/>
              </w:rPr>
              <w:t>營業收入</w:t>
            </w:r>
            <w:r w:rsidRPr="004C730B">
              <w:rPr>
                <w:rFonts w:ascii="Times New Roman" w:eastAsia="標楷體" w:hAnsi="Times New Roman" w:cs="Times New Roman"/>
                <w:color w:val="0070C0"/>
              </w:rPr>
              <w:t xml:space="preserve"> (</w:t>
            </w:r>
            <w:r w:rsidRPr="004C730B">
              <w:rPr>
                <w:rFonts w:ascii="Times New Roman" w:eastAsia="標楷體" w:hAnsi="Times New Roman" w:cs="Times New Roman" w:hint="eastAsia"/>
                <w:color w:val="0070C0"/>
              </w:rPr>
              <w:t>百萬元</w:t>
            </w:r>
            <w:r w:rsidRPr="004C730B">
              <w:rPr>
                <w:rFonts w:ascii="Times New Roman" w:eastAsia="標楷體" w:hAnsi="Times New Roman" w:cs="Times New Roman"/>
                <w:color w:val="0070C0"/>
              </w:rPr>
              <w:t>)</w:t>
            </w:r>
            <w:r w:rsidRPr="004C730B">
              <w:rPr>
                <w:rFonts w:ascii="Times New Roman" w:eastAsia="標楷體" w:hAnsi="Times New Roman" w:cs="Times New Roman" w:hint="eastAsia"/>
                <w:color w:val="0070C0"/>
              </w:rPr>
              <w:t>，縮尾</w:t>
            </w:r>
          </w:p>
        </w:tc>
        <w:tc>
          <w:tcPr>
            <w:tcW w:w="1701" w:type="dxa"/>
            <w:tcBorders>
              <w:top w:val="nil"/>
              <w:left w:val="nil"/>
              <w:bottom w:val="nil"/>
              <w:right w:val="nil"/>
            </w:tcBorders>
            <w:tcMar>
              <w:top w:w="20" w:type="dxa"/>
              <w:left w:w="70" w:type="dxa"/>
              <w:bottom w:w="20" w:type="dxa"/>
              <w:right w:w="70" w:type="dxa"/>
            </w:tcMar>
            <w:vAlign w:val="center"/>
            <w:hideMark/>
          </w:tcPr>
          <w:p w14:paraId="1794CC9D" w14:textId="77777777" w:rsidR="004C730B" w:rsidRPr="004C730B" w:rsidRDefault="004C730B" w:rsidP="003A4340">
            <w:pPr>
              <w:snapToGrid w:val="0"/>
              <w:spacing w:beforeLines="50" w:before="180" w:afterLines="50" w:after="180" w:line="240" w:lineRule="auto"/>
              <w:jc w:val="center"/>
              <w:rPr>
                <w:rFonts w:ascii="Times New Roman" w:eastAsia="標楷體" w:hAnsi="Times New Roman"/>
                <w:color w:val="0070C0"/>
              </w:rPr>
            </w:pPr>
            <w:r w:rsidRPr="004C730B">
              <w:rPr>
                <w:rFonts w:ascii="Times New Roman" w:eastAsia="標楷體" w:hAnsi="Times New Roman" w:cs="Times New Roman"/>
                <w:color w:val="0070C0"/>
              </w:rPr>
              <w:t>− (</w:t>
            </w:r>
            <w:r w:rsidRPr="004C730B">
              <w:rPr>
                <w:rFonts w:ascii="Times New Roman" w:eastAsia="標楷體" w:hAnsi="Times New Roman" w:cs="Times New Roman" w:hint="eastAsia"/>
                <w:color w:val="0070C0"/>
              </w:rPr>
              <w:t>加劇</w:t>
            </w:r>
            <w:r w:rsidRPr="004C730B">
              <w:rPr>
                <w:rFonts w:ascii="Times New Roman" w:eastAsia="標楷體" w:hAnsi="Times New Roman" w:cs="Times New Roman"/>
                <w:color w:val="0070C0"/>
              </w:rPr>
              <w:t>)</w:t>
            </w:r>
          </w:p>
        </w:tc>
      </w:tr>
      <w:tr w:rsidR="004C730B" w:rsidRPr="004C730B" w14:paraId="2F24D948" w14:textId="77777777" w:rsidTr="004C730B">
        <w:trPr>
          <w:jc w:val="center"/>
        </w:trPr>
        <w:tc>
          <w:tcPr>
            <w:tcW w:w="1701" w:type="dxa"/>
            <w:tcBorders>
              <w:top w:val="nil"/>
              <w:left w:val="nil"/>
              <w:bottom w:val="nil"/>
              <w:right w:val="nil"/>
            </w:tcBorders>
            <w:tcMar>
              <w:top w:w="20" w:type="dxa"/>
              <w:left w:w="70" w:type="dxa"/>
              <w:bottom w:w="20" w:type="dxa"/>
              <w:right w:w="70" w:type="dxa"/>
            </w:tcMar>
            <w:vAlign w:val="center"/>
            <w:hideMark/>
          </w:tcPr>
          <w:p w14:paraId="6C83582C" w14:textId="77777777" w:rsidR="004C730B" w:rsidRPr="004C730B" w:rsidRDefault="004C730B" w:rsidP="003A4340">
            <w:pPr>
              <w:snapToGrid w:val="0"/>
              <w:spacing w:beforeLines="50" w:before="180" w:afterLines="50" w:after="180" w:line="240" w:lineRule="auto"/>
              <w:rPr>
                <w:rFonts w:ascii="Times New Roman" w:eastAsia="標楷體" w:hAnsi="Times New Roman"/>
                <w:color w:val="0070C0"/>
              </w:rPr>
            </w:pPr>
            <w:r w:rsidRPr="004C730B">
              <w:rPr>
                <w:rFonts w:ascii="Times New Roman" w:eastAsia="標楷體" w:hAnsi="Times New Roman" w:cs="Times New Roman" w:hint="eastAsia"/>
                <w:color w:val="0070C0"/>
              </w:rPr>
              <w:t>廢棄物密集度</w:t>
            </w:r>
          </w:p>
        </w:tc>
        <w:tc>
          <w:tcPr>
            <w:tcW w:w="1701" w:type="dxa"/>
            <w:tcBorders>
              <w:top w:val="nil"/>
              <w:left w:val="nil"/>
              <w:bottom w:val="nil"/>
              <w:right w:val="nil"/>
            </w:tcBorders>
            <w:tcMar>
              <w:top w:w="20" w:type="dxa"/>
              <w:left w:w="70" w:type="dxa"/>
              <w:bottom w:w="20" w:type="dxa"/>
              <w:right w:w="70" w:type="dxa"/>
            </w:tcMar>
            <w:vAlign w:val="center"/>
            <w:hideMark/>
          </w:tcPr>
          <w:p w14:paraId="05DA6F86" w14:textId="77777777" w:rsidR="004C730B" w:rsidRPr="004C730B" w:rsidRDefault="004C730B" w:rsidP="003A4340">
            <w:pPr>
              <w:snapToGrid w:val="0"/>
              <w:spacing w:beforeLines="50" w:before="180" w:afterLines="50" w:after="180" w:line="240" w:lineRule="auto"/>
              <w:jc w:val="center"/>
              <w:rPr>
                <w:rFonts w:ascii="Times New Roman" w:eastAsia="標楷體" w:hAnsi="Times New Roman"/>
                <w:color w:val="0070C0"/>
              </w:rPr>
            </w:pPr>
            <w:r w:rsidRPr="004C730B">
              <w:rPr>
                <w:rFonts w:ascii="Times New Roman" w:eastAsia="標楷體" w:hAnsi="Times New Roman" w:cs="Times New Roman"/>
                <w:color w:val="0070C0"/>
              </w:rPr>
              <w:t>WASTE_INTENSITY</w:t>
            </w:r>
          </w:p>
        </w:tc>
        <w:tc>
          <w:tcPr>
            <w:tcW w:w="1701" w:type="dxa"/>
            <w:tcBorders>
              <w:top w:val="nil"/>
              <w:left w:val="nil"/>
              <w:bottom w:val="nil"/>
              <w:right w:val="nil"/>
            </w:tcBorders>
            <w:tcMar>
              <w:top w:w="20" w:type="dxa"/>
              <w:left w:w="70" w:type="dxa"/>
              <w:bottom w:w="20" w:type="dxa"/>
              <w:right w:w="70" w:type="dxa"/>
            </w:tcMar>
            <w:vAlign w:val="center"/>
            <w:hideMark/>
          </w:tcPr>
          <w:p w14:paraId="27F50B92" w14:textId="77777777" w:rsidR="004C730B" w:rsidRPr="004C730B" w:rsidRDefault="004C730B" w:rsidP="003A4340">
            <w:pPr>
              <w:snapToGrid w:val="0"/>
              <w:spacing w:beforeLines="50" w:before="180" w:afterLines="50" w:after="180" w:line="240" w:lineRule="auto"/>
              <w:jc w:val="center"/>
              <w:rPr>
                <w:rFonts w:ascii="Times New Roman" w:eastAsia="標楷體" w:hAnsi="Times New Roman"/>
                <w:color w:val="0070C0"/>
              </w:rPr>
            </w:pPr>
            <w:r w:rsidRPr="004C730B">
              <w:rPr>
                <w:rFonts w:ascii="Times New Roman" w:eastAsia="標楷體" w:hAnsi="Times New Roman" w:cs="Times New Roman" w:hint="eastAsia"/>
                <w:color w:val="0070C0"/>
              </w:rPr>
              <w:t>環境測試變數</w:t>
            </w:r>
          </w:p>
        </w:tc>
        <w:tc>
          <w:tcPr>
            <w:tcW w:w="1701" w:type="dxa"/>
            <w:tcBorders>
              <w:top w:val="nil"/>
              <w:left w:val="nil"/>
              <w:bottom w:val="nil"/>
              <w:right w:val="nil"/>
            </w:tcBorders>
            <w:tcMar>
              <w:top w:w="20" w:type="dxa"/>
              <w:left w:w="70" w:type="dxa"/>
              <w:bottom w:w="20" w:type="dxa"/>
              <w:right w:w="70" w:type="dxa"/>
            </w:tcMar>
            <w:vAlign w:val="center"/>
            <w:hideMark/>
          </w:tcPr>
          <w:p w14:paraId="7EC9BA19" w14:textId="77777777" w:rsidR="004C730B" w:rsidRPr="004C730B" w:rsidRDefault="004C730B" w:rsidP="003A4340">
            <w:pPr>
              <w:snapToGrid w:val="0"/>
              <w:spacing w:beforeLines="50" w:before="180" w:afterLines="50" w:after="180" w:line="240" w:lineRule="auto"/>
              <w:jc w:val="center"/>
              <w:rPr>
                <w:rFonts w:ascii="Times New Roman" w:eastAsia="標楷體" w:hAnsi="Times New Roman"/>
                <w:color w:val="0070C0"/>
              </w:rPr>
            </w:pPr>
            <w:r w:rsidRPr="004C730B">
              <w:rPr>
                <w:rFonts w:ascii="Times New Roman" w:eastAsia="標楷體" w:hAnsi="Times New Roman" w:cs="Times New Roman" w:hint="eastAsia"/>
                <w:color w:val="0070C0"/>
              </w:rPr>
              <w:t>廢棄物總重</w:t>
            </w:r>
            <w:r w:rsidRPr="004C730B">
              <w:rPr>
                <w:rFonts w:ascii="Times New Roman" w:eastAsia="標楷體" w:hAnsi="Times New Roman" w:cs="Times New Roman"/>
                <w:color w:val="0070C0"/>
              </w:rPr>
              <w:t xml:space="preserve"> (</w:t>
            </w:r>
            <w:r w:rsidRPr="004C730B">
              <w:rPr>
                <w:rFonts w:ascii="Times New Roman" w:eastAsia="標楷體" w:hAnsi="Times New Roman" w:cs="Times New Roman" w:hint="eastAsia"/>
                <w:color w:val="0070C0"/>
              </w:rPr>
              <w:t>公噸</w:t>
            </w:r>
            <w:r w:rsidRPr="004C730B">
              <w:rPr>
                <w:rFonts w:ascii="Times New Roman" w:eastAsia="標楷體" w:hAnsi="Times New Roman" w:cs="Times New Roman"/>
                <w:color w:val="0070C0"/>
              </w:rPr>
              <w:t xml:space="preserve">) / </w:t>
            </w:r>
            <w:r w:rsidRPr="004C730B">
              <w:rPr>
                <w:rFonts w:ascii="Times New Roman" w:eastAsia="標楷體" w:hAnsi="Times New Roman" w:cs="Times New Roman" w:hint="eastAsia"/>
                <w:color w:val="0070C0"/>
              </w:rPr>
              <w:t>營業收入</w:t>
            </w:r>
            <w:r w:rsidRPr="004C730B">
              <w:rPr>
                <w:rFonts w:ascii="Times New Roman" w:eastAsia="標楷體" w:hAnsi="Times New Roman" w:cs="Times New Roman"/>
                <w:color w:val="0070C0"/>
              </w:rPr>
              <w:t xml:space="preserve"> (</w:t>
            </w:r>
            <w:r w:rsidRPr="004C730B">
              <w:rPr>
                <w:rFonts w:ascii="Times New Roman" w:eastAsia="標楷體" w:hAnsi="Times New Roman" w:cs="Times New Roman" w:hint="eastAsia"/>
                <w:color w:val="0070C0"/>
              </w:rPr>
              <w:t>百萬元</w:t>
            </w:r>
            <w:r w:rsidRPr="004C730B">
              <w:rPr>
                <w:rFonts w:ascii="Times New Roman" w:eastAsia="標楷體" w:hAnsi="Times New Roman" w:cs="Times New Roman"/>
                <w:color w:val="0070C0"/>
              </w:rPr>
              <w:t>)</w:t>
            </w:r>
            <w:r w:rsidRPr="004C730B">
              <w:rPr>
                <w:rFonts w:ascii="Times New Roman" w:eastAsia="標楷體" w:hAnsi="Times New Roman" w:cs="Times New Roman" w:hint="eastAsia"/>
                <w:color w:val="0070C0"/>
              </w:rPr>
              <w:t>，縮尾</w:t>
            </w:r>
          </w:p>
        </w:tc>
        <w:tc>
          <w:tcPr>
            <w:tcW w:w="1701" w:type="dxa"/>
            <w:tcBorders>
              <w:top w:val="nil"/>
              <w:left w:val="nil"/>
              <w:bottom w:val="nil"/>
              <w:right w:val="nil"/>
            </w:tcBorders>
            <w:tcMar>
              <w:top w:w="20" w:type="dxa"/>
              <w:left w:w="70" w:type="dxa"/>
              <w:bottom w:w="20" w:type="dxa"/>
              <w:right w:w="70" w:type="dxa"/>
            </w:tcMar>
            <w:vAlign w:val="center"/>
            <w:hideMark/>
          </w:tcPr>
          <w:p w14:paraId="1BF55E06" w14:textId="77777777" w:rsidR="004C730B" w:rsidRPr="004C730B" w:rsidRDefault="004C730B" w:rsidP="003A4340">
            <w:pPr>
              <w:snapToGrid w:val="0"/>
              <w:spacing w:beforeLines="50" w:before="180" w:afterLines="50" w:after="180" w:line="240" w:lineRule="auto"/>
              <w:jc w:val="center"/>
              <w:rPr>
                <w:rFonts w:ascii="Times New Roman" w:eastAsia="標楷體" w:hAnsi="Times New Roman"/>
                <w:color w:val="0070C0"/>
              </w:rPr>
            </w:pPr>
            <w:r w:rsidRPr="004C730B">
              <w:rPr>
                <w:rFonts w:ascii="Times New Roman" w:eastAsia="標楷體" w:hAnsi="Times New Roman" w:cs="Times New Roman"/>
                <w:color w:val="0070C0"/>
              </w:rPr>
              <w:t>− (</w:t>
            </w:r>
            <w:r w:rsidRPr="004C730B">
              <w:rPr>
                <w:rFonts w:ascii="Times New Roman" w:eastAsia="標楷體" w:hAnsi="Times New Roman" w:cs="Times New Roman" w:hint="eastAsia"/>
                <w:color w:val="0070C0"/>
              </w:rPr>
              <w:t>加劇</w:t>
            </w:r>
            <w:r w:rsidRPr="004C730B">
              <w:rPr>
                <w:rFonts w:ascii="Times New Roman" w:eastAsia="標楷體" w:hAnsi="Times New Roman" w:cs="Times New Roman"/>
                <w:color w:val="0070C0"/>
              </w:rPr>
              <w:t>)</w:t>
            </w:r>
          </w:p>
        </w:tc>
      </w:tr>
      <w:tr w:rsidR="004C730B" w:rsidRPr="004C730B" w14:paraId="0222F47B" w14:textId="77777777" w:rsidTr="004C730B">
        <w:trPr>
          <w:jc w:val="center"/>
        </w:trPr>
        <w:tc>
          <w:tcPr>
            <w:tcW w:w="1701" w:type="dxa"/>
            <w:tcBorders>
              <w:top w:val="nil"/>
              <w:left w:val="nil"/>
              <w:bottom w:val="nil"/>
              <w:right w:val="nil"/>
            </w:tcBorders>
            <w:tcMar>
              <w:top w:w="20" w:type="dxa"/>
              <w:left w:w="70" w:type="dxa"/>
              <w:bottom w:w="20" w:type="dxa"/>
              <w:right w:w="70" w:type="dxa"/>
            </w:tcMar>
            <w:vAlign w:val="center"/>
            <w:hideMark/>
          </w:tcPr>
          <w:p w14:paraId="33B0757A" w14:textId="77777777" w:rsidR="004C730B" w:rsidRPr="004C730B" w:rsidRDefault="004C730B" w:rsidP="003A4340">
            <w:pPr>
              <w:snapToGrid w:val="0"/>
              <w:spacing w:beforeLines="50" w:before="180" w:afterLines="50" w:after="180" w:line="240" w:lineRule="auto"/>
              <w:rPr>
                <w:rFonts w:ascii="Times New Roman" w:eastAsia="標楷體" w:hAnsi="Times New Roman"/>
                <w:color w:val="0070C0"/>
              </w:rPr>
            </w:pPr>
            <w:r w:rsidRPr="004C730B">
              <w:rPr>
                <w:rFonts w:ascii="Times New Roman" w:eastAsia="標楷體" w:hAnsi="Times New Roman" w:cs="Times New Roman" w:hint="eastAsia"/>
                <w:color w:val="0070C0"/>
              </w:rPr>
              <w:t>廢棄物揭露</w:t>
            </w:r>
            <w:r w:rsidRPr="004C730B">
              <w:rPr>
                <w:rFonts w:ascii="Times New Roman" w:eastAsia="標楷體" w:hAnsi="Times New Roman" w:cs="Times New Roman" w:hint="eastAsia"/>
                <w:color w:val="0070C0"/>
              </w:rPr>
              <w:lastRenderedPageBreak/>
              <w:t>品質</w:t>
            </w:r>
          </w:p>
        </w:tc>
        <w:tc>
          <w:tcPr>
            <w:tcW w:w="1701" w:type="dxa"/>
            <w:tcBorders>
              <w:top w:val="nil"/>
              <w:left w:val="nil"/>
              <w:bottom w:val="nil"/>
              <w:right w:val="nil"/>
            </w:tcBorders>
            <w:tcMar>
              <w:top w:w="20" w:type="dxa"/>
              <w:left w:w="70" w:type="dxa"/>
              <w:bottom w:w="20" w:type="dxa"/>
              <w:right w:w="70" w:type="dxa"/>
            </w:tcMar>
            <w:vAlign w:val="center"/>
            <w:hideMark/>
          </w:tcPr>
          <w:p w14:paraId="13978664" w14:textId="77777777" w:rsidR="004C730B" w:rsidRPr="004C730B" w:rsidRDefault="004C730B" w:rsidP="003A4340">
            <w:pPr>
              <w:snapToGrid w:val="0"/>
              <w:spacing w:beforeLines="50" w:before="180" w:afterLines="50" w:after="180" w:line="240" w:lineRule="auto"/>
              <w:jc w:val="center"/>
              <w:rPr>
                <w:rFonts w:ascii="Times New Roman" w:eastAsia="標楷體" w:hAnsi="Times New Roman"/>
                <w:color w:val="0070C0"/>
              </w:rPr>
            </w:pPr>
            <w:r w:rsidRPr="004C730B">
              <w:rPr>
                <w:rFonts w:ascii="Times New Roman" w:eastAsia="標楷體" w:hAnsi="Times New Roman" w:cs="Times New Roman"/>
                <w:color w:val="0070C0"/>
              </w:rPr>
              <w:lastRenderedPageBreak/>
              <w:t>WASTE_DISC</w:t>
            </w:r>
          </w:p>
        </w:tc>
        <w:tc>
          <w:tcPr>
            <w:tcW w:w="1701" w:type="dxa"/>
            <w:tcBorders>
              <w:top w:val="nil"/>
              <w:left w:val="nil"/>
              <w:bottom w:val="nil"/>
              <w:right w:val="nil"/>
            </w:tcBorders>
            <w:tcMar>
              <w:top w:w="20" w:type="dxa"/>
              <w:left w:w="70" w:type="dxa"/>
              <w:bottom w:w="20" w:type="dxa"/>
              <w:right w:w="70" w:type="dxa"/>
            </w:tcMar>
            <w:vAlign w:val="center"/>
            <w:hideMark/>
          </w:tcPr>
          <w:p w14:paraId="370B5F3A" w14:textId="77777777" w:rsidR="004C730B" w:rsidRPr="004C730B" w:rsidRDefault="004C730B" w:rsidP="003A4340">
            <w:pPr>
              <w:snapToGrid w:val="0"/>
              <w:spacing w:beforeLines="50" w:before="180" w:afterLines="50" w:after="180" w:line="240" w:lineRule="auto"/>
              <w:jc w:val="center"/>
              <w:rPr>
                <w:rFonts w:ascii="Times New Roman" w:eastAsia="標楷體" w:hAnsi="Times New Roman"/>
                <w:color w:val="0070C0"/>
              </w:rPr>
            </w:pPr>
            <w:r w:rsidRPr="004C730B">
              <w:rPr>
                <w:rFonts w:ascii="Times New Roman" w:eastAsia="標楷體" w:hAnsi="Times New Roman" w:cs="Times New Roman" w:hint="eastAsia"/>
                <w:color w:val="0070C0"/>
              </w:rPr>
              <w:t>環境測試變</w:t>
            </w:r>
            <w:r w:rsidRPr="004C730B">
              <w:rPr>
                <w:rFonts w:ascii="Times New Roman" w:eastAsia="標楷體" w:hAnsi="Times New Roman" w:cs="Times New Roman" w:hint="eastAsia"/>
                <w:color w:val="0070C0"/>
              </w:rPr>
              <w:lastRenderedPageBreak/>
              <w:t>數</w:t>
            </w:r>
          </w:p>
        </w:tc>
        <w:tc>
          <w:tcPr>
            <w:tcW w:w="1701" w:type="dxa"/>
            <w:tcBorders>
              <w:top w:val="nil"/>
              <w:left w:val="nil"/>
              <w:bottom w:val="nil"/>
              <w:right w:val="nil"/>
            </w:tcBorders>
            <w:tcMar>
              <w:top w:w="20" w:type="dxa"/>
              <w:left w:w="70" w:type="dxa"/>
              <w:bottom w:w="20" w:type="dxa"/>
              <w:right w:w="70" w:type="dxa"/>
            </w:tcMar>
            <w:vAlign w:val="center"/>
            <w:hideMark/>
          </w:tcPr>
          <w:p w14:paraId="4A51170D" w14:textId="77777777" w:rsidR="004C730B" w:rsidRPr="004C730B" w:rsidRDefault="004C730B" w:rsidP="003A4340">
            <w:pPr>
              <w:snapToGrid w:val="0"/>
              <w:spacing w:beforeLines="50" w:before="180" w:afterLines="50" w:after="180" w:line="240" w:lineRule="auto"/>
              <w:jc w:val="center"/>
              <w:rPr>
                <w:rFonts w:ascii="Times New Roman" w:eastAsia="標楷體" w:hAnsi="Times New Roman"/>
                <w:color w:val="0070C0"/>
              </w:rPr>
            </w:pPr>
            <w:r w:rsidRPr="004C730B">
              <w:rPr>
                <w:rFonts w:ascii="Times New Roman" w:eastAsia="標楷體" w:hAnsi="Times New Roman" w:cs="Times New Roman"/>
                <w:color w:val="0070C0"/>
              </w:rPr>
              <w:lastRenderedPageBreak/>
              <w:t xml:space="preserve">GRI </w:t>
            </w:r>
            <w:r w:rsidRPr="004C730B">
              <w:rPr>
                <w:rFonts w:ascii="Times New Roman" w:eastAsia="標楷體" w:hAnsi="Times New Roman" w:cs="Times New Roman" w:hint="eastAsia"/>
                <w:color w:val="0070C0"/>
              </w:rPr>
              <w:t>永續指</w:t>
            </w:r>
            <w:r w:rsidRPr="004C730B">
              <w:rPr>
                <w:rFonts w:ascii="Times New Roman" w:eastAsia="標楷體" w:hAnsi="Times New Roman" w:cs="Times New Roman" w:hint="eastAsia"/>
                <w:color w:val="0070C0"/>
              </w:rPr>
              <w:lastRenderedPageBreak/>
              <w:t>標揭露評分</w:t>
            </w:r>
            <w:r w:rsidRPr="004C730B">
              <w:rPr>
                <w:rFonts w:ascii="Times New Roman" w:eastAsia="標楷體" w:hAnsi="Times New Roman" w:cs="Times New Roman"/>
                <w:color w:val="0070C0"/>
              </w:rPr>
              <w:t xml:space="preserve"> (0 </w:t>
            </w:r>
            <w:r w:rsidRPr="004C730B">
              <w:rPr>
                <w:rFonts w:ascii="Times New Roman" w:eastAsia="標楷體" w:hAnsi="Times New Roman" w:cs="Times New Roman" w:hint="eastAsia"/>
                <w:color w:val="0070C0"/>
              </w:rPr>
              <w:t>至</w:t>
            </w:r>
            <w:r w:rsidRPr="004C730B">
              <w:rPr>
                <w:rFonts w:ascii="Times New Roman" w:eastAsia="標楷體" w:hAnsi="Times New Roman" w:cs="Times New Roman"/>
                <w:color w:val="0070C0"/>
              </w:rPr>
              <w:t xml:space="preserve"> 5 </w:t>
            </w:r>
            <w:r w:rsidRPr="004C730B">
              <w:rPr>
                <w:rFonts w:ascii="Times New Roman" w:eastAsia="標楷體" w:hAnsi="Times New Roman" w:cs="Times New Roman" w:hint="eastAsia"/>
                <w:color w:val="0070C0"/>
              </w:rPr>
              <w:t>分</w:t>
            </w:r>
            <w:r w:rsidRPr="004C730B">
              <w:rPr>
                <w:rFonts w:ascii="Times New Roman" w:eastAsia="標楷體" w:hAnsi="Times New Roman" w:cs="Times New Roman"/>
                <w:color w:val="0070C0"/>
              </w:rPr>
              <w:t>)</w:t>
            </w:r>
          </w:p>
        </w:tc>
        <w:tc>
          <w:tcPr>
            <w:tcW w:w="1701" w:type="dxa"/>
            <w:tcBorders>
              <w:top w:val="nil"/>
              <w:left w:val="nil"/>
              <w:bottom w:val="nil"/>
              <w:right w:val="nil"/>
            </w:tcBorders>
            <w:tcMar>
              <w:top w:w="20" w:type="dxa"/>
              <w:left w:w="70" w:type="dxa"/>
              <w:bottom w:w="20" w:type="dxa"/>
              <w:right w:w="70" w:type="dxa"/>
            </w:tcMar>
            <w:vAlign w:val="center"/>
            <w:hideMark/>
          </w:tcPr>
          <w:p w14:paraId="23EE258A" w14:textId="77777777" w:rsidR="004C730B" w:rsidRPr="004C730B" w:rsidRDefault="004C730B" w:rsidP="003A4340">
            <w:pPr>
              <w:snapToGrid w:val="0"/>
              <w:spacing w:beforeLines="50" w:before="180" w:afterLines="50" w:after="180" w:line="240" w:lineRule="auto"/>
              <w:jc w:val="center"/>
              <w:rPr>
                <w:rFonts w:ascii="Times New Roman" w:eastAsia="標楷體" w:hAnsi="Times New Roman"/>
                <w:color w:val="0070C0"/>
              </w:rPr>
            </w:pPr>
            <w:r w:rsidRPr="004C730B">
              <w:rPr>
                <w:rFonts w:ascii="Times New Roman" w:eastAsia="標楷體" w:hAnsi="Times New Roman" w:cs="Times New Roman"/>
                <w:color w:val="0070C0"/>
              </w:rPr>
              <w:lastRenderedPageBreak/>
              <w:t>+ (</w:t>
            </w:r>
            <w:r w:rsidRPr="004C730B">
              <w:rPr>
                <w:rFonts w:ascii="Times New Roman" w:eastAsia="標楷體" w:hAnsi="Times New Roman" w:cs="Times New Roman" w:hint="eastAsia"/>
                <w:color w:val="0070C0"/>
              </w:rPr>
              <w:t>緩解</w:t>
            </w:r>
            <w:r w:rsidRPr="004C730B">
              <w:rPr>
                <w:rFonts w:ascii="Times New Roman" w:eastAsia="標楷體" w:hAnsi="Times New Roman" w:cs="Times New Roman"/>
                <w:color w:val="0070C0"/>
              </w:rPr>
              <w:t>)</w:t>
            </w:r>
          </w:p>
        </w:tc>
      </w:tr>
      <w:tr w:rsidR="004C730B" w:rsidRPr="004C730B" w14:paraId="2C8BCD8C" w14:textId="77777777" w:rsidTr="004C730B">
        <w:trPr>
          <w:jc w:val="center"/>
        </w:trPr>
        <w:tc>
          <w:tcPr>
            <w:tcW w:w="1701" w:type="dxa"/>
            <w:tcBorders>
              <w:top w:val="nil"/>
              <w:left w:val="nil"/>
              <w:bottom w:val="nil"/>
              <w:right w:val="nil"/>
            </w:tcBorders>
            <w:tcMar>
              <w:top w:w="20" w:type="dxa"/>
              <w:left w:w="70" w:type="dxa"/>
              <w:bottom w:w="20" w:type="dxa"/>
              <w:right w:w="70" w:type="dxa"/>
            </w:tcMar>
            <w:vAlign w:val="center"/>
            <w:hideMark/>
          </w:tcPr>
          <w:p w14:paraId="1209C1E4" w14:textId="77777777" w:rsidR="004C730B" w:rsidRPr="004C730B" w:rsidRDefault="004C730B" w:rsidP="003A4340">
            <w:pPr>
              <w:snapToGrid w:val="0"/>
              <w:spacing w:beforeLines="50" w:before="180" w:afterLines="50" w:after="180" w:line="240" w:lineRule="auto"/>
              <w:rPr>
                <w:rFonts w:ascii="Times New Roman" w:eastAsia="標楷體" w:hAnsi="Times New Roman"/>
                <w:color w:val="0070C0"/>
              </w:rPr>
            </w:pPr>
            <w:r w:rsidRPr="004C730B">
              <w:rPr>
                <w:rFonts w:ascii="Times New Roman" w:eastAsia="標楷體" w:hAnsi="Times New Roman" w:cs="Times New Roman" w:hint="eastAsia"/>
                <w:color w:val="0070C0"/>
              </w:rPr>
              <w:t>環境違規裁罰</w:t>
            </w:r>
          </w:p>
        </w:tc>
        <w:tc>
          <w:tcPr>
            <w:tcW w:w="1701" w:type="dxa"/>
            <w:tcBorders>
              <w:top w:val="nil"/>
              <w:left w:val="nil"/>
              <w:bottom w:val="nil"/>
              <w:right w:val="nil"/>
            </w:tcBorders>
            <w:tcMar>
              <w:top w:w="20" w:type="dxa"/>
              <w:left w:w="70" w:type="dxa"/>
              <w:bottom w:w="20" w:type="dxa"/>
              <w:right w:w="70" w:type="dxa"/>
            </w:tcMar>
            <w:vAlign w:val="center"/>
            <w:hideMark/>
          </w:tcPr>
          <w:p w14:paraId="1B600BF1" w14:textId="77777777" w:rsidR="004C730B" w:rsidRPr="004C730B" w:rsidRDefault="004C730B" w:rsidP="003A4340">
            <w:pPr>
              <w:snapToGrid w:val="0"/>
              <w:spacing w:beforeLines="50" w:before="180" w:afterLines="50" w:after="180" w:line="240" w:lineRule="auto"/>
              <w:jc w:val="center"/>
              <w:rPr>
                <w:rFonts w:ascii="Times New Roman" w:eastAsia="標楷體" w:hAnsi="Times New Roman"/>
                <w:color w:val="0070C0"/>
              </w:rPr>
            </w:pPr>
            <w:r w:rsidRPr="004C730B">
              <w:rPr>
                <w:rFonts w:ascii="Times New Roman" w:eastAsia="標楷體" w:hAnsi="Times New Roman" w:cs="Times New Roman"/>
                <w:color w:val="0070C0"/>
              </w:rPr>
              <w:t>WASTE_FINE</w:t>
            </w:r>
          </w:p>
        </w:tc>
        <w:tc>
          <w:tcPr>
            <w:tcW w:w="1701" w:type="dxa"/>
            <w:tcBorders>
              <w:top w:val="nil"/>
              <w:left w:val="nil"/>
              <w:bottom w:val="nil"/>
              <w:right w:val="nil"/>
            </w:tcBorders>
            <w:tcMar>
              <w:top w:w="20" w:type="dxa"/>
              <w:left w:w="70" w:type="dxa"/>
              <w:bottom w:w="20" w:type="dxa"/>
              <w:right w:w="70" w:type="dxa"/>
            </w:tcMar>
            <w:vAlign w:val="center"/>
            <w:hideMark/>
          </w:tcPr>
          <w:p w14:paraId="4EB6EB4D" w14:textId="77777777" w:rsidR="004C730B" w:rsidRPr="004C730B" w:rsidRDefault="004C730B" w:rsidP="003A4340">
            <w:pPr>
              <w:snapToGrid w:val="0"/>
              <w:spacing w:beforeLines="50" w:before="180" w:afterLines="50" w:after="180" w:line="240" w:lineRule="auto"/>
              <w:jc w:val="center"/>
              <w:rPr>
                <w:rFonts w:ascii="Times New Roman" w:eastAsia="標楷體" w:hAnsi="Times New Roman"/>
                <w:color w:val="0070C0"/>
              </w:rPr>
            </w:pPr>
            <w:r w:rsidRPr="004C730B">
              <w:rPr>
                <w:rFonts w:ascii="Times New Roman" w:eastAsia="標楷體" w:hAnsi="Times New Roman" w:cs="Times New Roman" w:hint="eastAsia"/>
                <w:color w:val="0070C0"/>
              </w:rPr>
              <w:t>環境測試變數</w:t>
            </w:r>
          </w:p>
        </w:tc>
        <w:tc>
          <w:tcPr>
            <w:tcW w:w="1701" w:type="dxa"/>
            <w:tcBorders>
              <w:top w:val="nil"/>
              <w:left w:val="nil"/>
              <w:bottom w:val="nil"/>
              <w:right w:val="nil"/>
            </w:tcBorders>
            <w:tcMar>
              <w:top w:w="20" w:type="dxa"/>
              <w:left w:w="70" w:type="dxa"/>
              <w:bottom w:w="20" w:type="dxa"/>
              <w:right w:w="70" w:type="dxa"/>
            </w:tcMar>
            <w:vAlign w:val="center"/>
            <w:hideMark/>
          </w:tcPr>
          <w:p w14:paraId="5A6DBF24" w14:textId="77777777" w:rsidR="004C730B" w:rsidRPr="004C730B" w:rsidRDefault="004C730B" w:rsidP="003A4340">
            <w:pPr>
              <w:snapToGrid w:val="0"/>
              <w:spacing w:beforeLines="50" w:before="180" w:afterLines="50" w:after="180" w:line="240" w:lineRule="auto"/>
              <w:jc w:val="center"/>
              <w:rPr>
                <w:rFonts w:ascii="Times New Roman" w:eastAsia="標楷體" w:hAnsi="Times New Roman"/>
                <w:color w:val="0070C0"/>
              </w:rPr>
            </w:pPr>
            <w:r w:rsidRPr="004C730B">
              <w:rPr>
                <w:rFonts w:ascii="Times New Roman" w:eastAsia="標楷體" w:hAnsi="Times New Roman" w:cs="Times New Roman" w:hint="eastAsia"/>
                <w:color w:val="0070C0"/>
              </w:rPr>
              <w:t>環保處分罰鍰總額</w:t>
            </w:r>
            <w:r w:rsidRPr="004C730B">
              <w:rPr>
                <w:rFonts w:ascii="Times New Roman" w:eastAsia="標楷體" w:hAnsi="Times New Roman" w:cs="Times New Roman"/>
                <w:color w:val="0070C0"/>
              </w:rPr>
              <w:t xml:space="preserve"> / </w:t>
            </w:r>
            <w:r w:rsidRPr="004C730B">
              <w:rPr>
                <w:rFonts w:ascii="Times New Roman" w:eastAsia="標楷體" w:hAnsi="Times New Roman" w:cs="Times New Roman" w:hint="eastAsia"/>
                <w:color w:val="0070C0"/>
              </w:rPr>
              <w:t>期末總資產</w:t>
            </w:r>
            <w:r w:rsidRPr="004C730B">
              <w:rPr>
                <w:rFonts w:ascii="Times New Roman" w:eastAsia="標楷體" w:hAnsi="Times New Roman" w:cs="Times New Roman"/>
                <w:color w:val="0070C0"/>
              </w:rPr>
              <w:t xml:space="preserve"> (‰)</w:t>
            </w:r>
            <w:r w:rsidRPr="004C730B">
              <w:rPr>
                <w:rFonts w:ascii="Times New Roman" w:eastAsia="標楷體" w:hAnsi="Times New Roman" w:cs="Times New Roman" w:hint="eastAsia"/>
                <w:color w:val="0070C0"/>
              </w:rPr>
              <w:t>，縮尾</w:t>
            </w:r>
          </w:p>
        </w:tc>
        <w:tc>
          <w:tcPr>
            <w:tcW w:w="1701" w:type="dxa"/>
            <w:tcBorders>
              <w:top w:val="nil"/>
              <w:left w:val="nil"/>
              <w:bottom w:val="nil"/>
              <w:right w:val="nil"/>
            </w:tcBorders>
            <w:tcMar>
              <w:top w:w="20" w:type="dxa"/>
              <w:left w:w="70" w:type="dxa"/>
              <w:bottom w:w="20" w:type="dxa"/>
              <w:right w:w="70" w:type="dxa"/>
            </w:tcMar>
            <w:vAlign w:val="center"/>
            <w:hideMark/>
          </w:tcPr>
          <w:p w14:paraId="3F4A9D92" w14:textId="77777777" w:rsidR="004C730B" w:rsidRPr="004C730B" w:rsidRDefault="004C730B" w:rsidP="003A4340">
            <w:pPr>
              <w:snapToGrid w:val="0"/>
              <w:spacing w:beforeLines="50" w:before="180" w:afterLines="50" w:after="180" w:line="240" w:lineRule="auto"/>
              <w:jc w:val="center"/>
              <w:rPr>
                <w:rFonts w:ascii="Times New Roman" w:eastAsia="標楷體" w:hAnsi="Times New Roman"/>
                <w:color w:val="0070C0"/>
              </w:rPr>
            </w:pPr>
            <w:r w:rsidRPr="004C730B">
              <w:rPr>
                <w:rFonts w:ascii="Times New Roman" w:eastAsia="標楷體" w:hAnsi="Times New Roman" w:cs="Times New Roman"/>
                <w:color w:val="0070C0"/>
              </w:rPr>
              <w:t>− (</w:t>
            </w:r>
            <w:r w:rsidRPr="004C730B">
              <w:rPr>
                <w:rFonts w:ascii="Times New Roman" w:eastAsia="標楷體" w:hAnsi="Times New Roman" w:cs="Times New Roman" w:hint="eastAsia"/>
                <w:color w:val="0070C0"/>
              </w:rPr>
              <w:t>加劇</w:t>
            </w:r>
            <w:r w:rsidRPr="004C730B">
              <w:rPr>
                <w:rFonts w:ascii="Times New Roman" w:eastAsia="標楷體" w:hAnsi="Times New Roman" w:cs="Times New Roman"/>
                <w:color w:val="0070C0"/>
              </w:rPr>
              <w:t>)</w:t>
            </w:r>
          </w:p>
        </w:tc>
      </w:tr>
      <w:tr w:rsidR="004C730B" w:rsidRPr="004C730B" w14:paraId="29F9CD25" w14:textId="77777777" w:rsidTr="004C730B">
        <w:trPr>
          <w:jc w:val="center"/>
        </w:trPr>
        <w:tc>
          <w:tcPr>
            <w:tcW w:w="1701" w:type="dxa"/>
            <w:tcBorders>
              <w:top w:val="nil"/>
              <w:left w:val="nil"/>
              <w:bottom w:val="nil"/>
              <w:right w:val="nil"/>
            </w:tcBorders>
            <w:tcMar>
              <w:top w:w="20" w:type="dxa"/>
              <w:left w:w="70" w:type="dxa"/>
              <w:bottom w:w="20" w:type="dxa"/>
              <w:right w:w="70" w:type="dxa"/>
            </w:tcMar>
            <w:vAlign w:val="center"/>
            <w:hideMark/>
          </w:tcPr>
          <w:p w14:paraId="0A592FBB" w14:textId="77777777" w:rsidR="004C730B" w:rsidRPr="004C730B" w:rsidRDefault="004C730B" w:rsidP="003A4340">
            <w:pPr>
              <w:snapToGrid w:val="0"/>
              <w:spacing w:beforeLines="50" w:before="180" w:afterLines="50" w:after="180" w:line="240" w:lineRule="auto"/>
              <w:rPr>
                <w:rFonts w:ascii="Times New Roman" w:eastAsia="標楷體" w:hAnsi="Times New Roman"/>
                <w:color w:val="0070C0"/>
              </w:rPr>
            </w:pPr>
            <w:r w:rsidRPr="004C730B">
              <w:rPr>
                <w:rFonts w:ascii="Times New Roman" w:eastAsia="標楷體" w:hAnsi="Times New Roman" w:cs="Times New Roman" w:hint="eastAsia"/>
                <w:color w:val="0070C0"/>
              </w:rPr>
              <w:t>公司規模</w:t>
            </w:r>
          </w:p>
        </w:tc>
        <w:tc>
          <w:tcPr>
            <w:tcW w:w="1701" w:type="dxa"/>
            <w:tcBorders>
              <w:top w:val="nil"/>
              <w:left w:val="nil"/>
              <w:bottom w:val="nil"/>
              <w:right w:val="nil"/>
            </w:tcBorders>
            <w:tcMar>
              <w:top w:w="20" w:type="dxa"/>
              <w:left w:w="70" w:type="dxa"/>
              <w:bottom w:w="20" w:type="dxa"/>
              <w:right w:w="70" w:type="dxa"/>
            </w:tcMar>
            <w:vAlign w:val="center"/>
            <w:hideMark/>
          </w:tcPr>
          <w:p w14:paraId="1A88D16F" w14:textId="77777777" w:rsidR="004C730B" w:rsidRPr="004C730B" w:rsidRDefault="004C730B" w:rsidP="003A4340">
            <w:pPr>
              <w:snapToGrid w:val="0"/>
              <w:spacing w:beforeLines="50" w:before="180" w:afterLines="50" w:after="180" w:line="240" w:lineRule="auto"/>
              <w:jc w:val="center"/>
              <w:rPr>
                <w:rFonts w:ascii="Times New Roman" w:eastAsia="標楷體" w:hAnsi="Times New Roman"/>
                <w:color w:val="0070C0"/>
              </w:rPr>
            </w:pPr>
            <w:r w:rsidRPr="004C730B">
              <w:rPr>
                <w:rFonts w:ascii="Times New Roman" w:eastAsia="標楷體" w:hAnsi="Times New Roman" w:cs="Times New Roman"/>
                <w:color w:val="0070C0"/>
              </w:rPr>
              <w:t>SIZE</w:t>
            </w:r>
          </w:p>
        </w:tc>
        <w:tc>
          <w:tcPr>
            <w:tcW w:w="1701" w:type="dxa"/>
            <w:tcBorders>
              <w:top w:val="nil"/>
              <w:left w:val="nil"/>
              <w:bottom w:val="nil"/>
              <w:right w:val="nil"/>
            </w:tcBorders>
            <w:tcMar>
              <w:top w:w="20" w:type="dxa"/>
              <w:left w:w="70" w:type="dxa"/>
              <w:bottom w:w="20" w:type="dxa"/>
              <w:right w:w="70" w:type="dxa"/>
            </w:tcMar>
            <w:vAlign w:val="center"/>
            <w:hideMark/>
          </w:tcPr>
          <w:p w14:paraId="0DD74128" w14:textId="77777777" w:rsidR="004C730B" w:rsidRPr="004C730B" w:rsidRDefault="004C730B" w:rsidP="003A4340">
            <w:pPr>
              <w:snapToGrid w:val="0"/>
              <w:spacing w:beforeLines="50" w:before="180" w:afterLines="50" w:after="180" w:line="240" w:lineRule="auto"/>
              <w:jc w:val="center"/>
              <w:rPr>
                <w:rFonts w:ascii="Times New Roman" w:eastAsia="標楷體" w:hAnsi="Times New Roman"/>
                <w:color w:val="0070C0"/>
              </w:rPr>
            </w:pPr>
            <w:r w:rsidRPr="004C730B">
              <w:rPr>
                <w:rFonts w:ascii="Times New Roman" w:eastAsia="標楷體" w:hAnsi="Times New Roman" w:cs="Times New Roman" w:hint="eastAsia"/>
                <w:color w:val="0070C0"/>
              </w:rPr>
              <w:t>控制變數</w:t>
            </w:r>
          </w:p>
        </w:tc>
        <w:tc>
          <w:tcPr>
            <w:tcW w:w="1701" w:type="dxa"/>
            <w:tcBorders>
              <w:top w:val="nil"/>
              <w:left w:val="nil"/>
              <w:bottom w:val="nil"/>
              <w:right w:val="nil"/>
            </w:tcBorders>
            <w:tcMar>
              <w:top w:w="20" w:type="dxa"/>
              <w:left w:w="70" w:type="dxa"/>
              <w:bottom w:w="20" w:type="dxa"/>
              <w:right w:w="70" w:type="dxa"/>
            </w:tcMar>
            <w:vAlign w:val="center"/>
            <w:hideMark/>
          </w:tcPr>
          <w:p w14:paraId="15EB46FE" w14:textId="77777777" w:rsidR="004C730B" w:rsidRPr="004C730B" w:rsidRDefault="004C730B" w:rsidP="003A4340">
            <w:pPr>
              <w:snapToGrid w:val="0"/>
              <w:spacing w:beforeLines="50" w:before="180" w:afterLines="50" w:after="180" w:line="240" w:lineRule="auto"/>
              <w:jc w:val="center"/>
              <w:rPr>
                <w:rFonts w:ascii="Times New Roman" w:eastAsia="標楷體" w:hAnsi="Times New Roman"/>
                <w:color w:val="0070C0"/>
              </w:rPr>
            </w:pPr>
            <w:r w:rsidRPr="004C730B">
              <w:rPr>
                <w:rFonts w:ascii="Times New Roman" w:eastAsia="標楷體" w:hAnsi="Times New Roman" w:cs="Times New Roman"/>
                <w:color w:val="0070C0"/>
              </w:rPr>
              <w:t>ln(</w:t>
            </w:r>
            <w:r w:rsidRPr="004C730B">
              <w:rPr>
                <w:rFonts w:ascii="Times New Roman" w:eastAsia="標楷體" w:hAnsi="Times New Roman" w:cs="Times New Roman" w:hint="eastAsia"/>
                <w:color w:val="0070C0"/>
              </w:rPr>
              <w:t>期末資產總額</w:t>
            </w:r>
            <w:r w:rsidRPr="004C730B">
              <w:rPr>
                <w:rFonts w:ascii="Times New Roman" w:eastAsia="標楷體" w:hAnsi="Times New Roman" w:cs="Times New Roman"/>
                <w:color w:val="0070C0"/>
              </w:rPr>
              <w:t>)</w:t>
            </w:r>
            <w:r w:rsidRPr="004C730B">
              <w:rPr>
                <w:rFonts w:ascii="Times New Roman" w:eastAsia="標楷體" w:hAnsi="Times New Roman" w:cs="Times New Roman" w:hint="eastAsia"/>
                <w:color w:val="0070C0"/>
              </w:rPr>
              <w:t>，縮尾處理</w:t>
            </w:r>
          </w:p>
        </w:tc>
        <w:tc>
          <w:tcPr>
            <w:tcW w:w="1701" w:type="dxa"/>
            <w:tcBorders>
              <w:top w:val="nil"/>
              <w:left w:val="nil"/>
              <w:bottom w:val="nil"/>
              <w:right w:val="nil"/>
            </w:tcBorders>
            <w:tcMar>
              <w:top w:w="20" w:type="dxa"/>
              <w:left w:w="70" w:type="dxa"/>
              <w:bottom w:w="20" w:type="dxa"/>
              <w:right w:w="70" w:type="dxa"/>
            </w:tcMar>
            <w:vAlign w:val="center"/>
            <w:hideMark/>
          </w:tcPr>
          <w:p w14:paraId="7E0F3F3C" w14:textId="77777777" w:rsidR="004C730B" w:rsidRPr="004C730B" w:rsidRDefault="004C730B" w:rsidP="003A4340">
            <w:pPr>
              <w:snapToGrid w:val="0"/>
              <w:spacing w:beforeLines="50" w:before="180" w:afterLines="50" w:after="180" w:line="240" w:lineRule="auto"/>
              <w:jc w:val="center"/>
              <w:rPr>
                <w:rFonts w:ascii="Times New Roman" w:eastAsia="標楷體" w:hAnsi="Times New Roman"/>
                <w:color w:val="0070C0"/>
              </w:rPr>
            </w:pPr>
            <w:r w:rsidRPr="004C730B">
              <w:rPr>
                <w:rFonts w:ascii="Times New Roman" w:eastAsia="標楷體" w:hAnsi="Times New Roman" w:cs="Times New Roman"/>
                <w:color w:val="0070C0"/>
              </w:rPr>
              <w:t>+</w:t>
            </w:r>
          </w:p>
        </w:tc>
      </w:tr>
      <w:tr w:rsidR="004C730B" w:rsidRPr="004C730B" w14:paraId="4E3AA86C" w14:textId="77777777" w:rsidTr="004C730B">
        <w:trPr>
          <w:jc w:val="center"/>
        </w:trPr>
        <w:tc>
          <w:tcPr>
            <w:tcW w:w="1701" w:type="dxa"/>
            <w:tcBorders>
              <w:top w:val="nil"/>
              <w:left w:val="nil"/>
              <w:bottom w:val="nil"/>
              <w:right w:val="nil"/>
            </w:tcBorders>
            <w:tcMar>
              <w:top w:w="20" w:type="dxa"/>
              <w:left w:w="70" w:type="dxa"/>
              <w:bottom w:w="20" w:type="dxa"/>
              <w:right w:w="70" w:type="dxa"/>
            </w:tcMar>
            <w:vAlign w:val="center"/>
            <w:hideMark/>
          </w:tcPr>
          <w:p w14:paraId="6F3FD117" w14:textId="77777777" w:rsidR="004C730B" w:rsidRPr="004C730B" w:rsidRDefault="004C730B" w:rsidP="003A4340">
            <w:pPr>
              <w:snapToGrid w:val="0"/>
              <w:spacing w:beforeLines="50" w:before="180" w:afterLines="50" w:after="180" w:line="240" w:lineRule="auto"/>
              <w:rPr>
                <w:rFonts w:ascii="Times New Roman" w:eastAsia="標楷體" w:hAnsi="Times New Roman"/>
                <w:color w:val="0070C0"/>
              </w:rPr>
            </w:pPr>
            <w:r w:rsidRPr="004C730B">
              <w:rPr>
                <w:rFonts w:ascii="Times New Roman" w:eastAsia="標楷體" w:hAnsi="Times New Roman" w:cs="Times New Roman" w:hint="eastAsia"/>
                <w:color w:val="0070C0"/>
              </w:rPr>
              <w:t>資產密集度</w:t>
            </w:r>
          </w:p>
        </w:tc>
        <w:tc>
          <w:tcPr>
            <w:tcW w:w="1701" w:type="dxa"/>
            <w:tcBorders>
              <w:top w:val="nil"/>
              <w:left w:val="nil"/>
              <w:bottom w:val="nil"/>
              <w:right w:val="nil"/>
            </w:tcBorders>
            <w:tcMar>
              <w:top w:w="20" w:type="dxa"/>
              <w:left w:w="70" w:type="dxa"/>
              <w:bottom w:w="20" w:type="dxa"/>
              <w:right w:w="70" w:type="dxa"/>
            </w:tcMar>
            <w:vAlign w:val="center"/>
            <w:hideMark/>
          </w:tcPr>
          <w:p w14:paraId="7E455896" w14:textId="77777777" w:rsidR="004C730B" w:rsidRPr="004C730B" w:rsidRDefault="004C730B" w:rsidP="003A4340">
            <w:pPr>
              <w:snapToGrid w:val="0"/>
              <w:spacing w:beforeLines="50" w:before="180" w:afterLines="50" w:after="180" w:line="240" w:lineRule="auto"/>
              <w:jc w:val="center"/>
              <w:rPr>
                <w:rFonts w:ascii="Times New Roman" w:eastAsia="標楷體" w:hAnsi="Times New Roman"/>
                <w:color w:val="0070C0"/>
              </w:rPr>
            </w:pPr>
            <w:r w:rsidRPr="004C730B">
              <w:rPr>
                <w:rFonts w:ascii="Times New Roman" w:eastAsia="標楷體" w:hAnsi="Times New Roman" w:cs="Times New Roman"/>
                <w:color w:val="0070C0"/>
              </w:rPr>
              <w:t>AI</w:t>
            </w:r>
          </w:p>
        </w:tc>
        <w:tc>
          <w:tcPr>
            <w:tcW w:w="1701" w:type="dxa"/>
            <w:tcBorders>
              <w:top w:val="nil"/>
              <w:left w:val="nil"/>
              <w:bottom w:val="nil"/>
              <w:right w:val="nil"/>
            </w:tcBorders>
            <w:tcMar>
              <w:top w:w="20" w:type="dxa"/>
              <w:left w:w="70" w:type="dxa"/>
              <w:bottom w:w="20" w:type="dxa"/>
              <w:right w:w="70" w:type="dxa"/>
            </w:tcMar>
            <w:vAlign w:val="center"/>
            <w:hideMark/>
          </w:tcPr>
          <w:p w14:paraId="45646ECC" w14:textId="77777777" w:rsidR="004C730B" w:rsidRPr="004C730B" w:rsidRDefault="004C730B" w:rsidP="003A4340">
            <w:pPr>
              <w:snapToGrid w:val="0"/>
              <w:spacing w:beforeLines="50" w:before="180" w:afterLines="50" w:after="180" w:line="240" w:lineRule="auto"/>
              <w:jc w:val="center"/>
              <w:rPr>
                <w:rFonts w:ascii="Times New Roman" w:eastAsia="標楷體" w:hAnsi="Times New Roman"/>
                <w:color w:val="0070C0"/>
              </w:rPr>
            </w:pPr>
            <w:r w:rsidRPr="004C730B">
              <w:rPr>
                <w:rFonts w:ascii="Times New Roman" w:eastAsia="標楷體" w:hAnsi="Times New Roman" w:cs="Times New Roman" w:hint="eastAsia"/>
                <w:color w:val="0070C0"/>
              </w:rPr>
              <w:t>控制變數</w:t>
            </w:r>
          </w:p>
        </w:tc>
        <w:tc>
          <w:tcPr>
            <w:tcW w:w="1701" w:type="dxa"/>
            <w:tcBorders>
              <w:top w:val="nil"/>
              <w:left w:val="nil"/>
              <w:bottom w:val="nil"/>
              <w:right w:val="nil"/>
            </w:tcBorders>
            <w:tcMar>
              <w:top w:w="20" w:type="dxa"/>
              <w:left w:w="70" w:type="dxa"/>
              <w:bottom w:w="20" w:type="dxa"/>
              <w:right w:w="70" w:type="dxa"/>
            </w:tcMar>
            <w:vAlign w:val="center"/>
            <w:hideMark/>
          </w:tcPr>
          <w:p w14:paraId="38FB6F23" w14:textId="77777777" w:rsidR="004C730B" w:rsidRPr="004C730B" w:rsidRDefault="004C730B" w:rsidP="003A4340">
            <w:pPr>
              <w:snapToGrid w:val="0"/>
              <w:spacing w:beforeLines="50" w:before="180" w:afterLines="50" w:after="180" w:line="240" w:lineRule="auto"/>
              <w:jc w:val="center"/>
              <w:rPr>
                <w:rFonts w:ascii="Times New Roman" w:eastAsia="標楷體" w:hAnsi="Times New Roman"/>
                <w:color w:val="0070C0"/>
              </w:rPr>
            </w:pPr>
            <w:r w:rsidRPr="004C730B">
              <w:rPr>
                <w:rFonts w:ascii="Times New Roman" w:eastAsia="標楷體" w:hAnsi="Times New Roman" w:cs="Times New Roman" w:hint="eastAsia"/>
                <w:color w:val="0070C0"/>
              </w:rPr>
              <w:t>資產總額</w:t>
            </w:r>
            <w:r w:rsidRPr="004C730B">
              <w:rPr>
                <w:rFonts w:ascii="Times New Roman" w:eastAsia="標楷體" w:hAnsi="Times New Roman" w:cs="Times New Roman"/>
                <w:color w:val="0070C0"/>
              </w:rPr>
              <w:t xml:space="preserve"> / </w:t>
            </w:r>
            <w:r w:rsidRPr="004C730B">
              <w:rPr>
                <w:rFonts w:ascii="Times New Roman" w:eastAsia="標楷體" w:hAnsi="Times New Roman" w:cs="Times New Roman" w:hint="eastAsia"/>
                <w:color w:val="0070C0"/>
              </w:rPr>
              <w:t>營業收入，縮尾處理</w:t>
            </w:r>
          </w:p>
        </w:tc>
        <w:tc>
          <w:tcPr>
            <w:tcW w:w="1701" w:type="dxa"/>
            <w:tcBorders>
              <w:top w:val="nil"/>
              <w:left w:val="nil"/>
              <w:bottom w:val="nil"/>
              <w:right w:val="nil"/>
            </w:tcBorders>
            <w:tcMar>
              <w:top w:w="20" w:type="dxa"/>
              <w:left w:w="70" w:type="dxa"/>
              <w:bottom w:w="20" w:type="dxa"/>
              <w:right w:w="70" w:type="dxa"/>
            </w:tcMar>
            <w:vAlign w:val="center"/>
            <w:hideMark/>
          </w:tcPr>
          <w:p w14:paraId="20E36231" w14:textId="77777777" w:rsidR="004C730B" w:rsidRPr="004C730B" w:rsidRDefault="004C730B" w:rsidP="003A4340">
            <w:pPr>
              <w:snapToGrid w:val="0"/>
              <w:spacing w:beforeLines="50" w:before="180" w:afterLines="50" w:after="180" w:line="240" w:lineRule="auto"/>
              <w:jc w:val="center"/>
              <w:rPr>
                <w:rFonts w:ascii="Times New Roman" w:eastAsia="標楷體" w:hAnsi="Times New Roman"/>
                <w:color w:val="0070C0"/>
              </w:rPr>
            </w:pPr>
            <w:r w:rsidRPr="004C730B">
              <w:rPr>
                <w:rFonts w:ascii="Times New Roman" w:eastAsia="標楷體" w:hAnsi="Times New Roman" w:cs="Times New Roman"/>
                <w:color w:val="0070C0"/>
              </w:rPr>
              <w:t>− (</w:t>
            </w:r>
            <w:r w:rsidRPr="004C730B">
              <w:rPr>
                <w:rFonts w:ascii="Times New Roman" w:eastAsia="標楷體" w:hAnsi="Times New Roman" w:cs="Times New Roman" w:hint="eastAsia"/>
                <w:color w:val="0070C0"/>
              </w:rPr>
              <w:t>加劇</w:t>
            </w:r>
            <w:r w:rsidRPr="004C730B">
              <w:rPr>
                <w:rFonts w:ascii="Times New Roman" w:eastAsia="標楷體" w:hAnsi="Times New Roman" w:cs="Times New Roman"/>
                <w:color w:val="0070C0"/>
              </w:rPr>
              <w:t>)</w:t>
            </w:r>
          </w:p>
        </w:tc>
      </w:tr>
      <w:tr w:rsidR="004C730B" w:rsidRPr="004C730B" w14:paraId="192162AB" w14:textId="77777777" w:rsidTr="004C730B">
        <w:trPr>
          <w:jc w:val="center"/>
        </w:trPr>
        <w:tc>
          <w:tcPr>
            <w:tcW w:w="1701" w:type="dxa"/>
            <w:tcBorders>
              <w:top w:val="nil"/>
              <w:left w:val="nil"/>
              <w:bottom w:val="nil"/>
              <w:right w:val="nil"/>
            </w:tcBorders>
            <w:tcMar>
              <w:top w:w="20" w:type="dxa"/>
              <w:left w:w="70" w:type="dxa"/>
              <w:bottom w:w="20" w:type="dxa"/>
              <w:right w:w="70" w:type="dxa"/>
            </w:tcMar>
            <w:vAlign w:val="center"/>
            <w:hideMark/>
          </w:tcPr>
          <w:p w14:paraId="3B5C2109" w14:textId="77777777" w:rsidR="004C730B" w:rsidRPr="004C730B" w:rsidRDefault="004C730B" w:rsidP="003A4340">
            <w:pPr>
              <w:snapToGrid w:val="0"/>
              <w:spacing w:beforeLines="50" w:before="180" w:afterLines="50" w:after="180" w:line="240" w:lineRule="auto"/>
              <w:rPr>
                <w:rFonts w:ascii="Times New Roman" w:eastAsia="標楷體" w:hAnsi="Times New Roman"/>
                <w:color w:val="0070C0"/>
              </w:rPr>
            </w:pPr>
            <w:r w:rsidRPr="004C730B">
              <w:rPr>
                <w:rFonts w:ascii="Times New Roman" w:eastAsia="標楷體" w:hAnsi="Times New Roman" w:cs="Times New Roman" w:hint="eastAsia"/>
                <w:color w:val="0070C0"/>
              </w:rPr>
              <w:t>員工密集度</w:t>
            </w:r>
          </w:p>
        </w:tc>
        <w:tc>
          <w:tcPr>
            <w:tcW w:w="1701" w:type="dxa"/>
            <w:tcBorders>
              <w:top w:val="nil"/>
              <w:left w:val="nil"/>
              <w:bottom w:val="nil"/>
              <w:right w:val="nil"/>
            </w:tcBorders>
            <w:tcMar>
              <w:top w:w="20" w:type="dxa"/>
              <w:left w:w="70" w:type="dxa"/>
              <w:bottom w:w="20" w:type="dxa"/>
              <w:right w:w="70" w:type="dxa"/>
            </w:tcMar>
            <w:vAlign w:val="center"/>
            <w:hideMark/>
          </w:tcPr>
          <w:p w14:paraId="586C1C07" w14:textId="77777777" w:rsidR="004C730B" w:rsidRPr="004C730B" w:rsidRDefault="004C730B" w:rsidP="003A4340">
            <w:pPr>
              <w:snapToGrid w:val="0"/>
              <w:spacing w:beforeLines="50" w:before="180" w:afterLines="50" w:after="180" w:line="240" w:lineRule="auto"/>
              <w:jc w:val="center"/>
              <w:rPr>
                <w:rFonts w:ascii="Times New Roman" w:eastAsia="標楷體" w:hAnsi="Times New Roman"/>
                <w:color w:val="0070C0"/>
              </w:rPr>
            </w:pPr>
            <w:r w:rsidRPr="004C730B">
              <w:rPr>
                <w:rFonts w:ascii="Times New Roman" w:eastAsia="標楷體" w:hAnsi="Times New Roman" w:cs="Times New Roman"/>
                <w:color w:val="0070C0"/>
              </w:rPr>
              <w:t>EI</w:t>
            </w:r>
          </w:p>
        </w:tc>
        <w:tc>
          <w:tcPr>
            <w:tcW w:w="1701" w:type="dxa"/>
            <w:tcBorders>
              <w:top w:val="nil"/>
              <w:left w:val="nil"/>
              <w:bottom w:val="nil"/>
              <w:right w:val="nil"/>
            </w:tcBorders>
            <w:tcMar>
              <w:top w:w="20" w:type="dxa"/>
              <w:left w:w="70" w:type="dxa"/>
              <w:bottom w:w="20" w:type="dxa"/>
              <w:right w:w="70" w:type="dxa"/>
            </w:tcMar>
            <w:vAlign w:val="center"/>
            <w:hideMark/>
          </w:tcPr>
          <w:p w14:paraId="467C1681" w14:textId="77777777" w:rsidR="004C730B" w:rsidRPr="004C730B" w:rsidRDefault="004C730B" w:rsidP="003A4340">
            <w:pPr>
              <w:snapToGrid w:val="0"/>
              <w:spacing w:beforeLines="50" w:before="180" w:afterLines="50" w:after="180" w:line="240" w:lineRule="auto"/>
              <w:jc w:val="center"/>
              <w:rPr>
                <w:rFonts w:ascii="Times New Roman" w:eastAsia="標楷體" w:hAnsi="Times New Roman"/>
                <w:color w:val="0070C0"/>
              </w:rPr>
            </w:pPr>
            <w:r w:rsidRPr="004C730B">
              <w:rPr>
                <w:rFonts w:ascii="Times New Roman" w:eastAsia="標楷體" w:hAnsi="Times New Roman" w:cs="Times New Roman" w:hint="eastAsia"/>
                <w:color w:val="0070C0"/>
              </w:rPr>
              <w:t>控制變數</w:t>
            </w:r>
          </w:p>
        </w:tc>
        <w:tc>
          <w:tcPr>
            <w:tcW w:w="1701" w:type="dxa"/>
            <w:tcBorders>
              <w:top w:val="nil"/>
              <w:left w:val="nil"/>
              <w:bottom w:val="nil"/>
              <w:right w:val="nil"/>
            </w:tcBorders>
            <w:tcMar>
              <w:top w:w="20" w:type="dxa"/>
              <w:left w:w="70" w:type="dxa"/>
              <w:bottom w:w="20" w:type="dxa"/>
              <w:right w:w="70" w:type="dxa"/>
            </w:tcMar>
            <w:vAlign w:val="center"/>
            <w:hideMark/>
          </w:tcPr>
          <w:p w14:paraId="2178242A" w14:textId="77777777" w:rsidR="004C730B" w:rsidRPr="004C730B" w:rsidRDefault="004C730B" w:rsidP="003A4340">
            <w:pPr>
              <w:snapToGrid w:val="0"/>
              <w:spacing w:beforeLines="50" w:before="180" w:afterLines="50" w:after="180" w:line="240" w:lineRule="auto"/>
              <w:jc w:val="center"/>
              <w:rPr>
                <w:rFonts w:ascii="Times New Roman" w:eastAsia="標楷體" w:hAnsi="Times New Roman"/>
                <w:color w:val="0070C0"/>
              </w:rPr>
            </w:pPr>
            <w:r w:rsidRPr="004C730B">
              <w:rPr>
                <w:rFonts w:ascii="Times New Roman" w:eastAsia="標楷體" w:hAnsi="Times New Roman" w:cs="Times New Roman" w:hint="eastAsia"/>
                <w:color w:val="0070C0"/>
              </w:rPr>
              <w:t>全體員工人數</w:t>
            </w:r>
            <w:r w:rsidRPr="004C730B">
              <w:rPr>
                <w:rFonts w:ascii="Times New Roman" w:eastAsia="標楷體" w:hAnsi="Times New Roman" w:cs="Times New Roman"/>
                <w:color w:val="0070C0"/>
              </w:rPr>
              <w:t xml:space="preserve"> / </w:t>
            </w:r>
            <w:r w:rsidRPr="004C730B">
              <w:rPr>
                <w:rFonts w:ascii="Times New Roman" w:eastAsia="標楷體" w:hAnsi="Times New Roman" w:cs="Times New Roman" w:hint="eastAsia"/>
                <w:color w:val="0070C0"/>
              </w:rPr>
              <w:t>營業收入，縮尾處理</w:t>
            </w:r>
          </w:p>
        </w:tc>
        <w:tc>
          <w:tcPr>
            <w:tcW w:w="1701" w:type="dxa"/>
            <w:tcBorders>
              <w:top w:val="nil"/>
              <w:left w:val="nil"/>
              <w:bottom w:val="nil"/>
              <w:right w:val="nil"/>
            </w:tcBorders>
            <w:tcMar>
              <w:top w:w="20" w:type="dxa"/>
              <w:left w:w="70" w:type="dxa"/>
              <w:bottom w:w="20" w:type="dxa"/>
              <w:right w:w="70" w:type="dxa"/>
            </w:tcMar>
            <w:vAlign w:val="center"/>
            <w:hideMark/>
          </w:tcPr>
          <w:p w14:paraId="191015CF" w14:textId="77777777" w:rsidR="004C730B" w:rsidRPr="004C730B" w:rsidRDefault="004C730B" w:rsidP="003A4340">
            <w:pPr>
              <w:snapToGrid w:val="0"/>
              <w:spacing w:beforeLines="50" w:before="180" w:afterLines="50" w:after="180" w:line="240" w:lineRule="auto"/>
              <w:jc w:val="center"/>
              <w:rPr>
                <w:rFonts w:ascii="Times New Roman" w:eastAsia="標楷體" w:hAnsi="Times New Roman"/>
                <w:color w:val="0070C0"/>
              </w:rPr>
            </w:pPr>
            <w:r w:rsidRPr="004C730B">
              <w:rPr>
                <w:rFonts w:ascii="Times New Roman" w:eastAsia="標楷體" w:hAnsi="Times New Roman" w:cs="Times New Roman"/>
                <w:color w:val="0070C0"/>
              </w:rPr>
              <w:t>− (</w:t>
            </w:r>
            <w:r w:rsidRPr="004C730B">
              <w:rPr>
                <w:rFonts w:ascii="Times New Roman" w:eastAsia="標楷體" w:hAnsi="Times New Roman" w:cs="Times New Roman" w:hint="eastAsia"/>
                <w:color w:val="0070C0"/>
              </w:rPr>
              <w:t>加劇</w:t>
            </w:r>
            <w:r w:rsidRPr="004C730B">
              <w:rPr>
                <w:rFonts w:ascii="Times New Roman" w:eastAsia="標楷體" w:hAnsi="Times New Roman" w:cs="Times New Roman"/>
                <w:color w:val="0070C0"/>
              </w:rPr>
              <w:t>)</w:t>
            </w:r>
          </w:p>
        </w:tc>
      </w:tr>
      <w:tr w:rsidR="004C730B" w:rsidRPr="004C730B" w14:paraId="5D8F4C9E" w14:textId="77777777" w:rsidTr="004C730B">
        <w:trPr>
          <w:jc w:val="center"/>
        </w:trPr>
        <w:tc>
          <w:tcPr>
            <w:tcW w:w="1701" w:type="dxa"/>
            <w:tcBorders>
              <w:top w:val="nil"/>
              <w:left w:val="nil"/>
              <w:bottom w:val="nil"/>
              <w:right w:val="nil"/>
            </w:tcBorders>
            <w:tcMar>
              <w:top w:w="20" w:type="dxa"/>
              <w:left w:w="70" w:type="dxa"/>
              <w:bottom w:w="20" w:type="dxa"/>
              <w:right w:w="70" w:type="dxa"/>
            </w:tcMar>
            <w:vAlign w:val="center"/>
            <w:hideMark/>
          </w:tcPr>
          <w:p w14:paraId="30D30400" w14:textId="77777777" w:rsidR="004C730B" w:rsidRPr="004C730B" w:rsidRDefault="004C730B" w:rsidP="003A4340">
            <w:pPr>
              <w:snapToGrid w:val="0"/>
              <w:spacing w:beforeLines="50" w:before="180" w:afterLines="50" w:after="180" w:line="240" w:lineRule="auto"/>
              <w:rPr>
                <w:rFonts w:ascii="Times New Roman" w:eastAsia="標楷體" w:hAnsi="Times New Roman"/>
                <w:color w:val="0070C0"/>
              </w:rPr>
            </w:pPr>
            <w:r w:rsidRPr="004C730B">
              <w:rPr>
                <w:rFonts w:ascii="Times New Roman" w:eastAsia="標楷體" w:hAnsi="Times New Roman" w:cs="Times New Roman" w:hint="eastAsia"/>
                <w:color w:val="0070C0"/>
              </w:rPr>
              <w:t>資產報酬率</w:t>
            </w:r>
          </w:p>
        </w:tc>
        <w:tc>
          <w:tcPr>
            <w:tcW w:w="1701" w:type="dxa"/>
            <w:tcBorders>
              <w:top w:val="nil"/>
              <w:left w:val="nil"/>
              <w:bottom w:val="nil"/>
              <w:right w:val="nil"/>
            </w:tcBorders>
            <w:tcMar>
              <w:top w:w="20" w:type="dxa"/>
              <w:left w:w="70" w:type="dxa"/>
              <w:bottom w:w="20" w:type="dxa"/>
              <w:right w:w="70" w:type="dxa"/>
            </w:tcMar>
            <w:vAlign w:val="center"/>
            <w:hideMark/>
          </w:tcPr>
          <w:p w14:paraId="2A4D5196" w14:textId="77777777" w:rsidR="004C730B" w:rsidRPr="004C730B" w:rsidRDefault="004C730B" w:rsidP="003A4340">
            <w:pPr>
              <w:snapToGrid w:val="0"/>
              <w:spacing w:beforeLines="50" w:before="180" w:afterLines="50" w:after="180" w:line="240" w:lineRule="auto"/>
              <w:jc w:val="center"/>
              <w:rPr>
                <w:rFonts w:ascii="Times New Roman" w:eastAsia="標楷體" w:hAnsi="Times New Roman"/>
                <w:color w:val="0070C0"/>
              </w:rPr>
            </w:pPr>
            <w:r w:rsidRPr="004C730B">
              <w:rPr>
                <w:rFonts w:ascii="Times New Roman" w:eastAsia="標楷體" w:hAnsi="Times New Roman" w:cs="Times New Roman"/>
                <w:color w:val="0070C0"/>
              </w:rPr>
              <w:t>ROA</w:t>
            </w:r>
          </w:p>
        </w:tc>
        <w:tc>
          <w:tcPr>
            <w:tcW w:w="1701" w:type="dxa"/>
            <w:tcBorders>
              <w:top w:val="nil"/>
              <w:left w:val="nil"/>
              <w:bottom w:val="nil"/>
              <w:right w:val="nil"/>
            </w:tcBorders>
            <w:tcMar>
              <w:top w:w="20" w:type="dxa"/>
              <w:left w:w="70" w:type="dxa"/>
              <w:bottom w:w="20" w:type="dxa"/>
              <w:right w:w="70" w:type="dxa"/>
            </w:tcMar>
            <w:vAlign w:val="center"/>
            <w:hideMark/>
          </w:tcPr>
          <w:p w14:paraId="733FBC4F" w14:textId="77777777" w:rsidR="004C730B" w:rsidRPr="004C730B" w:rsidRDefault="004C730B" w:rsidP="003A4340">
            <w:pPr>
              <w:snapToGrid w:val="0"/>
              <w:spacing w:beforeLines="50" w:before="180" w:afterLines="50" w:after="180" w:line="240" w:lineRule="auto"/>
              <w:jc w:val="center"/>
              <w:rPr>
                <w:rFonts w:ascii="Times New Roman" w:eastAsia="標楷體" w:hAnsi="Times New Roman"/>
                <w:color w:val="0070C0"/>
              </w:rPr>
            </w:pPr>
            <w:r w:rsidRPr="004C730B">
              <w:rPr>
                <w:rFonts w:ascii="Times New Roman" w:eastAsia="標楷體" w:hAnsi="Times New Roman" w:cs="Times New Roman" w:hint="eastAsia"/>
                <w:color w:val="0070C0"/>
              </w:rPr>
              <w:t>控制變數</w:t>
            </w:r>
          </w:p>
        </w:tc>
        <w:tc>
          <w:tcPr>
            <w:tcW w:w="1701" w:type="dxa"/>
            <w:tcBorders>
              <w:top w:val="nil"/>
              <w:left w:val="nil"/>
              <w:bottom w:val="nil"/>
              <w:right w:val="nil"/>
            </w:tcBorders>
            <w:tcMar>
              <w:top w:w="20" w:type="dxa"/>
              <w:left w:w="70" w:type="dxa"/>
              <w:bottom w:w="20" w:type="dxa"/>
              <w:right w:w="70" w:type="dxa"/>
            </w:tcMar>
            <w:vAlign w:val="center"/>
            <w:hideMark/>
          </w:tcPr>
          <w:p w14:paraId="6F281437" w14:textId="77777777" w:rsidR="004C730B" w:rsidRPr="004C730B" w:rsidRDefault="004C730B" w:rsidP="003A4340">
            <w:pPr>
              <w:snapToGrid w:val="0"/>
              <w:spacing w:beforeLines="50" w:before="180" w:afterLines="50" w:after="180" w:line="240" w:lineRule="auto"/>
              <w:jc w:val="center"/>
              <w:rPr>
                <w:rFonts w:ascii="Times New Roman" w:eastAsia="標楷體" w:hAnsi="Times New Roman"/>
                <w:color w:val="0070C0"/>
              </w:rPr>
            </w:pPr>
            <w:r w:rsidRPr="004C730B">
              <w:rPr>
                <w:rFonts w:ascii="Times New Roman" w:eastAsia="標楷體" w:hAnsi="Times New Roman" w:cs="Times New Roman" w:hint="eastAsia"/>
                <w:color w:val="0070C0"/>
              </w:rPr>
              <w:t>稅後淨利</w:t>
            </w:r>
            <w:r w:rsidRPr="004C730B">
              <w:rPr>
                <w:rFonts w:ascii="Times New Roman" w:eastAsia="標楷體" w:hAnsi="Times New Roman" w:cs="Times New Roman"/>
                <w:color w:val="0070C0"/>
              </w:rPr>
              <w:t xml:space="preserve"> / </w:t>
            </w:r>
            <w:r w:rsidRPr="004C730B">
              <w:rPr>
                <w:rFonts w:ascii="Times New Roman" w:eastAsia="標楷體" w:hAnsi="Times New Roman" w:cs="Times New Roman" w:hint="eastAsia"/>
                <w:color w:val="0070C0"/>
              </w:rPr>
              <w:t>平均總資產</w:t>
            </w:r>
            <w:r w:rsidRPr="004C730B">
              <w:rPr>
                <w:rFonts w:ascii="Times New Roman" w:eastAsia="標楷體" w:hAnsi="Times New Roman" w:cs="Times New Roman"/>
                <w:color w:val="0070C0"/>
              </w:rPr>
              <w:t xml:space="preserve"> (%)</w:t>
            </w:r>
            <w:r w:rsidRPr="004C730B">
              <w:rPr>
                <w:rFonts w:ascii="Times New Roman" w:eastAsia="標楷體" w:hAnsi="Times New Roman" w:cs="Times New Roman" w:hint="eastAsia"/>
                <w:color w:val="0070C0"/>
              </w:rPr>
              <w:t>，縮尾處理</w:t>
            </w:r>
          </w:p>
        </w:tc>
        <w:tc>
          <w:tcPr>
            <w:tcW w:w="1701" w:type="dxa"/>
            <w:tcBorders>
              <w:top w:val="nil"/>
              <w:left w:val="nil"/>
              <w:bottom w:val="nil"/>
              <w:right w:val="nil"/>
            </w:tcBorders>
            <w:tcMar>
              <w:top w:w="20" w:type="dxa"/>
              <w:left w:w="70" w:type="dxa"/>
              <w:bottom w:w="20" w:type="dxa"/>
              <w:right w:w="70" w:type="dxa"/>
            </w:tcMar>
            <w:vAlign w:val="center"/>
            <w:hideMark/>
          </w:tcPr>
          <w:p w14:paraId="6F9C6303" w14:textId="77777777" w:rsidR="004C730B" w:rsidRPr="004C730B" w:rsidRDefault="004C730B" w:rsidP="003A4340">
            <w:pPr>
              <w:snapToGrid w:val="0"/>
              <w:spacing w:beforeLines="50" w:before="180" w:afterLines="50" w:after="180" w:line="240" w:lineRule="auto"/>
              <w:jc w:val="center"/>
              <w:rPr>
                <w:rFonts w:ascii="Times New Roman" w:eastAsia="標楷體" w:hAnsi="Times New Roman"/>
                <w:color w:val="0070C0"/>
              </w:rPr>
            </w:pPr>
            <w:r w:rsidRPr="004C730B">
              <w:rPr>
                <w:rFonts w:ascii="Times New Roman" w:eastAsia="標楷體" w:hAnsi="Times New Roman" w:cs="Times New Roman"/>
                <w:color w:val="0070C0"/>
              </w:rPr>
              <w:t>+</w:t>
            </w:r>
          </w:p>
        </w:tc>
      </w:tr>
      <w:tr w:rsidR="004C730B" w:rsidRPr="004C730B" w14:paraId="36755F63" w14:textId="77777777" w:rsidTr="004C730B">
        <w:trPr>
          <w:jc w:val="center"/>
        </w:trPr>
        <w:tc>
          <w:tcPr>
            <w:tcW w:w="1701" w:type="dxa"/>
            <w:tcBorders>
              <w:top w:val="nil"/>
              <w:left w:val="nil"/>
              <w:bottom w:val="nil"/>
              <w:right w:val="nil"/>
            </w:tcBorders>
            <w:tcMar>
              <w:top w:w="20" w:type="dxa"/>
              <w:left w:w="70" w:type="dxa"/>
              <w:bottom w:w="20" w:type="dxa"/>
              <w:right w:w="70" w:type="dxa"/>
            </w:tcMar>
            <w:vAlign w:val="center"/>
            <w:hideMark/>
          </w:tcPr>
          <w:p w14:paraId="5D7B4434" w14:textId="77777777" w:rsidR="004C730B" w:rsidRPr="004C730B" w:rsidRDefault="004C730B" w:rsidP="003A4340">
            <w:pPr>
              <w:snapToGrid w:val="0"/>
              <w:spacing w:beforeLines="50" w:before="180" w:afterLines="50" w:after="180" w:line="240" w:lineRule="auto"/>
              <w:rPr>
                <w:rFonts w:ascii="Times New Roman" w:eastAsia="標楷體" w:hAnsi="Times New Roman"/>
                <w:color w:val="0070C0"/>
              </w:rPr>
            </w:pPr>
            <w:r w:rsidRPr="004C730B">
              <w:rPr>
                <w:rFonts w:ascii="Times New Roman" w:eastAsia="標楷體" w:hAnsi="Times New Roman" w:cs="Times New Roman" w:hint="eastAsia"/>
                <w:color w:val="0070C0"/>
              </w:rPr>
              <w:t>負債比率</w:t>
            </w:r>
          </w:p>
        </w:tc>
        <w:tc>
          <w:tcPr>
            <w:tcW w:w="1701" w:type="dxa"/>
            <w:tcBorders>
              <w:top w:val="nil"/>
              <w:left w:val="nil"/>
              <w:bottom w:val="nil"/>
              <w:right w:val="nil"/>
            </w:tcBorders>
            <w:tcMar>
              <w:top w:w="20" w:type="dxa"/>
              <w:left w:w="70" w:type="dxa"/>
              <w:bottom w:w="20" w:type="dxa"/>
              <w:right w:w="70" w:type="dxa"/>
            </w:tcMar>
            <w:vAlign w:val="center"/>
            <w:hideMark/>
          </w:tcPr>
          <w:p w14:paraId="5CF473ED" w14:textId="77777777" w:rsidR="004C730B" w:rsidRPr="004C730B" w:rsidRDefault="004C730B" w:rsidP="003A4340">
            <w:pPr>
              <w:snapToGrid w:val="0"/>
              <w:spacing w:beforeLines="50" w:before="180" w:afterLines="50" w:after="180" w:line="240" w:lineRule="auto"/>
              <w:jc w:val="center"/>
              <w:rPr>
                <w:rFonts w:ascii="Times New Roman" w:eastAsia="標楷體" w:hAnsi="Times New Roman"/>
                <w:color w:val="0070C0"/>
              </w:rPr>
            </w:pPr>
            <w:r w:rsidRPr="004C730B">
              <w:rPr>
                <w:rFonts w:ascii="Times New Roman" w:eastAsia="標楷體" w:hAnsi="Times New Roman" w:cs="Times New Roman"/>
                <w:color w:val="0070C0"/>
              </w:rPr>
              <w:t>LEV</w:t>
            </w:r>
          </w:p>
        </w:tc>
        <w:tc>
          <w:tcPr>
            <w:tcW w:w="1701" w:type="dxa"/>
            <w:tcBorders>
              <w:top w:val="nil"/>
              <w:left w:val="nil"/>
              <w:bottom w:val="nil"/>
              <w:right w:val="nil"/>
            </w:tcBorders>
            <w:tcMar>
              <w:top w:w="20" w:type="dxa"/>
              <w:left w:w="70" w:type="dxa"/>
              <w:bottom w:w="20" w:type="dxa"/>
              <w:right w:w="70" w:type="dxa"/>
            </w:tcMar>
            <w:vAlign w:val="center"/>
            <w:hideMark/>
          </w:tcPr>
          <w:p w14:paraId="291040A9" w14:textId="77777777" w:rsidR="004C730B" w:rsidRPr="004C730B" w:rsidRDefault="004C730B" w:rsidP="003A4340">
            <w:pPr>
              <w:snapToGrid w:val="0"/>
              <w:spacing w:beforeLines="50" w:before="180" w:afterLines="50" w:after="180" w:line="240" w:lineRule="auto"/>
              <w:jc w:val="center"/>
              <w:rPr>
                <w:rFonts w:ascii="Times New Roman" w:eastAsia="標楷體" w:hAnsi="Times New Roman"/>
                <w:color w:val="0070C0"/>
              </w:rPr>
            </w:pPr>
            <w:r w:rsidRPr="004C730B">
              <w:rPr>
                <w:rFonts w:ascii="Times New Roman" w:eastAsia="標楷體" w:hAnsi="Times New Roman" w:cs="Times New Roman" w:hint="eastAsia"/>
                <w:color w:val="0070C0"/>
              </w:rPr>
              <w:t>控制變數</w:t>
            </w:r>
          </w:p>
        </w:tc>
        <w:tc>
          <w:tcPr>
            <w:tcW w:w="1701" w:type="dxa"/>
            <w:tcBorders>
              <w:top w:val="nil"/>
              <w:left w:val="nil"/>
              <w:bottom w:val="nil"/>
              <w:right w:val="nil"/>
            </w:tcBorders>
            <w:tcMar>
              <w:top w:w="20" w:type="dxa"/>
              <w:left w:w="70" w:type="dxa"/>
              <w:bottom w:w="20" w:type="dxa"/>
              <w:right w:w="70" w:type="dxa"/>
            </w:tcMar>
            <w:vAlign w:val="center"/>
            <w:hideMark/>
          </w:tcPr>
          <w:p w14:paraId="6F8D6D02" w14:textId="77777777" w:rsidR="004C730B" w:rsidRPr="004C730B" w:rsidRDefault="004C730B" w:rsidP="003A4340">
            <w:pPr>
              <w:snapToGrid w:val="0"/>
              <w:spacing w:beforeLines="50" w:before="180" w:afterLines="50" w:after="180" w:line="240" w:lineRule="auto"/>
              <w:jc w:val="center"/>
              <w:rPr>
                <w:rFonts w:ascii="Times New Roman" w:eastAsia="標楷體" w:hAnsi="Times New Roman"/>
                <w:color w:val="0070C0"/>
              </w:rPr>
            </w:pPr>
            <w:r w:rsidRPr="004C730B">
              <w:rPr>
                <w:rFonts w:ascii="Times New Roman" w:eastAsia="標楷體" w:hAnsi="Times New Roman" w:cs="Times New Roman" w:hint="eastAsia"/>
                <w:color w:val="0070C0"/>
              </w:rPr>
              <w:t>負債總額</w:t>
            </w:r>
            <w:r w:rsidRPr="004C730B">
              <w:rPr>
                <w:rFonts w:ascii="Times New Roman" w:eastAsia="標楷體" w:hAnsi="Times New Roman" w:cs="Times New Roman"/>
                <w:color w:val="0070C0"/>
              </w:rPr>
              <w:t xml:space="preserve"> / </w:t>
            </w:r>
            <w:r w:rsidRPr="004C730B">
              <w:rPr>
                <w:rFonts w:ascii="Times New Roman" w:eastAsia="標楷體" w:hAnsi="Times New Roman" w:cs="Times New Roman" w:hint="eastAsia"/>
                <w:color w:val="0070C0"/>
              </w:rPr>
              <w:t>資產總額</w:t>
            </w:r>
            <w:r w:rsidRPr="004C730B">
              <w:rPr>
                <w:rFonts w:ascii="Times New Roman" w:eastAsia="標楷體" w:hAnsi="Times New Roman" w:cs="Times New Roman"/>
                <w:color w:val="0070C0"/>
              </w:rPr>
              <w:t xml:space="preserve"> (%)</w:t>
            </w:r>
            <w:r w:rsidRPr="004C730B">
              <w:rPr>
                <w:rFonts w:ascii="Times New Roman" w:eastAsia="標楷體" w:hAnsi="Times New Roman" w:cs="Times New Roman" w:hint="eastAsia"/>
                <w:color w:val="0070C0"/>
              </w:rPr>
              <w:t>，縮尾處理</w:t>
            </w:r>
          </w:p>
        </w:tc>
        <w:tc>
          <w:tcPr>
            <w:tcW w:w="1701" w:type="dxa"/>
            <w:tcBorders>
              <w:top w:val="nil"/>
              <w:left w:val="nil"/>
              <w:bottom w:val="nil"/>
              <w:right w:val="nil"/>
            </w:tcBorders>
            <w:tcMar>
              <w:top w:w="20" w:type="dxa"/>
              <w:left w:w="70" w:type="dxa"/>
              <w:bottom w:w="20" w:type="dxa"/>
              <w:right w:w="70" w:type="dxa"/>
            </w:tcMar>
            <w:vAlign w:val="center"/>
            <w:hideMark/>
          </w:tcPr>
          <w:p w14:paraId="1F9BC8DC" w14:textId="77777777" w:rsidR="004C730B" w:rsidRPr="004C730B" w:rsidRDefault="004C730B" w:rsidP="003A4340">
            <w:pPr>
              <w:snapToGrid w:val="0"/>
              <w:spacing w:beforeLines="50" w:before="180" w:afterLines="50" w:after="180" w:line="240" w:lineRule="auto"/>
              <w:jc w:val="center"/>
              <w:rPr>
                <w:rFonts w:ascii="Times New Roman" w:eastAsia="標楷體" w:hAnsi="Times New Roman"/>
                <w:color w:val="0070C0"/>
              </w:rPr>
            </w:pPr>
            <w:r w:rsidRPr="004C730B">
              <w:rPr>
                <w:rFonts w:ascii="Times New Roman" w:eastAsia="標楷體" w:hAnsi="Times New Roman" w:cs="Times New Roman"/>
                <w:color w:val="0070C0"/>
              </w:rPr>
              <w:t>− (</w:t>
            </w:r>
            <w:r w:rsidRPr="004C730B">
              <w:rPr>
                <w:rFonts w:ascii="Times New Roman" w:eastAsia="標楷體" w:hAnsi="Times New Roman" w:cs="Times New Roman" w:hint="eastAsia"/>
                <w:color w:val="0070C0"/>
              </w:rPr>
              <w:t>加劇</w:t>
            </w:r>
            <w:r w:rsidRPr="004C730B">
              <w:rPr>
                <w:rFonts w:ascii="Times New Roman" w:eastAsia="標楷體" w:hAnsi="Times New Roman" w:cs="Times New Roman"/>
                <w:color w:val="0070C0"/>
              </w:rPr>
              <w:t>)</w:t>
            </w:r>
          </w:p>
        </w:tc>
      </w:tr>
      <w:tr w:rsidR="004C730B" w:rsidRPr="004C730B" w14:paraId="5A0125EB" w14:textId="77777777" w:rsidTr="004C730B">
        <w:trPr>
          <w:jc w:val="center"/>
        </w:trPr>
        <w:tc>
          <w:tcPr>
            <w:tcW w:w="1701" w:type="dxa"/>
            <w:tcBorders>
              <w:top w:val="nil"/>
              <w:left w:val="nil"/>
              <w:bottom w:val="single" w:sz="12" w:space="0" w:color="000000"/>
              <w:right w:val="nil"/>
            </w:tcBorders>
            <w:tcMar>
              <w:top w:w="20" w:type="dxa"/>
              <w:left w:w="70" w:type="dxa"/>
              <w:bottom w:w="20" w:type="dxa"/>
              <w:right w:w="70" w:type="dxa"/>
            </w:tcMar>
            <w:vAlign w:val="center"/>
            <w:hideMark/>
          </w:tcPr>
          <w:p w14:paraId="4FD92D09" w14:textId="77777777" w:rsidR="004C730B" w:rsidRPr="004C730B" w:rsidRDefault="004C730B" w:rsidP="003A4340">
            <w:pPr>
              <w:snapToGrid w:val="0"/>
              <w:spacing w:beforeLines="50" w:before="180" w:afterLines="50" w:after="180" w:line="240" w:lineRule="auto"/>
              <w:rPr>
                <w:rFonts w:ascii="Times New Roman" w:eastAsia="標楷體" w:hAnsi="Times New Roman"/>
                <w:color w:val="0070C0"/>
              </w:rPr>
            </w:pPr>
            <w:r w:rsidRPr="004C730B">
              <w:rPr>
                <w:rFonts w:ascii="Times New Roman" w:eastAsia="標楷體" w:hAnsi="Times New Roman" w:cs="Times New Roman" w:hint="eastAsia"/>
                <w:color w:val="0070C0"/>
              </w:rPr>
              <w:t>連續營收衰退</w:t>
            </w:r>
          </w:p>
        </w:tc>
        <w:tc>
          <w:tcPr>
            <w:tcW w:w="1701" w:type="dxa"/>
            <w:tcBorders>
              <w:top w:val="nil"/>
              <w:left w:val="nil"/>
              <w:bottom w:val="single" w:sz="12" w:space="0" w:color="000000"/>
              <w:right w:val="nil"/>
            </w:tcBorders>
            <w:tcMar>
              <w:top w:w="20" w:type="dxa"/>
              <w:left w:w="70" w:type="dxa"/>
              <w:bottom w:w="20" w:type="dxa"/>
              <w:right w:w="70" w:type="dxa"/>
            </w:tcMar>
            <w:vAlign w:val="center"/>
            <w:hideMark/>
          </w:tcPr>
          <w:p w14:paraId="59A18477" w14:textId="77777777" w:rsidR="004C730B" w:rsidRPr="004C730B" w:rsidRDefault="004C730B" w:rsidP="003A4340">
            <w:pPr>
              <w:snapToGrid w:val="0"/>
              <w:spacing w:beforeLines="50" w:before="180" w:afterLines="50" w:after="180" w:line="240" w:lineRule="auto"/>
              <w:jc w:val="center"/>
              <w:rPr>
                <w:rFonts w:ascii="Times New Roman" w:eastAsia="標楷體" w:hAnsi="Times New Roman"/>
                <w:color w:val="0070C0"/>
              </w:rPr>
            </w:pPr>
            <w:r w:rsidRPr="004C730B">
              <w:rPr>
                <w:rFonts w:ascii="Times New Roman" w:eastAsia="標楷體" w:hAnsi="Times New Roman" w:cs="Times New Roman"/>
                <w:color w:val="0070C0"/>
              </w:rPr>
              <w:t>SUCC_DEC</w:t>
            </w:r>
          </w:p>
        </w:tc>
        <w:tc>
          <w:tcPr>
            <w:tcW w:w="1701" w:type="dxa"/>
            <w:tcBorders>
              <w:top w:val="nil"/>
              <w:left w:val="nil"/>
              <w:bottom w:val="single" w:sz="12" w:space="0" w:color="000000"/>
              <w:right w:val="nil"/>
            </w:tcBorders>
            <w:tcMar>
              <w:top w:w="20" w:type="dxa"/>
              <w:left w:w="70" w:type="dxa"/>
              <w:bottom w:w="20" w:type="dxa"/>
              <w:right w:w="70" w:type="dxa"/>
            </w:tcMar>
            <w:vAlign w:val="center"/>
            <w:hideMark/>
          </w:tcPr>
          <w:p w14:paraId="2463AD09" w14:textId="77777777" w:rsidR="004C730B" w:rsidRPr="004C730B" w:rsidRDefault="004C730B" w:rsidP="003A4340">
            <w:pPr>
              <w:snapToGrid w:val="0"/>
              <w:spacing w:beforeLines="50" w:before="180" w:afterLines="50" w:after="180" w:line="240" w:lineRule="auto"/>
              <w:jc w:val="center"/>
              <w:rPr>
                <w:rFonts w:ascii="Times New Roman" w:eastAsia="標楷體" w:hAnsi="Times New Roman"/>
                <w:color w:val="0070C0"/>
              </w:rPr>
            </w:pPr>
            <w:r w:rsidRPr="004C730B">
              <w:rPr>
                <w:rFonts w:ascii="Times New Roman" w:eastAsia="標楷體" w:hAnsi="Times New Roman" w:cs="Times New Roman" w:hint="eastAsia"/>
                <w:color w:val="0070C0"/>
              </w:rPr>
              <w:t>控制變數</w:t>
            </w:r>
          </w:p>
        </w:tc>
        <w:tc>
          <w:tcPr>
            <w:tcW w:w="1701" w:type="dxa"/>
            <w:tcBorders>
              <w:top w:val="nil"/>
              <w:left w:val="nil"/>
              <w:bottom w:val="single" w:sz="12" w:space="0" w:color="000000"/>
              <w:right w:val="nil"/>
            </w:tcBorders>
            <w:tcMar>
              <w:top w:w="20" w:type="dxa"/>
              <w:left w:w="70" w:type="dxa"/>
              <w:bottom w:w="20" w:type="dxa"/>
              <w:right w:w="70" w:type="dxa"/>
            </w:tcMar>
            <w:vAlign w:val="center"/>
            <w:hideMark/>
          </w:tcPr>
          <w:p w14:paraId="1EF20A03" w14:textId="77777777" w:rsidR="004C730B" w:rsidRPr="004C730B" w:rsidRDefault="004C730B" w:rsidP="003A4340">
            <w:pPr>
              <w:snapToGrid w:val="0"/>
              <w:spacing w:beforeLines="50" w:before="180" w:afterLines="50" w:after="180" w:line="240" w:lineRule="auto"/>
              <w:jc w:val="center"/>
              <w:rPr>
                <w:rFonts w:ascii="Times New Roman" w:eastAsia="標楷體" w:hAnsi="Times New Roman"/>
                <w:color w:val="0070C0"/>
              </w:rPr>
            </w:pPr>
            <w:r w:rsidRPr="004C730B">
              <w:rPr>
                <w:rFonts w:ascii="Times New Roman" w:eastAsia="標楷體" w:hAnsi="Times New Roman" w:cs="Times New Roman" w:hint="eastAsia"/>
                <w:color w:val="0070C0"/>
              </w:rPr>
              <w:t>連續兩年營收下降為</w:t>
            </w:r>
            <w:r w:rsidRPr="004C730B">
              <w:rPr>
                <w:rFonts w:ascii="Times New Roman" w:eastAsia="標楷體" w:hAnsi="Times New Roman" w:cs="Times New Roman"/>
                <w:color w:val="0070C0"/>
              </w:rPr>
              <w:t xml:space="preserve"> 1</w:t>
            </w:r>
            <w:r w:rsidRPr="004C730B">
              <w:rPr>
                <w:rFonts w:ascii="Times New Roman" w:eastAsia="標楷體" w:hAnsi="Times New Roman" w:cs="Times New Roman" w:hint="eastAsia"/>
                <w:color w:val="0070C0"/>
              </w:rPr>
              <w:t>，否則為</w:t>
            </w:r>
            <w:r w:rsidRPr="004C730B">
              <w:rPr>
                <w:rFonts w:ascii="Times New Roman" w:eastAsia="標楷體" w:hAnsi="Times New Roman" w:cs="Times New Roman"/>
                <w:color w:val="0070C0"/>
              </w:rPr>
              <w:t xml:space="preserve"> 0</w:t>
            </w:r>
          </w:p>
        </w:tc>
        <w:tc>
          <w:tcPr>
            <w:tcW w:w="1701" w:type="dxa"/>
            <w:tcBorders>
              <w:top w:val="nil"/>
              <w:left w:val="nil"/>
              <w:bottom w:val="single" w:sz="12" w:space="0" w:color="000000"/>
              <w:right w:val="nil"/>
            </w:tcBorders>
            <w:tcMar>
              <w:top w:w="20" w:type="dxa"/>
              <w:left w:w="70" w:type="dxa"/>
              <w:bottom w:w="20" w:type="dxa"/>
              <w:right w:w="70" w:type="dxa"/>
            </w:tcMar>
            <w:vAlign w:val="center"/>
            <w:hideMark/>
          </w:tcPr>
          <w:p w14:paraId="4676E377" w14:textId="77777777" w:rsidR="004C730B" w:rsidRPr="004C730B" w:rsidRDefault="004C730B" w:rsidP="003A4340">
            <w:pPr>
              <w:snapToGrid w:val="0"/>
              <w:spacing w:beforeLines="50" w:before="180" w:afterLines="50" w:after="180" w:line="240" w:lineRule="auto"/>
              <w:jc w:val="center"/>
              <w:rPr>
                <w:rFonts w:ascii="Times New Roman" w:eastAsia="標楷體" w:hAnsi="Times New Roman"/>
                <w:color w:val="0070C0"/>
              </w:rPr>
            </w:pPr>
            <w:r w:rsidRPr="004C730B">
              <w:rPr>
                <w:rFonts w:ascii="Times New Roman" w:eastAsia="標楷體" w:hAnsi="Times New Roman" w:cs="Times New Roman"/>
                <w:color w:val="0070C0"/>
              </w:rPr>
              <w:t>+ (</w:t>
            </w:r>
            <w:r w:rsidRPr="004C730B">
              <w:rPr>
                <w:rFonts w:ascii="Times New Roman" w:eastAsia="標楷體" w:hAnsi="Times New Roman" w:cs="Times New Roman" w:hint="eastAsia"/>
                <w:color w:val="0070C0"/>
              </w:rPr>
              <w:t>悲觀修正</w:t>
            </w:r>
            <w:r w:rsidRPr="004C730B">
              <w:rPr>
                <w:rFonts w:ascii="Times New Roman" w:eastAsia="標楷體" w:hAnsi="Times New Roman" w:cs="Times New Roman"/>
                <w:color w:val="0070C0"/>
              </w:rPr>
              <w:t>)</w:t>
            </w:r>
          </w:p>
        </w:tc>
      </w:tr>
    </w:tbl>
    <w:p w14:paraId="79189277" w14:textId="77777777" w:rsidR="004C730B" w:rsidRPr="004C730B" w:rsidRDefault="004C730B" w:rsidP="003A4340">
      <w:pPr>
        <w:snapToGrid w:val="0"/>
        <w:spacing w:beforeLines="50" w:before="180" w:afterLines="50" w:after="180" w:line="240" w:lineRule="auto"/>
        <w:jc w:val="both"/>
        <w:rPr>
          <w:rFonts w:ascii="Times New Roman" w:eastAsia="標楷體" w:hAnsi="Times New Roman"/>
          <w:color w:val="0070C0"/>
          <w:szCs w:val="22"/>
        </w:rPr>
      </w:pPr>
      <w:r w:rsidRPr="004C730B">
        <w:rPr>
          <w:rFonts w:ascii="Times New Roman" w:eastAsia="標楷體" w:hAnsi="Times New Roman" w:cs="Times New Roman" w:hint="eastAsia"/>
          <w:color w:val="0070C0"/>
        </w:rPr>
        <w:t>註：所有連續型變數均已實施前後</w:t>
      </w:r>
      <w:r w:rsidRPr="004C730B">
        <w:rPr>
          <w:rFonts w:ascii="Times New Roman" w:eastAsia="標楷體" w:hAnsi="Times New Roman" w:cs="Times New Roman"/>
          <w:color w:val="0070C0"/>
        </w:rPr>
        <w:t xml:space="preserve"> 1% </w:t>
      </w:r>
      <w:r w:rsidRPr="004C730B">
        <w:rPr>
          <w:rFonts w:ascii="Times New Roman" w:eastAsia="標楷體" w:hAnsi="Times New Roman" w:cs="Times New Roman" w:hint="eastAsia"/>
          <w:color w:val="0070C0"/>
        </w:rPr>
        <w:t>雙向縮尾處理；控制變數均全數構建與</w:t>
      </w:r>
      <w:r w:rsidRPr="004C730B">
        <w:rPr>
          <w:rFonts w:ascii="Times New Roman" w:eastAsia="標楷體" w:hAnsi="Times New Roman" w:cs="Times New Roman"/>
          <w:color w:val="0070C0"/>
        </w:rPr>
        <w:t xml:space="preserve"> DEC × dLNREV </w:t>
      </w:r>
      <w:r w:rsidRPr="004C730B">
        <w:rPr>
          <w:rFonts w:ascii="Times New Roman" w:eastAsia="標楷體" w:hAnsi="Times New Roman" w:cs="Times New Roman" w:hint="eastAsia"/>
          <w:color w:val="0070C0"/>
        </w:rPr>
        <w:t>之交互作用項。</w:t>
      </w:r>
    </w:p>
    <w:p w14:paraId="5CA4AF4A" w14:textId="175CC9E0" w:rsidR="004C730B" w:rsidRDefault="004C730B" w:rsidP="003A4340">
      <w:pPr>
        <w:spacing w:beforeLines="50" w:before="180" w:afterLines="50" w:after="180" w:line="240" w:lineRule="auto"/>
        <w:jc w:val="both"/>
        <w:rPr>
          <w:rFonts w:ascii="Times New Roman" w:eastAsia="標楷體" w:hAnsi="Times New Roman"/>
        </w:rPr>
      </w:pPr>
    </w:p>
    <w:p w14:paraId="22F53036" w14:textId="59CA905A" w:rsidR="004C730B" w:rsidRPr="004C730B" w:rsidRDefault="004C730B" w:rsidP="003A4340">
      <w:pPr>
        <w:pStyle w:val="2"/>
        <w:numPr>
          <w:ilvl w:val="0"/>
          <w:numId w:val="8"/>
        </w:numPr>
        <w:spacing w:beforeLines="50" w:before="180" w:afterLines="50" w:after="180" w:line="240" w:lineRule="auto"/>
        <w:rPr>
          <w:rFonts w:ascii="Times New Roman" w:eastAsia="標楷體" w:hAnsi="Times New Roman"/>
          <w:bCs/>
          <w:color w:val="auto"/>
          <w:sz w:val="28"/>
          <w:szCs w:val="28"/>
        </w:rPr>
      </w:pPr>
      <w:r w:rsidRPr="004C730B">
        <w:rPr>
          <w:rFonts w:ascii="Times New Roman" w:eastAsia="標楷體" w:hAnsi="Times New Roman" w:hint="eastAsia"/>
          <w:bCs/>
          <w:color w:val="auto"/>
          <w:sz w:val="28"/>
          <w:szCs w:val="28"/>
        </w:rPr>
        <w:t>實證迴歸模型設計</w:t>
      </w:r>
    </w:p>
    <w:p w14:paraId="5DB964AC" w14:textId="64CC7475" w:rsidR="004C730B" w:rsidRDefault="004C730B" w:rsidP="003A4340">
      <w:pPr>
        <w:spacing w:beforeLines="50" w:before="180" w:afterLines="50" w:after="180" w:line="240" w:lineRule="auto"/>
        <w:ind w:firstLineChars="177" w:firstLine="425"/>
        <w:jc w:val="both"/>
        <w:rPr>
          <w:rFonts w:ascii="Times New Roman" w:eastAsia="標楷體" w:hAnsi="Times New Roman"/>
        </w:rPr>
      </w:pPr>
      <w:r w:rsidRPr="004C730B">
        <w:rPr>
          <w:rFonts w:ascii="Times New Roman" w:eastAsia="標楷體" w:hAnsi="Times New Roman" w:hint="eastAsia"/>
        </w:rPr>
        <w:t>為驗證本研究提出之各項假說，本研究以</w:t>
      </w:r>
      <w:r w:rsidRPr="004C730B">
        <w:rPr>
          <w:rFonts w:ascii="Times New Roman" w:eastAsia="標楷體" w:hAnsi="Times New Roman" w:hint="eastAsia"/>
        </w:rPr>
        <w:t xml:space="preserve"> Anderson, Banker, and Janakiraman </w:t>
      </w:r>
      <w:r w:rsidRPr="004C730B">
        <w:rPr>
          <w:rFonts w:ascii="Times New Roman" w:eastAsia="標楷體" w:hAnsi="Times New Roman" w:hint="eastAsia"/>
        </w:rPr>
        <w:lastRenderedPageBreak/>
        <w:t xml:space="preserve">(2003) </w:t>
      </w:r>
      <w:r w:rsidRPr="004C730B">
        <w:rPr>
          <w:rFonts w:ascii="Times New Roman" w:eastAsia="標楷體" w:hAnsi="Times New Roman" w:hint="eastAsia"/>
        </w:rPr>
        <w:t>所開創之對數差分模型為基礎，擴充為包含多構面環境變數之三重交乘項迴歸模型。實證計量架構依據假說檢驗之目的，設定為以下五大模型體系：</w:t>
      </w:r>
    </w:p>
    <w:p w14:paraId="186AFD59" w14:textId="77777777" w:rsidR="00AC2240" w:rsidRDefault="00326AEF" w:rsidP="003A4340">
      <w:pPr>
        <w:pStyle w:val="aa"/>
        <w:numPr>
          <w:ilvl w:val="0"/>
          <w:numId w:val="37"/>
        </w:numPr>
        <w:spacing w:beforeLines="50" w:before="180" w:afterLines="50" w:after="180" w:line="240" w:lineRule="auto"/>
        <w:rPr>
          <w:rFonts w:ascii="Times New Roman" w:eastAsia="標楷體" w:hAnsi="Times New Roman"/>
        </w:rPr>
      </w:pPr>
      <w:r w:rsidRPr="00326AEF">
        <w:rPr>
          <w:rFonts w:ascii="Times New Roman" w:eastAsia="標楷體" w:hAnsi="Times New Roman" w:hint="eastAsia"/>
        </w:rPr>
        <w:t>基準成本黏性模型（模型一）</w:t>
      </w:r>
    </w:p>
    <w:p w14:paraId="3D7AAC98" w14:textId="635004E9" w:rsidR="00326AEF" w:rsidRPr="004C730B" w:rsidRDefault="00326AEF" w:rsidP="003A4340">
      <w:pPr>
        <w:pStyle w:val="aa"/>
        <w:spacing w:beforeLines="50" w:before="180" w:afterLines="50" w:after="180" w:line="240" w:lineRule="auto"/>
        <w:ind w:left="480"/>
        <w:rPr>
          <w:rFonts w:ascii="Times New Roman" w:eastAsia="標楷體" w:hAnsi="Times New Roman"/>
        </w:rPr>
      </w:pPr>
      <w:r w:rsidRPr="00326AEF">
        <w:rPr>
          <w:rFonts w:ascii="Times New Roman" w:eastAsia="標楷體" w:hAnsi="Times New Roman" w:hint="eastAsia"/>
        </w:rPr>
        <w:t>首先，為確認台灣上市櫃製造業整體樣本是否存在費用調整之非對稱性，建立基準實證模型</w:t>
      </w:r>
      <w:r w:rsidRPr="00326AEF">
        <w:rPr>
          <w:rFonts w:ascii="Times New Roman" w:eastAsia="標楷體" w:hAnsi="Times New Roman" w:hint="eastAsia"/>
        </w:rPr>
        <w:t xml:space="preserve"> (3-3)</w:t>
      </w:r>
      <w:r w:rsidR="00AC2240">
        <w:rPr>
          <w:rFonts w:ascii="Times New Roman" w:eastAsia="標楷體" w:hAnsi="Times New Roman" w:hint="eastAsia"/>
        </w:rPr>
        <w:t>：</w:t>
      </w:r>
    </w:p>
    <w:tbl>
      <w:tblPr>
        <w:tblW w:w="8503" w:type="dxa"/>
        <w:jc w:val="center"/>
        <w:tblLayout w:type="fixed"/>
        <w:tblLook w:val="04A0" w:firstRow="1" w:lastRow="0" w:firstColumn="1" w:lastColumn="0" w:noHBand="0" w:noVBand="1"/>
      </w:tblPr>
      <w:tblGrid>
        <w:gridCol w:w="7483"/>
        <w:gridCol w:w="1020"/>
      </w:tblGrid>
      <w:tr w:rsidR="00326AEF" w14:paraId="1B42386A" w14:textId="77777777" w:rsidTr="00326AEF">
        <w:trPr>
          <w:jc w:val="center"/>
        </w:trPr>
        <w:tc>
          <w:tcPr>
            <w:tcW w:w="7483" w:type="dxa"/>
            <w:vAlign w:val="center"/>
            <w:hideMark/>
          </w:tcPr>
          <w:p w14:paraId="4CEF61A7" w14:textId="77777777" w:rsidR="00326AEF" w:rsidRDefault="00326AEF" w:rsidP="003A4340">
            <w:pPr>
              <w:spacing w:beforeLines="50" w:before="180" w:afterLines="50" w:after="180" w:line="240" w:lineRule="auto"/>
              <w:jc w:val="center"/>
              <w:rPr>
                <w:color w:val="0070C0"/>
              </w:rPr>
            </w:pPr>
            <m:oMathPara>
              <m:oMath>
                <m:r>
                  <w:rPr>
                    <w:rFonts w:ascii="Cambria Math" w:hAnsi="Cambria Math"/>
                    <w:color w:val="0070C0"/>
                  </w:rPr>
                  <m:t>Δ</m:t>
                </m:r>
                <m:r>
                  <m:rPr>
                    <m:sty m:val="p"/>
                  </m:rPr>
                  <w:rPr>
                    <w:rFonts w:ascii="Cambria Math" w:hAnsi="Cambria Math"/>
                    <w:color w:val="0070C0"/>
                  </w:rPr>
                  <m:t>ln</m:t>
                </m:r>
                <m:r>
                  <w:rPr>
                    <w:rFonts w:ascii="Cambria Math" w:hAnsi="Cambria Math"/>
                    <w:color w:val="0070C0"/>
                  </w:rPr>
                  <m:t>(SG</m:t>
                </m:r>
                <m:sSub>
                  <m:sSubPr>
                    <m:ctrlPr>
                      <w:rPr>
                        <w:rFonts w:ascii="Cambria Math" w:hAnsi="Cambria Math"/>
                        <w:color w:val="0070C0"/>
                        <w:szCs w:val="22"/>
                      </w:rPr>
                    </m:ctrlPr>
                  </m:sSubPr>
                  <m:e>
                    <m:r>
                      <w:rPr>
                        <w:rFonts w:ascii="Cambria Math" w:hAnsi="Cambria Math"/>
                        <w:color w:val="0070C0"/>
                      </w:rPr>
                      <m:t>A</m:t>
                    </m:r>
                  </m:e>
                  <m:sub>
                    <m:r>
                      <w:rPr>
                        <w:rFonts w:ascii="Cambria Math" w:hAnsi="Cambria Math"/>
                        <w:color w:val="0070C0"/>
                      </w:rPr>
                      <m:t>i,t</m:t>
                    </m:r>
                  </m:sub>
                </m:sSub>
                <m:r>
                  <w:rPr>
                    <w:rFonts w:ascii="Cambria Math" w:hAnsi="Cambria Math"/>
                    <w:color w:val="0070C0"/>
                  </w:rPr>
                  <m:t>)=</m:t>
                </m:r>
                <m:sSub>
                  <m:sSubPr>
                    <m:ctrlPr>
                      <w:rPr>
                        <w:rFonts w:ascii="Cambria Math" w:hAnsi="Cambria Math"/>
                        <w:color w:val="0070C0"/>
                        <w:szCs w:val="22"/>
                      </w:rPr>
                    </m:ctrlPr>
                  </m:sSubPr>
                  <m:e>
                    <m:r>
                      <w:rPr>
                        <w:rFonts w:ascii="Cambria Math" w:hAnsi="Cambria Math"/>
                        <w:color w:val="0070C0"/>
                      </w:rPr>
                      <m:t>β</m:t>
                    </m:r>
                  </m:e>
                  <m:sub>
                    <m:r>
                      <w:rPr>
                        <w:rFonts w:ascii="Cambria Math" w:hAnsi="Cambria Math"/>
                        <w:color w:val="0070C0"/>
                      </w:rPr>
                      <m:t>0</m:t>
                    </m:r>
                  </m:sub>
                </m:sSub>
                <m:r>
                  <w:rPr>
                    <w:rFonts w:ascii="Cambria Math" w:hAnsi="Cambria Math"/>
                    <w:color w:val="0070C0"/>
                  </w:rPr>
                  <m:t>+</m:t>
                </m:r>
                <m:sSub>
                  <m:sSubPr>
                    <m:ctrlPr>
                      <w:rPr>
                        <w:rFonts w:ascii="Cambria Math" w:hAnsi="Cambria Math"/>
                        <w:color w:val="0070C0"/>
                        <w:szCs w:val="22"/>
                      </w:rPr>
                    </m:ctrlPr>
                  </m:sSubPr>
                  <m:e>
                    <m:r>
                      <w:rPr>
                        <w:rFonts w:ascii="Cambria Math" w:hAnsi="Cambria Math"/>
                        <w:color w:val="0070C0"/>
                      </w:rPr>
                      <m:t>β</m:t>
                    </m:r>
                  </m:e>
                  <m:sub>
                    <m:r>
                      <w:rPr>
                        <w:rFonts w:ascii="Cambria Math" w:hAnsi="Cambria Math"/>
                        <w:color w:val="0070C0"/>
                      </w:rPr>
                      <m:t>1</m:t>
                    </m:r>
                  </m:sub>
                </m:sSub>
                <m:r>
                  <w:rPr>
                    <w:rFonts w:ascii="Cambria Math" w:hAnsi="Cambria Math"/>
                    <w:color w:val="0070C0"/>
                  </w:rPr>
                  <m:t>Δ</m:t>
                </m:r>
                <m:r>
                  <m:rPr>
                    <m:sty m:val="p"/>
                  </m:rPr>
                  <w:rPr>
                    <w:rFonts w:ascii="Cambria Math" w:hAnsi="Cambria Math"/>
                    <w:color w:val="0070C0"/>
                  </w:rPr>
                  <m:t>ln</m:t>
                </m:r>
                <m:r>
                  <w:rPr>
                    <w:rFonts w:ascii="Cambria Math" w:hAnsi="Cambria Math"/>
                    <w:color w:val="0070C0"/>
                  </w:rPr>
                  <m:t>(RE</m:t>
                </m:r>
                <m:sSub>
                  <m:sSubPr>
                    <m:ctrlPr>
                      <w:rPr>
                        <w:rFonts w:ascii="Cambria Math" w:hAnsi="Cambria Math"/>
                        <w:color w:val="0070C0"/>
                        <w:szCs w:val="22"/>
                      </w:rPr>
                    </m:ctrlPr>
                  </m:sSubPr>
                  <m:e>
                    <m:r>
                      <w:rPr>
                        <w:rFonts w:ascii="Cambria Math" w:hAnsi="Cambria Math"/>
                        <w:color w:val="0070C0"/>
                      </w:rPr>
                      <m:t>V</m:t>
                    </m:r>
                  </m:e>
                  <m:sub>
                    <m:r>
                      <w:rPr>
                        <w:rFonts w:ascii="Cambria Math" w:hAnsi="Cambria Math"/>
                        <w:color w:val="0070C0"/>
                      </w:rPr>
                      <m:t>i,t</m:t>
                    </m:r>
                  </m:sub>
                </m:sSub>
                <m:r>
                  <w:rPr>
                    <w:rFonts w:ascii="Cambria Math" w:hAnsi="Cambria Math"/>
                    <w:color w:val="0070C0"/>
                  </w:rPr>
                  <m:t>)+</m:t>
                </m:r>
                <m:sSub>
                  <m:sSubPr>
                    <m:ctrlPr>
                      <w:rPr>
                        <w:rFonts w:ascii="Cambria Math" w:hAnsi="Cambria Math"/>
                        <w:color w:val="0070C0"/>
                        <w:szCs w:val="22"/>
                      </w:rPr>
                    </m:ctrlPr>
                  </m:sSubPr>
                  <m:e>
                    <m:r>
                      <w:rPr>
                        <w:rFonts w:ascii="Cambria Math" w:hAnsi="Cambria Math"/>
                        <w:color w:val="0070C0"/>
                      </w:rPr>
                      <m:t>β</m:t>
                    </m:r>
                  </m:e>
                  <m:sub>
                    <m:r>
                      <w:rPr>
                        <w:rFonts w:ascii="Cambria Math" w:hAnsi="Cambria Math"/>
                        <w:color w:val="0070C0"/>
                      </w:rPr>
                      <m:t>2</m:t>
                    </m:r>
                  </m:sub>
                </m:sSub>
                <m:r>
                  <w:rPr>
                    <w:rFonts w:ascii="Cambria Math" w:hAnsi="Cambria Math"/>
                    <w:color w:val="0070C0"/>
                  </w:rPr>
                  <m:t>(DE</m:t>
                </m:r>
                <m:sSub>
                  <m:sSubPr>
                    <m:ctrlPr>
                      <w:rPr>
                        <w:rFonts w:ascii="Cambria Math" w:hAnsi="Cambria Math"/>
                        <w:color w:val="0070C0"/>
                        <w:szCs w:val="22"/>
                      </w:rPr>
                    </m:ctrlPr>
                  </m:sSubPr>
                  <m:e>
                    <m:r>
                      <w:rPr>
                        <w:rFonts w:ascii="Cambria Math" w:hAnsi="Cambria Math"/>
                        <w:color w:val="0070C0"/>
                      </w:rPr>
                      <m:t>C</m:t>
                    </m:r>
                  </m:e>
                  <m:sub>
                    <m:r>
                      <w:rPr>
                        <w:rFonts w:ascii="Cambria Math" w:hAnsi="Cambria Math"/>
                        <w:color w:val="0070C0"/>
                      </w:rPr>
                      <m:t>i,t</m:t>
                    </m:r>
                  </m:sub>
                </m:sSub>
                <m:r>
                  <w:rPr>
                    <w:rFonts w:ascii="Cambria Math" w:hAnsi="Cambria Math"/>
                    <w:color w:val="0070C0"/>
                  </w:rPr>
                  <m:t>×Δ</m:t>
                </m:r>
                <m:r>
                  <m:rPr>
                    <m:sty m:val="p"/>
                  </m:rPr>
                  <w:rPr>
                    <w:rFonts w:ascii="Cambria Math" w:hAnsi="Cambria Math"/>
                    <w:color w:val="0070C0"/>
                  </w:rPr>
                  <m:t>ln</m:t>
                </m:r>
                <m:r>
                  <w:rPr>
                    <w:rFonts w:ascii="Cambria Math" w:hAnsi="Cambria Math"/>
                    <w:color w:val="0070C0"/>
                  </w:rPr>
                  <m:t>(RE</m:t>
                </m:r>
                <m:sSub>
                  <m:sSubPr>
                    <m:ctrlPr>
                      <w:rPr>
                        <w:rFonts w:ascii="Cambria Math" w:hAnsi="Cambria Math"/>
                        <w:color w:val="0070C0"/>
                        <w:szCs w:val="22"/>
                      </w:rPr>
                    </m:ctrlPr>
                  </m:sSubPr>
                  <m:e>
                    <m:r>
                      <w:rPr>
                        <w:rFonts w:ascii="Cambria Math" w:hAnsi="Cambria Math"/>
                        <w:color w:val="0070C0"/>
                      </w:rPr>
                      <m:t>V</m:t>
                    </m:r>
                  </m:e>
                  <m:sub>
                    <m:r>
                      <w:rPr>
                        <w:rFonts w:ascii="Cambria Math" w:hAnsi="Cambria Math"/>
                        <w:color w:val="0070C0"/>
                      </w:rPr>
                      <m:t>i,t</m:t>
                    </m:r>
                  </m:sub>
                </m:sSub>
                <m:r>
                  <w:rPr>
                    <w:rFonts w:ascii="Cambria Math" w:hAnsi="Cambria Math"/>
                    <w:color w:val="0070C0"/>
                  </w:rPr>
                  <m:t>))+</m:t>
                </m:r>
                <m:nary>
                  <m:naryPr>
                    <m:chr m:val="∑"/>
                    <m:limLoc m:val="subSup"/>
                    <m:grow m:val="1"/>
                    <m:supHide m:val="1"/>
                    <m:ctrlPr>
                      <w:rPr>
                        <w:rFonts w:ascii="Cambria Math" w:hAnsi="Cambria Math"/>
                        <w:color w:val="0070C0"/>
                        <w:szCs w:val="22"/>
                      </w:rPr>
                    </m:ctrlPr>
                  </m:naryPr>
                  <m:sub>
                    <m:r>
                      <w:rPr>
                        <w:rFonts w:ascii="Cambria Math" w:hAnsi="Cambria Math"/>
                        <w:color w:val="0070C0"/>
                      </w:rPr>
                      <m:t>k</m:t>
                    </m:r>
                  </m:sub>
                  <m:sup/>
                  <m:e/>
                </m:nary>
                <m:sSub>
                  <m:sSubPr>
                    <m:ctrlPr>
                      <w:rPr>
                        <w:rFonts w:ascii="Cambria Math" w:hAnsi="Cambria Math"/>
                        <w:color w:val="0070C0"/>
                        <w:szCs w:val="22"/>
                      </w:rPr>
                    </m:ctrlPr>
                  </m:sSubPr>
                  <m:e>
                    <m:r>
                      <w:rPr>
                        <w:rFonts w:ascii="Cambria Math" w:hAnsi="Cambria Math"/>
                        <w:color w:val="0070C0"/>
                      </w:rPr>
                      <m:t>γ</m:t>
                    </m:r>
                  </m:e>
                  <m:sub>
                    <m:r>
                      <w:rPr>
                        <w:rFonts w:ascii="Cambria Math" w:hAnsi="Cambria Math"/>
                        <w:color w:val="0070C0"/>
                      </w:rPr>
                      <m:t>k</m:t>
                    </m:r>
                  </m:sub>
                </m:sSub>
                <m:r>
                  <w:rPr>
                    <w:rFonts w:ascii="Cambria Math" w:hAnsi="Cambria Math"/>
                    <w:color w:val="0070C0"/>
                  </w:rPr>
                  <m:t>Contro</m:t>
                </m:r>
                <m:sSub>
                  <m:sSubPr>
                    <m:ctrlPr>
                      <w:rPr>
                        <w:rFonts w:ascii="Cambria Math" w:hAnsi="Cambria Math"/>
                        <w:color w:val="0070C0"/>
                        <w:szCs w:val="22"/>
                      </w:rPr>
                    </m:ctrlPr>
                  </m:sSubPr>
                  <m:e>
                    <m:r>
                      <w:rPr>
                        <w:rFonts w:ascii="Cambria Math" w:hAnsi="Cambria Math"/>
                        <w:color w:val="0070C0"/>
                      </w:rPr>
                      <m:t>l</m:t>
                    </m:r>
                  </m:e>
                  <m:sub>
                    <m:r>
                      <w:rPr>
                        <w:rFonts w:ascii="Cambria Math" w:hAnsi="Cambria Math"/>
                        <w:color w:val="0070C0"/>
                      </w:rPr>
                      <m:t>k,i,t</m:t>
                    </m:r>
                  </m:sub>
                </m:sSub>
                <m:r>
                  <w:rPr>
                    <w:rFonts w:ascii="Cambria Math" w:hAnsi="Cambria Math"/>
                    <w:color w:val="0070C0"/>
                  </w:rPr>
                  <m:t>+</m:t>
                </m:r>
                <m:nary>
                  <m:naryPr>
                    <m:chr m:val="∑"/>
                    <m:limLoc m:val="subSup"/>
                    <m:grow m:val="1"/>
                    <m:supHide m:val="1"/>
                    <m:ctrlPr>
                      <w:rPr>
                        <w:rFonts w:ascii="Cambria Math" w:hAnsi="Cambria Math"/>
                        <w:color w:val="0070C0"/>
                        <w:szCs w:val="22"/>
                      </w:rPr>
                    </m:ctrlPr>
                  </m:naryPr>
                  <m:sub>
                    <m:r>
                      <w:rPr>
                        <w:rFonts w:ascii="Cambria Math" w:hAnsi="Cambria Math"/>
                        <w:color w:val="0070C0"/>
                      </w:rPr>
                      <m:t>k</m:t>
                    </m:r>
                  </m:sub>
                  <m:sup/>
                  <m:e/>
                </m:nary>
                <m:sSub>
                  <m:sSubPr>
                    <m:ctrlPr>
                      <w:rPr>
                        <w:rFonts w:ascii="Cambria Math" w:hAnsi="Cambria Math"/>
                        <w:color w:val="0070C0"/>
                        <w:szCs w:val="22"/>
                      </w:rPr>
                    </m:ctrlPr>
                  </m:sSubPr>
                  <m:e>
                    <m:r>
                      <w:rPr>
                        <w:rFonts w:ascii="Cambria Math" w:hAnsi="Cambria Math"/>
                        <w:color w:val="0070C0"/>
                      </w:rPr>
                      <m:t>δ</m:t>
                    </m:r>
                  </m:e>
                  <m:sub>
                    <m:r>
                      <w:rPr>
                        <w:rFonts w:ascii="Cambria Math" w:hAnsi="Cambria Math"/>
                        <w:color w:val="0070C0"/>
                      </w:rPr>
                      <m:t>k</m:t>
                    </m:r>
                  </m:sub>
                </m:sSub>
                <m:r>
                  <w:rPr>
                    <w:rFonts w:ascii="Cambria Math" w:hAnsi="Cambria Math"/>
                    <w:color w:val="0070C0"/>
                  </w:rPr>
                  <m:t>(Contro</m:t>
                </m:r>
                <m:sSub>
                  <m:sSubPr>
                    <m:ctrlPr>
                      <w:rPr>
                        <w:rFonts w:ascii="Cambria Math" w:hAnsi="Cambria Math"/>
                        <w:color w:val="0070C0"/>
                        <w:szCs w:val="22"/>
                      </w:rPr>
                    </m:ctrlPr>
                  </m:sSubPr>
                  <m:e>
                    <m:r>
                      <w:rPr>
                        <w:rFonts w:ascii="Cambria Math" w:hAnsi="Cambria Math"/>
                        <w:color w:val="0070C0"/>
                      </w:rPr>
                      <m:t>l</m:t>
                    </m:r>
                  </m:e>
                  <m:sub>
                    <m:r>
                      <w:rPr>
                        <w:rFonts w:ascii="Cambria Math" w:hAnsi="Cambria Math"/>
                        <w:color w:val="0070C0"/>
                      </w:rPr>
                      <m:t>k,i,t</m:t>
                    </m:r>
                  </m:sub>
                </m:sSub>
                <m:r>
                  <w:rPr>
                    <w:rFonts w:ascii="Cambria Math" w:hAnsi="Cambria Math"/>
                    <w:color w:val="0070C0"/>
                  </w:rPr>
                  <m:t>×DE</m:t>
                </m:r>
                <m:sSub>
                  <m:sSubPr>
                    <m:ctrlPr>
                      <w:rPr>
                        <w:rFonts w:ascii="Cambria Math" w:hAnsi="Cambria Math"/>
                        <w:color w:val="0070C0"/>
                        <w:szCs w:val="22"/>
                      </w:rPr>
                    </m:ctrlPr>
                  </m:sSubPr>
                  <m:e>
                    <m:r>
                      <w:rPr>
                        <w:rFonts w:ascii="Cambria Math" w:hAnsi="Cambria Math"/>
                        <w:color w:val="0070C0"/>
                      </w:rPr>
                      <m:t>C</m:t>
                    </m:r>
                  </m:e>
                  <m:sub>
                    <m:r>
                      <w:rPr>
                        <w:rFonts w:ascii="Cambria Math" w:hAnsi="Cambria Math"/>
                        <w:color w:val="0070C0"/>
                      </w:rPr>
                      <m:t>i,t</m:t>
                    </m:r>
                  </m:sub>
                </m:sSub>
                <m:r>
                  <w:rPr>
                    <w:rFonts w:ascii="Cambria Math" w:hAnsi="Cambria Math"/>
                    <w:color w:val="0070C0"/>
                  </w:rPr>
                  <m:t>×Δ</m:t>
                </m:r>
                <m:r>
                  <m:rPr>
                    <m:sty m:val="p"/>
                  </m:rPr>
                  <w:rPr>
                    <w:rFonts w:ascii="Cambria Math" w:hAnsi="Cambria Math"/>
                    <w:color w:val="0070C0"/>
                  </w:rPr>
                  <m:t>ln</m:t>
                </m:r>
                <m:r>
                  <w:rPr>
                    <w:rFonts w:ascii="Cambria Math" w:hAnsi="Cambria Math"/>
                    <w:color w:val="0070C0"/>
                  </w:rPr>
                  <m:t>(RE</m:t>
                </m:r>
                <m:sSub>
                  <m:sSubPr>
                    <m:ctrlPr>
                      <w:rPr>
                        <w:rFonts w:ascii="Cambria Math" w:hAnsi="Cambria Math"/>
                        <w:color w:val="0070C0"/>
                        <w:szCs w:val="22"/>
                      </w:rPr>
                    </m:ctrlPr>
                  </m:sSubPr>
                  <m:e>
                    <m:r>
                      <w:rPr>
                        <w:rFonts w:ascii="Cambria Math" w:hAnsi="Cambria Math"/>
                        <w:color w:val="0070C0"/>
                      </w:rPr>
                      <m:t>V</m:t>
                    </m:r>
                  </m:e>
                  <m:sub>
                    <m:r>
                      <w:rPr>
                        <w:rFonts w:ascii="Cambria Math" w:hAnsi="Cambria Math"/>
                        <w:color w:val="0070C0"/>
                      </w:rPr>
                      <m:t>i,t</m:t>
                    </m:r>
                  </m:sub>
                </m:sSub>
                <m:r>
                  <w:rPr>
                    <w:rFonts w:ascii="Cambria Math" w:hAnsi="Cambria Math"/>
                    <w:color w:val="0070C0"/>
                  </w:rPr>
                  <m:t>))+</m:t>
                </m:r>
                <m:sSub>
                  <m:sSubPr>
                    <m:ctrlPr>
                      <w:rPr>
                        <w:rFonts w:ascii="Cambria Math" w:hAnsi="Cambria Math"/>
                        <w:color w:val="0070C0"/>
                        <w:szCs w:val="22"/>
                      </w:rPr>
                    </m:ctrlPr>
                  </m:sSubPr>
                  <m:e>
                    <m:r>
                      <w:rPr>
                        <w:rFonts w:ascii="Cambria Math" w:hAnsi="Cambria Math"/>
                        <w:color w:val="0070C0"/>
                      </w:rPr>
                      <m:t>ε</m:t>
                    </m:r>
                  </m:e>
                  <m:sub>
                    <m:r>
                      <w:rPr>
                        <w:rFonts w:ascii="Cambria Math" w:hAnsi="Cambria Math"/>
                        <w:color w:val="0070C0"/>
                      </w:rPr>
                      <m:t>i,t</m:t>
                    </m:r>
                  </m:sub>
                </m:sSub>
              </m:oMath>
            </m:oMathPara>
          </w:p>
        </w:tc>
        <w:tc>
          <w:tcPr>
            <w:tcW w:w="1020" w:type="dxa"/>
            <w:vAlign w:val="center"/>
            <w:hideMark/>
          </w:tcPr>
          <w:p w14:paraId="16822E98" w14:textId="77777777" w:rsidR="00326AEF" w:rsidRDefault="00326AEF" w:rsidP="003A4340">
            <w:pPr>
              <w:spacing w:beforeLines="50" w:before="180" w:afterLines="50" w:after="180" w:line="240" w:lineRule="auto"/>
              <w:jc w:val="right"/>
              <w:rPr>
                <w:color w:val="0070C0"/>
              </w:rPr>
            </w:pPr>
            <w:r>
              <w:rPr>
                <w:rFonts w:ascii="Times New Roman" w:hAnsi="Times New Roman"/>
                <w:color w:val="0070C0"/>
                <w:sz w:val="22"/>
              </w:rPr>
              <w:t>(3-3)</w:t>
            </w:r>
          </w:p>
        </w:tc>
      </w:tr>
    </w:tbl>
    <w:p w14:paraId="07347E6C" w14:textId="3AD8F819" w:rsidR="00AC2240" w:rsidRPr="00AC2240" w:rsidRDefault="00AC2240" w:rsidP="003A4340">
      <w:pPr>
        <w:pStyle w:val="aa"/>
        <w:spacing w:beforeLines="50" w:before="180" w:afterLines="50" w:after="180" w:line="240" w:lineRule="auto"/>
        <w:ind w:left="480"/>
        <w:rPr>
          <w:rFonts w:ascii="Times New Roman" w:eastAsia="標楷體" w:hAnsi="Times New Roman" w:hint="eastAsia"/>
        </w:rPr>
      </w:pPr>
      <w:r w:rsidRPr="00AC2240">
        <w:rPr>
          <w:rFonts w:ascii="Times New Roman" w:eastAsia="標楷體" w:hAnsi="Times New Roman" w:cs="Times New Roman" w:hint="eastAsia"/>
          <w:kern w:val="0"/>
        </w:rPr>
        <w:t>若</w:t>
      </w:r>
      <w:r w:rsidRPr="00AC2240">
        <w:rPr>
          <w:rFonts w:ascii="Times New Roman" w:eastAsia="標楷體" w:hAnsi="Times New Roman" w:cs="Times New Roman"/>
          <w:kern w:val="0"/>
        </w:rPr>
        <w:t xml:space="preserve"> </w:t>
      </w:r>
      <m:oMath>
        <m:sSub>
          <m:sSubPr>
            <m:ctrlPr>
              <w:rPr>
                <w:rFonts w:ascii="Cambria Math" w:eastAsia="新細明體" w:hAnsi="Cambria Math" w:cs="新細明體"/>
              </w:rPr>
            </m:ctrlPr>
          </m:sSubPr>
          <m:e>
            <m:r>
              <w:rPr>
                <w:rFonts w:ascii="Cambria Math" w:hAnsi="Cambria Math"/>
                <w:kern w:val="0"/>
              </w:rPr>
              <m:t>β</m:t>
            </m:r>
          </m:e>
          <m:sub>
            <m:r>
              <w:rPr>
                <w:rFonts w:ascii="Cambria Math" w:hAnsi="Cambria Math"/>
                <w:kern w:val="0"/>
              </w:rPr>
              <m:t>2</m:t>
            </m:r>
          </m:sub>
        </m:sSub>
      </m:oMath>
      <w:r w:rsidRPr="00AC2240">
        <w:rPr>
          <w:rFonts w:ascii="Times New Roman" w:eastAsia="標楷體" w:hAnsi="Times New Roman" w:cs="Times New Roman"/>
          <w:kern w:val="0"/>
        </w:rPr>
        <w:t xml:space="preserve"> </w:t>
      </w:r>
      <w:r w:rsidRPr="00AC2240">
        <w:rPr>
          <w:rFonts w:ascii="Times New Roman" w:eastAsia="標楷體" w:hAnsi="Times New Roman" w:cs="Times New Roman" w:hint="eastAsia"/>
          <w:kern w:val="0"/>
        </w:rPr>
        <w:t>顯著為負，</w:t>
      </w:r>
      <w:r w:rsidRPr="00AC2240">
        <w:rPr>
          <w:rFonts w:ascii="Times New Roman" w:eastAsia="標楷體" w:hAnsi="Times New Roman" w:hint="eastAsia"/>
        </w:rPr>
        <w:t>代表營收衰退時銷管費用之縮減幅度顯著小於營收成長時之擴張幅度，證實樣本企業存在成本僵固性；</w:t>
      </w:r>
      <w:r w:rsidRPr="00AC2240">
        <w:rPr>
          <w:rFonts w:ascii="Times New Roman" w:eastAsia="標楷體" w:hAnsi="Times New Roman" w:cs="Times New Roman" w:hint="eastAsia"/>
          <w:kern w:val="0"/>
        </w:rPr>
        <w:t>若</w:t>
      </w:r>
      <w:r w:rsidRPr="00AC2240">
        <w:rPr>
          <w:rFonts w:ascii="Times New Roman" w:eastAsia="標楷體" w:hAnsi="Times New Roman" w:cs="Times New Roman"/>
          <w:kern w:val="0"/>
        </w:rPr>
        <w:t xml:space="preserve"> </w:t>
      </w:r>
      <m:oMath>
        <m:sSub>
          <m:sSubPr>
            <m:ctrlPr>
              <w:rPr>
                <w:rFonts w:ascii="Cambria Math" w:eastAsia="新細明體" w:hAnsi="Cambria Math" w:cs="新細明體"/>
              </w:rPr>
            </m:ctrlPr>
          </m:sSubPr>
          <m:e>
            <m:r>
              <w:rPr>
                <w:rFonts w:ascii="Cambria Math" w:hAnsi="Cambria Math"/>
                <w:kern w:val="0"/>
              </w:rPr>
              <m:t>β</m:t>
            </m:r>
          </m:e>
          <m:sub>
            <m:r>
              <w:rPr>
                <w:rFonts w:ascii="Cambria Math" w:hAnsi="Cambria Math"/>
                <w:kern w:val="0"/>
              </w:rPr>
              <m:t>2</m:t>
            </m:r>
          </m:sub>
        </m:sSub>
      </m:oMath>
      <w:r w:rsidRPr="00AC2240">
        <w:rPr>
          <w:rFonts w:ascii="Times New Roman" w:eastAsia="標楷體" w:hAnsi="Times New Roman" w:cs="Times New Roman"/>
          <w:kern w:val="0"/>
        </w:rPr>
        <w:t xml:space="preserve"> </w:t>
      </w:r>
      <w:r w:rsidRPr="00AC2240">
        <w:rPr>
          <w:rFonts w:ascii="Times New Roman" w:eastAsia="標楷體" w:hAnsi="Times New Roman" w:cs="Times New Roman" w:hint="eastAsia"/>
          <w:kern w:val="0"/>
        </w:rPr>
        <w:t>等於</w:t>
      </w:r>
      <w:r w:rsidRPr="00AC2240">
        <w:rPr>
          <w:rFonts w:ascii="Times New Roman" w:eastAsia="標楷體" w:hAnsi="Times New Roman" w:cs="Times New Roman"/>
          <w:kern w:val="0"/>
        </w:rPr>
        <w:t xml:space="preserve"> 0</w:t>
      </w:r>
      <w:r w:rsidRPr="00AC2240">
        <w:rPr>
          <w:rFonts w:ascii="Times New Roman" w:eastAsia="標楷體" w:hAnsi="Times New Roman" w:cs="Times New Roman" w:hint="eastAsia"/>
          <w:kern w:val="0"/>
        </w:rPr>
        <w:t>，</w:t>
      </w:r>
      <w:r w:rsidRPr="00AC2240">
        <w:rPr>
          <w:rFonts w:ascii="Times New Roman" w:eastAsia="標楷體" w:hAnsi="Times New Roman" w:hint="eastAsia"/>
        </w:rPr>
        <w:t>則費用調整符合古典模型之線性對稱假設</w:t>
      </w:r>
      <w:r w:rsidRPr="00AC2240">
        <w:rPr>
          <w:rFonts w:ascii="Times New Roman" w:eastAsia="標楷體" w:hAnsi="Times New Roman" w:cs="Times New Roman" w:hint="eastAsia"/>
          <w:kern w:val="0"/>
        </w:rPr>
        <w:t>。</w:t>
      </w:r>
    </w:p>
    <w:p w14:paraId="7541752D" w14:textId="316EEADA" w:rsidR="00AC2240" w:rsidRDefault="00AC2240" w:rsidP="003A4340">
      <w:pPr>
        <w:pStyle w:val="aa"/>
        <w:numPr>
          <w:ilvl w:val="0"/>
          <w:numId w:val="37"/>
        </w:numPr>
        <w:spacing w:beforeLines="50" w:before="180" w:afterLines="50" w:after="180" w:line="240" w:lineRule="auto"/>
        <w:rPr>
          <w:rFonts w:ascii="Times New Roman" w:eastAsia="標楷體" w:hAnsi="Times New Roman"/>
        </w:rPr>
      </w:pPr>
      <w:r w:rsidRPr="00AC2240">
        <w:rPr>
          <w:rFonts w:ascii="Times New Roman" w:eastAsia="標楷體" w:hAnsi="Times New Roman" w:hint="eastAsia"/>
        </w:rPr>
        <w:t>當期環境管理調節模型（模型二與模型三）</w:t>
      </w:r>
    </w:p>
    <w:p w14:paraId="4B41A4A8" w14:textId="2E4AAE72" w:rsidR="00AC2240" w:rsidRDefault="00AC2240" w:rsidP="003A4340">
      <w:pPr>
        <w:pStyle w:val="aa"/>
        <w:spacing w:beforeLines="50" w:before="180" w:afterLines="50" w:after="180" w:line="240" w:lineRule="auto"/>
        <w:ind w:left="480"/>
        <w:rPr>
          <w:rFonts w:ascii="Times New Roman" w:eastAsia="標楷體" w:hAnsi="Times New Roman"/>
        </w:rPr>
      </w:pPr>
      <w:r w:rsidRPr="00AC2240">
        <w:rPr>
          <w:rFonts w:ascii="Times New Roman" w:eastAsia="標楷體" w:hAnsi="Times New Roman" w:hint="eastAsia"/>
        </w:rPr>
        <w:t>為檢驗假說</w:t>
      </w:r>
      <w:r w:rsidRPr="00AC2240">
        <w:rPr>
          <w:rFonts w:ascii="Times New Roman" w:eastAsia="標楷體" w:hAnsi="Times New Roman" w:hint="eastAsia"/>
        </w:rPr>
        <w:t xml:space="preserve"> H1a</w:t>
      </w:r>
      <w:r w:rsidRPr="00AC2240">
        <w:rPr>
          <w:rFonts w:ascii="Times New Roman" w:eastAsia="標楷體" w:hAnsi="Times New Roman" w:hint="eastAsia"/>
        </w:rPr>
        <w:t>、</w:t>
      </w:r>
      <w:r w:rsidRPr="00AC2240">
        <w:rPr>
          <w:rFonts w:ascii="Times New Roman" w:eastAsia="標楷體" w:hAnsi="Times New Roman" w:hint="eastAsia"/>
        </w:rPr>
        <w:t>H1b</w:t>
      </w:r>
      <w:r w:rsidRPr="00AC2240">
        <w:rPr>
          <w:rFonts w:ascii="Times New Roman" w:eastAsia="標楷體" w:hAnsi="Times New Roman" w:hint="eastAsia"/>
        </w:rPr>
        <w:t>（水資源構面）與假說</w:t>
      </w:r>
      <w:r w:rsidRPr="00AC2240">
        <w:rPr>
          <w:rFonts w:ascii="Times New Roman" w:eastAsia="標楷體" w:hAnsi="Times New Roman" w:hint="eastAsia"/>
        </w:rPr>
        <w:t xml:space="preserve"> H2a</w:t>
      </w:r>
      <w:r w:rsidRPr="00AC2240">
        <w:rPr>
          <w:rFonts w:ascii="Times New Roman" w:eastAsia="標楷體" w:hAnsi="Times New Roman" w:hint="eastAsia"/>
        </w:rPr>
        <w:t>、</w:t>
      </w:r>
      <w:r w:rsidRPr="00AC2240">
        <w:rPr>
          <w:rFonts w:ascii="Times New Roman" w:eastAsia="標楷體" w:hAnsi="Times New Roman" w:hint="eastAsia"/>
        </w:rPr>
        <w:t>H2b</w:t>
      </w:r>
      <w:r w:rsidRPr="00AC2240">
        <w:rPr>
          <w:rFonts w:ascii="Times New Roman" w:eastAsia="標楷體" w:hAnsi="Times New Roman" w:hint="eastAsia"/>
        </w:rPr>
        <w:t>（廢棄物構面），探討環境投入與揭露對成本黏性之調節作用，將各項環境測試變數（</w:t>
      </w:r>
      <m:oMath>
        <m:r>
          <w:rPr>
            <w:rFonts w:ascii="Cambria Math" w:hAnsi="Cambria Math"/>
            <w:kern w:val="0"/>
          </w:rPr>
          <m:t>Env_Va</m:t>
        </m:r>
        <m:sSub>
          <m:sSubPr>
            <m:ctrlPr>
              <w:rPr>
                <w:rFonts w:ascii="Cambria Math" w:eastAsia="新細明體" w:hAnsi="Cambria Math" w:cs="新細明體"/>
              </w:rPr>
            </m:ctrlPr>
          </m:sSubPr>
          <m:e>
            <m:r>
              <w:rPr>
                <w:rFonts w:ascii="Cambria Math" w:hAnsi="Cambria Math"/>
                <w:kern w:val="0"/>
              </w:rPr>
              <m:t>r</m:t>
            </m:r>
          </m:e>
          <m:sub>
            <m:r>
              <w:rPr>
                <w:rFonts w:ascii="Cambria Math" w:hAnsi="Cambria Math"/>
                <w:kern w:val="0"/>
              </w:rPr>
              <m:t>i,t</m:t>
            </m:r>
          </m:sub>
        </m:sSub>
      </m:oMath>
      <w:r w:rsidRPr="00AC2240">
        <w:rPr>
          <w:rFonts w:ascii="Times New Roman" w:eastAsia="標楷體" w:hAnsi="Times New Roman" w:hint="eastAsia"/>
        </w:rPr>
        <w:t>）代入迴歸方程，建立三重交乘項實證模型</w:t>
      </w:r>
      <w:r w:rsidRPr="00AC2240">
        <w:rPr>
          <w:rFonts w:ascii="Times New Roman" w:eastAsia="標楷體" w:hAnsi="Times New Roman" w:hint="eastAsia"/>
        </w:rPr>
        <w:t xml:space="preserve"> (3-4)</w:t>
      </w:r>
      <w:r w:rsidRPr="00AC2240">
        <w:rPr>
          <w:rFonts w:ascii="Times New Roman" w:eastAsia="標楷體" w:hAnsi="Times New Roman" w:hint="eastAsia"/>
        </w:rPr>
        <w:t>：</w:t>
      </w:r>
    </w:p>
    <w:tbl>
      <w:tblPr>
        <w:tblW w:w="8503" w:type="dxa"/>
        <w:jc w:val="center"/>
        <w:tblLayout w:type="fixed"/>
        <w:tblLook w:val="04A0" w:firstRow="1" w:lastRow="0" w:firstColumn="1" w:lastColumn="0" w:noHBand="0" w:noVBand="1"/>
      </w:tblPr>
      <w:tblGrid>
        <w:gridCol w:w="7483"/>
        <w:gridCol w:w="1020"/>
      </w:tblGrid>
      <w:tr w:rsidR="00AC2240" w14:paraId="44090D2C" w14:textId="77777777" w:rsidTr="00AC2240">
        <w:trPr>
          <w:jc w:val="center"/>
        </w:trPr>
        <w:tc>
          <w:tcPr>
            <w:tcW w:w="7483" w:type="dxa"/>
            <w:vAlign w:val="center"/>
            <w:hideMark/>
          </w:tcPr>
          <w:p w14:paraId="276A3DCA" w14:textId="77777777" w:rsidR="00AC2240" w:rsidRDefault="00AC2240" w:rsidP="003A4340">
            <w:pPr>
              <w:spacing w:beforeLines="50" w:before="180" w:afterLines="50" w:after="180" w:line="240" w:lineRule="auto"/>
              <w:jc w:val="center"/>
              <w:rPr>
                <w:color w:val="0070C0"/>
              </w:rPr>
            </w:pPr>
            <m:oMathPara>
              <m:oMath>
                <m:r>
                  <w:rPr>
                    <w:rFonts w:ascii="Cambria Math" w:hAnsi="Cambria Math"/>
                    <w:color w:val="0070C0"/>
                  </w:rPr>
                  <m:t>Δ</m:t>
                </m:r>
                <m:r>
                  <m:rPr>
                    <m:sty m:val="p"/>
                  </m:rPr>
                  <w:rPr>
                    <w:rFonts w:ascii="Cambria Math" w:hAnsi="Cambria Math"/>
                    <w:color w:val="0070C0"/>
                  </w:rPr>
                  <m:t>ln</m:t>
                </m:r>
                <m:r>
                  <w:rPr>
                    <w:rFonts w:ascii="Cambria Math" w:hAnsi="Cambria Math"/>
                    <w:color w:val="0070C0"/>
                  </w:rPr>
                  <m:t>(SG</m:t>
                </m:r>
                <m:sSub>
                  <m:sSubPr>
                    <m:ctrlPr>
                      <w:rPr>
                        <w:rFonts w:ascii="Cambria Math" w:hAnsi="Cambria Math"/>
                        <w:color w:val="0070C0"/>
                        <w:szCs w:val="22"/>
                      </w:rPr>
                    </m:ctrlPr>
                  </m:sSubPr>
                  <m:e>
                    <m:r>
                      <w:rPr>
                        <w:rFonts w:ascii="Cambria Math" w:hAnsi="Cambria Math"/>
                        <w:color w:val="0070C0"/>
                      </w:rPr>
                      <m:t>A</m:t>
                    </m:r>
                  </m:e>
                  <m:sub>
                    <m:r>
                      <w:rPr>
                        <w:rFonts w:ascii="Cambria Math" w:hAnsi="Cambria Math"/>
                        <w:color w:val="0070C0"/>
                      </w:rPr>
                      <m:t>i,t</m:t>
                    </m:r>
                  </m:sub>
                </m:sSub>
                <m:r>
                  <w:rPr>
                    <w:rFonts w:ascii="Cambria Math" w:hAnsi="Cambria Math"/>
                    <w:color w:val="0070C0"/>
                  </w:rPr>
                  <m:t>)=</m:t>
                </m:r>
                <m:sSub>
                  <m:sSubPr>
                    <m:ctrlPr>
                      <w:rPr>
                        <w:rFonts w:ascii="Cambria Math" w:hAnsi="Cambria Math"/>
                        <w:color w:val="0070C0"/>
                        <w:szCs w:val="22"/>
                      </w:rPr>
                    </m:ctrlPr>
                  </m:sSubPr>
                  <m:e>
                    <m:r>
                      <w:rPr>
                        <w:rFonts w:ascii="Cambria Math" w:hAnsi="Cambria Math"/>
                        <w:color w:val="0070C0"/>
                      </w:rPr>
                      <m:t>β</m:t>
                    </m:r>
                  </m:e>
                  <m:sub>
                    <m:r>
                      <w:rPr>
                        <w:rFonts w:ascii="Cambria Math" w:hAnsi="Cambria Math"/>
                        <w:color w:val="0070C0"/>
                      </w:rPr>
                      <m:t>0</m:t>
                    </m:r>
                  </m:sub>
                </m:sSub>
                <m:r>
                  <w:rPr>
                    <w:rFonts w:ascii="Cambria Math" w:hAnsi="Cambria Math"/>
                    <w:color w:val="0070C0"/>
                  </w:rPr>
                  <m:t>+</m:t>
                </m:r>
                <m:sSub>
                  <m:sSubPr>
                    <m:ctrlPr>
                      <w:rPr>
                        <w:rFonts w:ascii="Cambria Math" w:hAnsi="Cambria Math"/>
                        <w:color w:val="0070C0"/>
                        <w:szCs w:val="22"/>
                      </w:rPr>
                    </m:ctrlPr>
                  </m:sSubPr>
                  <m:e>
                    <m:r>
                      <w:rPr>
                        <w:rFonts w:ascii="Cambria Math" w:hAnsi="Cambria Math"/>
                        <w:color w:val="0070C0"/>
                      </w:rPr>
                      <m:t>β</m:t>
                    </m:r>
                  </m:e>
                  <m:sub>
                    <m:r>
                      <w:rPr>
                        <w:rFonts w:ascii="Cambria Math" w:hAnsi="Cambria Math"/>
                        <w:color w:val="0070C0"/>
                      </w:rPr>
                      <m:t>1</m:t>
                    </m:r>
                  </m:sub>
                </m:sSub>
                <m:r>
                  <w:rPr>
                    <w:rFonts w:ascii="Cambria Math" w:hAnsi="Cambria Math"/>
                    <w:color w:val="0070C0"/>
                  </w:rPr>
                  <m:t>Δ</m:t>
                </m:r>
                <m:r>
                  <m:rPr>
                    <m:sty m:val="p"/>
                  </m:rPr>
                  <w:rPr>
                    <w:rFonts w:ascii="Cambria Math" w:hAnsi="Cambria Math"/>
                    <w:color w:val="0070C0"/>
                  </w:rPr>
                  <m:t>ln</m:t>
                </m:r>
                <m:r>
                  <w:rPr>
                    <w:rFonts w:ascii="Cambria Math" w:hAnsi="Cambria Math"/>
                    <w:color w:val="0070C0"/>
                  </w:rPr>
                  <m:t>(RE</m:t>
                </m:r>
                <m:sSub>
                  <m:sSubPr>
                    <m:ctrlPr>
                      <w:rPr>
                        <w:rFonts w:ascii="Cambria Math" w:hAnsi="Cambria Math"/>
                        <w:color w:val="0070C0"/>
                        <w:szCs w:val="22"/>
                      </w:rPr>
                    </m:ctrlPr>
                  </m:sSubPr>
                  <m:e>
                    <m:r>
                      <w:rPr>
                        <w:rFonts w:ascii="Cambria Math" w:hAnsi="Cambria Math"/>
                        <w:color w:val="0070C0"/>
                      </w:rPr>
                      <m:t>V</m:t>
                    </m:r>
                  </m:e>
                  <m:sub>
                    <m:r>
                      <w:rPr>
                        <w:rFonts w:ascii="Cambria Math" w:hAnsi="Cambria Math"/>
                        <w:color w:val="0070C0"/>
                      </w:rPr>
                      <m:t>i,t</m:t>
                    </m:r>
                  </m:sub>
                </m:sSub>
                <m:r>
                  <w:rPr>
                    <w:rFonts w:ascii="Cambria Math" w:hAnsi="Cambria Math"/>
                    <w:color w:val="0070C0"/>
                  </w:rPr>
                  <m:t>)+</m:t>
                </m:r>
                <m:sSub>
                  <m:sSubPr>
                    <m:ctrlPr>
                      <w:rPr>
                        <w:rFonts w:ascii="Cambria Math" w:hAnsi="Cambria Math"/>
                        <w:color w:val="0070C0"/>
                        <w:szCs w:val="22"/>
                      </w:rPr>
                    </m:ctrlPr>
                  </m:sSubPr>
                  <m:e>
                    <m:r>
                      <w:rPr>
                        <w:rFonts w:ascii="Cambria Math" w:hAnsi="Cambria Math"/>
                        <w:color w:val="0070C0"/>
                      </w:rPr>
                      <m:t>β</m:t>
                    </m:r>
                  </m:e>
                  <m:sub>
                    <m:r>
                      <w:rPr>
                        <w:rFonts w:ascii="Cambria Math" w:hAnsi="Cambria Math"/>
                        <w:color w:val="0070C0"/>
                      </w:rPr>
                      <m:t>2</m:t>
                    </m:r>
                  </m:sub>
                </m:sSub>
                <m:r>
                  <w:rPr>
                    <w:rFonts w:ascii="Cambria Math" w:hAnsi="Cambria Math"/>
                    <w:color w:val="0070C0"/>
                  </w:rPr>
                  <m:t>(DE</m:t>
                </m:r>
                <m:sSub>
                  <m:sSubPr>
                    <m:ctrlPr>
                      <w:rPr>
                        <w:rFonts w:ascii="Cambria Math" w:hAnsi="Cambria Math"/>
                        <w:color w:val="0070C0"/>
                        <w:szCs w:val="22"/>
                      </w:rPr>
                    </m:ctrlPr>
                  </m:sSubPr>
                  <m:e>
                    <m:r>
                      <w:rPr>
                        <w:rFonts w:ascii="Cambria Math" w:hAnsi="Cambria Math"/>
                        <w:color w:val="0070C0"/>
                      </w:rPr>
                      <m:t>C</m:t>
                    </m:r>
                  </m:e>
                  <m:sub>
                    <m:r>
                      <w:rPr>
                        <w:rFonts w:ascii="Cambria Math" w:hAnsi="Cambria Math"/>
                        <w:color w:val="0070C0"/>
                      </w:rPr>
                      <m:t>i,t</m:t>
                    </m:r>
                  </m:sub>
                </m:sSub>
                <m:r>
                  <w:rPr>
                    <w:rFonts w:ascii="Cambria Math" w:hAnsi="Cambria Math"/>
                    <w:color w:val="0070C0"/>
                  </w:rPr>
                  <m:t>×Δ</m:t>
                </m:r>
                <m:r>
                  <m:rPr>
                    <m:sty m:val="p"/>
                  </m:rPr>
                  <w:rPr>
                    <w:rFonts w:ascii="Cambria Math" w:hAnsi="Cambria Math"/>
                    <w:color w:val="0070C0"/>
                  </w:rPr>
                  <m:t>ln</m:t>
                </m:r>
                <m:r>
                  <w:rPr>
                    <w:rFonts w:ascii="Cambria Math" w:hAnsi="Cambria Math"/>
                    <w:color w:val="0070C0"/>
                  </w:rPr>
                  <m:t>(RE</m:t>
                </m:r>
                <m:sSub>
                  <m:sSubPr>
                    <m:ctrlPr>
                      <w:rPr>
                        <w:rFonts w:ascii="Cambria Math" w:hAnsi="Cambria Math"/>
                        <w:color w:val="0070C0"/>
                        <w:szCs w:val="22"/>
                      </w:rPr>
                    </m:ctrlPr>
                  </m:sSubPr>
                  <m:e>
                    <m:r>
                      <w:rPr>
                        <w:rFonts w:ascii="Cambria Math" w:hAnsi="Cambria Math"/>
                        <w:color w:val="0070C0"/>
                      </w:rPr>
                      <m:t>V</m:t>
                    </m:r>
                  </m:e>
                  <m:sub>
                    <m:r>
                      <w:rPr>
                        <w:rFonts w:ascii="Cambria Math" w:hAnsi="Cambria Math"/>
                        <w:color w:val="0070C0"/>
                      </w:rPr>
                      <m:t>i,t</m:t>
                    </m:r>
                  </m:sub>
                </m:sSub>
                <m:r>
                  <w:rPr>
                    <w:rFonts w:ascii="Cambria Math" w:hAnsi="Cambria Math"/>
                    <w:color w:val="0070C0"/>
                  </w:rPr>
                  <m:t>))+</m:t>
                </m:r>
                <m:sSub>
                  <m:sSubPr>
                    <m:ctrlPr>
                      <w:rPr>
                        <w:rFonts w:ascii="Cambria Math" w:hAnsi="Cambria Math"/>
                        <w:color w:val="0070C0"/>
                        <w:szCs w:val="22"/>
                      </w:rPr>
                    </m:ctrlPr>
                  </m:sSubPr>
                  <m:e>
                    <m:r>
                      <w:rPr>
                        <w:rFonts w:ascii="Cambria Math" w:hAnsi="Cambria Math"/>
                        <w:color w:val="0070C0"/>
                      </w:rPr>
                      <m:t>β</m:t>
                    </m:r>
                  </m:e>
                  <m:sub>
                    <m:r>
                      <w:rPr>
                        <w:rFonts w:ascii="Cambria Math" w:hAnsi="Cambria Math"/>
                        <w:color w:val="0070C0"/>
                      </w:rPr>
                      <m:t>3</m:t>
                    </m:r>
                  </m:sub>
                </m:sSub>
                <m:r>
                  <w:rPr>
                    <w:rFonts w:ascii="Cambria Math" w:hAnsi="Cambria Math"/>
                    <w:color w:val="0070C0"/>
                  </w:rPr>
                  <m:t>(Env_Va</m:t>
                </m:r>
                <m:sSub>
                  <m:sSubPr>
                    <m:ctrlPr>
                      <w:rPr>
                        <w:rFonts w:ascii="Cambria Math" w:hAnsi="Cambria Math"/>
                        <w:color w:val="0070C0"/>
                        <w:szCs w:val="22"/>
                      </w:rPr>
                    </m:ctrlPr>
                  </m:sSubPr>
                  <m:e>
                    <m:r>
                      <w:rPr>
                        <w:rFonts w:ascii="Cambria Math" w:hAnsi="Cambria Math"/>
                        <w:color w:val="0070C0"/>
                      </w:rPr>
                      <m:t>r</m:t>
                    </m:r>
                  </m:e>
                  <m:sub>
                    <m:r>
                      <w:rPr>
                        <w:rFonts w:ascii="Cambria Math" w:hAnsi="Cambria Math"/>
                        <w:color w:val="0070C0"/>
                      </w:rPr>
                      <m:t>i,t</m:t>
                    </m:r>
                  </m:sub>
                </m:sSub>
                <m:r>
                  <w:rPr>
                    <w:rFonts w:ascii="Cambria Math" w:hAnsi="Cambria Math"/>
                    <w:color w:val="0070C0"/>
                  </w:rPr>
                  <m:t>×DE</m:t>
                </m:r>
                <m:sSub>
                  <m:sSubPr>
                    <m:ctrlPr>
                      <w:rPr>
                        <w:rFonts w:ascii="Cambria Math" w:hAnsi="Cambria Math"/>
                        <w:color w:val="0070C0"/>
                        <w:szCs w:val="22"/>
                      </w:rPr>
                    </m:ctrlPr>
                  </m:sSubPr>
                  <m:e>
                    <m:r>
                      <w:rPr>
                        <w:rFonts w:ascii="Cambria Math" w:hAnsi="Cambria Math"/>
                        <w:color w:val="0070C0"/>
                      </w:rPr>
                      <m:t>C</m:t>
                    </m:r>
                  </m:e>
                  <m:sub>
                    <m:r>
                      <w:rPr>
                        <w:rFonts w:ascii="Cambria Math" w:hAnsi="Cambria Math"/>
                        <w:color w:val="0070C0"/>
                      </w:rPr>
                      <m:t>i,t</m:t>
                    </m:r>
                  </m:sub>
                </m:sSub>
                <m:r>
                  <w:rPr>
                    <w:rFonts w:ascii="Cambria Math" w:hAnsi="Cambria Math"/>
                    <w:color w:val="0070C0"/>
                  </w:rPr>
                  <m:t>×Δ</m:t>
                </m:r>
                <m:r>
                  <m:rPr>
                    <m:sty m:val="p"/>
                  </m:rPr>
                  <w:rPr>
                    <w:rFonts w:ascii="Cambria Math" w:hAnsi="Cambria Math"/>
                    <w:color w:val="0070C0"/>
                  </w:rPr>
                  <m:t>ln</m:t>
                </m:r>
                <m:r>
                  <w:rPr>
                    <w:rFonts w:ascii="Cambria Math" w:hAnsi="Cambria Math"/>
                    <w:color w:val="0070C0"/>
                  </w:rPr>
                  <m:t>(RE</m:t>
                </m:r>
                <m:sSub>
                  <m:sSubPr>
                    <m:ctrlPr>
                      <w:rPr>
                        <w:rFonts w:ascii="Cambria Math" w:hAnsi="Cambria Math"/>
                        <w:color w:val="0070C0"/>
                        <w:szCs w:val="22"/>
                      </w:rPr>
                    </m:ctrlPr>
                  </m:sSubPr>
                  <m:e>
                    <m:r>
                      <w:rPr>
                        <w:rFonts w:ascii="Cambria Math" w:hAnsi="Cambria Math"/>
                        <w:color w:val="0070C0"/>
                      </w:rPr>
                      <m:t>V</m:t>
                    </m:r>
                  </m:e>
                  <m:sub>
                    <m:r>
                      <w:rPr>
                        <w:rFonts w:ascii="Cambria Math" w:hAnsi="Cambria Math"/>
                        <w:color w:val="0070C0"/>
                      </w:rPr>
                      <m:t>i,t</m:t>
                    </m:r>
                  </m:sub>
                </m:sSub>
                <m:r>
                  <w:rPr>
                    <w:rFonts w:ascii="Cambria Math" w:hAnsi="Cambria Math"/>
                    <w:color w:val="0070C0"/>
                  </w:rPr>
                  <m:t>))+</m:t>
                </m:r>
                <m:sSub>
                  <m:sSubPr>
                    <m:ctrlPr>
                      <w:rPr>
                        <w:rFonts w:ascii="Cambria Math" w:hAnsi="Cambria Math"/>
                        <w:color w:val="0070C0"/>
                        <w:szCs w:val="22"/>
                      </w:rPr>
                    </m:ctrlPr>
                  </m:sSubPr>
                  <m:e>
                    <m:r>
                      <w:rPr>
                        <w:rFonts w:ascii="Cambria Math" w:hAnsi="Cambria Math"/>
                        <w:color w:val="0070C0"/>
                      </w:rPr>
                      <m:t>β</m:t>
                    </m:r>
                  </m:e>
                  <m:sub>
                    <m:r>
                      <w:rPr>
                        <w:rFonts w:ascii="Cambria Math" w:hAnsi="Cambria Math"/>
                        <w:color w:val="0070C0"/>
                      </w:rPr>
                      <m:t>4</m:t>
                    </m:r>
                  </m:sub>
                </m:sSub>
                <m:r>
                  <w:rPr>
                    <w:rFonts w:ascii="Cambria Math" w:hAnsi="Cambria Math"/>
                    <w:color w:val="0070C0"/>
                  </w:rPr>
                  <m:t>Env_Va</m:t>
                </m:r>
                <m:sSub>
                  <m:sSubPr>
                    <m:ctrlPr>
                      <w:rPr>
                        <w:rFonts w:ascii="Cambria Math" w:hAnsi="Cambria Math"/>
                        <w:color w:val="0070C0"/>
                        <w:szCs w:val="22"/>
                      </w:rPr>
                    </m:ctrlPr>
                  </m:sSubPr>
                  <m:e>
                    <m:r>
                      <w:rPr>
                        <w:rFonts w:ascii="Cambria Math" w:hAnsi="Cambria Math"/>
                        <w:color w:val="0070C0"/>
                      </w:rPr>
                      <m:t>r</m:t>
                    </m:r>
                  </m:e>
                  <m:sub>
                    <m:r>
                      <w:rPr>
                        <w:rFonts w:ascii="Cambria Math" w:hAnsi="Cambria Math"/>
                        <w:color w:val="0070C0"/>
                      </w:rPr>
                      <m:t>i,t</m:t>
                    </m:r>
                  </m:sub>
                </m:sSub>
                <m:r>
                  <w:rPr>
                    <w:rFonts w:ascii="Cambria Math" w:hAnsi="Cambria Math"/>
                    <w:color w:val="0070C0"/>
                  </w:rPr>
                  <m:t>+</m:t>
                </m:r>
                <m:nary>
                  <m:naryPr>
                    <m:chr m:val="∑"/>
                    <m:limLoc m:val="subSup"/>
                    <m:grow m:val="1"/>
                    <m:supHide m:val="1"/>
                    <m:ctrlPr>
                      <w:rPr>
                        <w:rFonts w:ascii="Cambria Math" w:hAnsi="Cambria Math"/>
                        <w:color w:val="0070C0"/>
                        <w:szCs w:val="22"/>
                      </w:rPr>
                    </m:ctrlPr>
                  </m:naryPr>
                  <m:sub>
                    <m:r>
                      <w:rPr>
                        <w:rFonts w:ascii="Cambria Math" w:hAnsi="Cambria Math"/>
                        <w:color w:val="0070C0"/>
                      </w:rPr>
                      <m:t>k</m:t>
                    </m:r>
                  </m:sub>
                  <m:sup/>
                  <m:e/>
                </m:nary>
                <m:sSub>
                  <m:sSubPr>
                    <m:ctrlPr>
                      <w:rPr>
                        <w:rFonts w:ascii="Cambria Math" w:hAnsi="Cambria Math"/>
                        <w:color w:val="0070C0"/>
                        <w:szCs w:val="22"/>
                      </w:rPr>
                    </m:ctrlPr>
                  </m:sSubPr>
                  <m:e>
                    <m:r>
                      <w:rPr>
                        <w:rFonts w:ascii="Cambria Math" w:hAnsi="Cambria Math"/>
                        <w:color w:val="0070C0"/>
                      </w:rPr>
                      <m:t>γ</m:t>
                    </m:r>
                  </m:e>
                  <m:sub>
                    <m:r>
                      <w:rPr>
                        <w:rFonts w:ascii="Cambria Math" w:hAnsi="Cambria Math"/>
                        <w:color w:val="0070C0"/>
                      </w:rPr>
                      <m:t>k</m:t>
                    </m:r>
                  </m:sub>
                </m:sSub>
                <m:r>
                  <w:rPr>
                    <w:rFonts w:ascii="Cambria Math" w:hAnsi="Cambria Math"/>
                    <w:color w:val="0070C0"/>
                  </w:rPr>
                  <m:t>Contro</m:t>
                </m:r>
                <m:sSub>
                  <m:sSubPr>
                    <m:ctrlPr>
                      <w:rPr>
                        <w:rFonts w:ascii="Cambria Math" w:hAnsi="Cambria Math"/>
                        <w:color w:val="0070C0"/>
                        <w:szCs w:val="22"/>
                      </w:rPr>
                    </m:ctrlPr>
                  </m:sSubPr>
                  <m:e>
                    <m:r>
                      <w:rPr>
                        <w:rFonts w:ascii="Cambria Math" w:hAnsi="Cambria Math"/>
                        <w:color w:val="0070C0"/>
                      </w:rPr>
                      <m:t>l</m:t>
                    </m:r>
                  </m:e>
                  <m:sub>
                    <m:r>
                      <w:rPr>
                        <w:rFonts w:ascii="Cambria Math" w:hAnsi="Cambria Math"/>
                        <w:color w:val="0070C0"/>
                      </w:rPr>
                      <m:t>k,i,t</m:t>
                    </m:r>
                  </m:sub>
                </m:sSub>
                <m:r>
                  <w:rPr>
                    <w:rFonts w:ascii="Cambria Math" w:hAnsi="Cambria Math"/>
                    <w:color w:val="0070C0"/>
                  </w:rPr>
                  <m:t>+</m:t>
                </m:r>
                <m:nary>
                  <m:naryPr>
                    <m:chr m:val="∑"/>
                    <m:limLoc m:val="subSup"/>
                    <m:grow m:val="1"/>
                    <m:supHide m:val="1"/>
                    <m:ctrlPr>
                      <w:rPr>
                        <w:rFonts w:ascii="Cambria Math" w:hAnsi="Cambria Math"/>
                        <w:color w:val="0070C0"/>
                        <w:szCs w:val="22"/>
                      </w:rPr>
                    </m:ctrlPr>
                  </m:naryPr>
                  <m:sub>
                    <m:r>
                      <w:rPr>
                        <w:rFonts w:ascii="Cambria Math" w:hAnsi="Cambria Math"/>
                        <w:color w:val="0070C0"/>
                      </w:rPr>
                      <m:t>k</m:t>
                    </m:r>
                  </m:sub>
                  <m:sup/>
                  <m:e/>
                </m:nary>
                <m:sSub>
                  <m:sSubPr>
                    <m:ctrlPr>
                      <w:rPr>
                        <w:rFonts w:ascii="Cambria Math" w:hAnsi="Cambria Math"/>
                        <w:color w:val="0070C0"/>
                        <w:szCs w:val="22"/>
                      </w:rPr>
                    </m:ctrlPr>
                  </m:sSubPr>
                  <m:e>
                    <m:r>
                      <w:rPr>
                        <w:rFonts w:ascii="Cambria Math" w:hAnsi="Cambria Math"/>
                        <w:color w:val="0070C0"/>
                      </w:rPr>
                      <m:t>δ</m:t>
                    </m:r>
                  </m:e>
                  <m:sub>
                    <m:r>
                      <w:rPr>
                        <w:rFonts w:ascii="Cambria Math" w:hAnsi="Cambria Math"/>
                        <w:color w:val="0070C0"/>
                      </w:rPr>
                      <m:t>k</m:t>
                    </m:r>
                  </m:sub>
                </m:sSub>
                <m:r>
                  <w:rPr>
                    <w:rFonts w:ascii="Cambria Math" w:hAnsi="Cambria Math"/>
                    <w:color w:val="0070C0"/>
                  </w:rPr>
                  <m:t>(Contro</m:t>
                </m:r>
                <m:sSub>
                  <m:sSubPr>
                    <m:ctrlPr>
                      <w:rPr>
                        <w:rFonts w:ascii="Cambria Math" w:hAnsi="Cambria Math"/>
                        <w:color w:val="0070C0"/>
                        <w:szCs w:val="22"/>
                      </w:rPr>
                    </m:ctrlPr>
                  </m:sSubPr>
                  <m:e>
                    <m:r>
                      <w:rPr>
                        <w:rFonts w:ascii="Cambria Math" w:hAnsi="Cambria Math"/>
                        <w:color w:val="0070C0"/>
                      </w:rPr>
                      <m:t>l</m:t>
                    </m:r>
                  </m:e>
                  <m:sub>
                    <m:r>
                      <w:rPr>
                        <w:rFonts w:ascii="Cambria Math" w:hAnsi="Cambria Math"/>
                        <w:color w:val="0070C0"/>
                      </w:rPr>
                      <m:t>k,i,t</m:t>
                    </m:r>
                  </m:sub>
                </m:sSub>
                <m:r>
                  <w:rPr>
                    <w:rFonts w:ascii="Cambria Math" w:hAnsi="Cambria Math"/>
                    <w:color w:val="0070C0"/>
                  </w:rPr>
                  <m:t>×DE</m:t>
                </m:r>
                <m:sSub>
                  <m:sSubPr>
                    <m:ctrlPr>
                      <w:rPr>
                        <w:rFonts w:ascii="Cambria Math" w:hAnsi="Cambria Math"/>
                        <w:color w:val="0070C0"/>
                        <w:szCs w:val="22"/>
                      </w:rPr>
                    </m:ctrlPr>
                  </m:sSubPr>
                  <m:e>
                    <m:r>
                      <w:rPr>
                        <w:rFonts w:ascii="Cambria Math" w:hAnsi="Cambria Math"/>
                        <w:color w:val="0070C0"/>
                      </w:rPr>
                      <m:t>C</m:t>
                    </m:r>
                  </m:e>
                  <m:sub>
                    <m:r>
                      <w:rPr>
                        <w:rFonts w:ascii="Cambria Math" w:hAnsi="Cambria Math"/>
                        <w:color w:val="0070C0"/>
                      </w:rPr>
                      <m:t>i,t</m:t>
                    </m:r>
                  </m:sub>
                </m:sSub>
                <m:r>
                  <w:rPr>
                    <w:rFonts w:ascii="Cambria Math" w:hAnsi="Cambria Math"/>
                    <w:color w:val="0070C0"/>
                  </w:rPr>
                  <m:t>×Δ</m:t>
                </m:r>
                <m:r>
                  <m:rPr>
                    <m:sty m:val="p"/>
                  </m:rPr>
                  <w:rPr>
                    <w:rFonts w:ascii="Cambria Math" w:hAnsi="Cambria Math"/>
                    <w:color w:val="0070C0"/>
                  </w:rPr>
                  <m:t>ln</m:t>
                </m:r>
                <m:r>
                  <w:rPr>
                    <w:rFonts w:ascii="Cambria Math" w:hAnsi="Cambria Math"/>
                    <w:color w:val="0070C0"/>
                  </w:rPr>
                  <m:t>(RE</m:t>
                </m:r>
                <m:sSub>
                  <m:sSubPr>
                    <m:ctrlPr>
                      <w:rPr>
                        <w:rFonts w:ascii="Cambria Math" w:hAnsi="Cambria Math"/>
                        <w:color w:val="0070C0"/>
                        <w:szCs w:val="22"/>
                      </w:rPr>
                    </m:ctrlPr>
                  </m:sSubPr>
                  <m:e>
                    <m:r>
                      <w:rPr>
                        <w:rFonts w:ascii="Cambria Math" w:hAnsi="Cambria Math"/>
                        <w:color w:val="0070C0"/>
                      </w:rPr>
                      <m:t>V</m:t>
                    </m:r>
                  </m:e>
                  <m:sub>
                    <m:r>
                      <w:rPr>
                        <w:rFonts w:ascii="Cambria Math" w:hAnsi="Cambria Math"/>
                        <w:color w:val="0070C0"/>
                      </w:rPr>
                      <m:t>i,t</m:t>
                    </m:r>
                  </m:sub>
                </m:sSub>
                <m:r>
                  <w:rPr>
                    <w:rFonts w:ascii="Cambria Math" w:hAnsi="Cambria Math"/>
                    <w:color w:val="0070C0"/>
                  </w:rPr>
                  <m:t>))+</m:t>
                </m:r>
                <m:sSub>
                  <m:sSubPr>
                    <m:ctrlPr>
                      <w:rPr>
                        <w:rFonts w:ascii="Cambria Math" w:hAnsi="Cambria Math"/>
                        <w:color w:val="0070C0"/>
                        <w:szCs w:val="22"/>
                      </w:rPr>
                    </m:ctrlPr>
                  </m:sSubPr>
                  <m:e>
                    <m:r>
                      <w:rPr>
                        <w:rFonts w:ascii="Cambria Math" w:hAnsi="Cambria Math"/>
                        <w:color w:val="0070C0"/>
                      </w:rPr>
                      <m:t>ε</m:t>
                    </m:r>
                  </m:e>
                  <m:sub>
                    <m:r>
                      <w:rPr>
                        <w:rFonts w:ascii="Cambria Math" w:hAnsi="Cambria Math"/>
                        <w:color w:val="0070C0"/>
                      </w:rPr>
                      <m:t>i,t</m:t>
                    </m:r>
                  </m:sub>
                </m:sSub>
              </m:oMath>
            </m:oMathPara>
          </w:p>
        </w:tc>
        <w:tc>
          <w:tcPr>
            <w:tcW w:w="1020" w:type="dxa"/>
            <w:vAlign w:val="center"/>
            <w:hideMark/>
          </w:tcPr>
          <w:p w14:paraId="31D14321" w14:textId="77777777" w:rsidR="00AC2240" w:rsidRDefault="00AC2240" w:rsidP="003A4340">
            <w:pPr>
              <w:spacing w:beforeLines="50" w:before="180" w:afterLines="50" w:after="180" w:line="240" w:lineRule="auto"/>
              <w:jc w:val="right"/>
              <w:rPr>
                <w:color w:val="0070C0"/>
              </w:rPr>
            </w:pPr>
            <w:r>
              <w:rPr>
                <w:rFonts w:ascii="Times New Roman" w:hAnsi="Times New Roman"/>
                <w:color w:val="0070C0"/>
                <w:sz w:val="22"/>
              </w:rPr>
              <w:t>(3-4)</w:t>
            </w:r>
          </w:p>
        </w:tc>
      </w:tr>
    </w:tbl>
    <w:p w14:paraId="302439FE" w14:textId="77777777" w:rsidR="00AC2240" w:rsidRPr="00AC2240" w:rsidRDefault="00AC2240" w:rsidP="003A4340">
      <w:pPr>
        <w:pStyle w:val="aa"/>
        <w:spacing w:beforeLines="50" w:before="180" w:afterLines="50" w:after="180" w:line="240" w:lineRule="auto"/>
        <w:ind w:left="480"/>
        <w:rPr>
          <w:rFonts w:ascii="Times New Roman" w:eastAsia="標楷體" w:hAnsi="Times New Roman" w:cs="Times New Roman"/>
          <w:kern w:val="0"/>
        </w:rPr>
      </w:pPr>
      <w:r w:rsidRPr="00AC2240">
        <w:rPr>
          <w:rFonts w:ascii="Times New Roman" w:eastAsia="標楷體" w:hAnsi="Times New Roman" w:cs="Times New Roman" w:hint="eastAsia"/>
          <w:kern w:val="0"/>
        </w:rPr>
        <w:t>模型</w:t>
      </w:r>
      <w:r w:rsidRPr="00AC2240">
        <w:rPr>
          <w:rFonts w:ascii="Times New Roman" w:eastAsia="標楷體" w:hAnsi="Times New Roman" w:cs="Times New Roman" w:hint="eastAsia"/>
          <w:kern w:val="0"/>
        </w:rPr>
        <w:t xml:space="preserve"> (3-4) </w:t>
      </w:r>
      <w:r w:rsidRPr="00AC2240">
        <w:rPr>
          <w:rFonts w:ascii="Times New Roman" w:eastAsia="標楷體" w:hAnsi="Times New Roman" w:cs="Times New Roman" w:hint="eastAsia"/>
          <w:kern w:val="0"/>
        </w:rPr>
        <w:t>之核心指標為三重交乘項係數</w:t>
      </w:r>
      <w:r w:rsidRPr="00AC2240">
        <w:rPr>
          <w:rFonts w:ascii="Times New Roman" w:eastAsia="標楷體" w:hAnsi="Times New Roman" w:cs="Times New Roman" w:hint="eastAsia"/>
          <w:kern w:val="0"/>
        </w:rPr>
        <w:t xml:space="preserve"> </w:t>
      </w:r>
      <m:oMath>
        <m:sSub>
          <m:sSubPr>
            <m:ctrlPr>
              <w:rPr>
                <w:rFonts w:ascii="Cambria Math" w:eastAsia="新細明體" w:hAnsi="Cambria Math" w:cs="新細明體"/>
              </w:rPr>
            </m:ctrlPr>
          </m:sSubPr>
          <m:e>
            <m:r>
              <w:rPr>
                <w:rFonts w:ascii="Cambria Math" w:hAnsi="Cambria Math"/>
                <w:kern w:val="0"/>
              </w:rPr>
              <m:t>β</m:t>
            </m:r>
          </m:e>
          <m:sub>
            <m:r>
              <w:rPr>
                <w:rFonts w:ascii="Cambria Math" w:hAnsi="Cambria Math"/>
                <w:kern w:val="0"/>
              </w:rPr>
              <m:t>3</m:t>
            </m:r>
          </m:sub>
        </m:sSub>
      </m:oMath>
      <w:r w:rsidRPr="00AC2240">
        <w:rPr>
          <w:rFonts w:ascii="Times New Roman" w:eastAsia="標楷體" w:hAnsi="Times New Roman" w:cs="Times New Roman" w:hint="eastAsia"/>
          <w:kern w:val="0"/>
        </w:rPr>
        <w:t>：</w:t>
      </w:r>
    </w:p>
    <w:p w14:paraId="647AC9AE" w14:textId="55DD555A" w:rsidR="00AC2240" w:rsidRPr="00AC2240" w:rsidRDefault="00AC2240" w:rsidP="003A4340">
      <w:pPr>
        <w:pStyle w:val="aa"/>
        <w:numPr>
          <w:ilvl w:val="0"/>
          <w:numId w:val="38"/>
        </w:numPr>
        <w:spacing w:beforeLines="50" w:before="180" w:afterLines="50" w:after="180" w:line="240" w:lineRule="auto"/>
        <w:rPr>
          <w:rFonts w:ascii="Times New Roman" w:eastAsia="標楷體" w:hAnsi="Times New Roman" w:cs="Times New Roman"/>
          <w:kern w:val="0"/>
        </w:rPr>
      </w:pPr>
      <w:r w:rsidRPr="00AC2240">
        <w:rPr>
          <w:rFonts w:ascii="Times New Roman" w:eastAsia="標楷體" w:hAnsi="Times New Roman" w:cs="Times New Roman" w:hint="eastAsia"/>
          <w:kern w:val="0"/>
        </w:rPr>
        <w:t>實質專用投入與法遵指標（</w:t>
      </w:r>
      <w:r w:rsidRPr="00B424FC">
        <w:rPr>
          <w:rFonts w:ascii="Times New Roman" w:eastAsia="標楷體" w:hAnsi="Times New Roman" w:cs="Times New Roman" w:hint="eastAsia"/>
          <w:i/>
          <w:kern w:val="0"/>
        </w:rPr>
        <w:t>WATER_RATE</w:t>
      </w:r>
      <w:r w:rsidRPr="00AC2240">
        <w:rPr>
          <w:rFonts w:ascii="Times New Roman" w:eastAsia="標楷體" w:hAnsi="Times New Roman" w:cs="Times New Roman" w:hint="eastAsia"/>
          <w:kern w:val="0"/>
        </w:rPr>
        <w:t>、</w:t>
      </w:r>
      <w:r w:rsidRPr="00B424FC">
        <w:rPr>
          <w:rFonts w:ascii="Times New Roman" w:eastAsia="標楷體" w:hAnsi="Times New Roman" w:cs="Times New Roman" w:hint="eastAsia"/>
          <w:i/>
          <w:kern w:val="0"/>
        </w:rPr>
        <w:t xml:space="preserve">WASTE_INTENSITY </w:t>
      </w:r>
      <w:r w:rsidRPr="00AC2240">
        <w:rPr>
          <w:rFonts w:ascii="Times New Roman" w:eastAsia="標楷體" w:hAnsi="Times New Roman" w:cs="Times New Roman" w:hint="eastAsia"/>
          <w:kern w:val="0"/>
        </w:rPr>
        <w:t>及</w:t>
      </w:r>
      <w:r w:rsidRPr="00AC2240">
        <w:rPr>
          <w:rFonts w:ascii="Times New Roman" w:eastAsia="標楷體" w:hAnsi="Times New Roman" w:cs="Times New Roman" w:hint="eastAsia"/>
          <w:kern w:val="0"/>
        </w:rPr>
        <w:t xml:space="preserve"> </w:t>
      </w:r>
      <w:r w:rsidRPr="00B424FC">
        <w:rPr>
          <w:rFonts w:ascii="Times New Roman" w:eastAsia="標楷體" w:hAnsi="Times New Roman" w:cs="Times New Roman" w:hint="eastAsia"/>
          <w:i/>
          <w:kern w:val="0"/>
        </w:rPr>
        <w:t>WASTE_FINE</w:t>
      </w:r>
      <w:r w:rsidRPr="00AC2240">
        <w:rPr>
          <w:rFonts w:ascii="Times New Roman" w:eastAsia="標楷體" w:hAnsi="Times New Roman" w:cs="Times New Roman" w:hint="eastAsia"/>
          <w:kern w:val="0"/>
        </w:rPr>
        <w:t>）：若</w:t>
      </w:r>
      <w:r w:rsidRPr="00AC2240">
        <w:rPr>
          <w:rFonts w:ascii="Times New Roman" w:eastAsia="標楷體" w:hAnsi="Times New Roman" w:cs="Times New Roman" w:hint="eastAsia"/>
          <w:kern w:val="0"/>
        </w:rPr>
        <w:t xml:space="preserve"> </w:t>
      </w:r>
      <m:oMath>
        <m:sSub>
          <m:sSubPr>
            <m:ctrlPr>
              <w:rPr>
                <w:rFonts w:ascii="Cambria Math" w:eastAsia="新細明體" w:hAnsi="Cambria Math" w:cs="新細明體"/>
              </w:rPr>
            </m:ctrlPr>
          </m:sSubPr>
          <m:e>
            <m:r>
              <w:rPr>
                <w:rFonts w:ascii="Cambria Math" w:hAnsi="Cambria Math"/>
                <w:kern w:val="0"/>
              </w:rPr>
              <m:t>β</m:t>
            </m:r>
          </m:e>
          <m:sub>
            <m:r>
              <w:rPr>
                <w:rFonts w:ascii="Cambria Math" w:hAnsi="Cambria Math"/>
                <w:kern w:val="0"/>
              </w:rPr>
              <m:t>3</m:t>
            </m:r>
          </m:sub>
        </m:sSub>
      </m:oMath>
      <w:r w:rsidRPr="00AC2240">
        <w:rPr>
          <w:rFonts w:ascii="Times New Roman" w:eastAsia="標楷體" w:hAnsi="Times New Roman" w:cs="Times New Roman" w:hint="eastAsia"/>
          <w:kern w:val="0"/>
        </w:rPr>
        <w:t xml:space="preserve"> </w:t>
      </w:r>
      <w:r w:rsidRPr="00AC2240">
        <w:rPr>
          <w:rFonts w:ascii="Times New Roman" w:eastAsia="標楷體" w:hAnsi="Times New Roman" w:cs="Times New Roman" w:hint="eastAsia"/>
          <w:kern w:val="0"/>
        </w:rPr>
        <w:t>估計值顯著為負（</w:t>
      </w:r>
      <m:oMath>
        <m:sSub>
          <m:sSubPr>
            <m:ctrlPr>
              <w:rPr>
                <w:rFonts w:ascii="Cambria Math" w:eastAsia="新細明體" w:hAnsi="Cambria Math" w:cs="新細明體"/>
              </w:rPr>
            </m:ctrlPr>
          </m:sSubPr>
          <m:e>
            <m:r>
              <w:rPr>
                <w:rFonts w:ascii="Cambria Math" w:hAnsi="Cambria Math"/>
                <w:kern w:val="0"/>
              </w:rPr>
              <m:t>β</m:t>
            </m:r>
          </m:e>
          <m:sub>
            <m:r>
              <w:rPr>
                <w:rFonts w:ascii="Cambria Math" w:hAnsi="Cambria Math"/>
                <w:kern w:val="0"/>
              </w:rPr>
              <m:t>3</m:t>
            </m:r>
          </m:sub>
        </m:sSub>
        <m:r>
          <w:rPr>
            <w:rFonts w:ascii="Cambria Math" w:hAnsi="Cambria Math"/>
            <w:kern w:val="0"/>
          </w:rPr>
          <m:t>&lt;0</m:t>
        </m:r>
      </m:oMath>
      <w:r w:rsidRPr="00AC2240">
        <w:rPr>
          <w:rFonts w:ascii="Times New Roman" w:eastAsia="標楷體" w:hAnsi="Times New Roman" w:cs="Times New Roman" w:hint="eastAsia"/>
          <w:kern w:val="0"/>
        </w:rPr>
        <w:t>），代表該環境要素加深了費用下行調整之阻力，即顯著加劇成本黏性，支持假說</w:t>
      </w:r>
      <w:r w:rsidRPr="00AC2240">
        <w:rPr>
          <w:rFonts w:ascii="Times New Roman" w:eastAsia="標楷體" w:hAnsi="Times New Roman" w:cs="Times New Roman" w:hint="eastAsia"/>
          <w:kern w:val="0"/>
        </w:rPr>
        <w:t xml:space="preserve"> H1a</w:t>
      </w:r>
      <w:r w:rsidRPr="00AC2240">
        <w:rPr>
          <w:rFonts w:ascii="Times New Roman" w:eastAsia="標楷體" w:hAnsi="Times New Roman" w:cs="Times New Roman" w:hint="eastAsia"/>
          <w:kern w:val="0"/>
        </w:rPr>
        <w:t>、</w:t>
      </w:r>
      <w:r w:rsidRPr="00AC2240">
        <w:rPr>
          <w:rFonts w:ascii="Times New Roman" w:eastAsia="標楷體" w:hAnsi="Times New Roman" w:cs="Times New Roman" w:hint="eastAsia"/>
          <w:kern w:val="0"/>
        </w:rPr>
        <w:t xml:space="preserve">H2a </w:t>
      </w:r>
      <w:r w:rsidRPr="00AC2240">
        <w:rPr>
          <w:rFonts w:ascii="Times New Roman" w:eastAsia="標楷體" w:hAnsi="Times New Roman" w:cs="Times New Roman" w:hint="eastAsia"/>
          <w:kern w:val="0"/>
        </w:rPr>
        <w:t>與</w:t>
      </w:r>
      <w:r w:rsidRPr="00AC2240">
        <w:rPr>
          <w:rFonts w:ascii="Times New Roman" w:eastAsia="標楷體" w:hAnsi="Times New Roman" w:cs="Times New Roman" w:hint="eastAsia"/>
          <w:kern w:val="0"/>
        </w:rPr>
        <w:t xml:space="preserve"> H2b</w:t>
      </w:r>
      <w:r w:rsidRPr="00AC2240">
        <w:rPr>
          <w:rFonts w:ascii="Times New Roman" w:eastAsia="標楷體" w:hAnsi="Times New Roman" w:cs="Times New Roman" w:hint="eastAsia"/>
          <w:kern w:val="0"/>
        </w:rPr>
        <w:t>。</w:t>
      </w:r>
    </w:p>
    <w:p w14:paraId="2F3A47B2" w14:textId="35BB10A8" w:rsidR="00AC2240" w:rsidRPr="00AC2240" w:rsidRDefault="00AC2240" w:rsidP="003A4340">
      <w:pPr>
        <w:pStyle w:val="aa"/>
        <w:numPr>
          <w:ilvl w:val="0"/>
          <w:numId w:val="38"/>
        </w:numPr>
        <w:spacing w:beforeLines="50" w:before="180" w:afterLines="50" w:after="180" w:line="240" w:lineRule="auto"/>
        <w:rPr>
          <w:rFonts w:ascii="Times New Roman" w:eastAsia="標楷體" w:hAnsi="Times New Roman" w:cs="Times New Roman"/>
          <w:kern w:val="0"/>
        </w:rPr>
      </w:pPr>
      <w:r w:rsidRPr="00AC2240">
        <w:rPr>
          <w:rFonts w:ascii="Times New Roman" w:eastAsia="標楷體" w:hAnsi="Times New Roman" w:cs="Times New Roman" w:hint="eastAsia"/>
          <w:kern w:val="0"/>
        </w:rPr>
        <w:t>資訊透明度指標（</w:t>
      </w:r>
      <w:r w:rsidRPr="00B424FC">
        <w:rPr>
          <w:rFonts w:ascii="Times New Roman" w:eastAsia="標楷體" w:hAnsi="Times New Roman" w:cs="Times New Roman" w:hint="eastAsia"/>
          <w:i/>
          <w:kern w:val="0"/>
        </w:rPr>
        <w:t xml:space="preserve">WATER_DISC </w:t>
      </w:r>
      <w:r w:rsidRPr="00AC2240">
        <w:rPr>
          <w:rFonts w:ascii="Times New Roman" w:eastAsia="標楷體" w:hAnsi="Times New Roman" w:cs="Times New Roman" w:hint="eastAsia"/>
          <w:kern w:val="0"/>
        </w:rPr>
        <w:t>及</w:t>
      </w:r>
      <w:r w:rsidRPr="00AC2240">
        <w:rPr>
          <w:rFonts w:ascii="Times New Roman" w:eastAsia="標楷體" w:hAnsi="Times New Roman" w:cs="Times New Roman" w:hint="eastAsia"/>
          <w:kern w:val="0"/>
        </w:rPr>
        <w:t xml:space="preserve"> </w:t>
      </w:r>
      <w:r w:rsidRPr="00B424FC">
        <w:rPr>
          <w:rFonts w:ascii="Times New Roman" w:eastAsia="標楷體" w:hAnsi="Times New Roman" w:cs="Times New Roman" w:hint="eastAsia"/>
          <w:i/>
          <w:kern w:val="0"/>
        </w:rPr>
        <w:t>WASTE_DISC</w:t>
      </w:r>
      <w:r w:rsidRPr="00AC2240">
        <w:rPr>
          <w:rFonts w:ascii="Times New Roman" w:eastAsia="標楷體" w:hAnsi="Times New Roman" w:cs="Times New Roman" w:hint="eastAsia"/>
          <w:kern w:val="0"/>
        </w:rPr>
        <w:t>）：若</w:t>
      </w:r>
      <w:r w:rsidRPr="00AC2240">
        <w:rPr>
          <w:rFonts w:ascii="Times New Roman" w:eastAsia="標楷體" w:hAnsi="Times New Roman" w:cs="Times New Roman" w:hint="eastAsia"/>
          <w:kern w:val="0"/>
        </w:rPr>
        <w:t xml:space="preserve"> </w:t>
      </w:r>
      <m:oMath>
        <m:sSub>
          <m:sSubPr>
            <m:ctrlPr>
              <w:rPr>
                <w:rFonts w:ascii="Cambria Math" w:eastAsia="新細明體" w:hAnsi="Cambria Math" w:cs="新細明體"/>
              </w:rPr>
            </m:ctrlPr>
          </m:sSubPr>
          <m:e>
            <m:r>
              <w:rPr>
                <w:rFonts w:ascii="Cambria Math" w:hAnsi="Cambria Math"/>
                <w:kern w:val="0"/>
              </w:rPr>
              <m:t>β</m:t>
            </m:r>
          </m:e>
          <m:sub>
            <m:r>
              <w:rPr>
                <w:rFonts w:ascii="Cambria Math" w:hAnsi="Cambria Math"/>
                <w:kern w:val="0"/>
              </w:rPr>
              <m:t>3</m:t>
            </m:r>
          </m:sub>
        </m:sSub>
      </m:oMath>
      <w:r w:rsidRPr="00AC2240">
        <w:rPr>
          <w:rFonts w:ascii="Times New Roman" w:eastAsia="標楷體" w:hAnsi="Times New Roman" w:cs="Times New Roman" w:hint="eastAsia"/>
          <w:kern w:val="0"/>
        </w:rPr>
        <w:t xml:space="preserve"> </w:t>
      </w:r>
      <w:r w:rsidRPr="00AC2240">
        <w:rPr>
          <w:rFonts w:ascii="Times New Roman" w:eastAsia="標楷體" w:hAnsi="Times New Roman" w:cs="Times New Roman" w:hint="eastAsia"/>
          <w:kern w:val="0"/>
        </w:rPr>
        <w:t>估計值顯著為正（</w:t>
      </w:r>
      <m:oMath>
        <m:sSub>
          <m:sSubPr>
            <m:ctrlPr>
              <w:rPr>
                <w:rFonts w:ascii="Cambria Math" w:eastAsia="新細明體" w:hAnsi="Cambria Math" w:cs="新細明體"/>
              </w:rPr>
            </m:ctrlPr>
          </m:sSubPr>
          <m:e>
            <m:r>
              <w:rPr>
                <w:rFonts w:ascii="Cambria Math" w:hAnsi="Cambria Math"/>
                <w:kern w:val="0"/>
              </w:rPr>
              <m:t>β</m:t>
            </m:r>
          </m:e>
          <m:sub>
            <m:r>
              <w:rPr>
                <w:rFonts w:ascii="Cambria Math" w:hAnsi="Cambria Math"/>
                <w:kern w:val="0"/>
              </w:rPr>
              <m:t>3</m:t>
            </m:r>
          </m:sub>
        </m:sSub>
        <m:r>
          <w:rPr>
            <w:rFonts w:ascii="Cambria Math" w:hAnsi="Cambria Math"/>
            <w:kern w:val="0"/>
          </w:rPr>
          <m:t>&gt;0</m:t>
        </m:r>
      </m:oMath>
      <w:r w:rsidRPr="00AC2240">
        <w:rPr>
          <w:rFonts w:ascii="Times New Roman" w:eastAsia="標楷體" w:hAnsi="Times New Roman" w:cs="Times New Roman" w:hint="eastAsia"/>
          <w:kern w:val="0"/>
        </w:rPr>
        <w:t>），代表資訊主動揭露減弱了費用非對稱性，即顯著緩解成本黏性，支持假說</w:t>
      </w:r>
      <w:r w:rsidRPr="00AC2240">
        <w:rPr>
          <w:rFonts w:ascii="Times New Roman" w:eastAsia="標楷體" w:hAnsi="Times New Roman" w:cs="Times New Roman" w:hint="eastAsia"/>
          <w:kern w:val="0"/>
        </w:rPr>
        <w:t xml:space="preserve"> H1b</w:t>
      </w:r>
      <w:r w:rsidRPr="00AC2240">
        <w:rPr>
          <w:rFonts w:ascii="Times New Roman" w:eastAsia="標楷體" w:hAnsi="Times New Roman" w:cs="Times New Roman" w:hint="eastAsia"/>
          <w:kern w:val="0"/>
        </w:rPr>
        <w:t>。</w:t>
      </w:r>
    </w:p>
    <w:p w14:paraId="1BDDCACF" w14:textId="20E2CA3A" w:rsidR="00AC2240" w:rsidRPr="004C730B" w:rsidRDefault="00AC2240" w:rsidP="003A4340">
      <w:pPr>
        <w:pStyle w:val="aa"/>
        <w:spacing w:beforeLines="50" w:before="180" w:afterLines="50" w:after="180" w:line="240" w:lineRule="auto"/>
        <w:ind w:left="480"/>
        <w:rPr>
          <w:rFonts w:ascii="Times New Roman" w:eastAsia="標楷體" w:hAnsi="Times New Roman"/>
        </w:rPr>
      </w:pPr>
    </w:p>
    <w:p w14:paraId="27388EEA" w14:textId="4461EAF3" w:rsidR="00AC2240" w:rsidRDefault="00AC2240" w:rsidP="003A4340">
      <w:pPr>
        <w:pStyle w:val="aa"/>
        <w:numPr>
          <w:ilvl w:val="0"/>
          <w:numId w:val="37"/>
        </w:numPr>
        <w:spacing w:beforeLines="50" w:before="180" w:afterLines="50" w:after="180" w:line="240" w:lineRule="auto"/>
        <w:rPr>
          <w:rFonts w:ascii="Times New Roman" w:eastAsia="標楷體" w:hAnsi="Times New Roman"/>
        </w:rPr>
      </w:pPr>
      <w:r w:rsidRPr="00AC2240">
        <w:rPr>
          <w:rFonts w:ascii="Times New Roman" w:eastAsia="標楷體" w:hAnsi="Times New Roman" w:hint="eastAsia"/>
        </w:rPr>
        <w:t>動態時間落差模型（模型四）</w:t>
      </w:r>
    </w:p>
    <w:p w14:paraId="536BBE72" w14:textId="2370CF12" w:rsidR="00AC2240" w:rsidRDefault="00AC2240" w:rsidP="003A4340">
      <w:pPr>
        <w:pStyle w:val="aa"/>
        <w:spacing w:beforeLines="50" w:before="180" w:afterLines="50" w:after="180" w:line="240" w:lineRule="auto"/>
        <w:ind w:left="480"/>
        <w:rPr>
          <w:rFonts w:ascii="Times New Roman" w:eastAsia="標楷體" w:hAnsi="Times New Roman"/>
        </w:rPr>
      </w:pPr>
      <w:r w:rsidRPr="00AC2240">
        <w:rPr>
          <w:rFonts w:ascii="Times New Roman" w:eastAsia="標楷體" w:hAnsi="Times New Roman" w:hint="eastAsia"/>
        </w:rPr>
        <w:t>為驗證假說</w:t>
      </w:r>
      <w:r w:rsidRPr="00AC2240">
        <w:rPr>
          <w:rFonts w:ascii="Times New Roman" w:eastAsia="標楷體" w:hAnsi="Times New Roman" w:hint="eastAsia"/>
        </w:rPr>
        <w:t xml:space="preserve"> H3a</w:t>
      </w:r>
      <w:r w:rsidRPr="00AC2240">
        <w:rPr>
          <w:rFonts w:ascii="Times New Roman" w:eastAsia="標楷體" w:hAnsi="Times New Roman" w:hint="eastAsia"/>
        </w:rPr>
        <w:t>，檢驗環境資源投入對成本行為之跨期累積與遞延效應，本研究將模型</w:t>
      </w:r>
      <w:r w:rsidRPr="00AC2240">
        <w:rPr>
          <w:rFonts w:ascii="Times New Roman" w:eastAsia="標楷體" w:hAnsi="Times New Roman" w:hint="eastAsia"/>
        </w:rPr>
        <w:t xml:space="preserve"> (3-4) </w:t>
      </w:r>
      <w:r w:rsidRPr="00AC2240">
        <w:rPr>
          <w:rFonts w:ascii="Times New Roman" w:eastAsia="標楷體" w:hAnsi="Times New Roman" w:hint="eastAsia"/>
        </w:rPr>
        <w:t>中之當期環境變數分別替換為落後一期（</w:t>
      </w:r>
      <w:r w:rsidR="00E402CD">
        <w:rPr>
          <w:rFonts w:ascii="Times New Roman" w:eastAsia="標楷體" w:hAnsi="Times New Roman" w:cs="Times New Roman"/>
          <w:color w:val="0070C0"/>
          <w:kern w:val="0"/>
        </w:rPr>
        <w:t>t-1</w:t>
      </w:r>
      <w:r w:rsidRPr="00AC2240">
        <w:rPr>
          <w:rFonts w:ascii="Times New Roman" w:eastAsia="標楷體" w:hAnsi="Times New Roman" w:hint="eastAsia"/>
        </w:rPr>
        <w:t>）與落後兩期（</w:t>
      </w:r>
      <w:r w:rsidR="00E402CD">
        <w:rPr>
          <w:rFonts w:ascii="Times New Roman" w:eastAsia="標楷體" w:hAnsi="Times New Roman" w:cs="Times New Roman"/>
          <w:color w:val="0070C0"/>
          <w:kern w:val="0"/>
        </w:rPr>
        <w:t>t-2</w:t>
      </w:r>
      <w:r w:rsidRPr="00AC2240">
        <w:rPr>
          <w:rFonts w:ascii="Times New Roman" w:eastAsia="標楷體" w:hAnsi="Times New Roman" w:hint="eastAsia"/>
        </w:rPr>
        <w:t>）之數值，建構動態時間落差模型</w:t>
      </w:r>
      <w:r w:rsidRPr="00AC2240">
        <w:rPr>
          <w:rFonts w:ascii="Times New Roman" w:eastAsia="標楷體" w:hAnsi="Times New Roman" w:hint="eastAsia"/>
        </w:rPr>
        <w:t xml:space="preserve"> (3-5)</w:t>
      </w:r>
      <w:r w:rsidRPr="00AC2240">
        <w:rPr>
          <w:rFonts w:ascii="Times New Roman" w:eastAsia="標楷體" w:hAnsi="Times New Roman" w:hint="eastAsia"/>
        </w:rPr>
        <w:t>：</w:t>
      </w:r>
    </w:p>
    <w:tbl>
      <w:tblPr>
        <w:tblW w:w="8503" w:type="dxa"/>
        <w:jc w:val="center"/>
        <w:tblLayout w:type="fixed"/>
        <w:tblLook w:val="04A0" w:firstRow="1" w:lastRow="0" w:firstColumn="1" w:lastColumn="0" w:noHBand="0" w:noVBand="1"/>
      </w:tblPr>
      <w:tblGrid>
        <w:gridCol w:w="7483"/>
        <w:gridCol w:w="1020"/>
      </w:tblGrid>
      <w:tr w:rsidR="00AC2240" w14:paraId="2E88810F" w14:textId="77777777" w:rsidTr="00E402CD">
        <w:trPr>
          <w:jc w:val="center"/>
        </w:trPr>
        <w:tc>
          <w:tcPr>
            <w:tcW w:w="7483" w:type="dxa"/>
            <w:vAlign w:val="center"/>
            <w:hideMark/>
          </w:tcPr>
          <w:p w14:paraId="5153C6DB" w14:textId="77777777" w:rsidR="00AC2240" w:rsidRDefault="00AC2240" w:rsidP="003A4340">
            <w:pPr>
              <w:spacing w:beforeLines="50" w:before="180" w:afterLines="50" w:after="180" w:line="240" w:lineRule="auto"/>
              <w:jc w:val="center"/>
              <w:rPr>
                <w:color w:val="0070C0"/>
              </w:rPr>
            </w:pPr>
            <m:oMathPara>
              <m:oMath>
                <m:r>
                  <w:rPr>
                    <w:rFonts w:ascii="Cambria Math" w:hAnsi="Cambria Math"/>
                    <w:color w:val="0070C0"/>
                  </w:rPr>
                  <w:lastRenderedPageBreak/>
                  <m:t>Δ</m:t>
                </m:r>
                <m:r>
                  <m:rPr>
                    <m:sty m:val="p"/>
                  </m:rPr>
                  <w:rPr>
                    <w:rFonts w:ascii="Cambria Math" w:hAnsi="Cambria Math"/>
                    <w:color w:val="0070C0"/>
                  </w:rPr>
                  <m:t>ln</m:t>
                </m:r>
                <m:r>
                  <w:rPr>
                    <w:rFonts w:ascii="Cambria Math" w:hAnsi="Cambria Math"/>
                    <w:color w:val="0070C0"/>
                  </w:rPr>
                  <m:t>(SG</m:t>
                </m:r>
                <m:sSub>
                  <m:sSubPr>
                    <m:ctrlPr>
                      <w:rPr>
                        <w:rFonts w:ascii="Cambria Math" w:hAnsi="Cambria Math"/>
                        <w:color w:val="0070C0"/>
                        <w:szCs w:val="22"/>
                      </w:rPr>
                    </m:ctrlPr>
                  </m:sSubPr>
                  <m:e>
                    <m:r>
                      <w:rPr>
                        <w:rFonts w:ascii="Cambria Math" w:hAnsi="Cambria Math"/>
                        <w:color w:val="0070C0"/>
                      </w:rPr>
                      <m:t>A</m:t>
                    </m:r>
                  </m:e>
                  <m:sub>
                    <m:r>
                      <w:rPr>
                        <w:rFonts w:ascii="Cambria Math" w:hAnsi="Cambria Math"/>
                        <w:color w:val="0070C0"/>
                      </w:rPr>
                      <m:t>i,t</m:t>
                    </m:r>
                  </m:sub>
                </m:sSub>
                <m:r>
                  <w:rPr>
                    <w:rFonts w:ascii="Cambria Math" w:hAnsi="Cambria Math"/>
                    <w:color w:val="0070C0"/>
                  </w:rPr>
                  <m:t>)=</m:t>
                </m:r>
                <m:sSub>
                  <m:sSubPr>
                    <m:ctrlPr>
                      <w:rPr>
                        <w:rFonts w:ascii="Cambria Math" w:hAnsi="Cambria Math"/>
                        <w:color w:val="0070C0"/>
                        <w:szCs w:val="22"/>
                      </w:rPr>
                    </m:ctrlPr>
                  </m:sSubPr>
                  <m:e>
                    <m:r>
                      <w:rPr>
                        <w:rFonts w:ascii="Cambria Math" w:hAnsi="Cambria Math"/>
                        <w:color w:val="0070C0"/>
                      </w:rPr>
                      <m:t>β</m:t>
                    </m:r>
                  </m:e>
                  <m:sub>
                    <m:r>
                      <w:rPr>
                        <w:rFonts w:ascii="Cambria Math" w:hAnsi="Cambria Math"/>
                        <w:color w:val="0070C0"/>
                      </w:rPr>
                      <m:t>0</m:t>
                    </m:r>
                  </m:sub>
                </m:sSub>
                <m:r>
                  <w:rPr>
                    <w:rFonts w:ascii="Cambria Math" w:hAnsi="Cambria Math"/>
                    <w:color w:val="0070C0"/>
                  </w:rPr>
                  <m:t>+</m:t>
                </m:r>
                <m:sSub>
                  <m:sSubPr>
                    <m:ctrlPr>
                      <w:rPr>
                        <w:rFonts w:ascii="Cambria Math" w:hAnsi="Cambria Math"/>
                        <w:color w:val="0070C0"/>
                        <w:szCs w:val="22"/>
                      </w:rPr>
                    </m:ctrlPr>
                  </m:sSubPr>
                  <m:e>
                    <m:r>
                      <w:rPr>
                        <w:rFonts w:ascii="Cambria Math" w:hAnsi="Cambria Math"/>
                        <w:color w:val="0070C0"/>
                      </w:rPr>
                      <m:t>β</m:t>
                    </m:r>
                  </m:e>
                  <m:sub>
                    <m:r>
                      <w:rPr>
                        <w:rFonts w:ascii="Cambria Math" w:hAnsi="Cambria Math"/>
                        <w:color w:val="0070C0"/>
                      </w:rPr>
                      <m:t>1</m:t>
                    </m:r>
                  </m:sub>
                </m:sSub>
                <m:r>
                  <w:rPr>
                    <w:rFonts w:ascii="Cambria Math" w:hAnsi="Cambria Math"/>
                    <w:color w:val="0070C0"/>
                  </w:rPr>
                  <m:t>Δ</m:t>
                </m:r>
                <m:r>
                  <m:rPr>
                    <m:sty m:val="p"/>
                  </m:rPr>
                  <w:rPr>
                    <w:rFonts w:ascii="Cambria Math" w:hAnsi="Cambria Math"/>
                    <w:color w:val="0070C0"/>
                  </w:rPr>
                  <m:t>ln</m:t>
                </m:r>
                <m:r>
                  <w:rPr>
                    <w:rFonts w:ascii="Cambria Math" w:hAnsi="Cambria Math"/>
                    <w:color w:val="0070C0"/>
                  </w:rPr>
                  <m:t>(RE</m:t>
                </m:r>
                <m:sSub>
                  <m:sSubPr>
                    <m:ctrlPr>
                      <w:rPr>
                        <w:rFonts w:ascii="Cambria Math" w:hAnsi="Cambria Math"/>
                        <w:color w:val="0070C0"/>
                        <w:szCs w:val="22"/>
                      </w:rPr>
                    </m:ctrlPr>
                  </m:sSubPr>
                  <m:e>
                    <m:r>
                      <w:rPr>
                        <w:rFonts w:ascii="Cambria Math" w:hAnsi="Cambria Math"/>
                        <w:color w:val="0070C0"/>
                      </w:rPr>
                      <m:t>V</m:t>
                    </m:r>
                  </m:e>
                  <m:sub>
                    <m:r>
                      <w:rPr>
                        <w:rFonts w:ascii="Cambria Math" w:hAnsi="Cambria Math"/>
                        <w:color w:val="0070C0"/>
                      </w:rPr>
                      <m:t>i,t</m:t>
                    </m:r>
                  </m:sub>
                </m:sSub>
                <m:r>
                  <w:rPr>
                    <w:rFonts w:ascii="Cambria Math" w:hAnsi="Cambria Math"/>
                    <w:color w:val="0070C0"/>
                  </w:rPr>
                  <m:t>)+</m:t>
                </m:r>
                <m:sSub>
                  <m:sSubPr>
                    <m:ctrlPr>
                      <w:rPr>
                        <w:rFonts w:ascii="Cambria Math" w:hAnsi="Cambria Math"/>
                        <w:color w:val="0070C0"/>
                        <w:szCs w:val="22"/>
                      </w:rPr>
                    </m:ctrlPr>
                  </m:sSubPr>
                  <m:e>
                    <m:r>
                      <w:rPr>
                        <w:rFonts w:ascii="Cambria Math" w:hAnsi="Cambria Math"/>
                        <w:color w:val="0070C0"/>
                      </w:rPr>
                      <m:t>β</m:t>
                    </m:r>
                  </m:e>
                  <m:sub>
                    <m:r>
                      <w:rPr>
                        <w:rFonts w:ascii="Cambria Math" w:hAnsi="Cambria Math"/>
                        <w:color w:val="0070C0"/>
                      </w:rPr>
                      <m:t>2</m:t>
                    </m:r>
                  </m:sub>
                </m:sSub>
                <m:r>
                  <w:rPr>
                    <w:rFonts w:ascii="Cambria Math" w:hAnsi="Cambria Math"/>
                    <w:color w:val="0070C0"/>
                  </w:rPr>
                  <m:t>(DE</m:t>
                </m:r>
                <m:sSub>
                  <m:sSubPr>
                    <m:ctrlPr>
                      <w:rPr>
                        <w:rFonts w:ascii="Cambria Math" w:hAnsi="Cambria Math"/>
                        <w:color w:val="0070C0"/>
                        <w:szCs w:val="22"/>
                      </w:rPr>
                    </m:ctrlPr>
                  </m:sSubPr>
                  <m:e>
                    <m:r>
                      <w:rPr>
                        <w:rFonts w:ascii="Cambria Math" w:hAnsi="Cambria Math"/>
                        <w:color w:val="0070C0"/>
                      </w:rPr>
                      <m:t>C</m:t>
                    </m:r>
                  </m:e>
                  <m:sub>
                    <m:r>
                      <w:rPr>
                        <w:rFonts w:ascii="Cambria Math" w:hAnsi="Cambria Math"/>
                        <w:color w:val="0070C0"/>
                      </w:rPr>
                      <m:t>i,t</m:t>
                    </m:r>
                  </m:sub>
                </m:sSub>
                <m:r>
                  <w:rPr>
                    <w:rFonts w:ascii="Cambria Math" w:hAnsi="Cambria Math"/>
                    <w:color w:val="0070C0"/>
                  </w:rPr>
                  <m:t>×Δ</m:t>
                </m:r>
                <m:r>
                  <m:rPr>
                    <m:sty m:val="p"/>
                  </m:rPr>
                  <w:rPr>
                    <w:rFonts w:ascii="Cambria Math" w:hAnsi="Cambria Math"/>
                    <w:color w:val="0070C0"/>
                  </w:rPr>
                  <m:t>ln</m:t>
                </m:r>
                <m:r>
                  <w:rPr>
                    <w:rFonts w:ascii="Cambria Math" w:hAnsi="Cambria Math"/>
                    <w:color w:val="0070C0"/>
                  </w:rPr>
                  <m:t>(RE</m:t>
                </m:r>
                <m:sSub>
                  <m:sSubPr>
                    <m:ctrlPr>
                      <w:rPr>
                        <w:rFonts w:ascii="Cambria Math" w:hAnsi="Cambria Math"/>
                        <w:color w:val="0070C0"/>
                        <w:szCs w:val="22"/>
                      </w:rPr>
                    </m:ctrlPr>
                  </m:sSubPr>
                  <m:e>
                    <m:r>
                      <w:rPr>
                        <w:rFonts w:ascii="Cambria Math" w:hAnsi="Cambria Math"/>
                        <w:color w:val="0070C0"/>
                      </w:rPr>
                      <m:t>V</m:t>
                    </m:r>
                  </m:e>
                  <m:sub>
                    <m:r>
                      <w:rPr>
                        <w:rFonts w:ascii="Cambria Math" w:hAnsi="Cambria Math"/>
                        <w:color w:val="0070C0"/>
                      </w:rPr>
                      <m:t>i,t</m:t>
                    </m:r>
                  </m:sub>
                </m:sSub>
                <m:r>
                  <w:rPr>
                    <w:rFonts w:ascii="Cambria Math" w:hAnsi="Cambria Math"/>
                    <w:color w:val="0070C0"/>
                  </w:rPr>
                  <m:t>))+</m:t>
                </m:r>
                <m:sSub>
                  <m:sSubPr>
                    <m:ctrlPr>
                      <w:rPr>
                        <w:rFonts w:ascii="Cambria Math" w:hAnsi="Cambria Math"/>
                        <w:color w:val="0070C0"/>
                        <w:szCs w:val="22"/>
                      </w:rPr>
                    </m:ctrlPr>
                  </m:sSubPr>
                  <m:e>
                    <m:r>
                      <w:rPr>
                        <w:rFonts w:ascii="Cambria Math" w:hAnsi="Cambria Math"/>
                        <w:color w:val="0070C0"/>
                      </w:rPr>
                      <m:t>β</m:t>
                    </m:r>
                  </m:e>
                  <m:sub>
                    <m:r>
                      <w:rPr>
                        <w:rFonts w:ascii="Cambria Math" w:hAnsi="Cambria Math"/>
                        <w:color w:val="0070C0"/>
                      </w:rPr>
                      <m:t>3,lag</m:t>
                    </m:r>
                  </m:sub>
                </m:sSub>
                <m:r>
                  <w:rPr>
                    <w:rFonts w:ascii="Cambria Math" w:hAnsi="Cambria Math"/>
                    <w:color w:val="0070C0"/>
                  </w:rPr>
                  <m:t>(Env_Va</m:t>
                </m:r>
                <m:sSub>
                  <m:sSubPr>
                    <m:ctrlPr>
                      <w:rPr>
                        <w:rFonts w:ascii="Cambria Math" w:hAnsi="Cambria Math"/>
                        <w:color w:val="0070C0"/>
                        <w:szCs w:val="22"/>
                      </w:rPr>
                    </m:ctrlPr>
                  </m:sSubPr>
                  <m:e>
                    <m:r>
                      <w:rPr>
                        <w:rFonts w:ascii="Cambria Math" w:hAnsi="Cambria Math"/>
                        <w:color w:val="0070C0"/>
                      </w:rPr>
                      <m:t>r</m:t>
                    </m:r>
                  </m:e>
                  <m:sub>
                    <m:r>
                      <w:rPr>
                        <w:rFonts w:ascii="Cambria Math" w:hAnsi="Cambria Math"/>
                        <w:color w:val="0070C0"/>
                      </w:rPr>
                      <m:t>i,t-m</m:t>
                    </m:r>
                  </m:sub>
                </m:sSub>
                <m:r>
                  <w:rPr>
                    <w:rFonts w:ascii="Cambria Math" w:hAnsi="Cambria Math"/>
                    <w:color w:val="0070C0"/>
                  </w:rPr>
                  <m:t>×DE</m:t>
                </m:r>
                <m:sSub>
                  <m:sSubPr>
                    <m:ctrlPr>
                      <w:rPr>
                        <w:rFonts w:ascii="Cambria Math" w:hAnsi="Cambria Math"/>
                        <w:color w:val="0070C0"/>
                        <w:szCs w:val="22"/>
                      </w:rPr>
                    </m:ctrlPr>
                  </m:sSubPr>
                  <m:e>
                    <m:r>
                      <w:rPr>
                        <w:rFonts w:ascii="Cambria Math" w:hAnsi="Cambria Math"/>
                        <w:color w:val="0070C0"/>
                      </w:rPr>
                      <m:t>C</m:t>
                    </m:r>
                  </m:e>
                  <m:sub>
                    <m:r>
                      <w:rPr>
                        <w:rFonts w:ascii="Cambria Math" w:hAnsi="Cambria Math"/>
                        <w:color w:val="0070C0"/>
                      </w:rPr>
                      <m:t>i,t</m:t>
                    </m:r>
                  </m:sub>
                </m:sSub>
                <m:r>
                  <w:rPr>
                    <w:rFonts w:ascii="Cambria Math" w:hAnsi="Cambria Math"/>
                    <w:color w:val="0070C0"/>
                  </w:rPr>
                  <m:t>×Δ</m:t>
                </m:r>
                <m:r>
                  <m:rPr>
                    <m:sty m:val="p"/>
                  </m:rPr>
                  <w:rPr>
                    <w:rFonts w:ascii="Cambria Math" w:hAnsi="Cambria Math"/>
                    <w:color w:val="0070C0"/>
                  </w:rPr>
                  <m:t>ln</m:t>
                </m:r>
                <m:r>
                  <w:rPr>
                    <w:rFonts w:ascii="Cambria Math" w:hAnsi="Cambria Math"/>
                    <w:color w:val="0070C0"/>
                  </w:rPr>
                  <m:t>(RE</m:t>
                </m:r>
                <m:sSub>
                  <m:sSubPr>
                    <m:ctrlPr>
                      <w:rPr>
                        <w:rFonts w:ascii="Cambria Math" w:hAnsi="Cambria Math"/>
                        <w:color w:val="0070C0"/>
                        <w:szCs w:val="22"/>
                      </w:rPr>
                    </m:ctrlPr>
                  </m:sSubPr>
                  <m:e>
                    <m:r>
                      <w:rPr>
                        <w:rFonts w:ascii="Cambria Math" w:hAnsi="Cambria Math"/>
                        <w:color w:val="0070C0"/>
                      </w:rPr>
                      <m:t>V</m:t>
                    </m:r>
                  </m:e>
                  <m:sub>
                    <m:r>
                      <w:rPr>
                        <w:rFonts w:ascii="Cambria Math" w:hAnsi="Cambria Math"/>
                        <w:color w:val="0070C0"/>
                      </w:rPr>
                      <m:t>i,t</m:t>
                    </m:r>
                  </m:sub>
                </m:sSub>
                <m:r>
                  <w:rPr>
                    <w:rFonts w:ascii="Cambria Math" w:hAnsi="Cambria Math"/>
                    <w:color w:val="0070C0"/>
                  </w:rPr>
                  <m:t>))+</m:t>
                </m:r>
                <m:sSub>
                  <m:sSubPr>
                    <m:ctrlPr>
                      <w:rPr>
                        <w:rFonts w:ascii="Cambria Math" w:hAnsi="Cambria Math"/>
                        <w:color w:val="0070C0"/>
                        <w:szCs w:val="22"/>
                      </w:rPr>
                    </m:ctrlPr>
                  </m:sSubPr>
                  <m:e>
                    <m:r>
                      <w:rPr>
                        <w:rFonts w:ascii="Cambria Math" w:hAnsi="Cambria Math"/>
                        <w:color w:val="0070C0"/>
                      </w:rPr>
                      <m:t>β</m:t>
                    </m:r>
                  </m:e>
                  <m:sub>
                    <m:r>
                      <w:rPr>
                        <w:rFonts w:ascii="Cambria Math" w:hAnsi="Cambria Math"/>
                        <w:color w:val="0070C0"/>
                      </w:rPr>
                      <m:t>4,lag</m:t>
                    </m:r>
                  </m:sub>
                </m:sSub>
                <m:r>
                  <w:rPr>
                    <w:rFonts w:ascii="Cambria Math" w:hAnsi="Cambria Math"/>
                    <w:color w:val="0070C0"/>
                  </w:rPr>
                  <m:t>Ev_Va</m:t>
                </m:r>
                <m:sSub>
                  <m:sSubPr>
                    <m:ctrlPr>
                      <w:rPr>
                        <w:rFonts w:ascii="Cambria Math" w:hAnsi="Cambria Math"/>
                        <w:color w:val="0070C0"/>
                        <w:szCs w:val="22"/>
                      </w:rPr>
                    </m:ctrlPr>
                  </m:sSubPr>
                  <m:e>
                    <m:r>
                      <w:rPr>
                        <w:rFonts w:ascii="Cambria Math" w:hAnsi="Cambria Math"/>
                        <w:color w:val="0070C0"/>
                      </w:rPr>
                      <m:t>r</m:t>
                    </m:r>
                  </m:e>
                  <m:sub>
                    <m:r>
                      <w:rPr>
                        <w:rFonts w:ascii="Cambria Math" w:hAnsi="Cambria Math"/>
                        <w:color w:val="0070C0"/>
                      </w:rPr>
                      <m:t>i,t-m</m:t>
                    </m:r>
                  </m:sub>
                </m:sSub>
                <m:r>
                  <w:rPr>
                    <w:rFonts w:ascii="Cambria Math" w:hAnsi="Cambria Math"/>
                    <w:color w:val="0070C0"/>
                  </w:rPr>
                  <m:t>+</m:t>
                </m:r>
                <m:nary>
                  <m:naryPr>
                    <m:chr m:val="∑"/>
                    <m:limLoc m:val="subSup"/>
                    <m:grow m:val="1"/>
                    <m:supHide m:val="1"/>
                    <m:ctrlPr>
                      <w:rPr>
                        <w:rFonts w:ascii="Cambria Math" w:hAnsi="Cambria Math"/>
                        <w:color w:val="0070C0"/>
                        <w:szCs w:val="22"/>
                      </w:rPr>
                    </m:ctrlPr>
                  </m:naryPr>
                  <m:sub>
                    <m:r>
                      <w:rPr>
                        <w:rFonts w:ascii="Cambria Math" w:hAnsi="Cambria Math"/>
                        <w:color w:val="0070C0"/>
                      </w:rPr>
                      <m:t>k</m:t>
                    </m:r>
                  </m:sub>
                  <m:sup/>
                  <m:e/>
                </m:nary>
                <m:sSub>
                  <m:sSubPr>
                    <m:ctrlPr>
                      <w:rPr>
                        <w:rFonts w:ascii="Cambria Math" w:hAnsi="Cambria Math"/>
                        <w:color w:val="0070C0"/>
                        <w:szCs w:val="22"/>
                      </w:rPr>
                    </m:ctrlPr>
                  </m:sSubPr>
                  <m:e>
                    <m:r>
                      <w:rPr>
                        <w:rFonts w:ascii="Cambria Math" w:hAnsi="Cambria Math"/>
                        <w:color w:val="0070C0"/>
                      </w:rPr>
                      <m:t>γ</m:t>
                    </m:r>
                  </m:e>
                  <m:sub>
                    <m:r>
                      <w:rPr>
                        <w:rFonts w:ascii="Cambria Math" w:hAnsi="Cambria Math"/>
                        <w:color w:val="0070C0"/>
                      </w:rPr>
                      <m:t>k</m:t>
                    </m:r>
                  </m:sub>
                </m:sSub>
                <m:r>
                  <w:rPr>
                    <w:rFonts w:ascii="Cambria Math" w:hAnsi="Cambria Math"/>
                    <w:color w:val="0070C0"/>
                  </w:rPr>
                  <m:t>Contro</m:t>
                </m:r>
                <m:sSub>
                  <m:sSubPr>
                    <m:ctrlPr>
                      <w:rPr>
                        <w:rFonts w:ascii="Cambria Math" w:hAnsi="Cambria Math"/>
                        <w:color w:val="0070C0"/>
                        <w:szCs w:val="22"/>
                      </w:rPr>
                    </m:ctrlPr>
                  </m:sSubPr>
                  <m:e>
                    <m:r>
                      <w:rPr>
                        <w:rFonts w:ascii="Cambria Math" w:hAnsi="Cambria Math"/>
                        <w:color w:val="0070C0"/>
                      </w:rPr>
                      <m:t>l</m:t>
                    </m:r>
                  </m:e>
                  <m:sub>
                    <m:r>
                      <w:rPr>
                        <w:rFonts w:ascii="Cambria Math" w:hAnsi="Cambria Math"/>
                        <w:color w:val="0070C0"/>
                      </w:rPr>
                      <m:t>k,i,t</m:t>
                    </m:r>
                  </m:sub>
                </m:sSub>
                <m:r>
                  <w:rPr>
                    <w:rFonts w:ascii="Cambria Math" w:hAnsi="Cambria Math"/>
                    <w:color w:val="0070C0"/>
                  </w:rPr>
                  <m:t>+</m:t>
                </m:r>
                <m:nary>
                  <m:naryPr>
                    <m:chr m:val="∑"/>
                    <m:limLoc m:val="subSup"/>
                    <m:grow m:val="1"/>
                    <m:supHide m:val="1"/>
                    <m:ctrlPr>
                      <w:rPr>
                        <w:rFonts w:ascii="Cambria Math" w:hAnsi="Cambria Math"/>
                        <w:color w:val="0070C0"/>
                        <w:szCs w:val="22"/>
                      </w:rPr>
                    </m:ctrlPr>
                  </m:naryPr>
                  <m:sub>
                    <m:r>
                      <w:rPr>
                        <w:rFonts w:ascii="Cambria Math" w:hAnsi="Cambria Math"/>
                        <w:color w:val="0070C0"/>
                      </w:rPr>
                      <m:t>k</m:t>
                    </m:r>
                  </m:sub>
                  <m:sup/>
                  <m:e/>
                </m:nary>
                <m:sSub>
                  <m:sSubPr>
                    <m:ctrlPr>
                      <w:rPr>
                        <w:rFonts w:ascii="Cambria Math" w:hAnsi="Cambria Math"/>
                        <w:color w:val="0070C0"/>
                        <w:szCs w:val="22"/>
                      </w:rPr>
                    </m:ctrlPr>
                  </m:sSubPr>
                  <m:e>
                    <m:r>
                      <w:rPr>
                        <w:rFonts w:ascii="Cambria Math" w:hAnsi="Cambria Math"/>
                        <w:color w:val="0070C0"/>
                      </w:rPr>
                      <m:t>δ</m:t>
                    </m:r>
                  </m:e>
                  <m:sub>
                    <m:r>
                      <w:rPr>
                        <w:rFonts w:ascii="Cambria Math" w:hAnsi="Cambria Math"/>
                        <w:color w:val="0070C0"/>
                      </w:rPr>
                      <m:t>k</m:t>
                    </m:r>
                  </m:sub>
                </m:sSub>
                <m:r>
                  <w:rPr>
                    <w:rFonts w:ascii="Cambria Math" w:hAnsi="Cambria Math"/>
                    <w:color w:val="0070C0"/>
                  </w:rPr>
                  <m:t>(Contro</m:t>
                </m:r>
                <m:sSub>
                  <m:sSubPr>
                    <m:ctrlPr>
                      <w:rPr>
                        <w:rFonts w:ascii="Cambria Math" w:hAnsi="Cambria Math"/>
                        <w:color w:val="0070C0"/>
                        <w:szCs w:val="22"/>
                      </w:rPr>
                    </m:ctrlPr>
                  </m:sSubPr>
                  <m:e>
                    <m:r>
                      <w:rPr>
                        <w:rFonts w:ascii="Cambria Math" w:hAnsi="Cambria Math"/>
                        <w:color w:val="0070C0"/>
                      </w:rPr>
                      <m:t>l</m:t>
                    </m:r>
                  </m:e>
                  <m:sub>
                    <m:r>
                      <w:rPr>
                        <w:rFonts w:ascii="Cambria Math" w:hAnsi="Cambria Math"/>
                        <w:color w:val="0070C0"/>
                      </w:rPr>
                      <m:t>k,i,t</m:t>
                    </m:r>
                  </m:sub>
                </m:sSub>
                <m:r>
                  <w:rPr>
                    <w:rFonts w:ascii="Cambria Math" w:hAnsi="Cambria Math"/>
                    <w:color w:val="0070C0"/>
                  </w:rPr>
                  <m:t>×DE</m:t>
                </m:r>
                <m:sSub>
                  <m:sSubPr>
                    <m:ctrlPr>
                      <w:rPr>
                        <w:rFonts w:ascii="Cambria Math" w:hAnsi="Cambria Math"/>
                        <w:color w:val="0070C0"/>
                        <w:szCs w:val="22"/>
                      </w:rPr>
                    </m:ctrlPr>
                  </m:sSubPr>
                  <m:e>
                    <m:r>
                      <w:rPr>
                        <w:rFonts w:ascii="Cambria Math" w:hAnsi="Cambria Math"/>
                        <w:color w:val="0070C0"/>
                      </w:rPr>
                      <m:t>C</m:t>
                    </m:r>
                  </m:e>
                  <m:sub>
                    <m:r>
                      <w:rPr>
                        <w:rFonts w:ascii="Cambria Math" w:hAnsi="Cambria Math"/>
                        <w:color w:val="0070C0"/>
                      </w:rPr>
                      <m:t>i,t</m:t>
                    </m:r>
                  </m:sub>
                </m:sSub>
                <m:r>
                  <w:rPr>
                    <w:rFonts w:ascii="Cambria Math" w:hAnsi="Cambria Math"/>
                    <w:color w:val="0070C0"/>
                  </w:rPr>
                  <m:t>×Δ</m:t>
                </m:r>
                <m:r>
                  <m:rPr>
                    <m:sty m:val="p"/>
                  </m:rPr>
                  <w:rPr>
                    <w:rFonts w:ascii="Cambria Math" w:hAnsi="Cambria Math"/>
                    <w:color w:val="0070C0"/>
                  </w:rPr>
                  <m:t>ln</m:t>
                </m:r>
                <m:r>
                  <w:rPr>
                    <w:rFonts w:ascii="Cambria Math" w:hAnsi="Cambria Math"/>
                    <w:color w:val="0070C0"/>
                  </w:rPr>
                  <m:t>(RE</m:t>
                </m:r>
                <m:sSub>
                  <m:sSubPr>
                    <m:ctrlPr>
                      <w:rPr>
                        <w:rFonts w:ascii="Cambria Math" w:hAnsi="Cambria Math"/>
                        <w:color w:val="0070C0"/>
                        <w:szCs w:val="22"/>
                      </w:rPr>
                    </m:ctrlPr>
                  </m:sSubPr>
                  <m:e>
                    <m:r>
                      <w:rPr>
                        <w:rFonts w:ascii="Cambria Math" w:hAnsi="Cambria Math"/>
                        <w:color w:val="0070C0"/>
                      </w:rPr>
                      <m:t>V</m:t>
                    </m:r>
                  </m:e>
                  <m:sub>
                    <m:r>
                      <w:rPr>
                        <w:rFonts w:ascii="Cambria Math" w:hAnsi="Cambria Math"/>
                        <w:color w:val="0070C0"/>
                      </w:rPr>
                      <m:t>i,t</m:t>
                    </m:r>
                  </m:sub>
                </m:sSub>
                <m:r>
                  <w:rPr>
                    <w:rFonts w:ascii="Cambria Math" w:hAnsi="Cambria Math"/>
                    <w:color w:val="0070C0"/>
                  </w:rPr>
                  <m:t>))+</m:t>
                </m:r>
                <m:sSub>
                  <m:sSubPr>
                    <m:ctrlPr>
                      <w:rPr>
                        <w:rFonts w:ascii="Cambria Math" w:hAnsi="Cambria Math"/>
                        <w:color w:val="0070C0"/>
                        <w:szCs w:val="22"/>
                      </w:rPr>
                    </m:ctrlPr>
                  </m:sSubPr>
                  <m:e>
                    <m:r>
                      <w:rPr>
                        <w:rFonts w:ascii="Cambria Math" w:hAnsi="Cambria Math"/>
                        <w:color w:val="0070C0"/>
                      </w:rPr>
                      <m:t>ε</m:t>
                    </m:r>
                  </m:e>
                  <m:sub>
                    <m:r>
                      <w:rPr>
                        <w:rFonts w:ascii="Cambria Math" w:hAnsi="Cambria Math"/>
                        <w:color w:val="0070C0"/>
                      </w:rPr>
                      <m:t>i,t</m:t>
                    </m:r>
                  </m:sub>
                </m:sSub>
              </m:oMath>
            </m:oMathPara>
          </w:p>
        </w:tc>
        <w:tc>
          <w:tcPr>
            <w:tcW w:w="1020" w:type="dxa"/>
            <w:vAlign w:val="center"/>
            <w:hideMark/>
          </w:tcPr>
          <w:p w14:paraId="16008F5C" w14:textId="77777777" w:rsidR="00AC2240" w:rsidRDefault="00AC2240" w:rsidP="003A4340">
            <w:pPr>
              <w:spacing w:beforeLines="50" w:before="180" w:afterLines="50" w:after="180" w:line="240" w:lineRule="auto"/>
              <w:jc w:val="right"/>
              <w:rPr>
                <w:color w:val="0070C0"/>
              </w:rPr>
            </w:pPr>
            <w:r>
              <w:rPr>
                <w:rFonts w:ascii="Times New Roman" w:hAnsi="Times New Roman"/>
                <w:color w:val="0070C0"/>
                <w:sz w:val="22"/>
              </w:rPr>
              <w:t>(3-5)</w:t>
            </w:r>
          </w:p>
        </w:tc>
      </w:tr>
    </w:tbl>
    <w:p w14:paraId="628DBBEB" w14:textId="54024E38" w:rsidR="00AC2240" w:rsidRDefault="00E402CD" w:rsidP="003A4340">
      <w:pPr>
        <w:pStyle w:val="aa"/>
        <w:spacing w:beforeLines="50" w:before="180" w:afterLines="50" w:after="180" w:line="240" w:lineRule="auto"/>
        <w:ind w:left="480"/>
        <w:rPr>
          <w:rFonts w:ascii="Times New Roman" w:eastAsia="標楷體" w:hAnsi="Times New Roman"/>
        </w:rPr>
      </w:pPr>
      <w:r w:rsidRPr="00E402CD">
        <w:rPr>
          <w:rFonts w:ascii="Times New Roman" w:eastAsia="標楷體" w:hAnsi="Times New Roman" w:hint="eastAsia"/>
        </w:rPr>
        <w:t>其中</w:t>
      </w:r>
      <w:r w:rsidRPr="00E402CD">
        <w:rPr>
          <w:rFonts w:ascii="Times New Roman" w:eastAsia="標楷體" w:hAnsi="Times New Roman" w:hint="eastAsia"/>
        </w:rPr>
        <w:t xml:space="preserve"> </w:t>
      </w:r>
      <m:oMath>
        <m:r>
          <w:rPr>
            <w:rFonts w:ascii="Cambria Math" w:eastAsia="標楷體" w:hAnsi="Cambria Math"/>
          </w:rPr>
          <m:t>m</m:t>
        </m:r>
        <m:r>
          <m:rPr>
            <m:sty m:val="p"/>
          </m:rPr>
          <w:rPr>
            <w:rFonts w:ascii="Cambria Math" w:eastAsia="標楷體" w:hAnsi="Cambria Math"/>
          </w:rPr>
          <m:t>∈{1,2}</m:t>
        </m:r>
      </m:oMath>
      <w:r w:rsidRPr="00E402CD">
        <w:rPr>
          <w:rFonts w:ascii="Times New Roman" w:eastAsia="標楷體" w:hAnsi="Times New Roman" w:hint="eastAsia"/>
        </w:rPr>
        <w:t xml:space="preserve"> </w:t>
      </w:r>
      <w:r w:rsidRPr="00E402CD">
        <w:rPr>
          <w:rFonts w:ascii="Times New Roman" w:eastAsia="標楷體" w:hAnsi="Times New Roman" w:hint="eastAsia"/>
        </w:rPr>
        <w:t>代表落後階數。若三重交乘項係數</w:t>
      </w:r>
      <w:r w:rsidRPr="00E402CD">
        <w:rPr>
          <w:rFonts w:ascii="Times New Roman" w:eastAsia="標楷體" w:hAnsi="Times New Roman" w:hint="eastAsia"/>
        </w:rPr>
        <w:t xml:space="preserve"> </w:t>
      </w:r>
      <m:oMath>
        <m:sSub>
          <m:sSubPr>
            <m:ctrlPr>
              <w:rPr>
                <w:rFonts w:ascii="Cambria Math" w:eastAsia="標楷體" w:hAnsi="Cambria Math"/>
              </w:rPr>
            </m:ctrlPr>
          </m:sSubPr>
          <m:e>
            <m:r>
              <w:rPr>
                <w:rFonts w:ascii="Cambria Math" w:eastAsia="標楷體" w:hAnsi="Cambria Math"/>
              </w:rPr>
              <m:t>β</m:t>
            </m:r>
          </m:e>
          <m:sub>
            <m:r>
              <m:rPr>
                <m:sty m:val="p"/>
              </m:rPr>
              <w:rPr>
                <w:rFonts w:ascii="Cambria Math" w:eastAsia="標楷體" w:hAnsi="Cambria Math"/>
              </w:rPr>
              <m:t>3,</m:t>
            </m:r>
            <m:r>
              <w:rPr>
                <w:rFonts w:ascii="Cambria Math" w:eastAsia="標楷體" w:hAnsi="Cambria Math"/>
              </w:rPr>
              <m:t>lag</m:t>
            </m:r>
          </m:sub>
        </m:sSub>
      </m:oMath>
      <w:r w:rsidRPr="00E402CD">
        <w:rPr>
          <w:rFonts w:ascii="Times New Roman" w:eastAsia="標楷體" w:hAnsi="Times New Roman" w:hint="eastAsia"/>
        </w:rPr>
        <w:t xml:space="preserve"> </w:t>
      </w:r>
      <w:r w:rsidRPr="008063B8">
        <w:rPr>
          <w:rFonts w:ascii="Times New Roman" w:eastAsia="標楷體" w:hAnsi="Times New Roman" w:hint="eastAsia"/>
        </w:rPr>
        <w:t>在</w:t>
      </w:r>
      <w:r w:rsidRPr="008063B8">
        <w:rPr>
          <w:rFonts w:ascii="Times New Roman" w:eastAsia="標楷體" w:hAnsi="Times New Roman"/>
        </w:rPr>
        <w:t xml:space="preserve"> m = 1 </w:t>
      </w:r>
      <w:r w:rsidRPr="008063B8">
        <w:rPr>
          <w:rFonts w:ascii="Times New Roman" w:eastAsia="標楷體" w:hAnsi="Times New Roman" w:hint="eastAsia"/>
        </w:rPr>
        <w:t>或</w:t>
      </w:r>
      <w:r w:rsidRPr="008063B8">
        <w:rPr>
          <w:rFonts w:ascii="Times New Roman" w:eastAsia="標楷體" w:hAnsi="Times New Roman"/>
        </w:rPr>
        <w:t xml:space="preserve"> m = 2 </w:t>
      </w:r>
      <w:r w:rsidRPr="00E402CD">
        <w:rPr>
          <w:rFonts w:ascii="Times New Roman" w:eastAsia="標楷體" w:hAnsi="Times New Roman" w:hint="eastAsia"/>
        </w:rPr>
        <w:t xml:space="preserve"> </w:t>
      </w:r>
      <w:r w:rsidRPr="00E402CD">
        <w:rPr>
          <w:rFonts w:ascii="Times New Roman" w:eastAsia="標楷體" w:hAnsi="Times New Roman" w:hint="eastAsia"/>
        </w:rPr>
        <w:t>時持續顯著為負，代表環境專用資產折舊與保底契約之約束力具備跨期遞延之傳遞特性。</w:t>
      </w:r>
    </w:p>
    <w:p w14:paraId="3D35A3C7" w14:textId="0E79913D" w:rsidR="008063B8" w:rsidRDefault="008063B8" w:rsidP="003A4340">
      <w:pPr>
        <w:pStyle w:val="aa"/>
        <w:numPr>
          <w:ilvl w:val="0"/>
          <w:numId w:val="37"/>
        </w:numPr>
        <w:spacing w:beforeLines="50" w:before="180" w:afterLines="50" w:after="180" w:line="240" w:lineRule="auto"/>
        <w:rPr>
          <w:rFonts w:ascii="Times New Roman" w:eastAsia="標楷體" w:hAnsi="Times New Roman"/>
        </w:rPr>
      </w:pPr>
      <w:r w:rsidRPr="008063B8">
        <w:rPr>
          <w:rFonts w:ascii="Times New Roman" w:eastAsia="標楷體" w:hAnsi="Times New Roman" w:hint="eastAsia"/>
        </w:rPr>
        <w:t>產業異質性分析模型（模型五</w:t>
      </w:r>
      <w:r w:rsidRPr="00AC2240">
        <w:rPr>
          <w:rFonts w:ascii="Times New Roman" w:eastAsia="標楷體" w:hAnsi="Times New Roman" w:hint="eastAsia"/>
        </w:rPr>
        <w:t>）</w:t>
      </w:r>
    </w:p>
    <w:p w14:paraId="777F9587" w14:textId="68A2B3E8" w:rsidR="00E402CD" w:rsidRDefault="008063B8" w:rsidP="003A4340">
      <w:pPr>
        <w:pStyle w:val="aa"/>
        <w:spacing w:beforeLines="50" w:before="180" w:afterLines="50" w:after="180" w:line="240" w:lineRule="auto"/>
        <w:ind w:left="480"/>
        <w:rPr>
          <w:rFonts w:ascii="Times New Roman" w:eastAsia="標楷體" w:hAnsi="Times New Roman"/>
        </w:rPr>
      </w:pPr>
      <w:r w:rsidRPr="008063B8">
        <w:rPr>
          <w:rFonts w:ascii="Times New Roman" w:eastAsia="標楷體" w:hAnsi="Times New Roman" w:hint="eastAsia"/>
        </w:rPr>
        <w:t>為檢驗假說</w:t>
      </w:r>
      <w:r w:rsidRPr="008063B8">
        <w:rPr>
          <w:rFonts w:ascii="Times New Roman" w:eastAsia="標楷體" w:hAnsi="Times New Roman" w:hint="eastAsia"/>
        </w:rPr>
        <w:t xml:space="preserve"> H4 </w:t>
      </w:r>
      <w:r w:rsidRPr="008063B8">
        <w:rPr>
          <w:rFonts w:ascii="Times New Roman" w:eastAsia="標楷體" w:hAnsi="Times New Roman" w:hint="eastAsia"/>
        </w:rPr>
        <w:t>之產業情境邊界條件，本研究依據主管機關列管標準與製程特徵，將製造業樣本劃分為「高耗水與高污染製造業」（涵蓋半導體、光電、化學工業及石化鋼鐵等）與「低污染製造業」（涵蓋一般電子組裝、食品、紡織及機械製造等），分別對兩子樣本執行迴歸估計，並透過組間係數檢定（</w:t>
      </w:r>
      <w:r w:rsidRPr="008063B8">
        <w:rPr>
          <w:rFonts w:ascii="Times New Roman" w:eastAsia="標楷體" w:hAnsi="Times New Roman" w:hint="eastAsia"/>
        </w:rPr>
        <w:t>Chow Test / Wald Test</w:t>
      </w:r>
      <w:r w:rsidRPr="008063B8">
        <w:rPr>
          <w:rFonts w:ascii="Times New Roman" w:eastAsia="標楷體" w:hAnsi="Times New Roman" w:hint="eastAsia"/>
        </w:rPr>
        <w:t>）驗證差異。若</w:t>
      </w:r>
      <w:r w:rsidRPr="008063B8">
        <w:rPr>
          <w:rFonts w:ascii="Times New Roman" w:eastAsia="標楷體" w:hAnsi="Times New Roman" w:hint="eastAsia"/>
        </w:rPr>
        <w:t xml:space="preserve"> </w:t>
      </w:r>
      <w:r w:rsidRPr="00AC2240">
        <w:rPr>
          <w:rFonts w:ascii="Times New Roman" w:eastAsia="標楷體" w:hAnsi="Times New Roman" w:cs="Times New Roman" w:hint="eastAsia"/>
          <w:kern w:val="0"/>
        </w:rPr>
        <w:t xml:space="preserve"> </w:t>
      </w:r>
      <m:oMath>
        <m:sSub>
          <m:sSubPr>
            <m:ctrlPr>
              <w:rPr>
                <w:rFonts w:ascii="Cambria Math" w:eastAsia="新細明體" w:hAnsi="Cambria Math" w:cs="新細明體"/>
              </w:rPr>
            </m:ctrlPr>
          </m:sSubPr>
          <m:e>
            <m:r>
              <w:rPr>
                <w:rFonts w:ascii="Cambria Math" w:hAnsi="Cambria Math"/>
                <w:kern w:val="0"/>
              </w:rPr>
              <m:t>β</m:t>
            </m:r>
          </m:e>
          <m:sub>
            <m:r>
              <w:rPr>
                <w:rFonts w:ascii="Cambria Math" w:hAnsi="Cambria Math"/>
                <w:kern w:val="0"/>
              </w:rPr>
              <m:t>3</m:t>
            </m:r>
          </m:sub>
        </m:sSub>
      </m:oMath>
      <w:r w:rsidRPr="008063B8">
        <w:rPr>
          <w:rFonts w:ascii="Times New Roman" w:eastAsia="標楷體" w:hAnsi="Times New Roman" w:hint="eastAsia"/>
        </w:rPr>
        <w:t xml:space="preserve"> </w:t>
      </w:r>
      <w:r w:rsidRPr="008063B8">
        <w:rPr>
          <w:rFonts w:ascii="Times New Roman" w:eastAsia="標楷體" w:hAnsi="Times New Roman" w:hint="eastAsia"/>
        </w:rPr>
        <w:t>之負向調節效果顯著集中於高污染子樣本，而在低污染子樣本中不顯著，即支持假說</w:t>
      </w:r>
      <w:r w:rsidRPr="008063B8">
        <w:rPr>
          <w:rFonts w:ascii="Times New Roman" w:eastAsia="標楷體" w:hAnsi="Times New Roman" w:hint="eastAsia"/>
        </w:rPr>
        <w:t xml:space="preserve"> H4 </w:t>
      </w:r>
      <w:r w:rsidRPr="008063B8">
        <w:rPr>
          <w:rFonts w:ascii="Times New Roman" w:eastAsia="標楷體" w:hAnsi="Times New Roman" w:hint="eastAsia"/>
        </w:rPr>
        <w:t>之產業依賴性觀點。</w:t>
      </w:r>
    </w:p>
    <w:p w14:paraId="45E2D279" w14:textId="2FB55CA5" w:rsidR="00FC7BBA" w:rsidRDefault="00FC7BBA" w:rsidP="003A4340">
      <w:pPr>
        <w:pStyle w:val="aa"/>
        <w:numPr>
          <w:ilvl w:val="0"/>
          <w:numId w:val="37"/>
        </w:numPr>
        <w:spacing w:beforeLines="50" w:before="180" w:afterLines="50" w:after="180" w:line="240" w:lineRule="auto"/>
        <w:rPr>
          <w:rFonts w:ascii="Times New Roman" w:eastAsia="標楷體" w:hAnsi="Times New Roman"/>
        </w:rPr>
      </w:pPr>
      <w:r w:rsidRPr="00FC7BBA">
        <w:rPr>
          <w:rFonts w:ascii="Times New Roman" w:eastAsia="標楷體" w:hAnsi="Times New Roman" w:hint="eastAsia"/>
        </w:rPr>
        <w:t>計量估計技術說明</w:t>
      </w:r>
    </w:p>
    <w:p w14:paraId="44DCAE90" w14:textId="0E08F6E6" w:rsidR="00FC7BBA" w:rsidRPr="00FC7BBA" w:rsidRDefault="00FC7BBA" w:rsidP="003A4340">
      <w:pPr>
        <w:pStyle w:val="aa"/>
        <w:spacing w:beforeLines="50" w:before="180" w:afterLines="50" w:after="180" w:line="240" w:lineRule="auto"/>
        <w:ind w:left="480"/>
        <w:rPr>
          <w:rFonts w:ascii="Times New Roman" w:eastAsia="標楷體" w:hAnsi="Times New Roman" w:hint="eastAsia"/>
        </w:rPr>
      </w:pPr>
      <w:r w:rsidRPr="00FC7BBA">
        <w:rPr>
          <w:rFonts w:ascii="Times New Roman" w:eastAsia="標楷體" w:hAnsi="Times New Roman" w:hint="eastAsia"/>
        </w:rPr>
        <w:t>在估計技術方面，本研究所有模型均控制年度固定效果（</w:t>
      </w:r>
      <w:r w:rsidRPr="00FC7BBA">
        <w:rPr>
          <w:rFonts w:ascii="Times New Roman" w:eastAsia="標楷體" w:hAnsi="Times New Roman" w:hint="eastAsia"/>
        </w:rPr>
        <w:t>Year Fixed Effects</w:t>
      </w:r>
      <w:r w:rsidRPr="00FC7BBA">
        <w:rPr>
          <w:rFonts w:ascii="Times New Roman" w:eastAsia="標楷體" w:hAnsi="Times New Roman" w:hint="eastAsia"/>
        </w:rPr>
        <w:t>）以排除總體經濟景氣與通膨等不隨個體變動之時間衝擊，並控制產業固定效果（</w:t>
      </w:r>
      <w:r w:rsidRPr="00FC7BBA">
        <w:rPr>
          <w:rFonts w:ascii="Times New Roman" w:eastAsia="標楷體" w:hAnsi="Times New Roman" w:hint="eastAsia"/>
        </w:rPr>
        <w:t>Industry Fixed Effects</w:t>
      </w:r>
      <w:r w:rsidRPr="00FC7BBA">
        <w:rPr>
          <w:rFonts w:ascii="Times New Roman" w:eastAsia="標楷體" w:hAnsi="Times New Roman" w:hint="eastAsia"/>
        </w:rPr>
        <w:t>）以吸收不同產業間之技術結構與資本折舊差異。此外，標準誤估計全面採行公司層級（</w:t>
      </w:r>
      <w:r w:rsidRPr="00FC7BBA">
        <w:rPr>
          <w:rFonts w:ascii="Times New Roman" w:eastAsia="標楷體" w:hAnsi="Times New Roman" w:hint="eastAsia"/>
        </w:rPr>
        <w:t>Firm-level</w:t>
      </w:r>
      <w:r w:rsidRPr="00FC7BBA">
        <w:rPr>
          <w:rFonts w:ascii="Times New Roman" w:eastAsia="標楷體" w:hAnsi="Times New Roman" w:hint="eastAsia"/>
        </w:rPr>
        <w:t>）叢集穩健標準誤（</w:t>
      </w:r>
      <w:r w:rsidRPr="00FC7BBA">
        <w:rPr>
          <w:rFonts w:ascii="Times New Roman" w:eastAsia="標楷體" w:hAnsi="Times New Roman" w:hint="eastAsia"/>
        </w:rPr>
        <w:t>Clustered Standard Errors</w:t>
      </w:r>
      <w:r w:rsidRPr="00FC7BBA">
        <w:rPr>
          <w:rFonts w:ascii="Times New Roman" w:eastAsia="標楷體" w:hAnsi="Times New Roman" w:hint="eastAsia"/>
        </w:rPr>
        <w:t>），以有效修正異質變異數及同一公司跨期觀測值間之自我相關問題，確保統計推論之嚴謹性。</w:t>
      </w:r>
    </w:p>
    <w:p w14:paraId="7BBBBE0E" w14:textId="751C8A34" w:rsidR="00BF4789" w:rsidRPr="00DE6CFC" w:rsidRDefault="00803CD2" w:rsidP="003A4340">
      <w:pPr>
        <w:spacing w:beforeLines="50" w:before="180" w:afterLines="50" w:after="180" w:line="240" w:lineRule="auto"/>
        <w:ind w:firstLineChars="200" w:firstLine="480"/>
        <w:rPr>
          <w:rFonts w:ascii="Times New Roman" w:eastAsia="標楷體" w:hAnsi="Times New Roman"/>
          <w:color w:val="BFBFBF" w:themeColor="background1" w:themeShade="BF"/>
        </w:rPr>
      </w:pPr>
      <w:r w:rsidRPr="00DE6CFC">
        <w:rPr>
          <w:rFonts w:ascii="Times New Roman" w:eastAsia="標楷體" w:hAnsi="Times New Roman"/>
          <w:color w:val="BFBFBF" w:themeColor="background1" w:themeShade="BF"/>
        </w:rPr>
        <w:br w:type="page"/>
      </w:r>
    </w:p>
    <w:p w14:paraId="0966852C" w14:textId="372198DB" w:rsidR="00813725" w:rsidRPr="00873482" w:rsidRDefault="00873482" w:rsidP="003A4340">
      <w:pPr>
        <w:pStyle w:val="1"/>
        <w:numPr>
          <w:ilvl w:val="0"/>
          <w:numId w:val="6"/>
        </w:numPr>
        <w:spacing w:beforeLines="50" w:before="180" w:afterLines="50" w:after="180" w:line="240" w:lineRule="auto"/>
        <w:jc w:val="center"/>
        <w:rPr>
          <w:rFonts w:ascii="Times New Roman" w:eastAsia="標楷體" w:hAnsi="Times New Roman"/>
          <w:bCs/>
          <w:color w:val="auto"/>
          <w:sz w:val="32"/>
          <w:szCs w:val="32"/>
        </w:rPr>
      </w:pPr>
      <w:bookmarkStart w:id="11" w:name="_Toc232796420"/>
      <w:r w:rsidRPr="00873482">
        <w:rPr>
          <w:rFonts w:ascii="Times New Roman" w:eastAsia="標楷體" w:hAnsi="Times New Roman" w:hint="eastAsia"/>
          <w:bCs/>
          <w:color w:val="auto"/>
          <w:sz w:val="32"/>
          <w:szCs w:val="32"/>
        </w:rPr>
        <w:lastRenderedPageBreak/>
        <w:t>實證結果與分析</w:t>
      </w:r>
      <w:bookmarkEnd w:id="11"/>
    </w:p>
    <w:p w14:paraId="61D9EFAE" w14:textId="1F688AAE" w:rsidR="006103EB" w:rsidRDefault="00873482" w:rsidP="003A4340">
      <w:pPr>
        <w:pStyle w:val="2"/>
        <w:numPr>
          <w:ilvl w:val="0"/>
          <w:numId w:val="20"/>
        </w:numPr>
        <w:spacing w:beforeLines="50" w:before="180" w:afterLines="50" w:after="180" w:line="240" w:lineRule="auto"/>
        <w:rPr>
          <w:rFonts w:ascii="Times New Roman" w:eastAsia="標楷體" w:hAnsi="Times New Roman"/>
          <w:bCs/>
          <w:color w:val="auto"/>
          <w:sz w:val="28"/>
          <w:szCs w:val="28"/>
        </w:rPr>
      </w:pPr>
      <w:bookmarkStart w:id="12" w:name="_Toc232796421"/>
      <w:r w:rsidRPr="00873482">
        <w:rPr>
          <w:rFonts w:ascii="Times New Roman" w:eastAsia="標楷體" w:hAnsi="Times New Roman" w:hint="eastAsia"/>
          <w:bCs/>
          <w:color w:val="auto"/>
          <w:sz w:val="28"/>
          <w:szCs w:val="28"/>
        </w:rPr>
        <w:t>敘述性統計分析</w:t>
      </w:r>
      <w:bookmarkEnd w:id="12"/>
    </w:p>
    <w:p w14:paraId="67707FF3" w14:textId="0869D3FF" w:rsidR="006103EB" w:rsidRDefault="006103EB" w:rsidP="003A4340">
      <w:pPr>
        <w:pStyle w:val="aa"/>
        <w:numPr>
          <w:ilvl w:val="0"/>
          <w:numId w:val="39"/>
        </w:numPr>
        <w:spacing w:beforeLines="50" w:before="180" w:afterLines="50" w:after="180" w:line="240" w:lineRule="auto"/>
        <w:rPr>
          <w:rFonts w:ascii="Times New Roman" w:eastAsia="標楷體" w:hAnsi="Times New Roman"/>
        </w:rPr>
      </w:pPr>
      <w:r w:rsidRPr="006103EB">
        <w:rPr>
          <w:rFonts w:ascii="Times New Roman" w:eastAsia="標楷體" w:hAnsi="Times New Roman" w:hint="eastAsia"/>
        </w:rPr>
        <w:t>全樣本敘述性統計</w:t>
      </w:r>
    </w:p>
    <w:p w14:paraId="771F7904" w14:textId="3166ABAC" w:rsidR="00D475F6" w:rsidRPr="00D475F6" w:rsidRDefault="00D475F6" w:rsidP="003A4340">
      <w:pPr>
        <w:spacing w:beforeLines="50" w:before="180" w:afterLines="50" w:after="180" w:line="240" w:lineRule="auto"/>
        <w:ind w:firstLineChars="177" w:firstLine="425"/>
        <w:jc w:val="both"/>
        <w:rPr>
          <w:rFonts w:ascii="Times New Roman" w:eastAsia="標楷體" w:hAnsi="Times New Roman" w:hint="eastAsia"/>
        </w:rPr>
      </w:pPr>
      <w:r w:rsidRPr="00D475F6">
        <w:rPr>
          <w:rFonts w:ascii="Times New Roman" w:eastAsia="標楷體" w:hAnsi="Times New Roman" w:hint="eastAsia"/>
        </w:rPr>
        <w:t>表</w:t>
      </w:r>
      <w:r w:rsidRPr="00D475F6">
        <w:rPr>
          <w:rFonts w:ascii="Times New Roman" w:eastAsia="標楷體" w:hAnsi="Times New Roman" w:hint="eastAsia"/>
        </w:rPr>
        <w:t xml:space="preserve"> 4-1 </w:t>
      </w:r>
      <w:r w:rsidRPr="00D475F6">
        <w:rPr>
          <w:rFonts w:ascii="Times New Roman" w:eastAsia="標楷體" w:hAnsi="Times New Roman" w:hint="eastAsia"/>
        </w:rPr>
        <w:t>彙總本研究全樣本（共計</w:t>
      </w:r>
      <w:r w:rsidRPr="00D475F6">
        <w:rPr>
          <w:rFonts w:ascii="Times New Roman" w:eastAsia="標楷體" w:hAnsi="Times New Roman" w:hint="eastAsia"/>
        </w:rPr>
        <w:t xml:space="preserve"> 18,137 </w:t>
      </w:r>
      <w:r w:rsidRPr="00D475F6">
        <w:rPr>
          <w:rFonts w:ascii="Times New Roman" w:eastAsia="標楷體" w:hAnsi="Times New Roman" w:hint="eastAsia"/>
        </w:rPr>
        <w:t>筆公司</w:t>
      </w:r>
      <w:r w:rsidRPr="00D475F6">
        <w:rPr>
          <w:rFonts w:ascii="Times New Roman" w:eastAsia="標楷體" w:hAnsi="Times New Roman" w:hint="eastAsia"/>
        </w:rPr>
        <w:t>-</w:t>
      </w:r>
      <w:r w:rsidRPr="00D475F6">
        <w:rPr>
          <w:rFonts w:ascii="Times New Roman" w:eastAsia="標楷體" w:hAnsi="Times New Roman" w:hint="eastAsia"/>
        </w:rPr>
        <w:t>年度觀測值）各主要連續變數之敘述性統計量，包含樣本數（</w:t>
      </w:r>
      <w:r w:rsidRPr="00D475F6">
        <w:rPr>
          <w:rFonts w:ascii="Times New Roman" w:eastAsia="標楷體" w:hAnsi="Times New Roman" w:hint="eastAsia"/>
        </w:rPr>
        <w:t>N</w:t>
      </w:r>
      <w:r w:rsidRPr="00D475F6">
        <w:rPr>
          <w:rFonts w:ascii="Times New Roman" w:eastAsia="標楷體" w:hAnsi="Times New Roman" w:hint="eastAsia"/>
        </w:rPr>
        <w:t>）、平均值（</w:t>
      </w:r>
      <w:r w:rsidRPr="00D475F6">
        <w:rPr>
          <w:rFonts w:ascii="Times New Roman" w:eastAsia="標楷體" w:hAnsi="Times New Roman" w:hint="eastAsia"/>
        </w:rPr>
        <w:t>Mean</w:t>
      </w:r>
      <w:r w:rsidRPr="00D475F6">
        <w:rPr>
          <w:rFonts w:ascii="Times New Roman" w:eastAsia="標楷體" w:hAnsi="Times New Roman" w:hint="eastAsia"/>
        </w:rPr>
        <w:t>）、標準差（</w:t>
      </w:r>
      <w:r w:rsidRPr="00D475F6">
        <w:rPr>
          <w:rFonts w:ascii="Times New Roman" w:eastAsia="標楷體" w:hAnsi="Times New Roman" w:hint="eastAsia"/>
        </w:rPr>
        <w:t>Std. Dev.</w:t>
      </w:r>
      <w:r w:rsidRPr="00D475F6">
        <w:rPr>
          <w:rFonts w:ascii="Times New Roman" w:eastAsia="標楷體" w:hAnsi="Times New Roman" w:hint="eastAsia"/>
        </w:rPr>
        <w:t>）、最小值（</w:t>
      </w:r>
      <w:r w:rsidRPr="00D475F6">
        <w:rPr>
          <w:rFonts w:ascii="Times New Roman" w:eastAsia="標楷體" w:hAnsi="Times New Roman" w:hint="eastAsia"/>
        </w:rPr>
        <w:t>Min</w:t>
      </w:r>
      <w:r w:rsidRPr="00D475F6">
        <w:rPr>
          <w:rFonts w:ascii="Times New Roman" w:eastAsia="標楷體" w:hAnsi="Times New Roman" w:hint="eastAsia"/>
        </w:rPr>
        <w:t>）、第</w:t>
      </w:r>
      <w:r w:rsidRPr="00D475F6">
        <w:rPr>
          <w:rFonts w:ascii="Times New Roman" w:eastAsia="標楷體" w:hAnsi="Times New Roman" w:hint="eastAsia"/>
        </w:rPr>
        <w:t xml:space="preserve"> 25 </w:t>
      </w:r>
      <w:r w:rsidRPr="00D475F6">
        <w:rPr>
          <w:rFonts w:ascii="Times New Roman" w:eastAsia="標楷體" w:hAnsi="Times New Roman" w:hint="eastAsia"/>
        </w:rPr>
        <w:t>百分位數（</w:t>
      </w:r>
      <w:r w:rsidRPr="00D475F6">
        <w:rPr>
          <w:rFonts w:ascii="Times New Roman" w:eastAsia="標楷體" w:hAnsi="Times New Roman" w:hint="eastAsia"/>
        </w:rPr>
        <w:t>P25</w:t>
      </w:r>
      <w:r w:rsidRPr="00D475F6">
        <w:rPr>
          <w:rFonts w:ascii="Times New Roman" w:eastAsia="標楷體" w:hAnsi="Times New Roman" w:hint="eastAsia"/>
        </w:rPr>
        <w:t>）、中位數（</w:t>
      </w:r>
      <w:r w:rsidRPr="00D475F6">
        <w:rPr>
          <w:rFonts w:ascii="Times New Roman" w:eastAsia="標楷體" w:hAnsi="Times New Roman" w:hint="eastAsia"/>
        </w:rPr>
        <w:t>Median</w:t>
      </w:r>
      <w:r w:rsidRPr="00D475F6">
        <w:rPr>
          <w:rFonts w:ascii="Times New Roman" w:eastAsia="標楷體" w:hAnsi="Times New Roman" w:hint="eastAsia"/>
        </w:rPr>
        <w:t>）、第</w:t>
      </w:r>
      <w:r w:rsidRPr="00D475F6">
        <w:rPr>
          <w:rFonts w:ascii="Times New Roman" w:eastAsia="標楷體" w:hAnsi="Times New Roman" w:hint="eastAsia"/>
        </w:rPr>
        <w:t xml:space="preserve"> 75 </w:t>
      </w:r>
      <w:r w:rsidRPr="00D475F6">
        <w:rPr>
          <w:rFonts w:ascii="Times New Roman" w:eastAsia="標楷體" w:hAnsi="Times New Roman" w:hint="eastAsia"/>
        </w:rPr>
        <w:t>百分位數（</w:t>
      </w:r>
      <w:r w:rsidRPr="00D475F6">
        <w:rPr>
          <w:rFonts w:ascii="Times New Roman" w:eastAsia="標楷體" w:hAnsi="Times New Roman" w:hint="eastAsia"/>
        </w:rPr>
        <w:t>P75</w:t>
      </w:r>
      <w:r w:rsidRPr="00D475F6">
        <w:rPr>
          <w:rFonts w:ascii="Times New Roman" w:eastAsia="標楷體" w:hAnsi="Times New Roman" w:hint="eastAsia"/>
        </w:rPr>
        <w:t>）及最大值（</w:t>
      </w:r>
      <w:r w:rsidRPr="00D475F6">
        <w:rPr>
          <w:rFonts w:ascii="Times New Roman" w:eastAsia="標楷體" w:hAnsi="Times New Roman" w:hint="eastAsia"/>
        </w:rPr>
        <w:t>Max</w:t>
      </w:r>
      <w:r w:rsidRPr="00D475F6">
        <w:rPr>
          <w:rFonts w:ascii="Times New Roman" w:eastAsia="標楷體" w:hAnsi="Times New Roman" w:hint="eastAsia"/>
        </w:rPr>
        <w:t>）。所有連續型財務變數與實質環境密集度變數均已實施</w:t>
      </w:r>
      <w:r w:rsidRPr="00D475F6">
        <w:rPr>
          <w:rFonts w:ascii="Times New Roman" w:eastAsia="標楷體" w:hAnsi="Times New Roman" w:hint="eastAsia"/>
        </w:rPr>
        <w:t xml:space="preserve"> 1% </w:t>
      </w:r>
      <w:r w:rsidRPr="00D475F6">
        <w:rPr>
          <w:rFonts w:ascii="Times New Roman" w:eastAsia="標楷體" w:hAnsi="Times New Roman" w:hint="eastAsia"/>
        </w:rPr>
        <w:t>與</w:t>
      </w:r>
      <w:r w:rsidRPr="00D475F6">
        <w:rPr>
          <w:rFonts w:ascii="Times New Roman" w:eastAsia="標楷體" w:hAnsi="Times New Roman" w:hint="eastAsia"/>
        </w:rPr>
        <w:t xml:space="preserve"> 99% </w:t>
      </w:r>
      <w:r w:rsidRPr="00D475F6">
        <w:rPr>
          <w:rFonts w:ascii="Times New Roman" w:eastAsia="標楷體" w:hAnsi="Times New Roman" w:hint="eastAsia"/>
        </w:rPr>
        <w:t>雙向縮尾處理（</w:t>
      </w:r>
      <w:r w:rsidRPr="00D475F6">
        <w:rPr>
          <w:rFonts w:ascii="Times New Roman" w:eastAsia="標楷體" w:hAnsi="Times New Roman" w:hint="eastAsia"/>
        </w:rPr>
        <w:t>Winsorization</w:t>
      </w:r>
      <w:r w:rsidRPr="00D475F6">
        <w:rPr>
          <w:rFonts w:ascii="Times New Roman" w:eastAsia="標楷體" w:hAnsi="Times New Roman" w:hint="eastAsia"/>
        </w:rPr>
        <w:t>），以消除極端值對統計分佈之影響。</w:t>
      </w:r>
    </w:p>
    <w:p w14:paraId="7A4C505A" w14:textId="65C64771" w:rsidR="006103EB" w:rsidRPr="0078119A" w:rsidRDefault="006103EB" w:rsidP="003A4340">
      <w:pPr>
        <w:spacing w:beforeLines="50" w:before="180" w:afterLines="50" w:after="180" w:line="240" w:lineRule="auto"/>
        <w:ind w:firstLineChars="177" w:firstLine="425"/>
        <w:jc w:val="both"/>
        <w:rPr>
          <w:rFonts w:ascii="Times New Roman" w:eastAsia="標楷體" w:hAnsi="Times New Roman"/>
          <w:color w:val="156082" w:themeColor="accent1"/>
        </w:rPr>
      </w:pPr>
      <w:r w:rsidRPr="0078119A">
        <w:rPr>
          <w:rFonts w:ascii="Times New Roman" w:eastAsia="標楷體" w:hAnsi="Times New Roman"/>
          <w:color w:val="156082" w:themeColor="accent1"/>
        </w:rPr>
        <w:t>由表</w:t>
      </w:r>
      <w:r w:rsidRPr="0078119A">
        <w:rPr>
          <w:rFonts w:ascii="Times New Roman" w:eastAsia="標楷體" w:hAnsi="Times New Roman"/>
          <w:color w:val="156082" w:themeColor="accent1"/>
        </w:rPr>
        <w:t xml:space="preserve"> 4-1 </w:t>
      </w:r>
      <w:r w:rsidRPr="0078119A">
        <w:rPr>
          <w:rFonts w:ascii="Times New Roman" w:eastAsia="標楷體" w:hAnsi="Times New Roman"/>
          <w:color w:val="156082" w:themeColor="accent1"/>
        </w:rPr>
        <w:t>可知，被解釋變數銷管費用對數變動率（</w:t>
      </w:r>
      <m:oMath>
        <m:r>
          <w:rPr>
            <w:rFonts w:ascii="Cambria Math" w:hAnsi="Cambria Math"/>
            <w:color w:val="156082" w:themeColor="accent1"/>
            <w:kern w:val="0"/>
          </w:rPr>
          <m:t>Δ</m:t>
        </m:r>
        <m:r>
          <m:rPr>
            <m:sty m:val="p"/>
          </m:rPr>
          <w:rPr>
            <w:rFonts w:ascii="Cambria Math" w:hAnsi="Cambria Math"/>
            <w:color w:val="156082" w:themeColor="accent1"/>
            <w:kern w:val="0"/>
          </w:rPr>
          <m:t>ln</m:t>
        </m:r>
        <m:r>
          <w:rPr>
            <w:rFonts w:ascii="Cambria Math" w:hAnsi="Cambria Math"/>
            <w:color w:val="156082" w:themeColor="accent1"/>
            <w:kern w:val="0"/>
          </w:rPr>
          <m:t>SGA</m:t>
        </m:r>
      </m:oMath>
      <w:r w:rsidRPr="0078119A">
        <w:rPr>
          <w:rFonts w:ascii="Times New Roman" w:eastAsia="標楷體" w:hAnsi="Times New Roman"/>
          <w:color w:val="156082" w:themeColor="accent1"/>
        </w:rPr>
        <w:t>）之全樣本平均值為</w:t>
      </w:r>
      <w:r w:rsidRPr="0078119A">
        <w:rPr>
          <w:rFonts w:ascii="Times New Roman" w:eastAsia="標楷體" w:hAnsi="Times New Roman"/>
          <w:color w:val="156082" w:themeColor="accent1"/>
        </w:rPr>
        <w:t xml:space="preserve"> 0.0214</w:t>
      </w:r>
      <w:r w:rsidRPr="0078119A">
        <w:rPr>
          <w:rFonts w:ascii="Times New Roman" w:eastAsia="標楷體" w:hAnsi="Times New Roman"/>
          <w:color w:val="156082" w:themeColor="accent1"/>
        </w:rPr>
        <w:t>，中位數為</w:t>
      </w:r>
      <w:r w:rsidRPr="0078119A">
        <w:rPr>
          <w:rFonts w:ascii="Times New Roman" w:eastAsia="標楷體" w:hAnsi="Times New Roman"/>
          <w:color w:val="156082" w:themeColor="accent1"/>
        </w:rPr>
        <w:t xml:space="preserve"> 0.0185</w:t>
      </w:r>
      <w:r w:rsidRPr="0078119A">
        <w:rPr>
          <w:rFonts w:ascii="Times New Roman" w:eastAsia="標楷體" w:hAnsi="Times New Roman"/>
          <w:color w:val="156082" w:themeColor="accent1"/>
        </w:rPr>
        <w:t>，標準差為</w:t>
      </w:r>
      <w:r w:rsidRPr="0078119A">
        <w:rPr>
          <w:rFonts w:ascii="Times New Roman" w:eastAsia="標楷體" w:hAnsi="Times New Roman"/>
          <w:color w:val="156082" w:themeColor="accent1"/>
        </w:rPr>
        <w:t xml:space="preserve"> 0.1582</w:t>
      </w:r>
      <w:r w:rsidRPr="0078119A">
        <w:rPr>
          <w:rFonts w:ascii="Times New Roman" w:eastAsia="標楷體" w:hAnsi="Times New Roman"/>
          <w:color w:val="156082" w:themeColor="accent1"/>
        </w:rPr>
        <w:t>；核心解釋變數營收對數變動率（</w:t>
      </w:r>
      <m:oMath>
        <m:r>
          <w:rPr>
            <w:rFonts w:ascii="Cambria Math" w:hAnsi="Cambria Math"/>
            <w:color w:val="156082" w:themeColor="accent1"/>
            <w:kern w:val="0"/>
          </w:rPr>
          <m:t>Δ</m:t>
        </m:r>
        <m:r>
          <m:rPr>
            <m:sty m:val="p"/>
          </m:rPr>
          <w:rPr>
            <w:rFonts w:ascii="Cambria Math" w:hAnsi="Cambria Math"/>
            <w:color w:val="156082" w:themeColor="accent1"/>
            <w:kern w:val="0"/>
          </w:rPr>
          <m:t>ln</m:t>
        </m:r>
        <m:r>
          <w:rPr>
            <w:rFonts w:ascii="Cambria Math" w:hAnsi="Cambria Math"/>
            <w:color w:val="156082" w:themeColor="accent1"/>
            <w:kern w:val="0"/>
          </w:rPr>
          <m:t>REV</m:t>
        </m:r>
      </m:oMath>
      <w:r w:rsidRPr="0078119A">
        <w:rPr>
          <w:rFonts w:ascii="Times New Roman" w:eastAsia="標楷體" w:hAnsi="Times New Roman"/>
          <w:color w:val="156082" w:themeColor="accent1"/>
        </w:rPr>
        <w:t>）之平均值為</w:t>
      </w:r>
      <w:r w:rsidRPr="0078119A">
        <w:rPr>
          <w:rFonts w:ascii="Times New Roman" w:eastAsia="標楷體" w:hAnsi="Times New Roman"/>
          <w:color w:val="156082" w:themeColor="accent1"/>
        </w:rPr>
        <w:t xml:space="preserve"> 0.0252</w:t>
      </w:r>
      <w:r w:rsidRPr="0078119A">
        <w:rPr>
          <w:rFonts w:ascii="Times New Roman" w:eastAsia="標楷體" w:hAnsi="Times New Roman"/>
          <w:color w:val="156082" w:themeColor="accent1"/>
        </w:rPr>
        <w:t>，中位數為</w:t>
      </w:r>
      <w:r w:rsidRPr="0078119A">
        <w:rPr>
          <w:rFonts w:ascii="Times New Roman" w:eastAsia="標楷體" w:hAnsi="Times New Roman"/>
          <w:color w:val="156082" w:themeColor="accent1"/>
        </w:rPr>
        <w:t xml:space="preserve"> 0.0210</w:t>
      </w:r>
      <w:r w:rsidRPr="0078119A">
        <w:rPr>
          <w:rFonts w:ascii="Times New Roman" w:eastAsia="標楷體" w:hAnsi="Times New Roman"/>
          <w:color w:val="156082" w:themeColor="accent1"/>
        </w:rPr>
        <w:t>，標準差為</w:t>
      </w:r>
      <w:r w:rsidRPr="0078119A">
        <w:rPr>
          <w:rFonts w:ascii="Times New Roman" w:eastAsia="標楷體" w:hAnsi="Times New Roman"/>
          <w:color w:val="156082" w:themeColor="accent1"/>
        </w:rPr>
        <w:t xml:space="preserve"> 0.2145</w:t>
      </w:r>
      <w:r w:rsidRPr="0078119A">
        <w:rPr>
          <w:rFonts w:ascii="Times New Roman" w:eastAsia="標楷體" w:hAnsi="Times New Roman"/>
          <w:color w:val="156082" w:themeColor="accent1"/>
        </w:rPr>
        <w:t>。統計結果顯示，研究期間（</w:t>
      </w:r>
      <w:r w:rsidRPr="0078119A">
        <w:rPr>
          <w:rFonts w:ascii="Times New Roman" w:eastAsia="標楷體" w:hAnsi="Times New Roman"/>
          <w:color w:val="156082" w:themeColor="accent1"/>
        </w:rPr>
        <w:t xml:space="preserve">2014 </w:t>
      </w:r>
      <w:r w:rsidRPr="0078119A">
        <w:rPr>
          <w:rFonts w:ascii="Times New Roman" w:eastAsia="標楷體" w:hAnsi="Times New Roman"/>
          <w:color w:val="156082" w:themeColor="accent1"/>
        </w:rPr>
        <w:t>年至</w:t>
      </w:r>
      <w:r w:rsidRPr="0078119A">
        <w:rPr>
          <w:rFonts w:ascii="Times New Roman" w:eastAsia="標楷體" w:hAnsi="Times New Roman"/>
          <w:color w:val="156082" w:themeColor="accent1"/>
        </w:rPr>
        <w:t xml:space="preserve"> 2024 </w:t>
      </w:r>
      <w:r w:rsidRPr="0078119A">
        <w:rPr>
          <w:rFonts w:ascii="Times New Roman" w:eastAsia="標楷體" w:hAnsi="Times New Roman"/>
          <w:color w:val="156082" w:themeColor="accent1"/>
        </w:rPr>
        <w:t>年）台灣上市櫃製造業整體呈溫和成長趨勢。此外，營收</w:t>
      </w:r>
      <w:bookmarkStart w:id="13" w:name="_GoBack"/>
      <w:bookmarkEnd w:id="13"/>
      <w:r w:rsidRPr="0078119A">
        <w:rPr>
          <w:rFonts w:ascii="Times New Roman" w:eastAsia="標楷體" w:hAnsi="Times New Roman"/>
          <w:color w:val="156082" w:themeColor="accent1"/>
        </w:rPr>
        <w:t>衰退虛擬變數（</w:t>
      </w:r>
      <w:r w:rsidRPr="0078119A">
        <w:rPr>
          <w:rFonts w:ascii="Times New Roman" w:eastAsia="標楷體" w:hAnsi="Times New Roman"/>
          <w:i/>
          <w:color w:val="156082" w:themeColor="accent1"/>
        </w:rPr>
        <w:t>DEC</w:t>
      </w:r>
      <w:r w:rsidRPr="0078119A">
        <w:rPr>
          <w:rFonts w:ascii="Times New Roman" w:eastAsia="標楷體" w:hAnsi="Times New Roman"/>
          <w:color w:val="156082" w:themeColor="accent1"/>
        </w:rPr>
        <w:t>）之平均值為</w:t>
      </w:r>
      <w:r w:rsidRPr="0078119A">
        <w:rPr>
          <w:rFonts w:ascii="Times New Roman" w:eastAsia="標楷體" w:hAnsi="Times New Roman"/>
          <w:color w:val="156082" w:themeColor="accent1"/>
        </w:rPr>
        <w:t xml:space="preserve"> 0.3852</w:t>
      </w:r>
      <w:r w:rsidRPr="0078119A">
        <w:rPr>
          <w:rFonts w:ascii="Times New Roman" w:eastAsia="標楷體" w:hAnsi="Times New Roman"/>
          <w:color w:val="156082" w:themeColor="accent1"/>
        </w:rPr>
        <w:t>，代表全樣本中有</w:t>
      </w:r>
      <w:r w:rsidRPr="0078119A">
        <w:rPr>
          <w:rFonts w:ascii="Times New Roman" w:eastAsia="標楷體" w:hAnsi="Times New Roman"/>
          <w:color w:val="156082" w:themeColor="accent1"/>
        </w:rPr>
        <w:t xml:space="preserve"> 38.52%</w:t>
      </w:r>
      <w:r w:rsidRPr="0078119A">
        <w:rPr>
          <w:rFonts w:ascii="Times New Roman" w:eastAsia="標楷體" w:hAnsi="Times New Roman"/>
          <w:color w:val="156082" w:themeColor="accent1"/>
        </w:rPr>
        <w:t>（約</w:t>
      </w:r>
      <w:r w:rsidRPr="0078119A">
        <w:rPr>
          <w:rFonts w:ascii="Times New Roman" w:eastAsia="標楷體" w:hAnsi="Times New Roman"/>
          <w:color w:val="156082" w:themeColor="accent1"/>
        </w:rPr>
        <w:t xml:space="preserve"> 6,986 </w:t>
      </w:r>
      <w:r w:rsidRPr="0078119A">
        <w:rPr>
          <w:rFonts w:ascii="Times New Roman" w:eastAsia="標楷體" w:hAnsi="Times New Roman"/>
          <w:color w:val="156082" w:themeColor="accent1"/>
        </w:rPr>
        <w:t>筆）之觀測值處於營業收入負成長情境。此一充足之下行樣本比例，為檢驗成本非對稱行為及環境變數之調節效果提供了具統計檢定力（</w:t>
      </w:r>
      <w:r w:rsidRPr="0078119A">
        <w:rPr>
          <w:rFonts w:ascii="Times New Roman" w:eastAsia="標楷體" w:hAnsi="Times New Roman"/>
          <w:color w:val="156082" w:themeColor="accent1"/>
        </w:rPr>
        <w:t>Statistical Power</w:t>
      </w:r>
      <w:r w:rsidRPr="0078119A">
        <w:rPr>
          <w:rFonts w:ascii="Times New Roman" w:eastAsia="標楷體" w:hAnsi="Times New Roman"/>
          <w:color w:val="156082" w:themeColor="accent1"/>
        </w:rPr>
        <w:t>）之經驗基礎。</w:t>
      </w:r>
    </w:p>
    <w:p w14:paraId="7D186717" w14:textId="77777777" w:rsidR="006103EB" w:rsidRPr="0078119A" w:rsidRDefault="006103EB" w:rsidP="003A4340">
      <w:pPr>
        <w:spacing w:beforeLines="50" w:before="180" w:afterLines="50" w:after="180" w:line="240" w:lineRule="auto"/>
        <w:ind w:firstLineChars="177" w:firstLine="425"/>
        <w:jc w:val="both"/>
        <w:rPr>
          <w:rFonts w:ascii="Times New Roman" w:eastAsia="標楷體" w:hAnsi="Times New Roman" w:hint="eastAsia"/>
          <w:color w:val="156082" w:themeColor="accent1"/>
        </w:rPr>
      </w:pPr>
      <w:r w:rsidRPr="0078119A">
        <w:rPr>
          <w:rFonts w:ascii="Times New Roman" w:eastAsia="標楷體" w:hAnsi="Times New Roman" w:hint="eastAsia"/>
          <w:color w:val="156082" w:themeColor="accent1"/>
        </w:rPr>
        <w:t>在水資源管理構面，水回收率（</w:t>
      </w:r>
      <w:r w:rsidRPr="0078119A">
        <w:rPr>
          <w:rFonts w:ascii="Times New Roman" w:eastAsia="標楷體" w:hAnsi="Times New Roman" w:hint="eastAsia"/>
          <w:i/>
          <w:color w:val="156082" w:themeColor="accent1"/>
        </w:rPr>
        <w:t>WATER_RATE</w:t>
      </w:r>
      <w:r w:rsidRPr="0078119A">
        <w:rPr>
          <w:rFonts w:ascii="Times New Roman" w:eastAsia="標楷體" w:hAnsi="Times New Roman" w:hint="eastAsia"/>
          <w:color w:val="156082" w:themeColor="accent1"/>
        </w:rPr>
        <w:t>）之有效樣本數為</w:t>
      </w:r>
      <w:r w:rsidRPr="0078119A">
        <w:rPr>
          <w:rFonts w:ascii="Times New Roman" w:eastAsia="標楷體" w:hAnsi="Times New Roman" w:hint="eastAsia"/>
          <w:color w:val="156082" w:themeColor="accent1"/>
        </w:rPr>
        <w:t xml:space="preserve"> 1,039 </w:t>
      </w:r>
      <w:r w:rsidRPr="0078119A">
        <w:rPr>
          <w:rFonts w:ascii="Times New Roman" w:eastAsia="標楷體" w:hAnsi="Times New Roman" w:hint="eastAsia"/>
          <w:color w:val="156082" w:themeColor="accent1"/>
        </w:rPr>
        <w:t>筆，平均值為</w:t>
      </w:r>
      <w:r w:rsidRPr="0078119A">
        <w:rPr>
          <w:rFonts w:ascii="Times New Roman" w:eastAsia="標楷體" w:hAnsi="Times New Roman" w:hint="eastAsia"/>
          <w:color w:val="156082" w:themeColor="accent1"/>
        </w:rPr>
        <w:t xml:space="preserve"> 35.0842%</w:t>
      </w:r>
      <w:r w:rsidRPr="0078119A">
        <w:rPr>
          <w:rFonts w:ascii="Times New Roman" w:eastAsia="標楷體" w:hAnsi="Times New Roman" w:hint="eastAsia"/>
          <w:color w:val="156082" w:themeColor="accent1"/>
        </w:rPr>
        <w:t>，中位數為</w:t>
      </w:r>
      <w:r w:rsidRPr="0078119A">
        <w:rPr>
          <w:rFonts w:ascii="Times New Roman" w:eastAsia="標楷體" w:hAnsi="Times New Roman" w:hint="eastAsia"/>
          <w:color w:val="156082" w:themeColor="accent1"/>
        </w:rPr>
        <w:t xml:space="preserve"> 23.3000%</w:t>
      </w:r>
      <w:r w:rsidRPr="0078119A">
        <w:rPr>
          <w:rFonts w:ascii="Times New Roman" w:eastAsia="標楷體" w:hAnsi="Times New Roman" w:hint="eastAsia"/>
          <w:color w:val="156082" w:themeColor="accent1"/>
        </w:rPr>
        <w:t>，標準差為</w:t>
      </w:r>
      <w:r w:rsidRPr="0078119A">
        <w:rPr>
          <w:rFonts w:ascii="Times New Roman" w:eastAsia="標楷體" w:hAnsi="Times New Roman" w:hint="eastAsia"/>
          <w:color w:val="156082" w:themeColor="accent1"/>
        </w:rPr>
        <w:t xml:space="preserve"> 31.6708%</w:t>
      </w:r>
      <w:r w:rsidRPr="0078119A">
        <w:rPr>
          <w:rFonts w:ascii="Times New Roman" w:eastAsia="標楷體" w:hAnsi="Times New Roman" w:hint="eastAsia"/>
          <w:color w:val="156082" w:themeColor="accent1"/>
        </w:rPr>
        <w:t>，分佈區間介於</w:t>
      </w:r>
      <w:r w:rsidRPr="0078119A">
        <w:rPr>
          <w:rFonts w:ascii="Times New Roman" w:eastAsia="標楷體" w:hAnsi="Times New Roman" w:hint="eastAsia"/>
          <w:color w:val="156082" w:themeColor="accent1"/>
        </w:rPr>
        <w:t xml:space="preserve"> 0.0000% </w:t>
      </w:r>
      <w:r w:rsidRPr="0078119A">
        <w:rPr>
          <w:rFonts w:ascii="Times New Roman" w:eastAsia="標楷體" w:hAnsi="Times New Roman" w:hint="eastAsia"/>
          <w:color w:val="156082" w:themeColor="accent1"/>
        </w:rPr>
        <w:t>至</w:t>
      </w:r>
      <w:r w:rsidRPr="0078119A">
        <w:rPr>
          <w:rFonts w:ascii="Times New Roman" w:eastAsia="標楷體" w:hAnsi="Times New Roman" w:hint="eastAsia"/>
          <w:color w:val="156082" w:themeColor="accent1"/>
        </w:rPr>
        <w:t xml:space="preserve"> 99.8638% </w:t>
      </w:r>
      <w:r w:rsidRPr="0078119A">
        <w:rPr>
          <w:rFonts w:ascii="Times New Roman" w:eastAsia="標楷體" w:hAnsi="Times New Roman" w:hint="eastAsia"/>
          <w:color w:val="156082" w:themeColor="accent1"/>
        </w:rPr>
        <w:t>之間。廣泛的分佈區間顯示不同製造業廠商在水資源循環投入上具備高度個體異質性（例如半導體晶圓廠全廠回收率常達</w:t>
      </w:r>
      <w:r w:rsidRPr="0078119A">
        <w:rPr>
          <w:rFonts w:ascii="Times New Roman" w:eastAsia="標楷體" w:hAnsi="Times New Roman" w:hint="eastAsia"/>
          <w:color w:val="156082" w:themeColor="accent1"/>
        </w:rPr>
        <w:t xml:space="preserve"> 85% </w:t>
      </w:r>
      <w:r w:rsidRPr="0078119A">
        <w:rPr>
          <w:rFonts w:ascii="Times New Roman" w:eastAsia="標楷體" w:hAnsi="Times New Roman" w:hint="eastAsia"/>
          <w:color w:val="156082" w:themeColor="accent1"/>
        </w:rPr>
        <w:t>以上，而一般組裝業則趨近於零）。水資源資訊揭露（</w:t>
      </w:r>
      <w:r w:rsidRPr="0078119A">
        <w:rPr>
          <w:rFonts w:ascii="Times New Roman" w:eastAsia="標楷體" w:hAnsi="Times New Roman" w:hint="eastAsia"/>
          <w:i/>
          <w:color w:val="156082" w:themeColor="accent1"/>
        </w:rPr>
        <w:t>WATER_DISC</w:t>
      </w:r>
      <w:r w:rsidRPr="0078119A">
        <w:rPr>
          <w:rFonts w:ascii="Times New Roman" w:eastAsia="標楷體" w:hAnsi="Times New Roman" w:hint="eastAsia"/>
          <w:color w:val="156082" w:themeColor="accent1"/>
        </w:rPr>
        <w:t>）之全樣本平均值為</w:t>
      </w:r>
      <w:r w:rsidRPr="0078119A">
        <w:rPr>
          <w:rFonts w:ascii="Times New Roman" w:eastAsia="標楷體" w:hAnsi="Times New Roman" w:hint="eastAsia"/>
          <w:color w:val="156082" w:themeColor="accent1"/>
        </w:rPr>
        <w:t xml:space="preserve"> 0.1118</w:t>
      </w:r>
      <w:r w:rsidRPr="0078119A">
        <w:rPr>
          <w:rFonts w:ascii="Times New Roman" w:eastAsia="標楷體" w:hAnsi="Times New Roman" w:hint="eastAsia"/>
          <w:color w:val="156082" w:themeColor="accent1"/>
        </w:rPr>
        <w:t>，顯示全體製造業中主動揭露量化用水數據之公司</w:t>
      </w:r>
      <w:r w:rsidRPr="0078119A">
        <w:rPr>
          <w:rFonts w:ascii="Times New Roman" w:eastAsia="標楷體" w:hAnsi="Times New Roman" w:hint="eastAsia"/>
          <w:color w:val="156082" w:themeColor="accent1"/>
        </w:rPr>
        <w:t>-</w:t>
      </w:r>
      <w:r w:rsidRPr="0078119A">
        <w:rPr>
          <w:rFonts w:ascii="Times New Roman" w:eastAsia="標楷體" w:hAnsi="Times New Roman" w:hint="eastAsia"/>
          <w:color w:val="156082" w:themeColor="accent1"/>
        </w:rPr>
        <w:t>年度比例約為</w:t>
      </w:r>
      <w:r w:rsidRPr="0078119A">
        <w:rPr>
          <w:rFonts w:ascii="Times New Roman" w:eastAsia="標楷體" w:hAnsi="Times New Roman" w:hint="eastAsia"/>
          <w:color w:val="156082" w:themeColor="accent1"/>
        </w:rPr>
        <w:t xml:space="preserve"> 11.18%</w:t>
      </w:r>
      <w:r w:rsidRPr="0078119A">
        <w:rPr>
          <w:rFonts w:ascii="Times New Roman" w:eastAsia="標楷體" w:hAnsi="Times New Roman" w:hint="eastAsia"/>
          <w:color w:val="156082" w:themeColor="accent1"/>
        </w:rPr>
        <w:t>。用水密集度（</w:t>
      </w:r>
      <w:r w:rsidRPr="0078119A">
        <w:rPr>
          <w:rFonts w:ascii="Times New Roman" w:eastAsia="標楷體" w:hAnsi="Times New Roman" w:hint="eastAsia"/>
          <w:i/>
          <w:color w:val="156082" w:themeColor="accent1"/>
        </w:rPr>
        <w:t>WATER_INTENSITY</w:t>
      </w:r>
      <w:r w:rsidRPr="0078119A">
        <w:rPr>
          <w:rFonts w:ascii="Times New Roman" w:eastAsia="標楷體" w:hAnsi="Times New Roman" w:hint="eastAsia"/>
          <w:color w:val="156082" w:themeColor="accent1"/>
        </w:rPr>
        <w:t>）平均值為</w:t>
      </w:r>
      <w:r w:rsidRPr="0078119A">
        <w:rPr>
          <w:rFonts w:ascii="Times New Roman" w:eastAsia="標楷體" w:hAnsi="Times New Roman" w:hint="eastAsia"/>
          <w:color w:val="156082" w:themeColor="accent1"/>
        </w:rPr>
        <w:t xml:space="preserve"> 12.4520 </w:t>
      </w:r>
      <w:r w:rsidRPr="0078119A">
        <w:rPr>
          <w:rFonts w:ascii="Times New Roman" w:eastAsia="標楷體" w:hAnsi="Times New Roman" w:hint="eastAsia"/>
          <w:color w:val="156082" w:themeColor="accent1"/>
        </w:rPr>
        <w:t>立方公尺</w:t>
      </w:r>
      <w:r w:rsidRPr="0078119A">
        <w:rPr>
          <w:rFonts w:ascii="Times New Roman" w:eastAsia="標楷體" w:hAnsi="Times New Roman" w:hint="eastAsia"/>
          <w:color w:val="156082" w:themeColor="accent1"/>
        </w:rPr>
        <w:t>/</w:t>
      </w:r>
      <w:r w:rsidRPr="0078119A">
        <w:rPr>
          <w:rFonts w:ascii="Times New Roman" w:eastAsia="標楷體" w:hAnsi="Times New Roman" w:hint="eastAsia"/>
          <w:color w:val="156082" w:themeColor="accent1"/>
        </w:rPr>
        <w:t>百萬元營收，中位數為</w:t>
      </w:r>
      <w:r w:rsidRPr="0078119A">
        <w:rPr>
          <w:rFonts w:ascii="Times New Roman" w:eastAsia="標楷體" w:hAnsi="Times New Roman" w:hint="eastAsia"/>
          <w:color w:val="156082" w:themeColor="accent1"/>
        </w:rPr>
        <w:t xml:space="preserve"> 4.1200</w:t>
      </w:r>
      <w:r w:rsidRPr="0078119A">
        <w:rPr>
          <w:rFonts w:ascii="Times New Roman" w:eastAsia="標楷體" w:hAnsi="Times New Roman" w:hint="eastAsia"/>
          <w:color w:val="156082" w:themeColor="accent1"/>
        </w:rPr>
        <w:t>，呈現顯著之右偏態分佈，反映出水資源消耗高度集中於少數高耗水製程產業。</w:t>
      </w:r>
    </w:p>
    <w:p w14:paraId="0BCA3428" w14:textId="09287821" w:rsidR="006103EB" w:rsidRPr="0078119A" w:rsidRDefault="006103EB" w:rsidP="003A4340">
      <w:pPr>
        <w:spacing w:beforeLines="50" w:before="180" w:afterLines="50" w:after="180" w:line="240" w:lineRule="auto"/>
        <w:ind w:firstLineChars="177" w:firstLine="425"/>
        <w:jc w:val="both"/>
        <w:rPr>
          <w:rFonts w:ascii="Times New Roman" w:eastAsia="標楷體" w:hAnsi="Times New Roman"/>
          <w:color w:val="156082" w:themeColor="accent1"/>
        </w:rPr>
      </w:pPr>
      <w:r w:rsidRPr="0078119A">
        <w:rPr>
          <w:rFonts w:ascii="Times New Roman" w:eastAsia="標楷體" w:hAnsi="Times New Roman" w:hint="eastAsia"/>
          <w:color w:val="156082" w:themeColor="accent1"/>
        </w:rPr>
        <w:t>在廢棄物管理構面，廢棄物密集度（</w:t>
      </w:r>
      <w:r w:rsidRPr="0078119A">
        <w:rPr>
          <w:rFonts w:ascii="Times New Roman" w:eastAsia="標楷體" w:hAnsi="Times New Roman" w:hint="eastAsia"/>
          <w:i/>
          <w:color w:val="156082" w:themeColor="accent1"/>
        </w:rPr>
        <w:t>WASTE_INTENSITY</w:t>
      </w:r>
      <w:r w:rsidRPr="0078119A">
        <w:rPr>
          <w:rFonts w:ascii="Times New Roman" w:eastAsia="標楷體" w:hAnsi="Times New Roman" w:hint="eastAsia"/>
          <w:color w:val="156082" w:themeColor="accent1"/>
        </w:rPr>
        <w:t>）之有效樣本數為</w:t>
      </w:r>
      <w:r w:rsidRPr="0078119A">
        <w:rPr>
          <w:rFonts w:ascii="Times New Roman" w:eastAsia="標楷體" w:hAnsi="Times New Roman" w:hint="eastAsia"/>
          <w:color w:val="156082" w:themeColor="accent1"/>
        </w:rPr>
        <w:t xml:space="preserve"> 3,591 </w:t>
      </w:r>
      <w:r w:rsidRPr="0078119A">
        <w:rPr>
          <w:rFonts w:ascii="Times New Roman" w:eastAsia="標楷體" w:hAnsi="Times New Roman" w:hint="eastAsia"/>
          <w:color w:val="156082" w:themeColor="accent1"/>
        </w:rPr>
        <w:t>筆，平均值為</w:t>
      </w:r>
      <w:r w:rsidRPr="0078119A">
        <w:rPr>
          <w:rFonts w:ascii="Times New Roman" w:eastAsia="標楷體" w:hAnsi="Times New Roman" w:hint="eastAsia"/>
          <w:color w:val="156082" w:themeColor="accent1"/>
        </w:rPr>
        <w:t xml:space="preserve"> 0.4486 </w:t>
      </w:r>
      <w:r w:rsidRPr="0078119A">
        <w:rPr>
          <w:rFonts w:ascii="Times New Roman" w:eastAsia="標楷體" w:hAnsi="Times New Roman" w:hint="eastAsia"/>
          <w:color w:val="156082" w:themeColor="accent1"/>
        </w:rPr>
        <w:t>公噸</w:t>
      </w:r>
      <w:r w:rsidRPr="0078119A">
        <w:rPr>
          <w:rFonts w:ascii="Times New Roman" w:eastAsia="標楷體" w:hAnsi="Times New Roman" w:hint="eastAsia"/>
          <w:color w:val="156082" w:themeColor="accent1"/>
        </w:rPr>
        <w:t>/</w:t>
      </w:r>
      <w:r w:rsidRPr="0078119A">
        <w:rPr>
          <w:rFonts w:ascii="Times New Roman" w:eastAsia="標楷體" w:hAnsi="Times New Roman" w:hint="eastAsia"/>
          <w:color w:val="156082" w:themeColor="accent1"/>
        </w:rPr>
        <w:t>百萬元營收，中位數為</w:t>
      </w:r>
      <w:r w:rsidRPr="0078119A">
        <w:rPr>
          <w:rFonts w:ascii="Times New Roman" w:eastAsia="標楷體" w:hAnsi="Times New Roman" w:hint="eastAsia"/>
          <w:color w:val="156082" w:themeColor="accent1"/>
        </w:rPr>
        <w:t xml:space="preserve"> 0.1215</w:t>
      </w:r>
      <w:r w:rsidRPr="0078119A">
        <w:rPr>
          <w:rFonts w:ascii="Times New Roman" w:eastAsia="標楷體" w:hAnsi="Times New Roman" w:hint="eastAsia"/>
          <w:color w:val="156082" w:themeColor="accent1"/>
        </w:rPr>
        <w:t>，最大值達</w:t>
      </w:r>
      <w:r w:rsidRPr="0078119A">
        <w:rPr>
          <w:rFonts w:ascii="Times New Roman" w:eastAsia="標楷體" w:hAnsi="Times New Roman" w:hint="eastAsia"/>
          <w:color w:val="156082" w:themeColor="accent1"/>
        </w:rPr>
        <w:t xml:space="preserve"> 8.1388 </w:t>
      </w:r>
      <w:r w:rsidRPr="0078119A">
        <w:rPr>
          <w:rFonts w:ascii="Times New Roman" w:eastAsia="標楷體" w:hAnsi="Times New Roman" w:hint="eastAsia"/>
          <w:color w:val="156082" w:themeColor="accent1"/>
        </w:rPr>
        <w:t>公噸</w:t>
      </w:r>
      <w:r w:rsidRPr="0078119A">
        <w:rPr>
          <w:rFonts w:ascii="Times New Roman" w:eastAsia="標楷體" w:hAnsi="Times New Roman" w:hint="eastAsia"/>
          <w:color w:val="156082" w:themeColor="accent1"/>
        </w:rPr>
        <w:t>/</w:t>
      </w:r>
      <w:r w:rsidRPr="0078119A">
        <w:rPr>
          <w:rFonts w:ascii="Times New Roman" w:eastAsia="標楷體" w:hAnsi="Times New Roman" w:hint="eastAsia"/>
          <w:color w:val="156082" w:themeColor="accent1"/>
        </w:rPr>
        <w:t>百萬元營收，同樣呈現顯著之右偏分佈特徵。廢棄物揭露品質（</w:t>
      </w:r>
      <w:r w:rsidRPr="0078119A">
        <w:rPr>
          <w:rFonts w:ascii="Times New Roman" w:eastAsia="標楷體" w:hAnsi="Times New Roman" w:hint="eastAsia"/>
          <w:i/>
          <w:color w:val="156082" w:themeColor="accent1"/>
        </w:rPr>
        <w:t>WASTE_DISC</w:t>
      </w:r>
      <w:r w:rsidRPr="0078119A">
        <w:rPr>
          <w:rFonts w:ascii="Times New Roman" w:eastAsia="標楷體" w:hAnsi="Times New Roman" w:hint="eastAsia"/>
          <w:color w:val="156082" w:themeColor="accent1"/>
        </w:rPr>
        <w:t>）平均得分為</w:t>
      </w:r>
      <w:r w:rsidRPr="0078119A">
        <w:rPr>
          <w:rFonts w:ascii="Times New Roman" w:eastAsia="標楷體" w:hAnsi="Times New Roman" w:hint="eastAsia"/>
          <w:color w:val="156082" w:themeColor="accent1"/>
        </w:rPr>
        <w:t xml:space="preserve"> 0.4974 </w:t>
      </w:r>
      <w:r w:rsidRPr="0078119A">
        <w:rPr>
          <w:rFonts w:ascii="Times New Roman" w:eastAsia="標楷體" w:hAnsi="Times New Roman" w:hint="eastAsia"/>
          <w:color w:val="156082" w:themeColor="accent1"/>
        </w:rPr>
        <w:t>分（標準差</w:t>
      </w:r>
      <w:r w:rsidRPr="0078119A">
        <w:rPr>
          <w:rFonts w:ascii="Times New Roman" w:eastAsia="標楷體" w:hAnsi="Times New Roman" w:hint="eastAsia"/>
          <w:color w:val="156082" w:themeColor="accent1"/>
        </w:rPr>
        <w:t xml:space="preserve"> 1.2357 </w:t>
      </w:r>
      <w:r w:rsidRPr="0078119A">
        <w:rPr>
          <w:rFonts w:ascii="Times New Roman" w:eastAsia="標楷體" w:hAnsi="Times New Roman" w:hint="eastAsia"/>
          <w:color w:val="156082" w:themeColor="accent1"/>
        </w:rPr>
        <w:t>分）。環境違規裁罰比率（</w:t>
      </w:r>
      <w:r w:rsidRPr="0078119A">
        <w:rPr>
          <w:rFonts w:ascii="Times New Roman" w:eastAsia="標楷體" w:hAnsi="Times New Roman" w:hint="eastAsia"/>
          <w:i/>
          <w:color w:val="156082" w:themeColor="accent1"/>
        </w:rPr>
        <w:t>WASTE_FINE</w:t>
      </w:r>
      <w:r w:rsidRPr="0078119A">
        <w:rPr>
          <w:rFonts w:ascii="Times New Roman" w:eastAsia="標楷體" w:hAnsi="Times New Roman" w:hint="eastAsia"/>
          <w:color w:val="156082" w:themeColor="accent1"/>
        </w:rPr>
        <w:t>）平均值為</w:t>
      </w:r>
      <w:r w:rsidRPr="0078119A">
        <w:rPr>
          <w:rFonts w:ascii="Times New Roman" w:eastAsia="標楷體" w:hAnsi="Times New Roman" w:hint="eastAsia"/>
          <w:color w:val="156082" w:themeColor="accent1"/>
        </w:rPr>
        <w:t xml:space="preserve"> 2.6612</w:t>
      </w:r>
      <w:r w:rsidRPr="0078119A">
        <w:rPr>
          <w:rFonts w:ascii="Times New Roman" w:eastAsia="標楷體" w:hAnsi="Times New Roman" w:hint="eastAsia"/>
          <w:color w:val="156082" w:themeColor="accent1"/>
        </w:rPr>
        <w:t>‰，中位數為</w:t>
      </w:r>
      <w:r w:rsidRPr="0078119A">
        <w:rPr>
          <w:rFonts w:ascii="Times New Roman" w:eastAsia="標楷體" w:hAnsi="Times New Roman" w:hint="eastAsia"/>
          <w:color w:val="156082" w:themeColor="accent1"/>
        </w:rPr>
        <w:t xml:space="preserve"> 0.0418</w:t>
      </w:r>
      <w:r w:rsidRPr="0078119A">
        <w:rPr>
          <w:rFonts w:ascii="Times New Roman" w:eastAsia="標楷體" w:hAnsi="Times New Roman" w:hint="eastAsia"/>
          <w:color w:val="156082" w:themeColor="accent1"/>
        </w:rPr>
        <w:t>‰，最大值達</w:t>
      </w:r>
      <w:r w:rsidRPr="0078119A">
        <w:rPr>
          <w:rFonts w:ascii="Times New Roman" w:eastAsia="標楷體" w:hAnsi="Times New Roman" w:hint="eastAsia"/>
          <w:color w:val="156082" w:themeColor="accent1"/>
        </w:rPr>
        <w:t xml:space="preserve"> 84.6934</w:t>
      </w:r>
      <w:r w:rsidRPr="0078119A">
        <w:rPr>
          <w:rFonts w:ascii="Times New Roman" w:eastAsia="標楷體" w:hAnsi="Times New Roman" w:hint="eastAsia"/>
          <w:color w:val="156082" w:themeColor="accent1"/>
        </w:rPr>
        <w:t>‰，顯示多數合規企業之處分金額微小的同時，少數重大違規事件對企業財報具備高度之尾部風險（</w:t>
      </w:r>
      <w:r w:rsidRPr="0078119A">
        <w:rPr>
          <w:rFonts w:ascii="Times New Roman" w:eastAsia="標楷體" w:hAnsi="Times New Roman" w:hint="eastAsia"/>
          <w:color w:val="156082" w:themeColor="accent1"/>
        </w:rPr>
        <w:t>Tail Risk</w:t>
      </w:r>
      <w:r w:rsidRPr="0078119A">
        <w:rPr>
          <w:rFonts w:ascii="Times New Roman" w:eastAsia="標楷體" w:hAnsi="Times New Roman" w:hint="eastAsia"/>
          <w:color w:val="156082" w:themeColor="accent1"/>
        </w:rPr>
        <w:t>）。</w:t>
      </w:r>
    </w:p>
    <w:p w14:paraId="1D6EEFE2" w14:textId="02A3EF59" w:rsidR="00337225" w:rsidRPr="0078119A" w:rsidRDefault="006103EB" w:rsidP="003A4340">
      <w:pPr>
        <w:spacing w:beforeLines="50" w:before="180" w:afterLines="50" w:after="180" w:line="240" w:lineRule="auto"/>
        <w:ind w:firstLineChars="177" w:firstLine="425"/>
        <w:jc w:val="both"/>
        <w:rPr>
          <w:rFonts w:ascii="Times New Roman" w:eastAsia="標楷體" w:hAnsi="Times New Roman"/>
          <w:color w:val="156082" w:themeColor="accent1"/>
        </w:rPr>
      </w:pPr>
      <w:r w:rsidRPr="0078119A">
        <w:rPr>
          <w:rFonts w:ascii="Times New Roman" w:eastAsia="標楷體" w:hAnsi="Times New Roman" w:hint="eastAsia"/>
          <w:color w:val="156082" w:themeColor="accent1"/>
        </w:rPr>
        <w:t>在控制變數方面，公司規模（</w:t>
      </w:r>
      <w:r w:rsidRPr="0078119A">
        <w:rPr>
          <w:rFonts w:ascii="Times New Roman" w:eastAsia="標楷體" w:hAnsi="Times New Roman" w:hint="eastAsia"/>
          <w:i/>
          <w:color w:val="156082" w:themeColor="accent1"/>
        </w:rPr>
        <w:t>SIZE</w:t>
      </w:r>
      <w:r w:rsidRPr="0078119A">
        <w:rPr>
          <w:rFonts w:ascii="Times New Roman" w:eastAsia="標楷體" w:hAnsi="Times New Roman" w:hint="eastAsia"/>
          <w:color w:val="156082" w:themeColor="accent1"/>
        </w:rPr>
        <w:t>）平均值為</w:t>
      </w:r>
      <w:r w:rsidRPr="0078119A">
        <w:rPr>
          <w:rFonts w:ascii="Times New Roman" w:eastAsia="標楷體" w:hAnsi="Times New Roman" w:hint="eastAsia"/>
          <w:color w:val="156082" w:themeColor="accent1"/>
        </w:rPr>
        <w:t xml:space="preserve"> 15.4202</w:t>
      </w:r>
      <w:r w:rsidRPr="0078119A">
        <w:rPr>
          <w:rFonts w:ascii="Times New Roman" w:eastAsia="標楷體" w:hAnsi="Times New Roman" w:hint="eastAsia"/>
          <w:color w:val="156082" w:themeColor="accent1"/>
        </w:rPr>
        <w:t>，資產密集度（</w:t>
      </w:r>
      <w:r w:rsidRPr="0078119A">
        <w:rPr>
          <w:rFonts w:ascii="Times New Roman" w:eastAsia="標楷體" w:hAnsi="Times New Roman" w:hint="eastAsia"/>
          <w:i/>
          <w:color w:val="156082" w:themeColor="accent1"/>
        </w:rPr>
        <w:t>AI</w:t>
      </w:r>
      <w:r w:rsidRPr="0078119A">
        <w:rPr>
          <w:rFonts w:ascii="Times New Roman" w:eastAsia="標楷體" w:hAnsi="Times New Roman" w:hint="eastAsia"/>
          <w:color w:val="156082" w:themeColor="accent1"/>
        </w:rPr>
        <w:t>）平</w:t>
      </w:r>
      <w:r w:rsidRPr="0078119A">
        <w:rPr>
          <w:rFonts w:ascii="Times New Roman" w:eastAsia="標楷體" w:hAnsi="Times New Roman" w:hint="eastAsia"/>
          <w:color w:val="156082" w:themeColor="accent1"/>
        </w:rPr>
        <w:lastRenderedPageBreak/>
        <w:t>均值為</w:t>
      </w:r>
      <w:r w:rsidRPr="0078119A">
        <w:rPr>
          <w:rFonts w:ascii="Times New Roman" w:eastAsia="標楷體" w:hAnsi="Times New Roman" w:hint="eastAsia"/>
          <w:color w:val="156082" w:themeColor="accent1"/>
        </w:rPr>
        <w:t xml:space="preserve"> 3.1067</w:t>
      </w:r>
      <w:r w:rsidRPr="0078119A">
        <w:rPr>
          <w:rFonts w:ascii="Times New Roman" w:eastAsia="標楷體" w:hAnsi="Times New Roman" w:hint="eastAsia"/>
          <w:color w:val="156082" w:themeColor="accent1"/>
        </w:rPr>
        <w:t>，員工密集度（</w:t>
      </w:r>
      <w:r w:rsidRPr="0078119A">
        <w:rPr>
          <w:rFonts w:ascii="Times New Roman" w:eastAsia="標楷體" w:hAnsi="Times New Roman" w:hint="eastAsia"/>
          <w:i/>
          <w:color w:val="156082" w:themeColor="accent1"/>
        </w:rPr>
        <w:t>EI</w:t>
      </w:r>
      <w:r w:rsidRPr="0078119A">
        <w:rPr>
          <w:rFonts w:ascii="Times New Roman" w:eastAsia="標楷體" w:hAnsi="Times New Roman" w:hint="eastAsia"/>
          <w:color w:val="156082" w:themeColor="accent1"/>
        </w:rPr>
        <w:t>）平均值為</w:t>
      </w:r>
      <w:r w:rsidRPr="0078119A">
        <w:rPr>
          <w:rFonts w:ascii="Times New Roman" w:eastAsia="標楷體" w:hAnsi="Times New Roman" w:hint="eastAsia"/>
          <w:color w:val="156082" w:themeColor="accent1"/>
        </w:rPr>
        <w:t xml:space="preserve"> 0.0002</w:t>
      </w:r>
      <w:r w:rsidRPr="0078119A">
        <w:rPr>
          <w:rFonts w:ascii="Times New Roman" w:eastAsia="標楷體" w:hAnsi="Times New Roman" w:hint="eastAsia"/>
          <w:color w:val="156082" w:themeColor="accent1"/>
        </w:rPr>
        <w:t>，資產報酬率（</w:t>
      </w:r>
      <w:r w:rsidRPr="0078119A">
        <w:rPr>
          <w:rFonts w:ascii="Times New Roman" w:eastAsia="標楷體" w:hAnsi="Times New Roman" w:hint="eastAsia"/>
          <w:i/>
          <w:color w:val="156082" w:themeColor="accent1"/>
        </w:rPr>
        <w:t>ROA</w:t>
      </w:r>
      <w:r w:rsidRPr="0078119A">
        <w:rPr>
          <w:rFonts w:ascii="Times New Roman" w:eastAsia="標楷體" w:hAnsi="Times New Roman" w:hint="eastAsia"/>
          <w:color w:val="156082" w:themeColor="accent1"/>
        </w:rPr>
        <w:t>）平均值為</w:t>
      </w:r>
      <w:r w:rsidRPr="0078119A">
        <w:rPr>
          <w:rFonts w:ascii="Times New Roman" w:eastAsia="標楷體" w:hAnsi="Times New Roman" w:hint="eastAsia"/>
          <w:color w:val="156082" w:themeColor="accent1"/>
        </w:rPr>
        <w:t xml:space="preserve"> 0.8227%</w:t>
      </w:r>
      <w:r w:rsidRPr="0078119A">
        <w:rPr>
          <w:rFonts w:ascii="Times New Roman" w:eastAsia="標楷體" w:hAnsi="Times New Roman" w:hint="eastAsia"/>
          <w:color w:val="156082" w:themeColor="accent1"/>
        </w:rPr>
        <w:t>，負債比率（</w:t>
      </w:r>
      <w:r w:rsidRPr="0078119A">
        <w:rPr>
          <w:rFonts w:ascii="Times New Roman" w:eastAsia="標楷體" w:hAnsi="Times New Roman" w:hint="eastAsia"/>
          <w:i/>
          <w:color w:val="156082" w:themeColor="accent1"/>
        </w:rPr>
        <w:t>LEV</w:t>
      </w:r>
      <w:r w:rsidRPr="0078119A">
        <w:rPr>
          <w:rFonts w:ascii="Times New Roman" w:eastAsia="標楷體" w:hAnsi="Times New Roman" w:hint="eastAsia"/>
          <w:color w:val="156082" w:themeColor="accent1"/>
        </w:rPr>
        <w:t>）平均值為</w:t>
      </w:r>
      <w:r w:rsidRPr="0078119A">
        <w:rPr>
          <w:rFonts w:ascii="Times New Roman" w:eastAsia="標楷體" w:hAnsi="Times New Roman" w:hint="eastAsia"/>
          <w:color w:val="156082" w:themeColor="accent1"/>
        </w:rPr>
        <w:t xml:space="preserve"> 41.4062%</w:t>
      </w:r>
      <w:r w:rsidRPr="0078119A">
        <w:rPr>
          <w:rFonts w:ascii="Times New Roman" w:eastAsia="標楷體" w:hAnsi="Times New Roman" w:hint="eastAsia"/>
          <w:color w:val="156082" w:themeColor="accent1"/>
        </w:rPr>
        <w:t>，連續營收衰退（</w:t>
      </w:r>
      <w:r w:rsidRPr="0078119A">
        <w:rPr>
          <w:rFonts w:ascii="Times New Roman" w:eastAsia="標楷體" w:hAnsi="Times New Roman" w:hint="eastAsia"/>
          <w:i/>
          <w:color w:val="156082" w:themeColor="accent1"/>
        </w:rPr>
        <w:t>SUCC_DEC</w:t>
      </w:r>
      <w:r w:rsidRPr="0078119A">
        <w:rPr>
          <w:rFonts w:ascii="Times New Roman" w:eastAsia="標楷體" w:hAnsi="Times New Roman" w:hint="eastAsia"/>
          <w:color w:val="156082" w:themeColor="accent1"/>
        </w:rPr>
        <w:t>）平均值為</w:t>
      </w:r>
      <w:r w:rsidRPr="0078119A">
        <w:rPr>
          <w:rFonts w:ascii="Times New Roman" w:eastAsia="標楷體" w:hAnsi="Times New Roman" w:hint="eastAsia"/>
          <w:color w:val="156082" w:themeColor="accent1"/>
        </w:rPr>
        <w:t xml:space="preserve"> 0.2322</w:t>
      </w:r>
      <w:r w:rsidRPr="0078119A">
        <w:rPr>
          <w:rFonts w:ascii="Times New Roman" w:eastAsia="標楷體" w:hAnsi="Times New Roman" w:hint="eastAsia"/>
          <w:color w:val="156082" w:themeColor="accent1"/>
        </w:rPr>
        <w:t>。各控制變數之分佈特徵均與台灣既有會計實證研究常態一致。</w:t>
      </w:r>
    </w:p>
    <w:p w14:paraId="5BD79351" w14:textId="456E81DD" w:rsidR="00337225" w:rsidRPr="0078119A" w:rsidRDefault="00337225" w:rsidP="003A4340">
      <w:pPr>
        <w:pStyle w:val="aa"/>
        <w:numPr>
          <w:ilvl w:val="0"/>
          <w:numId w:val="39"/>
        </w:numPr>
        <w:spacing w:beforeLines="50" w:before="180" w:afterLines="50" w:after="180" w:line="240" w:lineRule="auto"/>
        <w:rPr>
          <w:rFonts w:ascii="Times New Roman" w:eastAsia="標楷體" w:hAnsi="Times New Roman"/>
          <w:color w:val="156082" w:themeColor="accent1"/>
        </w:rPr>
      </w:pPr>
      <w:r w:rsidRPr="0078119A">
        <w:rPr>
          <w:rFonts w:ascii="Times New Roman" w:eastAsia="標楷體" w:hAnsi="Times New Roman" w:hint="eastAsia"/>
          <w:color w:val="156082" w:themeColor="accent1"/>
        </w:rPr>
        <w:t>產業子樣本差異檢定</w:t>
      </w:r>
    </w:p>
    <w:p w14:paraId="5A32B3E4" w14:textId="56C8F76C" w:rsidR="00337225" w:rsidRPr="0078119A" w:rsidRDefault="00337225" w:rsidP="003A4340">
      <w:pPr>
        <w:spacing w:beforeLines="50" w:before="180" w:afterLines="50" w:after="180" w:line="240" w:lineRule="auto"/>
        <w:ind w:firstLineChars="177" w:firstLine="425"/>
        <w:jc w:val="both"/>
        <w:rPr>
          <w:rFonts w:ascii="Times New Roman" w:eastAsia="標楷體" w:hAnsi="Times New Roman"/>
          <w:color w:val="156082" w:themeColor="accent1"/>
        </w:rPr>
      </w:pPr>
      <w:r w:rsidRPr="0078119A">
        <w:rPr>
          <w:rFonts w:ascii="Times New Roman" w:eastAsia="標楷體" w:hAnsi="Times New Roman" w:hint="eastAsia"/>
          <w:color w:val="156082" w:themeColor="accent1"/>
        </w:rPr>
        <w:t>表</w:t>
      </w:r>
      <w:r w:rsidRPr="0078119A">
        <w:rPr>
          <w:rFonts w:ascii="Times New Roman" w:eastAsia="標楷體" w:hAnsi="Times New Roman" w:hint="eastAsia"/>
          <w:color w:val="156082" w:themeColor="accent1"/>
        </w:rPr>
        <w:t xml:space="preserve"> 4-2 </w:t>
      </w:r>
      <w:r w:rsidRPr="0078119A">
        <w:rPr>
          <w:rFonts w:ascii="Times New Roman" w:eastAsia="標楷體" w:hAnsi="Times New Roman" w:hint="eastAsia"/>
          <w:color w:val="156082" w:themeColor="accent1"/>
        </w:rPr>
        <w:t>將全樣本劃分為「高耗水與高污染製造業」與「低污染製造業」兩大子樣本，並進行獨立樣本平均數</w:t>
      </w:r>
      <w:r w:rsidRPr="0078119A">
        <w:rPr>
          <w:rFonts w:ascii="Times New Roman" w:eastAsia="標楷體" w:hAnsi="Times New Roman" w:hint="eastAsia"/>
          <w:color w:val="156082" w:themeColor="accent1"/>
        </w:rPr>
        <w:t xml:space="preserve"> t </w:t>
      </w:r>
      <w:r w:rsidRPr="0078119A">
        <w:rPr>
          <w:rFonts w:ascii="Times New Roman" w:eastAsia="標楷體" w:hAnsi="Times New Roman" w:hint="eastAsia"/>
          <w:color w:val="156082" w:themeColor="accent1"/>
        </w:rPr>
        <w:t>檢定與</w:t>
      </w:r>
      <w:r w:rsidRPr="0078119A">
        <w:rPr>
          <w:rFonts w:ascii="Times New Roman" w:eastAsia="標楷體" w:hAnsi="Times New Roman" w:hint="eastAsia"/>
          <w:color w:val="156082" w:themeColor="accent1"/>
        </w:rPr>
        <w:t xml:space="preserve"> Wilcoxon </w:t>
      </w:r>
      <w:r w:rsidRPr="0078119A">
        <w:rPr>
          <w:rFonts w:ascii="Times New Roman" w:eastAsia="標楷體" w:hAnsi="Times New Roman" w:hint="eastAsia"/>
          <w:color w:val="156082" w:themeColor="accent1"/>
        </w:rPr>
        <w:t>秩和檢定（</w:t>
      </w:r>
      <w:r w:rsidRPr="0078119A">
        <w:rPr>
          <w:rFonts w:ascii="Times New Roman" w:eastAsia="標楷體" w:hAnsi="Times New Roman" w:hint="eastAsia"/>
          <w:color w:val="156082" w:themeColor="accent1"/>
        </w:rPr>
        <w:t>Rank-sum Test</w:t>
      </w:r>
      <w:r w:rsidRPr="0078119A">
        <w:rPr>
          <w:rFonts w:ascii="Times New Roman" w:eastAsia="標楷體" w:hAnsi="Times New Roman" w:hint="eastAsia"/>
          <w:color w:val="156082" w:themeColor="accent1"/>
        </w:rPr>
        <w:t>）。</w:t>
      </w:r>
    </w:p>
    <w:p w14:paraId="56B413D3" w14:textId="003281CB" w:rsidR="00337225" w:rsidRPr="0078119A" w:rsidRDefault="00337225" w:rsidP="003A4340">
      <w:pPr>
        <w:spacing w:beforeLines="50" w:before="180" w:afterLines="50" w:after="180" w:line="240" w:lineRule="auto"/>
        <w:ind w:firstLineChars="177" w:firstLine="425"/>
        <w:jc w:val="both"/>
        <w:rPr>
          <w:rFonts w:ascii="Times New Roman" w:eastAsia="標楷體" w:hAnsi="Times New Roman" w:hint="eastAsia"/>
          <w:color w:val="156082" w:themeColor="accent1"/>
        </w:rPr>
      </w:pPr>
      <w:r w:rsidRPr="0078119A">
        <w:rPr>
          <w:rFonts w:ascii="Times New Roman" w:eastAsia="標楷體" w:hAnsi="Times New Roman" w:hint="eastAsia"/>
          <w:color w:val="156082" w:themeColor="accent1"/>
        </w:rPr>
        <w:t>檢定結果顯示兩組樣本在環境指標上存在顯著之結構性差異：高污染產業子樣本在用水密集度（平均</w:t>
      </w:r>
      <w:r w:rsidRPr="0078119A">
        <w:rPr>
          <w:rFonts w:ascii="Times New Roman" w:eastAsia="標楷體" w:hAnsi="Times New Roman" w:hint="eastAsia"/>
          <w:color w:val="156082" w:themeColor="accent1"/>
        </w:rPr>
        <w:t xml:space="preserve"> 18.95 vs. 5.12</w:t>
      </w:r>
      <w:r w:rsidRPr="0078119A">
        <w:rPr>
          <w:rFonts w:ascii="Times New Roman" w:eastAsia="標楷體" w:hAnsi="Times New Roman" w:hint="eastAsia"/>
          <w:color w:val="156082" w:themeColor="accent1"/>
        </w:rPr>
        <w:t>，</w:t>
      </w:r>
      <w:r w:rsidRPr="0078119A">
        <w:rPr>
          <w:rFonts w:ascii="Times New Roman" w:eastAsia="標楷體" w:hAnsi="Times New Roman" w:hint="eastAsia"/>
          <w:color w:val="156082" w:themeColor="accent1"/>
        </w:rPr>
        <w:t>$t = 14.82, p &lt; 0.001$</w:t>
      </w:r>
      <w:r w:rsidRPr="0078119A">
        <w:rPr>
          <w:rFonts w:ascii="Times New Roman" w:eastAsia="標楷體" w:hAnsi="Times New Roman" w:hint="eastAsia"/>
          <w:color w:val="156082" w:themeColor="accent1"/>
        </w:rPr>
        <w:t>）、廢棄物密集度（平均</w:t>
      </w:r>
      <w:r w:rsidRPr="0078119A">
        <w:rPr>
          <w:rFonts w:ascii="Times New Roman" w:eastAsia="標楷體" w:hAnsi="Times New Roman" w:hint="eastAsia"/>
          <w:color w:val="156082" w:themeColor="accent1"/>
        </w:rPr>
        <w:t xml:space="preserve"> 0.78 vs. 0.18</w:t>
      </w:r>
      <w:r w:rsidRPr="0078119A">
        <w:rPr>
          <w:rFonts w:ascii="Times New Roman" w:eastAsia="標楷體" w:hAnsi="Times New Roman" w:hint="eastAsia"/>
          <w:color w:val="156082" w:themeColor="accent1"/>
        </w:rPr>
        <w:t>，</w:t>
      </w:r>
      <w:r w:rsidRPr="0078119A">
        <w:rPr>
          <w:rFonts w:ascii="Times New Roman" w:eastAsia="標楷體" w:hAnsi="Times New Roman" w:hint="eastAsia"/>
          <w:color w:val="156082" w:themeColor="accent1"/>
        </w:rPr>
        <w:t>t = 11.36, p &lt; 0.001</w:t>
      </w:r>
      <w:r w:rsidRPr="0078119A">
        <w:rPr>
          <w:rFonts w:ascii="Times New Roman" w:eastAsia="標楷體" w:hAnsi="Times New Roman" w:hint="eastAsia"/>
          <w:color w:val="156082" w:themeColor="accent1"/>
        </w:rPr>
        <w:t>）及環境違規裁罰比率（平均</w:t>
      </w:r>
      <w:r w:rsidRPr="0078119A">
        <w:rPr>
          <w:rFonts w:ascii="Times New Roman" w:eastAsia="標楷體" w:hAnsi="Times New Roman" w:hint="eastAsia"/>
          <w:color w:val="156082" w:themeColor="accent1"/>
        </w:rPr>
        <w:t xml:space="preserve"> 4.15</w:t>
      </w:r>
      <w:r w:rsidRPr="0078119A">
        <w:rPr>
          <w:rFonts w:ascii="Times New Roman" w:eastAsia="標楷體" w:hAnsi="Times New Roman" w:hint="eastAsia"/>
          <w:color w:val="156082" w:themeColor="accent1"/>
        </w:rPr>
        <w:t>‰</w:t>
      </w:r>
      <w:r w:rsidRPr="0078119A">
        <w:rPr>
          <w:rFonts w:ascii="Times New Roman" w:eastAsia="標楷體" w:hAnsi="Times New Roman" w:hint="eastAsia"/>
          <w:color w:val="156082" w:themeColor="accent1"/>
        </w:rPr>
        <w:t xml:space="preserve"> vs. 0.98</w:t>
      </w:r>
      <w:r w:rsidRPr="0078119A">
        <w:rPr>
          <w:rFonts w:ascii="Times New Roman" w:eastAsia="標楷體" w:hAnsi="Times New Roman" w:hint="eastAsia"/>
          <w:color w:val="156082" w:themeColor="accent1"/>
        </w:rPr>
        <w:t>‰，</w:t>
      </w:r>
      <w:r w:rsidRPr="0078119A">
        <w:rPr>
          <w:rFonts w:ascii="Times New Roman" w:eastAsia="標楷體" w:hAnsi="Times New Roman" w:hint="eastAsia"/>
          <w:color w:val="156082" w:themeColor="accent1"/>
        </w:rPr>
        <w:t>t = 6.24, p &lt; 0.001</w:t>
      </w:r>
      <w:r w:rsidRPr="0078119A">
        <w:rPr>
          <w:rFonts w:ascii="Times New Roman" w:eastAsia="標楷體" w:hAnsi="Times New Roman" w:hint="eastAsia"/>
          <w:color w:val="156082" w:themeColor="accent1"/>
        </w:rPr>
        <w:t>）上，均顯著高於低污染產業子樣本；此外，高污染產業之資產密集度（</w:t>
      </w:r>
      <w:r w:rsidRPr="0078119A">
        <w:rPr>
          <w:rFonts w:ascii="Times New Roman" w:eastAsia="標楷體" w:hAnsi="Times New Roman" w:hint="eastAsia"/>
          <w:color w:val="156082" w:themeColor="accent1"/>
        </w:rPr>
        <w:t>AI</w:t>
      </w:r>
      <w:r w:rsidRPr="0078119A">
        <w:rPr>
          <w:rFonts w:ascii="Times New Roman" w:eastAsia="標楷體" w:hAnsi="Times New Roman" w:hint="eastAsia"/>
          <w:color w:val="156082" w:themeColor="accent1"/>
        </w:rPr>
        <w:t>）亦顯著較高。此一子樣本間之統計差異，為後續檢驗假說</w:t>
      </w:r>
      <w:r w:rsidRPr="0078119A">
        <w:rPr>
          <w:rFonts w:ascii="Times New Roman" w:eastAsia="標楷體" w:hAnsi="Times New Roman" w:hint="eastAsia"/>
          <w:color w:val="156082" w:themeColor="accent1"/>
        </w:rPr>
        <w:t xml:space="preserve"> H4 </w:t>
      </w:r>
      <w:r w:rsidRPr="0078119A">
        <w:rPr>
          <w:rFonts w:ascii="Times New Roman" w:eastAsia="標楷體" w:hAnsi="Times New Roman" w:hint="eastAsia"/>
          <w:color w:val="156082" w:themeColor="accent1"/>
        </w:rPr>
        <w:t>之產業異質性調節效果提供了客觀之經驗事實基礎。</w:t>
      </w:r>
    </w:p>
    <w:p w14:paraId="469A0E92" w14:textId="725D2473" w:rsidR="00033CE0" w:rsidRPr="00DE6CFC" w:rsidRDefault="00882929" w:rsidP="003A4340">
      <w:pPr>
        <w:spacing w:beforeLines="50" w:before="180" w:afterLines="50" w:after="180" w:line="240" w:lineRule="auto"/>
        <w:ind w:firstLineChars="177" w:firstLine="425"/>
        <w:jc w:val="both"/>
        <w:rPr>
          <w:rFonts w:ascii="Times New Roman" w:eastAsia="標楷體" w:hAnsi="Times New Roman"/>
          <w:color w:val="BFBFBF" w:themeColor="background1" w:themeShade="BF"/>
        </w:rPr>
      </w:pPr>
      <w:r w:rsidRPr="00DE6CFC">
        <w:rPr>
          <w:rFonts w:ascii="Times New Roman" w:eastAsia="標楷體" w:hAnsi="Times New Roman" w:hint="eastAsia"/>
          <w:color w:val="BFBFBF" w:themeColor="background1" w:themeShade="BF"/>
        </w:rPr>
        <w:t>本研究</w:t>
      </w:r>
      <w:r w:rsidR="000D25D4" w:rsidRPr="00DE6CFC">
        <w:rPr>
          <w:rFonts w:ascii="Times New Roman" w:eastAsia="標楷體" w:hAnsi="Times New Roman" w:hint="eastAsia"/>
          <w:color w:val="BFBFBF" w:themeColor="background1" w:themeShade="BF"/>
        </w:rPr>
        <w:t>樣本</w:t>
      </w:r>
      <w:r w:rsidR="005729E4" w:rsidRPr="00DE6CFC">
        <w:rPr>
          <w:rFonts w:ascii="Times New Roman" w:eastAsia="標楷體" w:hAnsi="Times New Roman" w:hint="eastAsia"/>
          <w:color w:val="BFBFBF" w:themeColor="background1" w:themeShade="BF"/>
        </w:rPr>
        <w:t>收集</w:t>
      </w:r>
      <w:r w:rsidRPr="00DE6CFC">
        <w:rPr>
          <w:rFonts w:ascii="Times New Roman" w:eastAsia="標楷體" w:hAnsi="Times New Roman" w:hint="eastAsia"/>
          <w:color w:val="BFBFBF" w:themeColor="background1" w:themeShade="BF"/>
        </w:rPr>
        <w:t>自多個資料庫</w:t>
      </w:r>
      <w:r w:rsidR="009B5A0C" w:rsidRPr="00DE6CFC">
        <w:rPr>
          <w:rFonts w:ascii="Times New Roman" w:eastAsia="標楷體" w:hAnsi="Times New Roman" w:hint="eastAsia"/>
          <w:color w:val="BFBFBF" w:themeColor="background1" w:themeShade="BF"/>
        </w:rPr>
        <w:t>。</w:t>
      </w:r>
      <w:r w:rsidR="00F5531B" w:rsidRPr="00DE6CFC">
        <w:rPr>
          <w:rFonts w:ascii="Times New Roman" w:eastAsia="標楷體" w:hAnsi="Times New Roman" w:hint="eastAsia"/>
          <w:color w:val="BFBFBF" w:themeColor="background1" w:themeShade="BF"/>
        </w:rPr>
        <w:t>在溫度部分，</w:t>
      </w:r>
      <w:r w:rsidR="00802D6D" w:rsidRPr="00DE6CFC">
        <w:rPr>
          <w:rFonts w:ascii="Times New Roman" w:eastAsia="標楷體" w:hAnsi="Times New Roman" w:hint="eastAsia"/>
          <w:color w:val="BFBFBF" w:themeColor="background1" w:themeShade="BF"/>
        </w:rPr>
        <w:t>本研究利用</w:t>
      </w:r>
      <w:r w:rsidR="00802D6D" w:rsidRPr="00DE6CFC">
        <w:rPr>
          <w:rFonts w:ascii="Times New Roman" w:eastAsia="標楷體" w:hAnsi="Times New Roman" w:hint="eastAsia"/>
          <w:color w:val="BFBFBF" w:themeColor="background1" w:themeShade="BF"/>
        </w:rPr>
        <w:t>R</w:t>
      </w:r>
      <w:r w:rsidR="00802D6D" w:rsidRPr="00DE6CFC">
        <w:rPr>
          <w:rFonts w:ascii="Times New Roman" w:eastAsia="標楷體" w:hAnsi="Times New Roman" w:hint="eastAsia"/>
          <w:color w:val="BFBFBF" w:themeColor="background1" w:themeShade="BF"/>
        </w:rPr>
        <w:t>語言的</w:t>
      </w:r>
      <w:r w:rsidR="00802D6D" w:rsidRPr="00DE6CFC">
        <w:rPr>
          <w:rFonts w:ascii="Times New Roman" w:eastAsia="標楷體" w:hAnsi="Times New Roman" w:hint="eastAsia"/>
          <w:color w:val="BFBFBF" w:themeColor="background1" w:themeShade="BF"/>
        </w:rPr>
        <w:t>GSODR</w:t>
      </w:r>
      <w:r w:rsidR="00802D6D" w:rsidRPr="00DE6CFC">
        <w:rPr>
          <w:rFonts w:ascii="Times New Roman" w:eastAsia="標楷體" w:hAnsi="Times New Roman" w:hint="eastAsia"/>
          <w:color w:val="BFBFBF" w:themeColor="background1" w:themeShade="BF"/>
        </w:rPr>
        <w:t>套件</w:t>
      </w:r>
      <w:r w:rsidR="009B5A0C" w:rsidRPr="00DE6CFC">
        <w:rPr>
          <w:rFonts w:ascii="Times New Roman" w:eastAsia="標楷體" w:hAnsi="Times New Roman" w:hint="eastAsia"/>
          <w:color w:val="BFBFBF" w:themeColor="background1" w:themeShade="BF"/>
        </w:rPr>
        <w:t>取得美國</w:t>
      </w:r>
      <w:r w:rsidR="00395827" w:rsidRPr="00DE6CFC">
        <w:rPr>
          <w:rFonts w:ascii="Times New Roman" w:eastAsia="標楷體" w:hAnsi="Times New Roman" w:hint="eastAsia"/>
          <w:color w:val="BFBFBF" w:themeColor="background1" w:themeShade="BF"/>
        </w:rPr>
        <w:t>50</w:t>
      </w:r>
      <w:r w:rsidR="00395827" w:rsidRPr="00DE6CFC">
        <w:rPr>
          <w:rFonts w:ascii="Times New Roman" w:eastAsia="標楷體" w:hAnsi="Times New Roman" w:hint="eastAsia"/>
          <w:color w:val="BFBFBF" w:themeColor="background1" w:themeShade="BF"/>
        </w:rPr>
        <w:t>州</w:t>
      </w:r>
      <w:r w:rsidR="00395827" w:rsidRPr="00DE6CFC">
        <w:rPr>
          <w:rFonts w:ascii="Times New Roman" w:eastAsia="標楷體" w:hAnsi="Times New Roman" w:hint="eastAsia"/>
          <w:color w:val="BFBFBF" w:themeColor="background1" w:themeShade="BF"/>
        </w:rPr>
        <w:t>1990</w:t>
      </w:r>
      <w:r w:rsidR="00395827" w:rsidRPr="00DE6CFC">
        <w:rPr>
          <w:rFonts w:ascii="Times New Roman" w:eastAsia="標楷體" w:hAnsi="Times New Roman" w:hint="eastAsia"/>
          <w:color w:val="BFBFBF" w:themeColor="background1" w:themeShade="BF"/>
        </w:rPr>
        <w:t>年至</w:t>
      </w:r>
      <w:r w:rsidR="00395827" w:rsidRPr="00DE6CFC">
        <w:rPr>
          <w:rFonts w:ascii="Times New Roman" w:eastAsia="標楷體" w:hAnsi="Times New Roman" w:hint="eastAsia"/>
          <w:color w:val="BFBFBF" w:themeColor="background1" w:themeShade="BF"/>
        </w:rPr>
        <w:t>2024</w:t>
      </w:r>
      <w:r w:rsidR="00395827" w:rsidRPr="00DE6CFC">
        <w:rPr>
          <w:rFonts w:ascii="Times New Roman" w:eastAsia="標楷體" w:hAnsi="Times New Roman" w:hint="eastAsia"/>
          <w:color w:val="BFBFBF" w:themeColor="background1" w:themeShade="BF"/>
        </w:rPr>
        <w:t>年間的</w:t>
      </w:r>
      <w:r w:rsidR="002A5BF9" w:rsidRPr="00DE6CFC">
        <w:rPr>
          <w:rFonts w:ascii="Times New Roman" w:eastAsia="標楷體" w:hAnsi="Times New Roman" w:hint="eastAsia"/>
          <w:color w:val="BFBFBF" w:themeColor="background1" w:themeShade="BF"/>
        </w:rPr>
        <w:t>天氣資料，</w:t>
      </w:r>
      <w:r w:rsidR="007D299D" w:rsidRPr="00DE6CFC">
        <w:rPr>
          <w:rFonts w:ascii="Times New Roman" w:eastAsia="標楷體" w:hAnsi="Times New Roman" w:hint="eastAsia"/>
          <w:color w:val="BFBFBF" w:themeColor="background1" w:themeShade="BF"/>
        </w:rPr>
        <w:t>並</w:t>
      </w:r>
      <w:r w:rsidR="00D42C14" w:rsidRPr="00DE6CFC">
        <w:rPr>
          <w:rFonts w:ascii="Times New Roman" w:eastAsia="標楷體" w:hAnsi="Times New Roman" w:hint="eastAsia"/>
          <w:color w:val="BFBFBF" w:themeColor="background1" w:themeShade="BF"/>
        </w:rPr>
        <w:t>根據</w:t>
      </w:r>
      <w:r w:rsidR="00D42C14" w:rsidRPr="00DE6CFC">
        <w:rPr>
          <w:rFonts w:ascii="Times New Roman" w:eastAsia="標楷體" w:hAnsi="Times New Roman"/>
          <w:color w:val="BFBFBF" w:themeColor="background1" w:themeShade="BF"/>
        </w:rPr>
        <w:t>C</w:t>
      </w:r>
      <w:r w:rsidR="00D42C14" w:rsidRPr="00DE6CFC">
        <w:rPr>
          <w:rFonts w:ascii="Times New Roman" w:eastAsia="標楷體" w:hAnsi="Times New Roman" w:hint="eastAsia"/>
          <w:color w:val="BFBFBF" w:themeColor="background1" w:themeShade="BF"/>
        </w:rPr>
        <w:t>hoi</w:t>
      </w:r>
      <w:r w:rsidR="00D42C14" w:rsidRPr="00DE6CFC">
        <w:rPr>
          <w:rFonts w:ascii="Times New Roman" w:eastAsia="標楷體" w:hAnsi="Times New Roman" w:hint="eastAsia"/>
          <w:color w:val="BFBFBF" w:themeColor="background1" w:themeShade="BF"/>
        </w:rPr>
        <w:t>、</w:t>
      </w:r>
      <w:r w:rsidR="00D42C14" w:rsidRPr="00DE6CFC">
        <w:rPr>
          <w:rFonts w:ascii="Times New Roman" w:eastAsia="標楷體" w:hAnsi="Times New Roman" w:hint="eastAsia"/>
          <w:color w:val="BFBFBF" w:themeColor="background1" w:themeShade="BF"/>
        </w:rPr>
        <w:t>Gao</w:t>
      </w:r>
      <w:r w:rsidR="00D42C14" w:rsidRPr="00DE6CFC">
        <w:rPr>
          <w:rFonts w:ascii="Times New Roman" w:eastAsia="標楷體" w:hAnsi="Times New Roman" w:hint="eastAsia"/>
          <w:color w:val="BFBFBF" w:themeColor="background1" w:themeShade="BF"/>
        </w:rPr>
        <w:t>和</w:t>
      </w:r>
      <w:r w:rsidR="00D42C14" w:rsidRPr="00DE6CFC">
        <w:rPr>
          <w:rFonts w:ascii="Times New Roman" w:eastAsia="標楷體" w:hAnsi="Times New Roman"/>
          <w:color w:val="BFBFBF" w:themeColor="background1" w:themeShade="BF"/>
        </w:rPr>
        <w:t>J</w:t>
      </w:r>
      <w:r w:rsidR="00D42C14" w:rsidRPr="00DE6CFC">
        <w:rPr>
          <w:rFonts w:ascii="Times New Roman" w:eastAsia="標楷體" w:hAnsi="Times New Roman" w:hint="eastAsia"/>
          <w:color w:val="BFBFBF" w:themeColor="background1" w:themeShade="BF"/>
        </w:rPr>
        <w:t xml:space="preserve">iang (2020) </w:t>
      </w:r>
      <w:r w:rsidR="00D42C14" w:rsidRPr="00DE6CFC">
        <w:rPr>
          <w:rFonts w:ascii="Times New Roman" w:eastAsia="標楷體" w:hAnsi="Times New Roman" w:hint="eastAsia"/>
          <w:color w:val="BFBFBF" w:themeColor="background1" w:themeShade="BF"/>
        </w:rPr>
        <w:t>的方</w:t>
      </w:r>
      <w:r w:rsidR="00170057" w:rsidRPr="00DE6CFC">
        <w:rPr>
          <w:rFonts w:ascii="Times New Roman" w:eastAsia="標楷體" w:hAnsi="Times New Roman" w:hint="eastAsia"/>
          <w:color w:val="BFBFBF" w:themeColor="background1" w:themeShade="BF"/>
        </w:rPr>
        <w:t>式</w:t>
      </w:r>
      <w:r w:rsidR="00D42C14" w:rsidRPr="00DE6CFC">
        <w:rPr>
          <w:rFonts w:ascii="Times New Roman" w:eastAsia="標楷體" w:hAnsi="Times New Roman" w:hint="eastAsia"/>
          <w:color w:val="BFBFBF" w:themeColor="background1" w:themeShade="BF"/>
        </w:rPr>
        <w:t>計算異常溫度</w:t>
      </w:r>
      <w:r w:rsidR="002358FE" w:rsidRPr="00DE6CFC">
        <w:rPr>
          <w:rFonts w:ascii="Times New Roman" w:eastAsia="標楷體" w:hAnsi="Times New Roman" w:hint="eastAsia"/>
          <w:color w:val="BFBFBF" w:themeColor="background1" w:themeShade="BF"/>
        </w:rPr>
        <w:t>。接著，企業溫室氣體排放及環境成本</w:t>
      </w:r>
      <w:r w:rsidR="00C64685" w:rsidRPr="00DE6CFC">
        <w:rPr>
          <w:rFonts w:ascii="Times New Roman" w:eastAsia="標楷體" w:hAnsi="Times New Roman" w:hint="eastAsia"/>
          <w:color w:val="BFBFBF" w:themeColor="background1" w:themeShade="BF"/>
        </w:rPr>
        <w:t>方面的資料則是取自</w:t>
      </w:r>
      <w:r w:rsidR="00C64685" w:rsidRPr="00DE6CFC">
        <w:rPr>
          <w:rFonts w:ascii="Times New Roman" w:eastAsia="標楷體" w:hAnsi="Times New Roman" w:hint="eastAsia"/>
          <w:color w:val="BFBFBF" w:themeColor="background1" w:themeShade="BF"/>
        </w:rPr>
        <w:t>Trucost</w:t>
      </w:r>
      <w:r w:rsidR="00C64685" w:rsidRPr="00DE6CFC">
        <w:rPr>
          <w:rFonts w:ascii="Times New Roman" w:eastAsia="標楷體" w:hAnsi="Times New Roman" w:hint="eastAsia"/>
          <w:color w:val="BFBFBF" w:themeColor="background1" w:themeShade="BF"/>
        </w:rPr>
        <w:t>資料庫</w:t>
      </w:r>
      <w:r w:rsidR="00810382" w:rsidRPr="00DE6CFC">
        <w:rPr>
          <w:rFonts w:ascii="Times New Roman" w:eastAsia="標楷體" w:hAnsi="Times New Roman" w:hint="eastAsia"/>
          <w:color w:val="BFBFBF" w:themeColor="background1" w:themeShade="BF"/>
        </w:rPr>
        <w:t>。</w:t>
      </w:r>
      <w:r w:rsidR="003E4A2D" w:rsidRPr="00DE6CFC">
        <w:rPr>
          <w:rFonts w:ascii="Times New Roman" w:eastAsia="標楷體" w:hAnsi="Times New Roman" w:hint="eastAsia"/>
          <w:color w:val="BFBFBF" w:themeColor="background1" w:themeShade="BF"/>
        </w:rPr>
        <w:t>最後從</w:t>
      </w:r>
      <w:r w:rsidR="003E4A2D" w:rsidRPr="00DE6CFC">
        <w:rPr>
          <w:rFonts w:ascii="Times New Roman" w:eastAsia="標楷體" w:hAnsi="Times New Roman" w:hint="eastAsia"/>
          <w:color w:val="BFBFBF" w:themeColor="background1" w:themeShade="BF"/>
        </w:rPr>
        <w:t>Compustat</w:t>
      </w:r>
      <w:r w:rsidR="003E4A2D" w:rsidRPr="00DE6CFC">
        <w:rPr>
          <w:rFonts w:ascii="Times New Roman" w:eastAsia="標楷體" w:hAnsi="Times New Roman" w:hint="eastAsia"/>
          <w:color w:val="BFBFBF" w:themeColor="background1" w:themeShade="BF"/>
        </w:rPr>
        <w:t>資料庫中</w:t>
      </w:r>
      <w:r w:rsidR="0033687A" w:rsidRPr="00DE6CFC">
        <w:rPr>
          <w:rFonts w:ascii="Times New Roman" w:eastAsia="標楷體" w:hAnsi="Times New Roman" w:hint="eastAsia"/>
          <w:color w:val="BFBFBF" w:themeColor="background1" w:themeShade="BF"/>
        </w:rPr>
        <w:t>獲取企業的財務資訊，以建構</w:t>
      </w:r>
      <w:r w:rsidR="007867C3" w:rsidRPr="00DE6CFC">
        <w:rPr>
          <w:rFonts w:ascii="Times New Roman" w:eastAsia="標楷體" w:hAnsi="Times New Roman" w:hint="eastAsia"/>
          <w:color w:val="BFBFBF" w:themeColor="background1" w:themeShade="BF"/>
        </w:rPr>
        <w:t>多項</w:t>
      </w:r>
      <w:r w:rsidR="0033687A" w:rsidRPr="00DE6CFC">
        <w:rPr>
          <w:rFonts w:ascii="Times New Roman" w:eastAsia="標楷體" w:hAnsi="Times New Roman" w:hint="eastAsia"/>
          <w:color w:val="BFBFBF" w:themeColor="background1" w:themeShade="BF"/>
        </w:rPr>
        <w:t>控制變數</w:t>
      </w:r>
      <w:r w:rsidR="007867C3" w:rsidRPr="00DE6CFC">
        <w:rPr>
          <w:rFonts w:ascii="Times New Roman" w:eastAsia="標楷體" w:hAnsi="Times New Roman" w:hint="eastAsia"/>
          <w:color w:val="BFBFBF" w:themeColor="background1" w:themeShade="BF"/>
        </w:rPr>
        <w:t>，排除</w:t>
      </w:r>
      <w:r w:rsidR="005918CC" w:rsidRPr="00DE6CFC">
        <w:rPr>
          <w:rFonts w:ascii="Times New Roman" w:eastAsia="標楷體" w:hAnsi="Times New Roman" w:hint="eastAsia"/>
          <w:color w:val="BFBFBF" w:themeColor="background1" w:themeShade="BF"/>
        </w:rPr>
        <w:t>公司財務特徵影響結果</w:t>
      </w:r>
      <w:r w:rsidR="00D22762" w:rsidRPr="00DE6CFC">
        <w:rPr>
          <w:rFonts w:ascii="Times New Roman" w:eastAsia="標楷體" w:hAnsi="Times New Roman" w:hint="eastAsia"/>
          <w:color w:val="BFBFBF" w:themeColor="background1" w:themeShade="BF"/>
        </w:rPr>
        <w:t>的準確性。</w:t>
      </w:r>
      <w:r w:rsidR="00331E42" w:rsidRPr="00DE6CFC">
        <w:rPr>
          <w:rFonts w:ascii="Times New Roman" w:eastAsia="標楷體" w:hAnsi="Times New Roman" w:hint="eastAsia"/>
          <w:color w:val="BFBFBF" w:themeColor="background1" w:themeShade="BF"/>
        </w:rPr>
        <w:t>以上資料都進行</w:t>
      </w:r>
      <w:r w:rsidR="00331E42" w:rsidRPr="00DE6CFC">
        <w:rPr>
          <w:rFonts w:ascii="Times New Roman" w:eastAsia="標楷體" w:hAnsi="Times New Roman" w:hint="eastAsia"/>
          <w:color w:val="BFBFBF" w:themeColor="background1" w:themeShade="BF"/>
        </w:rPr>
        <w:t>1%</w:t>
      </w:r>
      <w:r w:rsidR="00331E42" w:rsidRPr="00DE6CFC">
        <w:rPr>
          <w:rFonts w:ascii="Times New Roman" w:eastAsia="標楷體" w:hAnsi="Times New Roman" w:hint="eastAsia"/>
          <w:color w:val="BFBFBF" w:themeColor="background1" w:themeShade="BF"/>
        </w:rPr>
        <w:t>的縮尾處理，</w:t>
      </w:r>
      <w:r w:rsidR="00051486" w:rsidRPr="00DE6CFC">
        <w:rPr>
          <w:rFonts w:ascii="Times New Roman" w:eastAsia="標楷體" w:hAnsi="Times New Roman" w:hint="eastAsia"/>
          <w:color w:val="BFBFBF" w:themeColor="background1" w:themeShade="BF"/>
        </w:rPr>
        <w:t>為後續實證分析提供更穩健的數據基礎</w:t>
      </w:r>
      <w:r w:rsidR="00BB6972" w:rsidRPr="00DE6CFC">
        <w:rPr>
          <w:rFonts w:ascii="Times New Roman" w:eastAsia="標楷體" w:hAnsi="Times New Roman" w:hint="eastAsia"/>
          <w:color w:val="BFBFBF" w:themeColor="background1" w:themeShade="BF"/>
        </w:rPr>
        <w:t>，最終經過資料合併</w:t>
      </w:r>
      <w:r w:rsidR="00E64D23" w:rsidRPr="00DE6CFC">
        <w:rPr>
          <w:rFonts w:ascii="Times New Roman" w:eastAsia="標楷體" w:hAnsi="Times New Roman" w:hint="eastAsia"/>
          <w:color w:val="BFBFBF" w:themeColor="background1" w:themeShade="BF"/>
        </w:rPr>
        <w:t>，得到一組</w:t>
      </w:r>
      <w:r w:rsidR="00E64D23" w:rsidRPr="00DE6CFC">
        <w:rPr>
          <w:rFonts w:ascii="Times New Roman" w:eastAsia="標楷體" w:hAnsi="Times New Roman" w:hint="eastAsia"/>
          <w:color w:val="BFBFBF" w:themeColor="background1" w:themeShade="BF"/>
        </w:rPr>
        <w:t>2003</w:t>
      </w:r>
      <w:r w:rsidR="00E64D23" w:rsidRPr="00DE6CFC">
        <w:rPr>
          <w:rFonts w:ascii="Times New Roman" w:eastAsia="標楷體" w:hAnsi="Times New Roman" w:hint="eastAsia"/>
          <w:color w:val="BFBFBF" w:themeColor="background1" w:themeShade="BF"/>
        </w:rPr>
        <w:t>年到</w:t>
      </w:r>
      <w:r w:rsidR="00E64D23" w:rsidRPr="00DE6CFC">
        <w:rPr>
          <w:rFonts w:ascii="Times New Roman" w:eastAsia="標楷體" w:hAnsi="Times New Roman" w:hint="eastAsia"/>
          <w:color w:val="BFBFBF" w:themeColor="background1" w:themeShade="BF"/>
        </w:rPr>
        <w:t>2023</w:t>
      </w:r>
      <w:r w:rsidR="00E64D23" w:rsidRPr="00DE6CFC">
        <w:rPr>
          <w:rFonts w:ascii="Times New Roman" w:eastAsia="標楷體" w:hAnsi="Times New Roman" w:hint="eastAsia"/>
          <w:color w:val="BFBFBF" w:themeColor="background1" w:themeShade="BF"/>
        </w:rPr>
        <w:t>年，涵蓋</w:t>
      </w:r>
      <w:r w:rsidR="00E64D23" w:rsidRPr="00DE6CFC">
        <w:rPr>
          <w:rFonts w:ascii="Times New Roman" w:eastAsia="標楷體" w:hAnsi="Times New Roman" w:hint="eastAsia"/>
          <w:color w:val="BFBFBF" w:themeColor="background1" w:themeShade="BF"/>
        </w:rPr>
        <w:t>4</w:t>
      </w:r>
      <w:r w:rsidR="00E64D23" w:rsidRPr="00DE6CFC">
        <w:rPr>
          <w:rFonts w:ascii="Times New Roman" w:eastAsia="標楷體" w:hAnsi="Times New Roman"/>
          <w:color w:val="BFBFBF" w:themeColor="background1" w:themeShade="BF"/>
        </w:rPr>
        <w:t>,</w:t>
      </w:r>
      <w:r w:rsidR="00E64D23" w:rsidRPr="00DE6CFC">
        <w:rPr>
          <w:rFonts w:ascii="Times New Roman" w:eastAsia="標楷體" w:hAnsi="Times New Roman" w:hint="eastAsia"/>
          <w:color w:val="BFBFBF" w:themeColor="background1" w:themeShade="BF"/>
        </w:rPr>
        <w:t>476</w:t>
      </w:r>
      <w:r w:rsidR="00E64D23" w:rsidRPr="00DE6CFC">
        <w:rPr>
          <w:rFonts w:ascii="Times New Roman" w:eastAsia="標楷體" w:hAnsi="Times New Roman" w:hint="eastAsia"/>
          <w:color w:val="BFBFBF" w:themeColor="background1" w:themeShade="BF"/>
        </w:rPr>
        <w:t>間公司、</w:t>
      </w:r>
      <w:r w:rsidR="00E64D23" w:rsidRPr="00DE6CFC">
        <w:rPr>
          <w:rFonts w:ascii="Times New Roman" w:eastAsia="標楷體" w:hAnsi="Times New Roman" w:hint="eastAsia"/>
          <w:color w:val="BFBFBF" w:themeColor="background1" w:themeShade="BF"/>
        </w:rPr>
        <w:t>31</w:t>
      </w:r>
      <w:r w:rsidR="00E64D23" w:rsidRPr="00DE6CFC">
        <w:rPr>
          <w:rFonts w:ascii="Times New Roman" w:eastAsia="標楷體" w:hAnsi="Times New Roman"/>
          <w:color w:val="BFBFBF" w:themeColor="background1" w:themeShade="BF"/>
        </w:rPr>
        <w:t>,</w:t>
      </w:r>
      <w:r w:rsidR="00E64D23" w:rsidRPr="00DE6CFC">
        <w:rPr>
          <w:rFonts w:ascii="Times New Roman" w:eastAsia="標楷體" w:hAnsi="Times New Roman" w:hint="eastAsia"/>
          <w:color w:val="BFBFBF" w:themeColor="background1" w:themeShade="BF"/>
        </w:rPr>
        <w:t>600</w:t>
      </w:r>
      <w:r w:rsidR="00E64D23" w:rsidRPr="00DE6CFC">
        <w:rPr>
          <w:rFonts w:ascii="Times New Roman" w:eastAsia="標楷體" w:hAnsi="Times New Roman" w:hint="eastAsia"/>
          <w:color w:val="BFBFBF" w:themeColor="background1" w:themeShade="BF"/>
        </w:rPr>
        <w:t>筆樣本的資料集。</w:t>
      </w:r>
    </w:p>
    <w:p w14:paraId="2F070758" w14:textId="293050B3" w:rsidR="00E64D23" w:rsidRPr="00DE6CFC" w:rsidRDefault="009E2D77" w:rsidP="003A4340">
      <w:pPr>
        <w:spacing w:beforeLines="50" w:before="180" w:afterLines="50" w:after="180" w:line="240" w:lineRule="auto"/>
        <w:ind w:firstLineChars="200" w:firstLine="480"/>
        <w:rPr>
          <w:rFonts w:ascii="Times New Roman" w:eastAsia="標楷體" w:hAnsi="Times New Roman"/>
          <w:color w:val="BFBFBF" w:themeColor="background1" w:themeShade="BF"/>
        </w:rPr>
      </w:pPr>
      <w:r w:rsidRPr="00DE6CFC">
        <w:rPr>
          <w:rFonts w:ascii="Times New Roman" w:eastAsia="標楷體" w:hAnsi="Times New Roman" w:hint="eastAsia"/>
          <w:color w:val="BFBFBF" w:themeColor="background1" w:themeShade="BF"/>
        </w:rPr>
        <w:t>表</w:t>
      </w:r>
      <w:r w:rsidR="001B2261" w:rsidRPr="00DE6CFC">
        <w:rPr>
          <w:rFonts w:ascii="Times New Roman" w:eastAsia="標楷體" w:hAnsi="Times New Roman" w:hint="eastAsia"/>
          <w:color w:val="BFBFBF" w:themeColor="background1" w:themeShade="BF"/>
        </w:rPr>
        <w:t>4-1</w:t>
      </w:r>
      <w:r w:rsidRPr="00DE6CFC">
        <w:rPr>
          <w:rFonts w:ascii="Times New Roman" w:eastAsia="標楷體" w:hAnsi="Times New Roman" w:hint="eastAsia"/>
          <w:color w:val="BFBFBF" w:themeColor="background1" w:themeShade="BF"/>
        </w:rPr>
        <w:t>呈現本研究樣本</w:t>
      </w:r>
      <w:r w:rsidR="00C5199B" w:rsidRPr="00DE6CFC">
        <w:rPr>
          <w:rFonts w:ascii="Times New Roman" w:eastAsia="標楷體" w:hAnsi="Times New Roman" w:hint="eastAsia"/>
          <w:color w:val="BFBFBF" w:themeColor="background1" w:themeShade="BF"/>
        </w:rPr>
        <w:t>於美國各州的分佈情況，</w:t>
      </w:r>
      <w:r w:rsidR="00EE03C1" w:rsidRPr="00DE6CFC">
        <w:rPr>
          <w:rFonts w:ascii="Times New Roman" w:eastAsia="標楷體" w:hAnsi="Times New Roman" w:hint="eastAsia"/>
          <w:color w:val="BFBFBF" w:themeColor="background1" w:themeShade="BF"/>
        </w:rPr>
        <w:t>並陳列出各州的平均異常溫度、平均</w:t>
      </w:r>
      <w:r w:rsidR="007F00E8" w:rsidRPr="00DE6CFC">
        <w:rPr>
          <w:rFonts w:ascii="Times New Roman" w:eastAsia="標楷體" w:hAnsi="Times New Roman" w:hint="eastAsia"/>
          <w:color w:val="BFBFBF" w:themeColor="background1" w:themeShade="BF"/>
        </w:rPr>
        <w:t>氣溫、樣本數及其占比</w:t>
      </w:r>
      <w:r w:rsidR="0090226D" w:rsidRPr="00DE6CFC">
        <w:rPr>
          <w:rFonts w:ascii="Times New Roman" w:eastAsia="標楷體" w:hAnsi="Times New Roman" w:hint="eastAsia"/>
          <w:color w:val="BFBFBF" w:themeColor="background1" w:themeShade="BF"/>
        </w:rPr>
        <w:t>。</w:t>
      </w:r>
      <w:r w:rsidR="00AD1C2C" w:rsidRPr="00DE6CFC">
        <w:rPr>
          <w:rFonts w:ascii="Times New Roman" w:eastAsia="標楷體" w:hAnsi="Times New Roman" w:hint="eastAsia"/>
          <w:color w:val="BFBFBF" w:themeColor="background1" w:themeShade="BF"/>
        </w:rPr>
        <w:t>由該表格可以觀察到</w:t>
      </w:r>
      <w:r w:rsidR="0078338C" w:rsidRPr="00DE6CFC">
        <w:rPr>
          <w:rFonts w:ascii="Times New Roman" w:eastAsia="標楷體" w:hAnsi="Times New Roman" w:hint="eastAsia"/>
          <w:color w:val="BFBFBF" w:themeColor="background1" w:themeShade="BF"/>
        </w:rPr>
        <w:t>加利福尼亞</w:t>
      </w:r>
      <w:r w:rsidR="006B00F7" w:rsidRPr="00DE6CFC">
        <w:rPr>
          <w:rFonts w:ascii="Times New Roman" w:eastAsia="標楷體" w:hAnsi="Times New Roman" w:hint="eastAsia"/>
          <w:color w:val="BFBFBF" w:themeColor="background1" w:themeShade="BF"/>
        </w:rPr>
        <w:t>州</w:t>
      </w:r>
      <w:r w:rsidR="006B00F7" w:rsidRPr="00DE6CFC">
        <w:rPr>
          <w:rFonts w:ascii="Times New Roman" w:eastAsia="標楷體" w:hAnsi="Times New Roman" w:hint="eastAsia"/>
          <w:color w:val="BFBFBF" w:themeColor="background1" w:themeShade="BF"/>
        </w:rPr>
        <w:t>(</w:t>
      </w:r>
      <w:r w:rsidR="005675ED" w:rsidRPr="00DE6CFC">
        <w:rPr>
          <w:rFonts w:ascii="Times New Roman" w:eastAsia="標楷體" w:hAnsi="Times New Roman" w:cs="新細明體" w:hint="eastAsia"/>
          <w:color w:val="BFBFBF" w:themeColor="background1" w:themeShade="BF"/>
          <w:kern w:val="0"/>
        </w:rPr>
        <w:t>California</w:t>
      </w:r>
      <w:r w:rsidR="006B00F7" w:rsidRPr="00DE6CFC">
        <w:rPr>
          <w:rFonts w:ascii="Times New Roman" w:eastAsia="標楷體" w:hAnsi="Times New Roman" w:hint="eastAsia"/>
          <w:color w:val="BFBFBF" w:themeColor="background1" w:themeShade="BF"/>
        </w:rPr>
        <w:t>)</w:t>
      </w:r>
      <w:r w:rsidR="008B6295" w:rsidRPr="00DE6CFC">
        <w:rPr>
          <w:rFonts w:ascii="Times New Roman" w:eastAsia="標楷體" w:hAnsi="Times New Roman" w:hint="eastAsia"/>
          <w:color w:val="BFBFBF" w:themeColor="background1" w:themeShade="BF"/>
        </w:rPr>
        <w:t>樣本占比最高，約為</w:t>
      </w:r>
      <w:r w:rsidR="008B6295" w:rsidRPr="00DE6CFC">
        <w:rPr>
          <w:rFonts w:ascii="Times New Roman" w:eastAsia="標楷體" w:hAnsi="Times New Roman" w:hint="eastAsia"/>
          <w:color w:val="BFBFBF" w:themeColor="background1" w:themeShade="BF"/>
        </w:rPr>
        <w:t>14.62%</w:t>
      </w:r>
      <w:r w:rsidR="00E71BEF" w:rsidRPr="00DE6CFC">
        <w:rPr>
          <w:rFonts w:ascii="Times New Roman" w:eastAsia="標楷體" w:hAnsi="Times New Roman" w:hint="eastAsia"/>
          <w:color w:val="BFBFBF" w:themeColor="background1" w:themeShade="BF"/>
        </w:rPr>
        <w:t>，其次德州</w:t>
      </w:r>
      <w:r w:rsidR="00E71BEF" w:rsidRPr="00DE6CFC">
        <w:rPr>
          <w:rFonts w:ascii="Times New Roman" w:eastAsia="標楷體" w:hAnsi="Times New Roman" w:hint="eastAsia"/>
          <w:color w:val="BFBFBF" w:themeColor="background1" w:themeShade="BF"/>
        </w:rPr>
        <w:t>(</w:t>
      </w:r>
      <w:r w:rsidR="00F25E80" w:rsidRPr="00DE6CFC">
        <w:rPr>
          <w:rFonts w:ascii="Times New Roman" w:eastAsia="標楷體" w:hAnsi="Times New Roman" w:cs="新細明體" w:hint="eastAsia"/>
          <w:color w:val="BFBFBF" w:themeColor="background1" w:themeShade="BF"/>
          <w:kern w:val="0"/>
        </w:rPr>
        <w:t>Texas</w:t>
      </w:r>
      <w:r w:rsidR="00E71BEF" w:rsidRPr="00DE6CFC">
        <w:rPr>
          <w:rFonts w:ascii="Times New Roman" w:eastAsia="標楷體" w:hAnsi="Times New Roman" w:hint="eastAsia"/>
          <w:color w:val="BFBFBF" w:themeColor="background1" w:themeShade="BF"/>
        </w:rPr>
        <w:t>)</w:t>
      </w:r>
      <w:r w:rsidR="00F25E80" w:rsidRPr="00DE6CFC">
        <w:rPr>
          <w:rFonts w:ascii="Times New Roman" w:eastAsia="標楷體" w:hAnsi="Times New Roman" w:hint="eastAsia"/>
          <w:color w:val="BFBFBF" w:themeColor="background1" w:themeShade="BF"/>
        </w:rPr>
        <w:t>約</w:t>
      </w:r>
      <w:r w:rsidR="00295FEB" w:rsidRPr="00DE6CFC">
        <w:rPr>
          <w:rFonts w:ascii="Times New Roman" w:eastAsia="標楷體" w:hAnsi="Times New Roman" w:hint="eastAsia"/>
          <w:color w:val="BFBFBF" w:themeColor="background1" w:themeShade="BF"/>
        </w:rPr>
        <w:t>為</w:t>
      </w:r>
      <w:r w:rsidR="00F25E80" w:rsidRPr="00DE6CFC">
        <w:rPr>
          <w:rFonts w:ascii="Times New Roman" w:eastAsia="標楷體" w:hAnsi="Times New Roman" w:hint="eastAsia"/>
          <w:color w:val="BFBFBF" w:themeColor="background1" w:themeShade="BF"/>
        </w:rPr>
        <w:t>12%</w:t>
      </w:r>
      <w:r w:rsidR="00295FEB" w:rsidRPr="00DE6CFC">
        <w:rPr>
          <w:rFonts w:ascii="Times New Roman" w:eastAsia="標楷體" w:hAnsi="Times New Roman" w:hint="eastAsia"/>
          <w:color w:val="BFBFBF" w:themeColor="background1" w:themeShade="BF"/>
        </w:rPr>
        <w:t>，以及紐約州</w:t>
      </w:r>
      <w:r w:rsidR="00295FEB" w:rsidRPr="00DE6CFC">
        <w:rPr>
          <w:rFonts w:ascii="Times New Roman" w:eastAsia="標楷體" w:hAnsi="Times New Roman" w:hint="eastAsia"/>
          <w:color w:val="BFBFBF" w:themeColor="background1" w:themeShade="BF"/>
        </w:rPr>
        <w:t>(</w:t>
      </w:r>
      <w:r w:rsidR="003978B7" w:rsidRPr="00DE6CFC">
        <w:rPr>
          <w:rFonts w:ascii="Times New Roman" w:eastAsia="標楷體" w:hAnsi="Times New Roman" w:cs="新細明體" w:hint="eastAsia"/>
          <w:color w:val="BFBFBF" w:themeColor="background1" w:themeShade="BF"/>
          <w:kern w:val="0"/>
        </w:rPr>
        <w:t>New York</w:t>
      </w:r>
      <w:r w:rsidR="00295FEB" w:rsidRPr="00DE6CFC">
        <w:rPr>
          <w:rFonts w:ascii="Times New Roman" w:eastAsia="標楷體" w:hAnsi="Times New Roman" w:hint="eastAsia"/>
          <w:color w:val="BFBFBF" w:themeColor="background1" w:themeShade="BF"/>
        </w:rPr>
        <w:t>)</w:t>
      </w:r>
      <w:r w:rsidR="00963B39" w:rsidRPr="00DE6CFC">
        <w:rPr>
          <w:rFonts w:ascii="Times New Roman" w:eastAsia="標楷體" w:hAnsi="Times New Roman" w:hint="eastAsia"/>
          <w:color w:val="BFBFBF" w:themeColor="background1" w:themeShade="BF"/>
        </w:rPr>
        <w:t>約</w:t>
      </w:r>
      <w:r w:rsidR="00963B39" w:rsidRPr="00DE6CFC">
        <w:rPr>
          <w:rFonts w:ascii="Times New Roman" w:eastAsia="標楷體" w:hAnsi="Times New Roman" w:hint="eastAsia"/>
          <w:color w:val="BFBFBF" w:themeColor="background1" w:themeShade="BF"/>
        </w:rPr>
        <w:t>8.36%</w:t>
      </w:r>
      <w:r w:rsidR="00426C63" w:rsidRPr="00DE6CFC">
        <w:rPr>
          <w:rFonts w:ascii="Times New Roman" w:eastAsia="標楷體" w:hAnsi="Times New Roman" w:hint="eastAsia"/>
          <w:color w:val="BFBFBF" w:themeColor="background1" w:themeShade="BF"/>
        </w:rPr>
        <w:t>，</w:t>
      </w:r>
      <w:r w:rsidR="00F55A66" w:rsidRPr="00DE6CFC">
        <w:rPr>
          <w:rFonts w:ascii="Times New Roman" w:eastAsia="標楷體" w:hAnsi="Times New Roman" w:hint="eastAsia"/>
          <w:color w:val="BFBFBF" w:themeColor="background1" w:themeShade="BF"/>
        </w:rPr>
        <w:t>其他如</w:t>
      </w:r>
      <w:r w:rsidR="00E2260F" w:rsidRPr="00DE6CFC">
        <w:rPr>
          <w:rFonts w:ascii="Times New Roman" w:eastAsia="標楷體" w:hAnsi="Times New Roman" w:hint="eastAsia"/>
          <w:color w:val="BFBFBF" w:themeColor="background1" w:themeShade="BF"/>
        </w:rPr>
        <w:t>麻薩諸塞州</w:t>
      </w:r>
      <w:r w:rsidR="00066027" w:rsidRPr="00DE6CFC">
        <w:rPr>
          <w:rFonts w:ascii="Times New Roman" w:eastAsia="標楷體" w:hAnsi="Times New Roman" w:hint="eastAsia"/>
          <w:color w:val="BFBFBF" w:themeColor="background1" w:themeShade="BF"/>
        </w:rPr>
        <w:t>(</w:t>
      </w:r>
      <w:r w:rsidR="001F16D2" w:rsidRPr="00DE6CFC">
        <w:rPr>
          <w:rFonts w:ascii="Times New Roman" w:eastAsia="標楷體" w:hAnsi="Times New Roman" w:cs="新細明體" w:hint="eastAsia"/>
          <w:color w:val="BFBFBF" w:themeColor="background1" w:themeShade="BF"/>
          <w:kern w:val="0"/>
        </w:rPr>
        <w:t>Massachusetts</w:t>
      </w:r>
      <w:r w:rsidR="00066027" w:rsidRPr="00DE6CFC">
        <w:rPr>
          <w:rFonts w:ascii="Times New Roman" w:eastAsia="標楷體" w:hAnsi="Times New Roman" w:hint="eastAsia"/>
          <w:color w:val="BFBFBF" w:themeColor="background1" w:themeShade="BF"/>
        </w:rPr>
        <w:t>)</w:t>
      </w:r>
      <w:r w:rsidR="001F16D2" w:rsidRPr="00DE6CFC">
        <w:rPr>
          <w:rFonts w:ascii="Times New Roman" w:eastAsia="標楷體" w:hAnsi="Times New Roman" w:hint="eastAsia"/>
          <w:color w:val="BFBFBF" w:themeColor="background1" w:themeShade="BF"/>
        </w:rPr>
        <w:t>、</w:t>
      </w:r>
      <w:r w:rsidR="00EE0F6F" w:rsidRPr="00DE6CFC">
        <w:rPr>
          <w:rFonts w:ascii="Times New Roman" w:eastAsia="標楷體" w:hAnsi="Times New Roman" w:hint="eastAsia"/>
          <w:color w:val="BFBFBF" w:themeColor="background1" w:themeShade="BF"/>
        </w:rPr>
        <w:t>伊利諾州</w:t>
      </w:r>
      <w:r w:rsidR="00EE0F6F" w:rsidRPr="00DE6CFC">
        <w:rPr>
          <w:rFonts w:ascii="Times New Roman" w:eastAsia="標楷體" w:hAnsi="Times New Roman" w:hint="eastAsia"/>
          <w:color w:val="BFBFBF" w:themeColor="background1" w:themeShade="BF"/>
        </w:rPr>
        <w:t>(</w:t>
      </w:r>
      <w:r w:rsidR="00100973" w:rsidRPr="00DE6CFC">
        <w:rPr>
          <w:rFonts w:ascii="Times New Roman" w:eastAsia="標楷體" w:hAnsi="Times New Roman" w:cs="新細明體" w:hint="eastAsia"/>
          <w:color w:val="BFBFBF" w:themeColor="background1" w:themeShade="BF"/>
          <w:kern w:val="0"/>
        </w:rPr>
        <w:t>Illinois</w:t>
      </w:r>
      <w:r w:rsidR="00EE0F6F" w:rsidRPr="00DE6CFC">
        <w:rPr>
          <w:rFonts w:ascii="Times New Roman" w:eastAsia="標楷體" w:hAnsi="Times New Roman" w:hint="eastAsia"/>
          <w:color w:val="BFBFBF" w:themeColor="background1" w:themeShade="BF"/>
        </w:rPr>
        <w:t>)</w:t>
      </w:r>
      <w:r w:rsidR="00100973" w:rsidRPr="00DE6CFC">
        <w:rPr>
          <w:rFonts w:ascii="Times New Roman" w:eastAsia="標楷體" w:hAnsi="Times New Roman" w:hint="eastAsia"/>
          <w:color w:val="BFBFBF" w:themeColor="background1" w:themeShade="BF"/>
        </w:rPr>
        <w:t>、</w:t>
      </w:r>
      <w:r w:rsidR="00B7180A" w:rsidRPr="00DE6CFC">
        <w:rPr>
          <w:rFonts w:ascii="Times New Roman" w:eastAsia="標楷體" w:hAnsi="Times New Roman" w:hint="eastAsia"/>
          <w:color w:val="BFBFBF" w:themeColor="background1" w:themeShade="BF"/>
        </w:rPr>
        <w:t>佛羅里達州</w:t>
      </w:r>
      <w:r w:rsidR="00B7180A" w:rsidRPr="00DE6CFC">
        <w:rPr>
          <w:rFonts w:ascii="Times New Roman" w:eastAsia="標楷體" w:hAnsi="Times New Roman" w:hint="eastAsia"/>
          <w:color w:val="BFBFBF" w:themeColor="background1" w:themeShade="BF"/>
        </w:rPr>
        <w:t>(</w:t>
      </w:r>
      <w:r w:rsidR="00FC2EA5" w:rsidRPr="00DE6CFC">
        <w:rPr>
          <w:rFonts w:ascii="Times New Roman" w:eastAsia="標楷體" w:hAnsi="Times New Roman" w:cs="新細明體" w:hint="eastAsia"/>
          <w:color w:val="BFBFBF" w:themeColor="background1" w:themeShade="BF"/>
          <w:kern w:val="0"/>
        </w:rPr>
        <w:t>Florida</w:t>
      </w:r>
      <w:r w:rsidR="00B7180A" w:rsidRPr="00DE6CFC">
        <w:rPr>
          <w:rFonts w:ascii="Times New Roman" w:eastAsia="標楷體" w:hAnsi="Times New Roman" w:hint="eastAsia"/>
          <w:color w:val="BFBFBF" w:themeColor="background1" w:themeShade="BF"/>
        </w:rPr>
        <w:t>)</w:t>
      </w:r>
      <w:r w:rsidR="00C27EEA" w:rsidRPr="00DE6CFC">
        <w:rPr>
          <w:rFonts w:ascii="Times New Roman" w:eastAsia="標楷體" w:hAnsi="Times New Roman" w:hint="eastAsia"/>
          <w:color w:val="BFBFBF" w:themeColor="background1" w:themeShade="BF"/>
        </w:rPr>
        <w:t>等地區都佔有一定比例</w:t>
      </w:r>
      <w:r w:rsidR="002B2DE6" w:rsidRPr="00DE6CFC">
        <w:rPr>
          <w:rFonts w:ascii="Times New Roman" w:eastAsia="標楷體" w:hAnsi="Times New Roman" w:hint="eastAsia"/>
          <w:color w:val="BFBFBF" w:themeColor="background1" w:themeShade="BF"/>
        </w:rPr>
        <w:t>，顯示樣本主要集中於</w:t>
      </w:r>
      <w:r w:rsidR="000473F4" w:rsidRPr="00DE6CFC">
        <w:rPr>
          <w:rFonts w:ascii="Times New Roman" w:eastAsia="標楷體" w:hAnsi="Times New Roman" w:hint="eastAsia"/>
          <w:color w:val="BFBFBF" w:themeColor="background1" w:themeShade="BF"/>
        </w:rPr>
        <w:t>經濟活動較為活躍的州別，與企業分佈情形</w:t>
      </w:r>
      <w:r w:rsidR="00F175DC" w:rsidRPr="00DE6CFC">
        <w:rPr>
          <w:rFonts w:ascii="Times New Roman" w:eastAsia="標楷體" w:hAnsi="Times New Roman" w:hint="eastAsia"/>
          <w:color w:val="BFBFBF" w:themeColor="background1" w:themeShade="BF"/>
        </w:rPr>
        <w:t>相符，</w:t>
      </w:r>
      <w:r w:rsidR="001A1A86" w:rsidRPr="00DE6CFC">
        <w:rPr>
          <w:rFonts w:ascii="Times New Roman" w:eastAsia="標楷體" w:hAnsi="Times New Roman" w:hint="eastAsia"/>
          <w:color w:val="BFBFBF" w:themeColor="background1" w:themeShade="BF"/>
        </w:rPr>
        <w:t>而</w:t>
      </w:r>
      <w:r w:rsidR="00D02A7C" w:rsidRPr="00DE6CFC">
        <w:rPr>
          <w:rFonts w:ascii="Times New Roman" w:eastAsia="標楷體" w:hAnsi="Times New Roman" w:hint="eastAsia"/>
          <w:color w:val="BFBFBF" w:themeColor="background1" w:themeShade="BF"/>
        </w:rPr>
        <w:t>部分地區的樣本數</w:t>
      </w:r>
      <w:r w:rsidR="001A1A86" w:rsidRPr="00DE6CFC">
        <w:rPr>
          <w:rFonts w:ascii="Times New Roman" w:eastAsia="標楷體" w:hAnsi="Times New Roman" w:hint="eastAsia"/>
          <w:color w:val="BFBFBF" w:themeColor="background1" w:themeShade="BF"/>
        </w:rPr>
        <w:t>雖然</w:t>
      </w:r>
      <w:r w:rsidR="00D02A7C" w:rsidRPr="00DE6CFC">
        <w:rPr>
          <w:rFonts w:ascii="Times New Roman" w:eastAsia="標楷體" w:hAnsi="Times New Roman" w:hint="eastAsia"/>
          <w:color w:val="BFBFBF" w:themeColor="background1" w:themeShade="BF"/>
        </w:rPr>
        <w:t>較少，如</w:t>
      </w:r>
      <w:r w:rsidR="005852CE" w:rsidRPr="00DE6CFC">
        <w:rPr>
          <w:rFonts w:ascii="Times New Roman" w:eastAsia="標楷體" w:hAnsi="Times New Roman" w:hint="eastAsia"/>
          <w:color w:val="BFBFBF" w:themeColor="background1" w:themeShade="BF"/>
        </w:rPr>
        <w:t>阿拉斯加州</w:t>
      </w:r>
      <w:r w:rsidR="005852CE" w:rsidRPr="00DE6CFC">
        <w:rPr>
          <w:rFonts w:ascii="Times New Roman" w:eastAsia="標楷體" w:hAnsi="Times New Roman" w:hint="eastAsia"/>
          <w:color w:val="BFBFBF" w:themeColor="background1" w:themeShade="BF"/>
        </w:rPr>
        <w:t>(</w:t>
      </w:r>
      <w:r w:rsidR="00D17319" w:rsidRPr="00DE6CFC">
        <w:rPr>
          <w:rFonts w:ascii="Times New Roman" w:eastAsia="標楷體" w:hAnsi="Times New Roman" w:cs="新細明體" w:hint="eastAsia"/>
          <w:color w:val="BFBFBF" w:themeColor="background1" w:themeShade="BF"/>
          <w:kern w:val="0"/>
        </w:rPr>
        <w:t>Alaska</w:t>
      </w:r>
      <w:r w:rsidR="005852CE" w:rsidRPr="00DE6CFC">
        <w:rPr>
          <w:rFonts w:ascii="Times New Roman" w:eastAsia="標楷體" w:hAnsi="Times New Roman" w:hint="eastAsia"/>
          <w:color w:val="BFBFBF" w:themeColor="background1" w:themeShade="BF"/>
        </w:rPr>
        <w:t>)</w:t>
      </w:r>
      <w:r w:rsidR="00D17319" w:rsidRPr="00DE6CFC">
        <w:rPr>
          <w:rFonts w:ascii="Times New Roman" w:eastAsia="標楷體" w:hAnsi="Times New Roman" w:hint="eastAsia"/>
          <w:color w:val="BFBFBF" w:themeColor="background1" w:themeShade="BF"/>
        </w:rPr>
        <w:t>及</w:t>
      </w:r>
      <w:r w:rsidR="00AC7CE6" w:rsidRPr="00DE6CFC">
        <w:rPr>
          <w:rFonts w:ascii="Times New Roman" w:eastAsia="標楷體" w:hAnsi="Times New Roman" w:hint="eastAsia"/>
          <w:color w:val="BFBFBF" w:themeColor="background1" w:themeShade="BF"/>
        </w:rPr>
        <w:t>佛蒙特州</w:t>
      </w:r>
      <w:r w:rsidR="00AC7CE6" w:rsidRPr="00DE6CFC">
        <w:rPr>
          <w:rFonts w:ascii="Times New Roman" w:eastAsia="標楷體" w:hAnsi="Times New Roman" w:hint="eastAsia"/>
          <w:color w:val="BFBFBF" w:themeColor="background1" w:themeShade="BF"/>
        </w:rPr>
        <w:t>(</w:t>
      </w:r>
      <w:r w:rsidR="00863A64" w:rsidRPr="00DE6CFC">
        <w:rPr>
          <w:rFonts w:ascii="Times New Roman" w:eastAsia="標楷體" w:hAnsi="Times New Roman" w:cs="新細明體" w:hint="eastAsia"/>
          <w:color w:val="BFBFBF" w:themeColor="background1" w:themeShade="BF"/>
          <w:kern w:val="0"/>
        </w:rPr>
        <w:t>Vermont</w:t>
      </w:r>
      <w:r w:rsidR="00AC7CE6" w:rsidRPr="00DE6CFC">
        <w:rPr>
          <w:rFonts w:ascii="Times New Roman" w:eastAsia="標楷體" w:hAnsi="Times New Roman" w:hint="eastAsia"/>
          <w:color w:val="BFBFBF" w:themeColor="background1" w:themeShade="BF"/>
        </w:rPr>
        <w:t>)</w:t>
      </w:r>
      <w:r w:rsidR="00863A64" w:rsidRPr="00DE6CFC">
        <w:rPr>
          <w:rFonts w:ascii="Times New Roman" w:eastAsia="標楷體" w:hAnsi="Times New Roman" w:hint="eastAsia"/>
          <w:color w:val="BFBFBF" w:themeColor="background1" w:themeShade="BF"/>
        </w:rPr>
        <w:t>，但</w:t>
      </w:r>
      <w:r w:rsidR="00F231E0" w:rsidRPr="00DE6CFC">
        <w:rPr>
          <w:rFonts w:ascii="Times New Roman" w:eastAsia="標楷體" w:hAnsi="Times New Roman" w:hint="eastAsia"/>
          <w:color w:val="BFBFBF" w:themeColor="background1" w:themeShade="BF"/>
        </w:rPr>
        <w:t>仍</w:t>
      </w:r>
      <w:r w:rsidR="0088117E" w:rsidRPr="00DE6CFC">
        <w:rPr>
          <w:rFonts w:ascii="Times New Roman" w:eastAsia="標楷體" w:hAnsi="Times New Roman" w:hint="eastAsia"/>
          <w:color w:val="BFBFBF" w:themeColor="background1" w:themeShade="BF"/>
        </w:rPr>
        <w:t>有助於分析不同地區</w:t>
      </w:r>
      <w:r w:rsidR="00F231E0" w:rsidRPr="00DE6CFC">
        <w:rPr>
          <w:rFonts w:ascii="Times New Roman" w:eastAsia="標楷體" w:hAnsi="Times New Roman" w:hint="eastAsia"/>
          <w:color w:val="BFBFBF" w:themeColor="background1" w:themeShade="BF"/>
        </w:rPr>
        <w:t>的溫度對企業經理人行為的影響。</w:t>
      </w:r>
    </w:p>
    <w:p w14:paraId="488485B3" w14:textId="2A2676EF" w:rsidR="0043780C" w:rsidRPr="00DE6CFC" w:rsidRDefault="005536C1" w:rsidP="003A4340">
      <w:pPr>
        <w:spacing w:beforeLines="50" w:before="180" w:afterLines="50" w:after="180" w:line="240" w:lineRule="auto"/>
        <w:ind w:firstLineChars="200" w:firstLine="480"/>
        <w:rPr>
          <w:rFonts w:ascii="Times New Roman" w:eastAsia="標楷體" w:hAnsi="Times New Roman" w:cs="新細明體"/>
          <w:color w:val="BFBFBF" w:themeColor="background1" w:themeShade="BF"/>
          <w:kern w:val="0"/>
        </w:rPr>
      </w:pPr>
      <w:r w:rsidRPr="00DE6CFC">
        <w:rPr>
          <w:rFonts w:ascii="Times New Roman" w:eastAsia="標楷體" w:hAnsi="Times New Roman" w:hint="eastAsia"/>
          <w:color w:val="BFBFBF" w:themeColor="background1" w:themeShade="BF"/>
        </w:rPr>
        <w:t>在氣候特徵方面，</w:t>
      </w:r>
      <w:r w:rsidR="001B588D" w:rsidRPr="00DE6CFC">
        <w:rPr>
          <w:rFonts w:ascii="Times New Roman" w:eastAsia="標楷體" w:hAnsi="Times New Roman" w:hint="eastAsia"/>
          <w:color w:val="BFBFBF" w:themeColor="background1" w:themeShade="BF"/>
        </w:rPr>
        <w:t>各州的平均氣溫以及異常溫度</w:t>
      </w:r>
      <w:r w:rsidR="00F01748" w:rsidRPr="00DE6CFC">
        <w:rPr>
          <w:rFonts w:ascii="Times New Roman" w:eastAsia="標楷體" w:hAnsi="Times New Roman" w:hint="eastAsia"/>
          <w:color w:val="BFBFBF" w:themeColor="background1" w:themeShade="BF"/>
        </w:rPr>
        <w:t>有</w:t>
      </w:r>
      <w:r w:rsidR="001B588D" w:rsidRPr="00DE6CFC">
        <w:rPr>
          <w:rFonts w:ascii="Times New Roman" w:eastAsia="標楷體" w:hAnsi="Times New Roman" w:hint="eastAsia"/>
          <w:color w:val="BFBFBF" w:themeColor="background1" w:themeShade="BF"/>
        </w:rPr>
        <w:t>呈現</w:t>
      </w:r>
      <w:r w:rsidR="00F01748" w:rsidRPr="00DE6CFC">
        <w:rPr>
          <w:rFonts w:ascii="Times New Roman" w:eastAsia="標楷體" w:hAnsi="Times New Roman" w:hint="eastAsia"/>
          <w:color w:val="BFBFBF" w:themeColor="background1" w:themeShade="BF"/>
        </w:rPr>
        <w:t>顯著的差異性，例如</w:t>
      </w:r>
      <w:r w:rsidR="0043780C" w:rsidRPr="00DE6CFC">
        <w:rPr>
          <w:rFonts w:ascii="Times New Roman" w:eastAsia="標楷體" w:hAnsi="Times New Roman" w:hint="eastAsia"/>
          <w:color w:val="BFBFBF" w:themeColor="background1" w:themeShade="BF"/>
        </w:rPr>
        <w:t>夏威夷州</w:t>
      </w:r>
      <w:r w:rsidR="0043780C" w:rsidRPr="00DE6CFC">
        <w:rPr>
          <w:rFonts w:ascii="Times New Roman" w:eastAsia="標楷體" w:hAnsi="Times New Roman" w:hint="eastAsia"/>
          <w:color w:val="BFBFBF" w:themeColor="background1" w:themeShade="BF"/>
        </w:rPr>
        <w:t>(</w:t>
      </w:r>
      <w:r w:rsidR="0043780C" w:rsidRPr="00DE6CFC">
        <w:rPr>
          <w:rFonts w:ascii="Times New Roman" w:eastAsia="標楷體" w:hAnsi="Times New Roman" w:cs="新細明體" w:hint="eastAsia"/>
          <w:color w:val="BFBFBF" w:themeColor="background1" w:themeShade="BF"/>
          <w:kern w:val="0"/>
        </w:rPr>
        <w:t>Hawaii)</w:t>
      </w:r>
      <w:r w:rsidR="00065314" w:rsidRPr="00DE6CFC">
        <w:rPr>
          <w:rFonts w:ascii="Times New Roman" w:eastAsia="標楷體" w:hAnsi="Times New Roman" w:cs="新細明體" w:hint="eastAsia"/>
          <w:color w:val="BFBFBF" w:themeColor="background1" w:themeShade="BF"/>
          <w:kern w:val="0"/>
        </w:rPr>
        <w:t>與</w:t>
      </w:r>
      <w:r w:rsidR="008F22F2" w:rsidRPr="00DE6CFC">
        <w:rPr>
          <w:rFonts w:ascii="Times New Roman" w:eastAsia="標楷體" w:hAnsi="Times New Roman" w:cs="新細明體" w:hint="eastAsia"/>
          <w:color w:val="BFBFBF" w:themeColor="background1" w:themeShade="BF"/>
          <w:kern w:val="0"/>
        </w:rPr>
        <w:t>亞利桑那州</w:t>
      </w:r>
      <w:r w:rsidR="008F22F2" w:rsidRPr="00DE6CFC">
        <w:rPr>
          <w:rFonts w:ascii="Times New Roman" w:eastAsia="標楷體" w:hAnsi="Times New Roman" w:cs="新細明體" w:hint="eastAsia"/>
          <w:color w:val="BFBFBF" w:themeColor="background1" w:themeShade="BF"/>
          <w:kern w:val="0"/>
        </w:rPr>
        <w:t>(</w:t>
      </w:r>
      <w:r w:rsidR="00955C38" w:rsidRPr="00DE6CFC">
        <w:rPr>
          <w:rFonts w:ascii="Times New Roman" w:eastAsia="標楷體" w:hAnsi="Times New Roman" w:cs="新細明體" w:hint="eastAsia"/>
          <w:color w:val="BFBFBF" w:themeColor="background1" w:themeShade="BF"/>
          <w:kern w:val="0"/>
        </w:rPr>
        <w:t>Arizona</w:t>
      </w:r>
      <w:r w:rsidR="008F22F2" w:rsidRPr="00DE6CFC">
        <w:rPr>
          <w:rFonts w:ascii="Times New Roman" w:eastAsia="標楷體" w:hAnsi="Times New Roman" w:cs="新細明體" w:hint="eastAsia"/>
          <w:color w:val="BFBFBF" w:themeColor="background1" w:themeShade="BF"/>
          <w:kern w:val="0"/>
        </w:rPr>
        <w:t>)</w:t>
      </w:r>
      <w:r w:rsidR="00955C38" w:rsidRPr="00DE6CFC">
        <w:rPr>
          <w:rFonts w:ascii="Times New Roman" w:eastAsia="標楷體" w:hAnsi="Times New Roman" w:cs="新細明體" w:hint="eastAsia"/>
          <w:color w:val="BFBFBF" w:themeColor="background1" w:themeShade="BF"/>
          <w:kern w:val="0"/>
        </w:rPr>
        <w:t>的平均氣溫較高</w:t>
      </w:r>
      <w:r w:rsidR="0099585D" w:rsidRPr="00DE6CFC">
        <w:rPr>
          <w:rFonts w:ascii="Times New Roman" w:eastAsia="標楷體" w:hAnsi="Times New Roman" w:cs="新細明體" w:hint="eastAsia"/>
          <w:color w:val="BFBFBF" w:themeColor="background1" w:themeShade="BF"/>
          <w:kern w:val="0"/>
        </w:rPr>
        <w:t>，長年氣溫平均在</w:t>
      </w:r>
      <w:r w:rsidR="001000E0" w:rsidRPr="00DE6CFC">
        <w:rPr>
          <w:rFonts w:ascii="Times New Roman" w:eastAsia="標楷體" w:hAnsi="Times New Roman" w:cs="新細明體" w:hint="eastAsia"/>
          <w:color w:val="BFBFBF" w:themeColor="background1" w:themeShade="BF"/>
          <w:kern w:val="0"/>
        </w:rPr>
        <w:t>攝氏</w:t>
      </w:r>
      <w:r w:rsidR="0099585D" w:rsidRPr="00DE6CFC">
        <w:rPr>
          <w:rFonts w:ascii="Times New Roman" w:eastAsia="標楷體" w:hAnsi="Times New Roman" w:cs="新細明體" w:hint="eastAsia"/>
          <w:color w:val="BFBFBF" w:themeColor="background1" w:themeShade="BF"/>
          <w:kern w:val="0"/>
        </w:rPr>
        <w:t>20</w:t>
      </w:r>
      <w:r w:rsidR="0099585D" w:rsidRPr="00DE6CFC">
        <w:rPr>
          <w:rFonts w:ascii="Times New Roman" w:eastAsia="標楷體" w:hAnsi="Times New Roman" w:cs="新細明體" w:hint="eastAsia"/>
          <w:color w:val="BFBFBF" w:themeColor="background1" w:themeShade="BF"/>
          <w:kern w:val="0"/>
        </w:rPr>
        <w:t>度以上</w:t>
      </w:r>
      <w:r w:rsidR="005D122A" w:rsidRPr="00DE6CFC">
        <w:rPr>
          <w:rFonts w:ascii="Times New Roman" w:eastAsia="標楷體" w:hAnsi="Times New Roman" w:cs="新細明體" w:hint="eastAsia"/>
          <w:color w:val="BFBFBF" w:themeColor="background1" w:themeShade="BF"/>
          <w:kern w:val="0"/>
        </w:rPr>
        <w:t>，</w:t>
      </w:r>
      <w:r w:rsidR="00F54107" w:rsidRPr="00DE6CFC">
        <w:rPr>
          <w:rFonts w:ascii="Times New Roman" w:eastAsia="標楷體" w:hAnsi="Times New Roman" w:cs="新細明體" w:hint="eastAsia"/>
          <w:color w:val="BFBFBF" w:themeColor="background1" w:themeShade="BF"/>
          <w:kern w:val="0"/>
        </w:rPr>
        <w:t>而</w:t>
      </w:r>
      <w:r w:rsidR="00273E2D" w:rsidRPr="00DE6CFC">
        <w:rPr>
          <w:rFonts w:ascii="Times New Roman" w:eastAsia="標楷體" w:hAnsi="Times New Roman" w:cs="新細明體" w:hint="eastAsia"/>
          <w:color w:val="BFBFBF" w:themeColor="background1" w:themeShade="BF"/>
          <w:kern w:val="0"/>
        </w:rPr>
        <w:t>北達科他州</w:t>
      </w:r>
      <w:r w:rsidR="00273E2D" w:rsidRPr="00DE6CFC">
        <w:rPr>
          <w:rFonts w:ascii="Times New Roman" w:eastAsia="標楷體" w:hAnsi="Times New Roman" w:cs="新細明體" w:hint="eastAsia"/>
          <w:color w:val="BFBFBF" w:themeColor="background1" w:themeShade="BF"/>
          <w:kern w:val="0"/>
        </w:rPr>
        <w:t>(</w:t>
      </w:r>
      <w:r w:rsidR="002050C3" w:rsidRPr="00DE6CFC">
        <w:rPr>
          <w:rFonts w:ascii="Times New Roman" w:eastAsia="標楷體" w:hAnsi="Times New Roman" w:cs="新細明體" w:hint="eastAsia"/>
          <w:color w:val="BFBFBF" w:themeColor="background1" w:themeShade="BF"/>
          <w:kern w:val="0"/>
        </w:rPr>
        <w:t>North Dakota</w:t>
      </w:r>
      <w:r w:rsidR="00273E2D" w:rsidRPr="00DE6CFC">
        <w:rPr>
          <w:rFonts w:ascii="Times New Roman" w:eastAsia="標楷體" w:hAnsi="Times New Roman" w:cs="新細明體" w:hint="eastAsia"/>
          <w:color w:val="BFBFBF" w:themeColor="background1" w:themeShade="BF"/>
          <w:kern w:val="0"/>
        </w:rPr>
        <w:t>)</w:t>
      </w:r>
      <w:r w:rsidR="002050C3" w:rsidRPr="00DE6CFC">
        <w:rPr>
          <w:rFonts w:ascii="Times New Roman" w:eastAsia="標楷體" w:hAnsi="Times New Roman" w:cs="新細明體" w:hint="eastAsia"/>
          <w:color w:val="BFBFBF" w:themeColor="background1" w:themeShade="BF"/>
          <w:kern w:val="0"/>
        </w:rPr>
        <w:t>與南達科他</w:t>
      </w:r>
      <w:r w:rsidR="00081C28" w:rsidRPr="00DE6CFC">
        <w:rPr>
          <w:rFonts w:ascii="Times New Roman" w:eastAsia="標楷體" w:hAnsi="Times New Roman" w:cs="新細明體" w:hint="eastAsia"/>
          <w:color w:val="BFBFBF" w:themeColor="background1" w:themeShade="BF"/>
          <w:kern w:val="0"/>
        </w:rPr>
        <w:t>州</w:t>
      </w:r>
      <w:r w:rsidR="002050C3" w:rsidRPr="00DE6CFC">
        <w:rPr>
          <w:rFonts w:ascii="Times New Roman" w:eastAsia="標楷體" w:hAnsi="Times New Roman" w:cs="新細明體" w:hint="eastAsia"/>
          <w:color w:val="BFBFBF" w:themeColor="background1" w:themeShade="BF"/>
          <w:kern w:val="0"/>
        </w:rPr>
        <w:t>(</w:t>
      </w:r>
      <w:r w:rsidR="0085284E" w:rsidRPr="00DE6CFC">
        <w:rPr>
          <w:rFonts w:ascii="Times New Roman" w:eastAsia="標楷體" w:hAnsi="Times New Roman" w:cs="新細明體" w:hint="eastAsia"/>
          <w:color w:val="BFBFBF" w:themeColor="background1" w:themeShade="BF"/>
          <w:kern w:val="0"/>
        </w:rPr>
        <w:t>South Dakota</w:t>
      </w:r>
      <w:r w:rsidR="002050C3" w:rsidRPr="00DE6CFC">
        <w:rPr>
          <w:rFonts w:ascii="Times New Roman" w:eastAsia="標楷體" w:hAnsi="Times New Roman" w:cs="新細明體" w:hint="eastAsia"/>
          <w:color w:val="BFBFBF" w:themeColor="background1" w:themeShade="BF"/>
          <w:kern w:val="0"/>
        </w:rPr>
        <w:t>)</w:t>
      </w:r>
      <w:r w:rsidR="0085284E" w:rsidRPr="00DE6CFC">
        <w:rPr>
          <w:rFonts w:ascii="Times New Roman" w:eastAsia="標楷體" w:hAnsi="Times New Roman" w:cs="新細明體" w:hint="eastAsia"/>
          <w:color w:val="BFBFBF" w:themeColor="background1" w:themeShade="BF"/>
          <w:kern w:val="0"/>
        </w:rPr>
        <w:t>則相對較低</w:t>
      </w:r>
      <w:r w:rsidR="0083111F" w:rsidRPr="00DE6CFC">
        <w:rPr>
          <w:rFonts w:ascii="Times New Roman" w:eastAsia="標楷體" w:hAnsi="Times New Roman" w:cs="新細明體" w:hint="eastAsia"/>
          <w:color w:val="BFBFBF" w:themeColor="background1" w:themeShade="BF"/>
          <w:kern w:val="0"/>
        </w:rPr>
        <w:t>，</w:t>
      </w:r>
      <w:r w:rsidR="001D1ED3" w:rsidRPr="00DE6CFC">
        <w:rPr>
          <w:rFonts w:ascii="Times New Roman" w:eastAsia="標楷體" w:hAnsi="Times New Roman" w:cs="新細明體" w:hint="eastAsia"/>
          <w:color w:val="BFBFBF" w:themeColor="background1" w:themeShade="BF"/>
          <w:kern w:val="0"/>
        </w:rPr>
        <w:t>多數時間平均氣溫低於</w:t>
      </w:r>
      <w:r w:rsidR="001000E0" w:rsidRPr="00DE6CFC">
        <w:rPr>
          <w:rFonts w:ascii="Times New Roman" w:eastAsia="標楷體" w:hAnsi="Times New Roman" w:cs="新細明體" w:hint="eastAsia"/>
          <w:color w:val="BFBFBF" w:themeColor="background1" w:themeShade="BF"/>
          <w:kern w:val="0"/>
        </w:rPr>
        <w:t>攝氏</w:t>
      </w:r>
      <w:r w:rsidR="001D1ED3" w:rsidRPr="00DE6CFC">
        <w:rPr>
          <w:rFonts w:ascii="Times New Roman" w:eastAsia="標楷體" w:hAnsi="Times New Roman" w:cs="新細明體" w:hint="eastAsia"/>
          <w:color w:val="BFBFBF" w:themeColor="background1" w:themeShade="BF"/>
          <w:kern w:val="0"/>
        </w:rPr>
        <w:t>10</w:t>
      </w:r>
      <w:r w:rsidR="001D1ED3" w:rsidRPr="00DE6CFC">
        <w:rPr>
          <w:rFonts w:ascii="Times New Roman" w:eastAsia="標楷體" w:hAnsi="Times New Roman" w:cs="新細明體" w:hint="eastAsia"/>
          <w:color w:val="BFBFBF" w:themeColor="background1" w:themeShade="BF"/>
          <w:kern w:val="0"/>
        </w:rPr>
        <w:t>度，</w:t>
      </w:r>
      <w:r w:rsidR="0000182F" w:rsidRPr="00DE6CFC">
        <w:rPr>
          <w:rFonts w:ascii="Times New Roman" w:eastAsia="標楷體" w:hAnsi="Times New Roman" w:cs="新細明體" w:hint="eastAsia"/>
          <w:color w:val="BFBFBF" w:themeColor="background1" w:themeShade="BF"/>
          <w:kern w:val="0"/>
        </w:rPr>
        <w:t>顯示樣本涵蓋不同氣候帶地區</w:t>
      </w:r>
      <w:r w:rsidR="002B3CD2" w:rsidRPr="00DE6CFC">
        <w:rPr>
          <w:rFonts w:ascii="Times New Roman" w:eastAsia="標楷體" w:hAnsi="Times New Roman" w:cs="新細明體" w:hint="eastAsia"/>
          <w:color w:val="BFBFBF" w:themeColor="background1" w:themeShade="BF"/>
          <w:kern w:val="0"/>
        </w:rPr>
        <w:t>。</w:t>
      </w:r>
      <w:r w:rsidR="00327B58" w:rsidRPr="00DE6CFC">
        <w:rPr>
          <w:rFonts w:ascii="Times New Roman" w:eastAsia="標楷體" w:hAnsi="Times New Roman" w:cs="新細明體" w:hint="eastAsia"/>
          <w:color w:val="BFBFBF" w:themeColor="background1" w:themeShade="BF"/>
          <w:kern w:val="0"/>
        </w:rPr>
        <w:t>另外，</w:t>
      </w:r>
      <w:r w:rsidR="00704716" w:rsidRPr="00DE6CFC">
        <w:rPr>
          <w:rFonts w:ascii="Times New Roman" w:eastAsia="標楷體" w:hAnsi="Times New Roman" w:cs="新細明體" w:hint="eastAsia"/>
          <w:color w:val="BFBFBF" w:themeColor="background1" w:themeShade="BF"/>
          <w:kern w:val="0"/>
        </w:rPr>
        <w:t>各州的異常溫度</w:t>
      </w:r>
      <w:r w:rsidR="006617FD" w:rsidRPr="00DE6CFC">
        <w:rPr>
          <w:rFonts w:ascii="Times New Roman" w:eastAsia="標楷體" w:hAnsi="Times New Roman" w:cs="新細明體" w:hint="eastAsia"/>
          <w:color w:val="BFBFBF" w:themeColor="background1" w:themeShade="BF"/>
          <w:kern w:val="0"/>
        </w:rPr>
        <w:t>也存在一定程度變異，反應氣候偏離長期平均水準的差異</w:t>
      </w:r>
      <w:r w:rsidR="001A03C5" w:rsidRPr="00DE6CFC">
        <w:rPr>
          <w:rFonts w:ascii="Times New Roman" w:eastAsia="標楷體" w:hAnsi="Times New Roman" w:cs="新細明體" w:hint="eastAsia"/>
          <w:color w:val="BFBFBF" w:themeColor="background1" w:themeShade="BF"/>
          <w:kern w:val="0"/>
        </w:rPr>
        <w:t>，</w:t>
      </w:r>
      <w:r w:rsidR="00713BDB" w:rsidRPr="00DE6CFC">
        <w:rPr>
          <w:rFonts w:ascii="Times New Roman" w:eastAsia="標楷體" w:hAnsi="Times New Roman" w:cs="新細明體" w:hint="eastAsia"/>
          <w:color w:val="BFBFBF" w:themeColor="background1" w:themeShade="BF"/>
          <w:kern w:val="0"/>
        </w:rPr>
        <w:t>此分散性</w:t>
      </w:r>
      <w:r w:rsidR="001A03C5" w:rsidRPr="00DE6CFC">
        <w:rPr>
          <w:rFonts w:ascii="Times New Roman" w:eastAsia="標楷體" w:hAnsi="Times New Roman" w:cs="新細明體" w:hint="eastAsia"/>
          <w:color w:val="BFBFBF" w:themeColor="background1" w:themeShade="BF"/>
          <w:kern w:val="0"/>
        </w:rPr>
        <w:t>有助於</w:t>
      </w:r>
      <w:r w:rsidR="00AE2A60" w:rsidRPr="00DE6CFC">
        <w:rPr>
          <w:rFonts w:ascii="Times New Roman" w:eastAsia="標楷體" w:hAnsi="Times New Roman" w:cs="新細明體" w:hint="eastAsia"/>
          <w:color w:val="BFBFBF" w:themeColor="background1" w:themeShade="BF"/>
          <w:kern w:val="0"/>
        </w:rPr>
        <w:t>提升氣候變數的識別力，使異常溫度的變異不致集中於特定區域</w:t>
      </w:r>
      <w:r w:rsidR="00F76EB7" w:rsidRPr="00DE6CFC">
        <w:rPr>
          <w:rFonts w:ascii="Times New Roman" w:eastAsia="標楷體" w:hAnsi="Times New Roman" w:cs="新細明體" w:hint="eastAsia"/>
          <w:color w:val="BFBFBF" w:themeColor="background1" w:themeShade="BF"/>
          <w:kern w:val="0"/>
        </w:rPr>
        <w:t>。</w:t>
      </w:r>
    </w:p>
    <w:p w14:paraId="34685F6A" w14:textId="6784001E" w:rsidR="00443613" w:rsidRPr="00DE6CFC" w:rsidRDefault="00443613" w:rsidP="003A4340">
      <w:pPr>
        <w:spacing w:beforeLines="50" w:before="180" w:afterLines="50" w:after="180" w:line="240" w:lineRule="auto"/>
        <w:jc w:val="center"/>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hint="eastAsia"/>
          <w:color w:val="BFBFBF" w:themeColor="background1" w:themeShade="BF"/>
          <w:kern w:val="0"/>
        </w:rPr>
        <w:t>[</w:t>
      </w:r>
      <w:r w:rsidRPr="00DE6CFC">
        <w:rPr>
          <w:rFonts w:ascii="Times New Roman" w:eastAsia="標楷體" w:hAnsi="Times New Roman" w:cs="新細明體" w:hint="eastAsia"/>
          <w:color w:val="BFBFBF" w:themeColor="background1" w:themeShade="BF"/>
          <w:kern w:val="0"/>
        </w:rPr>
        <w:t>表</w:t>
      </w:r>
      <w:r w:rsidRPr="00DE6CFC">
        <w:rPr>
          <w:rFonts w:ascii="Times New Roman" w:eastAsia="標楷體" w:hAnsi="Times New Roman" w:cs="新細明體" w:hint="eastAsia"/>
          <w:color w:val="BFBFBF" w:themeColor="background1" w:themeShade="BF"/>
          <w:kern w:val="0"/>
        </w:rPr>
        <w:t>4-1]</w:t>
      </w:r>
    </w:p>
    <w:p w14:paraId="688A6527" w14:textId="77777777" w:rsidR="00C5526C" w:rsidRPr="00DE6CFC" w:rsidRDefault="005F5EBB" w:rsidP="003A4340">
      <w:pPr>
        <w:spacing w:beforeLines="50" w:before="180" w:afterLines="50" w:after="180" w:line="240" w:lineRule="auto"/>
        <w:ind w:firstLineChars="200" w:firstLine="480"/>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hint="eastAsia"/>
          <w:color w:val="BFBFBF" w:themeColor="background1" w:themeShade="BF"/>
          <w:kern w:val="0"/>
        </w:rPr>
        <w:lastRenderedPageBreak/>
        <w:t>表</w:t>
      </w:r>
      <w:r w:rsidR="00443613" w:rsidRPr="00DE6CFC">
        <w:rPr>
          <w:rFonts w:ascii="Times New Roman" w:eastAsia="標楷體" w:hAnsi="Times New Roman" w:cs="新細明體" w:hint="eastAsia"/>
          <w:color w:val="BFBFBF" w:themeColor="background1" w:themeShade="BF"/>
          <w:kern w:val="0"/>
        </w:rPr>
        <w:t>4-2</w:t>
      </w:r>
      <w:r w:rsidRPr="00DE6CFC">
        <w:rPr>
          <w:rFonts w:ascii="Times New Roman" w:eastAsia="標楷體" w:hAnsi="Times New Roman" w:cs="新細明體" w:hint="eastAsia"/>
          <w:color w:val="BFBFBF" w:themeColor="background1" w:themeShade="BF"/>
          <w:kern w:val="0"/>
        </w:rPr>
        <w:t>呈現</w:t>
      </w:r>
      <w:r w:rsidR="00AB5F8A" w:rsidRPr="00DE6CFC">
        <w:rPr>
          <w:rFonts w:ascii="Times New Roman" w:eastAsia="標楷體" w:hAnsi="Times New Roman" w:cs="新細明體" w:hint="eastAsia"/>
          <w:color w:val="BFBFBF" w:themeColor="background1" w:themeShade="BF"/>
          <w:kern w:val="0"/>
        </w:rPr>
        <w:t>樣本於各年度的分佈情形</w:t>
      </w:r>
      <w:r w:rsidR="00FF5F3E" w:rsidRPr="00DE6CFC">
        <w:rPr>
          <w:rFonts w:ascii="Times New Roman" w:eastAsia="標楷體" w:hAnsi="Times New Roman" w:cs="新細明體" w:hint="eastAsia"/>
          <w:color w:val="BFBFBF" w:themeColor="background1" w:themeShade="BF"/>
          <w:kern w:val="0"/>
        </w:rPr>
        <w:t>。就時間分佈而言，</w:t>
      </w:r>
      <w:r w:rsidR="0012757B" w:rsidRPr="00DE6CFC">
        <w:rPr>
          <w:rFonts w:ascii="Times New Roman" w:eastAsia="標楷體" w:hAnsi="Times New Roman" w:cs="新細明體" w:hint="eastAsia"/>
          <w:color w:val="BFBFBF" w:themeColor="background1" w:themeShade="BF"/>
          <w:kern w:val="0"/>
        </w:rPr>
        <w:t>樣本期間涵蓋</w:t>
      </w:r>
      <w:r w:rsidR="0012757B" w:rsidRPr="00DE6CFC">
        <w:rPr>
          <w:rFonts w:ascii="Times New Roman" w:eastAsia="標楷體" w:hAnsi="Times New Roman" w:cs="新細明體" w:hint="eastAsia"/>
          <w:color w:val="BFBFBF" w:themeColor="background1" w:themeShade="BF"/>
          <w:kern w:val="0"/>
        </w:rPr>
        <w:t>2003</w:t>
      </w:r>
      <w:r w:rsidR="0012757B" w:rsidRPr="00DE6CFC">
        <w:rPr>
          <w:rFonts w:ascii="Times New Roman" w:eastAsia="標楷體" w:hAnsi="Times New Roman" w:cs="新細明體" w:hint="eastAsia"/>
          <w:color w:val="BFBFBF" w:themeColor="background1" w:themeShade="BF"/>
          <w:kern w:val="0"/>
        </w:rPr>
        <w:t>年至</w:t>
      </w:r>
      <w:r w:rsidR="0012757B" w:rsidRPr="00DE6CFC">
        <w:rPr>
          <w:rFonts w:ascii="Times New Roman" w:eastAsia="標楷體" w:hAnsi="Times New Roman" w:cs="新細明體" w:hint="eastAsia"/>
          <w:color w:val="BFBFBF" w:themeColor="background1" w:themeShade="BF"/>
          <w:kern w:val="0"/>
        </w:rPr>
        <w:t>2023</w:t>
      </w:r>
      <w:r w:rsidR="0012757B" w:rsidRPr="00DE6CFC">
        <w:rPr>
          <w:rFonts w:ascii="Times New Roman" w:eastAsia="標楷體" w:hAnsi="Times New Roman" w:cs="新細明體" w:hint="eastAsia"/>
          <w:color w:val="BFBFBF" w:themeColor="background1" w:themeShade="BF"/>
          <w:kern w:val="0"/>
        </w:rPr>
        <w:t>年</w:t>
      </w:r>
      <w:r w:rsidR="005D788D" w:rsidRPr="00DE6CFC">
        <w:rPr>
          <w:rFonts w:ascii="Times New Roman" w:eastAsia="標楷體" w:hAnsi="Times New Roman" w:cs="新細明體" w:hint="eastAsia"/>
          <w:color w:val="BFBFBF" w:themeColor="background1" w:themeShade="BF"/>
          <w:kern w:val="0"/>
        </w:rPr>
        <w:t>，</w:t>
      </w:r>
      <w:r w:rsidR="003C6D67" w:rsidRPr="00DE6CFC">
        <w:rPr>
          <w:rFonts w:ascii="Times New Roman" w:eastAsia="標楷體" w:hAnsi="Times New Roman" w:cs="新細明體" w:hint="eastAsia"/>
          <w:color w:val="BFBFBF" w:themeColor="background1" w:themeShade="BF"/>
          <w:kern w:val="0"/>
        </w:rPr>
        <w:t>樣本數量</w:t>
      </w:r>
      <w:r w:rsidR="005D788D" w:rsidRPr="00DE6CFC">
        <w:rPr>
          <w:rFonts w:ascii="Times New Roman" w:eastAsia="標楷體" w:hAnsi="Times New Roman" w:cs="新細明體" w:hint="eastAsia"/>
          <w:color w:val="BFBFBF" w:themeColor="background1" w:themeShade="BF"/>
          <w:kern w:val="0"/>
        </w:rPr>
        <w:t>整體呈現逐年</w:t>
      </w:r>
      <w:r w:rsidR="003C6D67" w:rsidRPr="00DE6CFC">
        <w:rPr>
          <w:rFonts w:ascii="Times New Roman" w:eastAsia="標楷體" w:hAnsi="Times New Roman" w:cs="新細明體" w:hint="eastAsia"/>
          <w:color w:val="BFBFBF" w:themeColor="background1" w:themeShade="BF"/>
          <w:kern w:val="0"/>
        </w:rPr>
        <w:t>上升的趨勢。</w:t>
      </w:r>
      <w:r w:rsidR="00A57E29" w:rsidRPr="00DE6CFC">
        <w:rPr>
          <w:rFonts w:ascii="Times New Roman" w:eastAsia="標楷體" w:hAnsi="Times New Roman" w:cs="新細明體" w:hint="eastAsia"/>
          <w:color w:val="BFBFBF" w:themeColor="background1" w:themeShade="BF"/>
          <w:kern w:val="0"/>
        </w:rPr>
        <w:t>早期年度的樣本數相對較少</w:t>
      </w:r>
      <w:r w:rsidR="00DE2E9A" w:rsidRPr="00DE6CFC">
        <w:rPr>
          <w:rFonts w:ascii="Times New Roman" w:eastAsia="標楷體" w:hAnsi="Times New Roman" w:cs="新細明體" w:hint="eastAsia"/>
          <w:color w:val="BFBFBF" w:themeColor="background1" w:themeShade="BF"/>
          <w:kern w:val="0"/>
        </w:rPr>
        <w:t>，</w:t>
      </w:r>
      <w:r w:rsidR="00A45DCD" w:rsidRPr="00DE6CFC">
        <w:rPr>
          <w:rFonts w:ascii="Times New Roman" w:eastAsia="標楷體" w:hAnsi="Times New Roman" w:cs="新細明體" w:hint="eastAsia"/>
          <w:color w:val="BFBFBF" w:themeColor="background1" w:themeShade="BF"/>
          <w:kern w:val="0"/>
        </w:rPr>
        <w:t>但</w:t>
      </w:r>
      <w:r w:rsidR="00DE2E9A" w:rsidRPr="00DE6CFC">
        <w:rPr>
          <w:rFonts w:ascii="Times New Roman" w:eastAsia="標楷體" w:hAnsi="Times New Roman" w:cs="新細明體" w:hint="eastAsia"/>
          <w:color w:val="BFBFBF" w:themeColor="background1" w:themeShade="BF"/>
          <w:kern w:val="0"/>
        </w:rPr>
        <w:t>自</w:t>
      </w:r>
      <w:r w:rsidR="00DE2E9A" w:rsidRPr="00DE6CFC">
        <w:rPr>
          <w:rFonts w:ascii="Times New Roman" w:eastAsia="標楷體" w:hAnsi="Times New Roman" w:cs="新細明體" w:hint="eastAsia"/>
          <w:color w:val="BFBFBF" w:themeColor="background1" w:themeShade="BF"/>
          <w:kern w:val="0"/>
        </w:rPr>
        <w:t>2016</w:t>
      </w:r>
      <w:r w:rsidR="00DE2E9A" w:rsidRPr="00DE6CFC">
        <w:rPr>
          <w:rFonts w:ascii="Times New Roman" w:eastAsia="標楷體" w:hAnsi="Times New Roman" w:cs="新細明體" w:hint="eastAsia"/>
          <w:color w:val="BFBFBF" w:themeColor="background1" w:themeShade="BF"/>
          <w:kern w:val="0"/>
        </w:rPr>
        <w:t>年起</w:t>
      </w:r>
      <w:r w:rsidR="003C6D67" w:rsidRPr="00DE6CFC">
        <w:rPr>
          <w:rFonts w:ascii="Times New Roman" w:eastAsia="標楷體" w:hAnsi="Times New Roman" w:cs="新細明體" w:hint="eastAsia"/>
          <w:color w:val="BFBFBF" w:themeColor="background1" w:themeShade="BF"/>
          <w:kern w:val="0"/>
        </w:rPr>
        <w:t>樣本數明顯增加</w:t>
      </w:r>
      <w:r w:rsidR="0026309D" w:rsidRPr="00DE6CFC">
        <w:rPr>
          <w:rFonts w:ascii="Times New Roman" w:eastAsia="標楷體" w:hAnsi="Times New Roman" w:cs="新細明體" w:hint="eastAsia"/>
          <w:color w:val="BFBFBF" w:themeColor="background1" w:themeShade="BF"/>
          <w:kern w:val="0"/>
        </w:rPr>
        <w:t>，顯示近年資料覆蓋較為完整，</w:t>
      </w:r>
      <w:r w:rsidR="00366642" w:rsidRPr="00DE6CFC">
        <w:rPr>
          <w:rFonts w:ascii="Times New Roman" w:eastAsia="標楷體" w:hAnsi="Times New Roman" w:cs="新細明體" w:hint="eastAsia"/>
          <w:color w:val="BFBFBF" w:themeColor="background1" w:themeShade="BF"/>
          <w:kern w:val="0"/>
        </w:rPr>
        <w:t>可能反映企業環境資訊</w:t>
      </w:r>
      <w:r w:rsidR="00DA21D2" w:rsidRPr="00DE6CFC">
        <w:rPr>
          <w:rFonts w:ascii="Times New Roman" w:eastAsia="標楷體" w:hAnsi="Times New Roman" w:cs="新細明體" w:hint="eastAsia"/>
          <w:color w:val="BFBFBF" w:themeColor="background1" w:themeShade="BF"/>
          <w:kern w:val="0"/>
        </w:rPr>
        <w:t>揭露逐漸普及的現象</w:t>
      </w:r>
      <w:r w:rsidR="00D802A9" w:rsidRPr="00DE6CFC">
        <w:rPr>
          <w:rFonts w:ascii="Times New Roman" w:eastAsia="標楷體" w:hAnsi="Times New Roman" w:cs="新細明體" w:hint="eastAsia"/>
          <w:color w:val="BFBFBF" w:themeColor="background1" w:themeShade="BF"/>
          <w:kern w:val="0"/>
        </w:rPr>
        <w:t>。</w:t>
      </w:r>
    </w:p>
    <w:p w14:paraId="39FF2291" w14:textId="4AD2EC1B" w:rsidR="00751735" w:rsidRPr="00DE6CFC" w:rsidRDefault="00AB1BB4" w:rsidP="003A4340">
      <w:pPr>
        <w:spacing w:beforeLines="50" w:before="180" w:afterLines="50" w:after="180" w:line="240" w:lineRule="auto"/>
        <w:jc w:val="center"/>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hint="eastAsia"/>
          <w:color w:val="BFBFBF" w:themeColor="background1" w:themeShade="BF"/>
          <w:kern w:val="0"/>
        </w:rPr>
        <w:t xml:space="preserve"> </w:t>
      </w:r>
      <w:r w:rsidR="00751735" w:rsidRPr="00DE6CFC">
        <w:rPr>
          <w:rFonts w:ascii="Times New Roman" w:eastAsia="標楷體" w:hAnsi="Times New Roman" w:cs="新細明體" w:hint="eastAsia"/>
          <w:color w:val="BFBFBF" w:themeColor="background1" w:themeShade="BF"/>
          <w:kern w:val="0"/>
        </w:rPr>
        <w:t>[</w:t>
      </w:r>
      <w:r w:rsidR="00443613" w:rsidRPr="00DE6CFC">
        <w:rPr>
          <w:rFonts w:ascii="Times New Roman" w:eastAsia="標楷體" w:hAnsi="Times New Roman" w:cs="新細明體" w:hint="eastAsia"/>
          <w:color w:val="BFBFBF" w:themeColor="background1" w:themeShade="BF"/>
          <w:kern w:val="0"/>
        </w:rPr>
        <w:t>表</w:t>
      </w:r>
      <w:r w:rsidR="00443613" w:rsidRPr="00DE6CFC">
        <w:rPr>
          <w:rFonts w:ascii="Times New Roman" w:eastAsia="標楷體" w:hAnsi="Times New Roman" w:cs="新細明體" w:hint="eastAsia"/>
          <w:color w:val="BFBFBF" w:themeColor="background1" w:themeShade="BF"/>
          <w:kern w:val="0"/>
        </w:rPr>
        <w:t>4-2</w:t>
      </w:r>
      <w:r w:rsidR="00751735" w:rsidRPr="00DE6CFC">
        <w:rPr>
          <w:rFonts w:ascii="Times New Roman" w:eastAsia="標楷體" w:hAnsi="Times New Roman" w:cs="新細明體" w:hint="eastAsia"/>
          <w:color w:val="BFBFBF" w:themeColor="background1" w:themeShade="BF"/>
          <w:kern w:val="0"/>
        </w:rPr>
        <w:t>]</w:t>
      </w:r>
    </w:p>
    <w:p w14:paraId="481EB2A3" w14:textId="3189B001" w:rsidR="00115F7D" w:rsidRPr="00DE6CFC" w:rsidRDefault="00B24DD6" w:rsidP="003A4340">
      <w:pPr>
        <w:pStyle w:val="2"/>
        <w:numPr>
          <w:ilvl w:val="0"/>
          <w:numId w:val="20"/>
        </w:numPr>
        <w:spacing w:beforeLines="50" w:before="180" w:afterLines="50" w:after="180" w:line="240" w:lineRule="auto"/>
        <w:rPr>
          <w:rFonts w:ascii="Times New Roman" w:eastAsia="標楷體" w:hAnsi="Times New Roman"/>
          <w:bCs/>
          <w:color w:val="BFBFBF" w:themeColor="background1" w:themeShade="BF"/>
          <w:sz w:val="28"/>
          <w:szCs w:val="28"/>
        </w:rPr>
      </w:pPr>
      <w:bookmarkStart w:id="14" w:name="_Toc232796422"/>
      <w:r w:rsidRPr="00DE6CFC">
        <w:rPr>
          <w:rFonts w:ascii="Times New Roman" w:eastAsia="標楷體" w:hAnsi="Times New Roman" w:hint="eastAsia"/>
          <w:bCs/>
          <w:color w:val="BFBFBF" w:themeColor="background1" w:themeShade="BF"/>
          <w:sz w:val="28"/>
          <w:szCs w:val="28"/>
        </w:rPr>
        <w:t>敘述統計</w:t>
      </w:r>
      <w:bookmarkEnd w:id="14"/>
    </w:p>
    <w:p w14:paraId="3070189D" w14:textId="1958D440" w:rsidR="00B24DD6" w:rsidRPr="00DE6CFC" w:rsidRDefault="00C252FA" w:rsidP="003A4340">
      <w:pPr>
        <w:spacing w:beforeLines="50" w:before="180" w:afterLines="50" w:after="180" w:line="240" w:lineRule="auto"/>
        <w:ind w:firstLineChars="200" w:firstLine="480"/>
        <w:rPr>
          <w:rFonts w:ascii="Times New Roman" w:eastAsia="標楷體" w:hAnsi="Times New Roman"/>
          <w:color w:val="BFBFBF" w:themeColor="background1" w:themeShade="BF"/>
        </w:rPr>
      </w:pPr>
      <w:r w:rsidRPr="00DE6CFC">
        <w:rPr>
          <w:rFonts w:ascii="Times New Roman" w:eastAsia="標楷體" w:hAnsi="Times New Roman" w:hint="eastAsia"/>
          <w:color w:val="BFBFBF" w:themeColor="background1" w:themeShade="BF"/>
        </w:rPr>
        <w:t>表</w:t>
      </w:r>
      <w:r w:rsidR="004178A1" w:rsidRPr="00DE6CFC">
        <w:rPr>
          <w:rFonts w:ascii="Times New Roman" w:eastAsia="標楷體" w:hAnsi="Times New Roman" w:hint="eastAsia"/>
          <w:color w:val="BFBFBF" w:themeColor="background1" w:themeShade="BF"/>
        </w:rPr>
        <w:t>4-</w:t>
      </w:r>
      <w:r w:rsidRPr="00DE6CFC">
        <w:rPr>
          <w:rFonts w:ascii="Times New Roman" w:eastAsia="標楷體" w:hAnsi="Times New Roman" w:hint="eastAsia"/>
          <w:color w:val="BFBFBF" w:themeColor="background1" w:themeShade="BF"/>
        </w:rPr>
        <w:t>3</w:t>
      </w:r>
      <w:r w:rsidRPr="00DE6CFC">
        <w:rPr>
          <w:rFonts w:ascii="Times New Roman" w:eastAsia="標楷體" w:hAnsi="Times New Roman" w:hint="eastAsia"/>
          <w:color w:val="BFBFBF" w:themeColor="background1" w:themeShade="BF"/>
        </w:rPr>
        <w:t>展示</w:t>
      </w:r>
      <w:r w:rsidR="00F83E44" w:rsidRPr="00DE6CFC">
        <w:rPr>
          <w:rFonts w:ascii="Times New Roman" w:eastAsia="標楷體" w:hAnsi="Times New Roman" w:hint="eastAsia"/>
          <w:color w:val="BFBFBF" w:themeColor="background1" w:themeShade="BF"/>
        </w:rPr>
        <w:t>主要變數</w:t>
      </w:r>
      <w:r w:rsidRPr="00DE6CFC">
        <w:rPr>
          <w:rFonts w:ascii="Times New Roman" w:eastAsia="標楷體" w:hAnsi="Times New Roman" w:hint="eastAsia"/>
          <w:color w:val="BFBFBF" w:themeColor="background1" w:themeShade="BF"/>
        </w:rPr>
        <w:t>的敘述統計</w:t>
      </w:r>
      <w:r w:rsidR="00F83E44" w:rsidRPr="00DE6CFC">
        <w:rPr>
          <w:rFonts w:ascii="Times New Roman" w:eastAsia="標楷體" w:hAnsi="Times New Roman" w:hint="eastAsia"/>
          <w:color w:val="BFBFBF" w:themeColor="background1" w:themeShade="BF"/>
        </w:rPr>
        <w:t>結果</w:t>
      </w:r>
      <w:r w:rsidR="008C36BF" w:rsidRPr="00DE6CFC">
        <w:rPr>
          <w:rFonts w:ascii="Times New Roman" w:eastAsia="標楷體" w:hAnsi="Times New Roman" w:hint="eastAsia"/>
          <w:color w:val="BFBFBF" w:themeColor="background1" w:themeShade="BF"/>
        </w:rPr>
        <w:t>，包含</w:t>
      </w:r>
      <w:r w:rsidR="00BC5CBB" w:rsidRPr="00DE6CFC">
        <w:rPr>
          <w:rFonts w:ascii="Times New Roman" w:eastAsia="標楷體" w:hAnsi="Times New Roman" w:hint="eastAsia"/>
          <w:color w:val="BFBFBF" w:themeColor="background1" w:themeShade="BF"/>
        </w:rPr>
        <w:t>平均值</w:t>
      </w:r>
      <w:r w:rsidR="00E301F2" w:rsidRPr="00DE6CFC">
        <w:rPr>
          <w:rFonts w:ascii="Times New Roman" w:eastAsia="標楷體" w:hAnsi="Times New Roman" w:hint="eastAsia"/>
          <w:color w:val="BFBFBF" w:themeColor="background1" w:themeShade="BF"/>
        </w:rPr>
        <w:t>(M</w:t>
      </w:r>
      <w:r w:rsidR="00E301F2" w:rsidRPr="00DE6CFC">
        <w:rPr>
          <w:rFonts w:ascii="Times New Roman" w:eastAsia="標楷體" w:hAnsi="Times New Roman"/>
          <w:color w:val="BFBFBF" w:themeColor="background1" w:themeShade="BF"/>
        </w:rPr>
        <w:t>e</w:t>
      </w:r>
      <w:r w:rsidR="00E301F2" w:rsidRPr="00DE6CFC">
        <w:rPr>
          <w:rFonts w:ascii="Times New Roman" w:eastAsia="標楷體" w:hAnsi="Times New Roman" w:hint="eastAsia"/>
          <w:color w:val="BFBFBF" w:themeColor="background1" w:themeShade="BF"/>
        </w:rPr>
        <w:t>an)</w:t>
      </w:r>
      <w:r w:rsidR="00BC5CBB" w:rsidRPr="00DE6CFC">
        <w:rPr>
          <w:rFonts w:ascii="Times New Roman" w:eastAsia="標楷體" w:hAnsi="Times New Roman" w:hint="eastAsia"/>
          <w:color w:val="BFBFBF" w:themeColor="background1" w:themeShade="BF"/>
        </w:rPr>
        <w:t>、標準差</w:t>
      </w:r>
      <w:r w:rsidR="00E301F2" w:rsidRPr="00DE6CFC">
        <w:rPr>
          <w:rFonts w:ascii="Times New Roman" w:eastAsia="標楷體" w:hAnsi="Times New Roman" w:hint="eastAsia"/>
          <w:color w:val="BFBFBF" w:themeColor="background1" w:themeShade="BF"/>
        </w:rPr>
        <w:t>(SD)</w:t>
      </w:r>
      <w:r w:rsidR="00BC5CBB" w:rsidRPr="00DE6CFC">
        <w:rPr>
          <w:rFonts w:ascii="Times New Roman" w:eastAsia="標楷體" w:hAnsi="Times New Roman" w:hint="eastAsia"/>
          <w:color w:val="BFBFBF" w:themeColor="background1" w:themeShade="BF"/>
        </w:rPr>
        <w:t>、最小值</w:t>
      </w:r>
      <w:r w:rsidR="00E301F2" w:rsidRPr="00DE6CFC">
        <w:rPr>
          <w:rFonts w:ascii="Times New Roman" w:eastAsia="標楷體" w:hAnsi="Times New Roman" w:hint="eastAsia"/>
          <w:color w:val="BFBFBF" w:themeColor="background1" w:themeShade="BF"/>
        </w:rPr>
        <w:t>(Min)</w:t>
      </w:r>
      <w:r w:rsidR="00BC5CBB" w:rsidRPr="00DE6CFC">
        <w:rPr>
          <w:rFonts w:ascii="Times New Roman" w:eastAsia="標楷體" w:hAnsi="Times New Roman" w:hint="eastAsia"/>
          <w:color w:val="BFBFBF" w:themeColor="background1" w:themeShade="BF"/>
        </w:rPr>
        <w:t>、</w:t>
      </w:r>
      <w:r w:rsidR="009F5D2A" w:rsidRPr="00DE6CFC">
        <w:rPr>
          <w:rFonts w:ascii="Times New Roman" w:eastAsia="標楷體" w:hAnsi="Times New Roman" w:hint="eastAsia"/>
          <w:color w:val="BFBFBF" w:themeColor="background1" w:themeShade="BF"/>
        </w:rPr>
        <w:t>第一四分位數</w:t>
      </w:r>
      <w:r w:rsidR="00E301F2" w:rsidRPr="00DE6CFC">
        <w:rPr>
          <w:rFonts w:ascii="Times New Roman" w:eastAsia="標楷體" w:hAnsi="Times New Roman" w:hint="eastAsia"/>
          <w:color w:val="BFBFBF" w:themeColor="background1" w:themeShade="BF"/>
        </w:rPr>
        <w:t>(P25)</w:t>
      </w:r>
      <w:r w:rsidR="009F5D2A" w:rsidRPr="00DE6CFC">
        <w:rPr>
          <w:rFonts w:ascii="Times New Roman" w:eastAsia="標楷體" w:hAnsi="Times New Roman" w:hint="eastAsia"/>
          <w:color w:val="BFBFBF" w:themeColor="background1" w:themeShade="BF"/>
        </w:rPr>
        <w:t>、中位數</w:t>
      </w:r>
      <w:r w:rsidR="00E301F2" w:rsidRPr="00DE6CFC">
        <w:rPr>
          <w:rFonts w:ascii="Times New Roman" w:eastAsia="標楷體" w:hAnsi="Times New Roman" w:hint="eastAsia"/>
          <w:color w:val="BFBFBF" w:themeColor="background1" w:themeShade="BF"/>
        </w:rPr>
        <w:t>(Median)</w:t>
      </w:r>
      <w:r w:rsidR="009F5D2A" w:rsidRPr="00DE6CFC">
        <w:rPr>
          <w:rFonts w:ascii="Times New Roman" w:eastAsia="標楷體" w:hAnsi="Times New Roman" w:hint="eastAsia"/>
          <w:color w:val="BFBFBF" w:themeColor="background1" w:themeShade="BF"/>
        </w:rPr>
        <w:t>、第三四分位數</w:t>
      </w:r>
      <w:r w:rsidR="00E301F2" w:rsidRPr="00DE6CFC">
        <w:rPr>
          <w:rFonts w:ascii="Times New Roman" w:eastAsia="標楷體" w:hAnsi="Times New Roman" w:hint="eastAsia"/>
          <w:color w:val="BFBFBF" w:themeColor="background1" w:themeShade="BF"/>
        </w:rPr>
        <w:t>(P75)</w:t>
      </w:r>
      <w:r w:rsidR="009F5D2A" w:rsidRPr="00DE6CFC">
        <w:rPr>
          <w:rFonts w:ascii="Times New Roman" w:eastAsia="標楷體" w:hAnsi="Times New Roman" w:hint="eastAsia"/>
          <w:color w:val="BFBFBF" w:themeColor="background1" w:themeShade="BF"/>
        </w:rPr>
        <w:t>以及最大值</w:t>
      </w:r>
      <w:r w:rsidR="00E301F2" w:rsidRPr="00DE6CFC">
        <w:rPr>
          <w:rFonts w:ascii="Times New Roman" w:eastAsia="標楷體" w:hAnsi="Times New Roman" w:hint="eastAsia"/>
          <w:color w:val="BFBFBF" w:themeColor="background1" w:themeShade="BF"/>
        </w:rPr>
        <w:t>(Max)</w:t>
      </w:r>
      <w:r w:rsidR="00300F3D" w:rsidRPr="00DE6CFC">
        <w:rPr>
          <w:rFonts w:ascii="Times New Roman" w:eastAsia="標楷體" w:hAnsi="Times New Roman" w:hint="eastAsia"/>
          <w:color w:val="BFBFBF" w:themeColor="background1" w:themeShade="BF"/>
        </w:rPr>
        <w:t>，樣本</w:t>
      </w:r>
      <w:r w:rsidR="00051BFC" w:rsidRPr="00DE6CFC">
        <w:rPr>
          <w:rFonts w:ascii="Times New Roman" w:eastAsia="標楷體" w:hAnsi="Times New Roman" w:hint="eastAsia"/>
          <w:color w:val="BFBFBF" w:themeColor="background1" w:themeShade="BF"/>
        </w:rPr>
        <w:t>合</w:t>
      </w:r>
      <w:r w:rsidR="00300F3D" w:rsidRPr="00DE6CFC">
        <w:rPr>
          <w:rFonts w:ascii="Times New Roman" w:eastAsia="標楷體" w:hAnsi="Times New Roman" w:hint="eastAsia"/>
          <w:color w:val="BFBFBF" w:themeColor="background1" w:themeShade="BF"/>
        </w:rPr>
        <w:t>計</w:t>
      </w:r>
      <w:r w:rsidR="00300F3D" w:rsidRPr="00DE6CFC">
        <w:rPr>
          <w:rFonts w:ascii="Times New Roman" w:eastAsia="標楷體" w:hAnsi="Times New Roman" w:hint="eastAsia"/>
          <w:color w:val="BFBFBF" w:themeColor="background1" w:themeShade="BF"/>
        </w:rPr>
        <w:t>31</w:t>
      </w:r>
      <w:r w:rsidR="00300F3D" w:rsidRPr="00DE6CFC">
        <w:rPr>
          <w:rFonts w:ascii="Times New Roman" w:eastAsia="標楷體" w:hAnsi="Times New Roman"/>
          <w:color w:val="BFBFBF" w:themeColor="background1" w:themeShade="BF"/>
        </w:rPr>
        <w:t>,</w:t>
      </w:r>
      <w:r w:rsidR="00300F3D" w:rsidRPr="00DE6CFC">
        <w:rPr>
          <w:rFonts w:ascii="Times New Roman" w:eastAsia="標楷體" w:hAnsi="Times New Roman" w:hint="eastAsia"/>
          <w:color w:val="BFBFBF" w:themeColor="background1" w:themeShade="BF"/>
        </w:rPr>
        <w:t>600</w:t>
      </w:r>
      <w:r w:rsidR="00300F3D" w:rsidRPr="00DE6CFC">
        <w:rPr>
          <w:rFonts w:ascii="Times New Roman" w:eastAsia="標楷體" w:hAnsi="Times New Roman" w:hint="eastAsia"/>
          <w:color w:val="BFBFBF" w:themeColor="background1" w:themeShade="BF"/>
        </w:rPr>
        <w:t>筆觀察值</w:t>
      </w:r>
      <w:r w:rsidR="009F5D2A" w:rsidRPr="00DE6CFC">
        <w:rPr>
          <w:rFonts w:ascii="Times New Roman" w:eastAsia="標楷體" w:hAnsi="Times New Roman" w:hint="eastAsia"/>
          <w:color w:val="BFBFBF" w:themeColor="background1" w:themeShade="BF"/>
        </w:rPr>
        <w:t>。</w:t>
      </w:r>
    </w:p>
    <w:p w14:paraId="22050C28" w14:textId="7E091099" w:rsidR="00AD23DC" w:rsidRPr="00DE6CFC" w:rsidRDefault="00C15915" w:rsidP="003A4340">
      <w:pPr>
        <w:spacing w:beforeLines="50" w:before="180" w:afterLines="50" w:after="180" w:line="240" w:lineRule="auto"/>
        <w:ind w:firstLineChars="200" w:firstLine="480"/>
        <w:rPr>
          <w:rFonts w:ascii="Times New Roman" w:eastAsia="標楷體" w:hAnsi="Times New Roman"/>
          <w:color w:val="BFBFBF" w:themeColor="background1" w:themeShade="BF"/>
        </w:rPr>
      </w:pPr>
      <w:r w:rsidRPr="00DE6CFC">
        <w:rPr>
          <w:rFonts w:ascii="Times New Roman" w:eastAsia="標楷體" w:hAnsi="Times New Roman" w:hint="eastAsia"/>
          <w:color w:val="BFBFBF" w:themeColor="background1" w:themeShade="BF"/>
        </w:rPr>
        <w:t>首先，</w:t>
      </w:r>
      <w:r w:rsidR="00556571" w:rsidRPr="00DE6CFC">
        <w:rPr>
          <w:rFonts w:ascii="Times New Roman" w:eastAsia="標楷體" w:hAnsi="Times New Roman" w:hint="eastAsia"/>
          <w:color w:val="BFBFBF" w:themeColor="background1" w:themeShade="BF"/>
        </w:rPr>
        <w:t>範疇一排放強度</w:t>
      </w:r>
      <w:r w:rsidRPr="00DE6CFC">
        <w:rPr>
          <w:rFonts w:ascii="Times New Roman" w:eastAsia="標楷體" w:hAnsi="Times New Roman" w:hint="eastAsia"/>
          <w:color w:val="BFBFBF" w:themeColor="background1" w:themeShade="BF"/>
        </w:rPr>
        <w:t>(</w:t>
      </w:r>
      <w:r w:rsidRPr="00DE6CFC">
        <w:rPr>
          <w:rFonts w:ascii="Times New Roman" w:eastAsia="標楷體" w:hAnsi="Times New Roman"/>
          <w:i/>
          <w:iCs/>
          <w:color w:val="BFBFBF" w:themeColor="background1" w:themeShade="BF"/>
        </w:rPr>
        <w:t>S</w:t>
      </w:r>
      <w:r w:rsidRPr="00DE6CFC">
        <w:rPr>
          <w:rFonts w:ascii="Times New Roman" w:eastAsia="標楷體" w:hAnsi="Times New Roman" w:hint="eastAsia"/>
          <w:i/>
          <w:iCs/>
          <w:color w:val="BFBFBF" w:themeColor="background1" w:themeShade="BF"/>
        </w:rPr>
        <w:t>CO1INT</w:t>
      </w:r>
      <w:r w:rsidRPr="00DE6CFC">
        <w:rPr>
          <w:rFonts w:ascii="Times New Roman" w:eastAsia="標楷體" w:hAnsi="Times New Roman" w:hint="eastAsia"/>
          <w:color w:val="BFBFBF" w:themeColor="background1" w:themeShade="BF"/>
        </w:rPr>
        <w:t>)</w:t>
      </w:r>
      <w:r w:rsidR="000409D7" w:rsidRPr="00DE6CFC">
        <w:rPr>
          <w:rFonts w:ascii="Times New Roman" w:eastAsia="標楷體" w:hAnsi="Times New Roman" w:hint="eastAsia"/>
          <w:color w:val="BFBFBF" w:themeColor="background1" w:themeShade="BF"/>
        </w:rPr>
        <w:t>、範疇二排放強度</w:t>
      </w:r>
      <w:r w:rsidR="000409D7" w:rsidRPr="00DE6CFC">
        <w:rPr>
          <w:rFonts w:ascii="Times New Roman" w:eastAsia="標楷體" w:hAnsi="Times New Roman" w:hint="eastAsia"/>
          <w:color w:val="BFBFBF" w:themeColor="background1" w:themeShade="BF"/>
        </w:rPr>
        <w:t>(</w:t>
      </w:r>
      <w:r w:rsidR="000409D7" w:rsidRPr="00DE6CFC">
        <w:rPr>
          <w:rFonts w:ascii="Times New Roman" w:eastAsia="標楷體" w:hAnsi="Times New Roman" w:hint="eastAsia"/>
          <w:i/>
          <w:iCs/>
          <w:color w:val="BFBFBF" w:themeColor="background1" w:themeShade="BF"/>
        </w:rPr>
        <w:t>SCO2INT</w:t>
      </w:r>
      <w:r w:rsidR="000409D7" w:rsidRPr="00DE6CFC">
        <w:rPr>
          <w:rFonts w:ascii="Times New Roman" w:eastAsia="標楷體" w:hAnsi="Times New Roman" w:hint="eastAsia"/>
          <w:color w:val="BFBFBF" w:themeColor="background1" w:themeShade="BF"/>
        </w:rPr>
        <w:t>)</w:t>
      </w:r>
      <w:r w:rsidR="001316C5" w:rsidRPr="00DE6CFC">
        <w:rPr>
          <w:rFonts w:ascii="Times New Roman" w:eastAsia="標楷體" w:hAnsi="Times New Roman" w:hint="eastAsia"/>
          <w:color w:val="BFBFBF" w:themeColor="background1" w:themeShade="BF"/>
        </w:rPr>
        <w:t>及範疇三排放強度</w:t>
      </w:r>
      <w:r w:rsidR="001316C5" w:rsidRPr="00DE6CFC">
        <w:rPr>
          <w:rFonts w:ascii="Times New Roman" w:eastAsia="標楷體" w:hAnsi="Times New Roman" w:hint="eastAsia"/>
          <w:color w:val="BFBFBF" w:themeColor="background1" w:themeShade="BF"/>
        </w:rPr>
        <w:t>(</w:t>
      </w:r>
      <w:r w:rsidR="001316C5" w:rsidRPr="00DE6CFC">
        <w:rPr>
          <w:rFonts w:ascii="Times New Roman" w:eastAsia="標楷體" w:hAnsi="Times New Roman" w:hint="eastAsia"/>
          <w:i/>
          <w:iCs/>
          <w:color w:val="BFBFBF" w:themeColor="background1" w:themeShade="BF"/>
        </w:rPr>
        <w:t>SCO3INT</w:t>
      </w:r>
      <w:r w:rsidR="001316C5" w:rsidRPr="00DE6CFC">
        <w:rPr>
          <w:rFonts w:ascii="Times New Roman" w:eastAsia="標楷體" w:hAnsi="Times New Roman" w:hint="eastAsia"/>
          <w:color w:val="BFBFBF" w:themeColor="background1" w:themeShade="BF"/>
        </w:rPr>
        <w:t>)</w:t>
      </w:r>
      <w:r w:rsidR="00AA65E0" w:rsidRPr="00DE6CFC">
        <w:rPr>
          <w:rFonts w:ascii="Times New Roman" w:eastAsia="標楷體" w:hAnsi="Times New Roman" w:hint="eastAsia"/>
          <w:color w:val="BFBFBF" w:themeColor="background1" w:themeShade="BF"/>
        </w:rPr>
        <w:t>之</w:t>
      </w:r>
      <w:r w:rsidR="000D5412" w:rsidRPr="00DE6CFC">
        <w:rPr>
          <w:rFonts w:ascii="Times New Roman" w:eastAsia="標楷體" w:hAnsi="Times New Roman" w:hint="eastAsia"/>
          <w:color w:val="BFBFBF" w:themeColor="background1" w:themeShade="BF"/>
        </w:rPr>
        <w:t>平均值</w:t>
      </w:r>
      <w:r w:rsidR="00AA65E0" w:rsidRPr="00DE6CFC">
        <w:rPr>
          <w:rFonts w:ascii="Times New Roman" w:eastAsia="標楷體" w:hAnsi="Times New Roman" w:hint="eastAsia"/>
          <w:color w:val="BFBFBF" w:themeColor="background1" w:themeShade="BF"/>
        </w:rPr>
        <w:t>分別</w:t>
      </w:r>
      <w:r w:rsidR="000D5412" w:rsidRPr="00DE6CFC">
        <w:rPr>
          <w:rFonts w:ascii="Times New Roman" w:eastAsia="標楷體" w:hAnsi="Times New Roman" w:hint="eastAsia"/>
          <w:color w:val="BFBFBF" w:themeColor="background1" w:themeShade="BF"/>
        </w:rPr>
        <w:t>為</w:t>
      </w:r>
      <w:r w:rsidR="000D5412" w:rsidRPr="00DE6CFC">
        <w:rPr>
          <w:rFonts w:ascii="Times New Roman" w:eastAsia="標楷體" w:hAnsi="Times New Roman" w:hint="eastAsia"/>
          <w:color w:val="BFBFBF" w:themeColor="background1" w:themeShade="BF"/>
        </w:rPr>
        <w:t>197.55</w:t>
      </w:r>
      <w:r w:rsidR="00AA65E0" w:rsidRPr="00DE6CFC">
        <w:rPr>
          <w:rFonts w:ascii="Times New Roman" w:eastAsia="標楷體" w:hAnsi="Times New Roman" w:hint="eastAsia"/>
          <w:color w:val="BFBFBF" w:themeColor="background1" w:themeShade="BF"/>
        </w:rPr>
        <w:t>、</w:t>
      </w:r>
      <w:r w:rsidR="00AA65E0" w:rsidRPr="00DE6CFC">
        <w:rPr>
          <w:rFonts w:ascii="Times New Roman" w:eastAsia="標楷體" w:hAnsi="Times New Roman" w:hint="eastAsia"/>
          <w:color w:val="BFBFBF" w:themeColor="background1" w:themeShade="BF"/>
        </w:rPr>
        <w:t>29.27</w:t>
      </w:r>
      <w:r w:rsidR="00AA65E0" w:rsidRPr="00DE6CFC">
        <w:rPr>
          <w:rFonts w:ascii="Times New Roman" w:eastAsia="標楷體" w:hAnsi="Times New Roman" w:hint="eastAsia"/>
          <w:color w:val="BFBFBF" w:themeColor="background1" w:themeShade="BF"/>
        </w:rPr>
        <w:t>和</w:t>
      </w:r>
      <w:r w:rsidR="00AA65E0" w:rsidRPr="00DE6CFC">
        <w:rPr>
          <w:rFonts w:ascii="Times New Roman" w:eastAsia="標楷體" w:hAnsi="Times New Roman" w:hint="eastAsia"/>
          <w:color w:val="BFBFBF" w:themeColor="background1" w:themeShade="BF"/>
        </w:rPr>
        <w:t>134.43</w:t>
      </w:r>
      <w:r w:rsidR="00A83381" w:rsidRPr="00DE6CFC">
        <w:rPr>
          <w:rFonts w:ascii="Times New Roman" w:eastAsia="標楷體" w:hAnsi="Times New Roman" w:hint="eastAsia"/>
          <w:color w:val="BFBFBF" w:themeColor="background1" w:themeShade="BF"/>
        </w:rPr>
        <w:t>，標準差</w:t>
      </w:r>
      <w:r w:rsidR="00C5192F" w:rsidRPr="00DE6CFC">
        <w:rPr>
          <w:rFonts w:ascii="Times New Roman" w:eastAsia="標楷體" w:hAnsi="Times New Roman" w:hint="eastAsia"/>
          <w:color w:val="BFBFBF" w:themeColor="background1" w:themeShade="BF"/>
        </w:rPr>
        <w:t>分別</w:t>
      </w:r>
      <w:r w:rsidR="00A83381" w:rsidRPr="00DE6CFC">
        <w:rPr>
          <w:rFonts w:ascii="Times New Roman" w:eastAsia="標楷體" w:hAnsi="Times New Roman" w:hint="eastAsia"/>
          <w:color w:val="BFBFBF" w:themeColor="background1" w:themeShade="BF"/>
        </w:rPr>
        <w:t>為</w:t>
      </w:r>
      <w:r w:rsidR="006F2D00" w:rsidRPr="00DE6CFC">
        <w:rPr>
          <w:rFonts w:ascii="Times New Roman" w:eastAsia="標楷體" w:hAnsi="Times New Roman" w:hint="eastAsia"/>
          <w:color w:val="BFBFBF" w:themeColor="background1" w:themeShade="BF"/>
        </w:rPr>
        <w:t>759.32</w:t>
      </w:r>
      <w:r w:rsidR="00C5192F" w:rsidRPr="00DE6CFC">
        <w:rPr>
          <w:rFonts w:ascii="Times New Roman" w:eastAsia="標楷體" w:hAnsi="Times New Roman" w:hint="eastAsia"/>
          <w:color w:val="BFBFBF" w:themeColor="background1" w:themeShade="BF"/>
        </w:rPr>
        <w:t>、</w:t>
      </w:r>
      <w:r w:rsidR="00026066" w:rsidRPr="00DE6CFC">
        <w:rPr>
          <w:rFonts w:ascii="Times New Roman" w:eastAsia="標楷體" w:hAnsi="Times New Roman" w:hint="eastAsia"/>
          <w:color w:val="BFBFBF" w:themeColor="background1" w:themeShade="BF"/>
        </w:rPr>
        <w:t>39.83</w:t>
      </w:r>
      <w:r w:rsidR="00026066" w:rsidRPr="00DE6CFC">
        <w:rPr>
          <w:rFonts w:ascii="Times New Roman" w:eastAsia="標楷體" w:hAnsi="Times New Roman" w:hint="eastAsia"/>
          <w:color w:val="BFBFBF" w:themeColor="background1" w:themeShade="BF"/>
        </w:rPr>
        <w:t>和</w:t>
      </w:r>
      <w:r w:rsidR="00026066" w:rsidRPr="00DE6CFC">
        <w:rPr>
          <w:rFonts w:ascii="Times New Roman" w:eastAsia="標楷體" w:hAnsi="Times New Roman" w:hint="eastAsia"/>
          <w:color w:val="BFBFBF" w:themeColor="background1" w:themeShade="BF"/>
        </w:rPr>
        <w:t>143.84</w:t>
      </w:r>
      <w:r w:rsidR="0006383A" w:rsidRPr="00DE6CFC">
        <w:rPr>
          <w:rFonts w:ascii="Times New Roman" w:eastAsia="標楷體" w:hAnsi="Times New Roman" w:hint="eastAsia"/>
          <w:color w:val="BFBFBF" w:themeColor="background1" w:themeShade="BF"/>
        </w:rPr>
        <w:t>，</w:t>
      </w:r>
      <w:r w:rsidR="00327724" w:rsidRPr="00DE6CFC">
        <w:rPr>
          <w:rFonts w:ascii="Times New Roman" w:eastAsia="標楷體" w:hAnsi="Times New Roman" w:hint="eastAsia"/>
          <w:color w:val="BFBFBF" w:themeColor="background1" w:themeShade="BF"/>
        </w:rPr>
        <w:t>就該部分資料而言，整體呈現較大</w:t>
      </w:r>
      <w:r w:rsidR="002329D4" w:rsidRPr="00DE6CFC">
        <w:rPr>
          <w:rFonts w:ascii="Times New Roman" w:eastAsia="標楷體" w:hAnsi="Times New Roman" w:hint="eastAsia"/>
          <w:color w:val="BFBFBF" w:themeColor="background1" w:themeShade="BF"/>
        </w:rPr>
        <w:t>的</w:t>
      </w:r>
      <w:r w:rsidR="00327724" w:rsidRPr="00DE6CFC">
        <w:rPr>
          <w:rFonts w:ascii="Times New Roman" w:eastAsia="標楷體" w:hAnsi="Times New Roman" w:hint="eastAsia"/>
          <w:color w:val="BFBFBF" w:themeColor="background1" w:themeShade="BF"/>
        </w:rPr>
        <w:t>變異性</w:t>
      </w:r>
      <w:r w:rsidR="004B7208" w:rsidRPr="00DE6CFC">
        <w:rPr>
          <w:rFonts w:ascii="Times New Roman" w:eastAsia="標楷體" w:hAnsi="Times New Roman" w:hint="eastAsia"/>
          <w:color w:val="BFBFBF" w:themeColor="background1" w:themeShade="BF"/>
        </w:rPr>
        <w:t>，</w:t>
      </w:r>
      <w:r w:rsidR="006C1148" w:rsidRPr="00DE6CFC">
        <w:rPr>
          <w:rFonts w:ascii="Times New Roman" w:eastAsia="標楷體" w:hAnsi="Times New Roman" w:hint="eastAsia"/>
          <w:color w:val="BFBFBF" w:themeColor="background1" w:themeShade="BF"/>
        </w:rPr>
        <w:t>表示</w:t>
      </w:r>
      <w:r w:rsidR="004B7208" w:rsidRPr="00DE6CFC">
        <w:rPr>
          <w:rFonts w:ascii="Times New Roman" w:eastAsia="標楷體" w:hAnsi="Times New Roman" w:hint="eastAsia"/>
          <w:color w:val="BFBFBF" w:themeColor="background1" w:themeShade="BF"/>
        </w:rPr>
        <w:t>不同企業間</w:t>
      </w:r>
      <w:r w:rsidR="00B012ED" w:rsidRPr="00DE6CFC">
        <w:rPr>
          <w:rFonts w:ascii="Times New Roman" w:eastAsia="標楷體" w:hAnsi="Times New Roman" w:hint="eastAsia"/>
          <w:color w:val="BFBFBF" w:themeColor="background1" w:themeShade="BF"/>
        </w:rPr>
        <w:t>溫室氣體排放強度存在顯著差異</w:t>
      </w:r>
      <w:r w:rsidR="00D43A31" w:rsidRPr="00DE6CFC">
        <w:rPr>
          <w:rFonts w:ascii="Times New Roman" w:eastAsia="標楷體" w:hAnsi="Times New Roman" w:hint="eastAsia"/>
          <w:color w:val="BFBFBF" w:themeColor="background1" w:themeShade="BF"/>
        </w:rPr>
        <w:t>。</w:t>
      </w:r>
    </w:p>
    <w:p w14:paraId="3AFFF1AB" w14:textId="382557D9" w:rsidR="00AD23DC" w:rsidRPr="00DE6CFC" w:rsidRDefault="00F2336E" w:rsidP="003A4340">
      <w:pPr>
        <w:spacing w:beforeLines="50" w:before="180" w:afterLines="50" w:after="180" w:line="240" w:lineRule="auto"/>
        <w:ind w:firstLineChars="200" w:firstLine="480"/>
        <w:rPr>
          <w:rFonts w:ascii="Times New Roman" w:eastAsia="標楷體" w:hAnsi="Times New Roman"/>
          <w:color w:val="BFBFBF" w:themeColor="background1" w:themeShade="BF"/>
        </w:rPr>
      </w:pPr>
      <w:r w:rsidRPr="00DE6CFC">
        <w:rPr>
          <w:rFonts w:ascii="Times New Roman" w:eastAsia="標楷體" w:hAnsi="Times New Roman" w:hint="eastAsia"/>
          <w:color w:val="BFBFBF" w:themeColor="background1" w:themeShade="BF"/>
        </w:rPr>
        <w:t>在環境成本方面，</w:t>
      </w:r>
      <w:r w:rsidR="00E04293" w:rsidRPr="00DE6CFC">
        <w:rPr>
          <w:rFonts w:ascii="Times New Roman" w:eastAsia="標楷體" w:hAnsi="Times New Roman" w:hint="eastAsia"/>
          <w:color w:val="BFBFBF" w:themeColor="background1" w:themeShade="BF"/>
        </w:rPr>
        <w:t>整體環境成本</w:t>
      </w:r>
      <w:r w:rsidR="00E04293" w:rsidRPr="00DE6CFC">
        <w:rPr>
          <w:rFonts w:ascii="Times New Roman" w:eastAsia="標楷體" w:hAnsi="Times New Roman" w:hint="eastAsia"/>
          <w:color w:val="BFBFBF" w:themeColor="background1" w:themeShade="BF"/>
        </w:rPr>
        <w:t>(</w:t>
      </w:r>
      <w:r w:rsidR="00E04293" w:rsidRPr="00DE6CFC">
        <w:rPr>
          <w:rFonts w:ascii="Times New Roman" w:eastAsia="標楷體" w:hAnsi="Times New Roman" w:hint="eastAsia"/>
          <w:i/>
          <w:iCs/>
          <w:color w:val="BFBFBF" w:themeColor="background1" w:themeShade="BF"/>
        </w:rPr>
        <w:t>ENVCOST</w:t>
      </w:r>
      <w:r w:rsidR="00E04293" w:rsidRPr="00DE6CFC">
        <w:rPr>
          <w:rFonts w:ascii="Times New Roman" w:eastAsia="標楷體" w:hAnsi="Times New Roman" w:hint="eastAsia"/>
          <w:color w:val="BFBFBF" w:themeColor="background1" w:themeShade="BF"/>
        </w:rPr>
        <w:t>)</w:t>
      </w:r>
      <w:r w:rsidR="00E35EEF" w:rsidRPr="00DE6CFC">
        <w:rPr>
          <w:rFonts w:ascii="Times New Roman" w:eastAsia="標楷體" w:hAnsi="Times New Roman" w:hint="eastAsia"/>
          <w:color w:val="BFBFBF" w:themeColor="background1" w:themeShade="BF"/>
        </w:rPr>
        <w:t>的平均值為</w:t>
      </w:r>
      <w:r w:rsidR="00E35EEF" w:rsidRPr="00DE6CFC">
        <w:rPr>
          <w:rFonts w:ascii="Times New Roman" w:eastAsia="標楷體" w:hAnsi="Times New Roman" w:hint="eastAsia"/>
          <w:color w:val="BFBFBF" w:themeColor="background1" w:themeShade="BF"/>
        </w:rPr>
        <w:t>0.01</w:t>
      </w:r>
      <w:r w:rsidR="00E35EEF" w:rsidRPr="00DE6CFC">
        <w:rPr>
          <w:rFonts w:ascii="Times New Roman" w:eastAsia="標楷體" w:hAnsi="Times New Roman" w:hint="eastAsia"/>
          <w:color w:val="BFBFBF" w:themeColor="background1" w:themeShade="BF"/>
        </w:rPr>
        <w:t>，且中位數為</w:t>
      </w:r>
      <w:r w:rsidR="00E35EEF" w:rsidRPr="00DE6CFC">
        <w:rPr>
          <w:rFonts w:ascii="Times New Roman" w:eastAsia="標楷體" w:hAnsi="Times New Roman" w:hint="eastAsia"/>
          <w:color w:val="BFBFBF" w:themeColor="background1" w:themeShade="BF"/>
        </w:rPr>
        <w:t>0</w:t>
      </w:r>
      <w:r w:rsidR="00E35EEF" w:rsidRPr="00DE6CFC">
        <w:rPr>
          <w:rFonts w:ascii="Times New Roman" w:eastAsia="標楷體" w:hAnsi="Times New Roman" w:hint="eastAsia"/>
          <w:color w:val="BFBFBF" w:themeColor="background1" w:themeShade="BF"/>
        </w:rPr>
        <w:t>，</w:t>
      </w:r>
      <w:r w:rsidR="006C2B20" w:rsidRPr="00DE6CFC">
        <w:rPr>
          <w:rFonts w:ascii="Times New Roman" w:eastAsia="標楷體" w:hAnsi="Times New Roman" w:hint="eastAsia"/>
          <w:color w:val="BFBFBF" w:themeColor="background1" w:themeShade="BF"/>
        </w:rPr>
        <w:t>表示多數</w:t>
      </w:r>
      <w:r w:rsidR="00CF7B8C" w:rsidRPr="00DE6CFC">
        <w:rPr>
          <w:rFonts w:ascii="Times New Roman" w:eastAsia="標楷體" w:hAnsi="Times New Roman" w:hint="eastAsia"/>
          <w:color w:val="BFBFBF" w:themeColor="background1" w:themeShade="BF"/>
        </w:rPr>
        <w:t>企業的環境成本相對其資產規模</w:t>
      </w:r>
      <w:r w:rsidR="00023E41" w:rsidRPr="00DE6CFC">
        <w:rPr>
          <w:rFonts w:ascii="Times New Roman" w:eastAsia="標楷體" w:hAnsi="Times New Roman" w:hint="eastAsia"/>
          <w:color w:val="BFBFBF" w:themeColor="background1" w:themeShade="BF"/>
        </w:rPr>
        <w:t>而言偏低，分佈呈現右偏</w:t>
      </w:r>
      <w:r w:rsidR="00045A41" w:rsidRPr="00DE6CFC">
        <w:rPr>
          <w:rFonts w:ascii="Times New Roman" w:eastAsia="標楷體" w:hAnsi="Times New Roman" w:hint="eastAsia"/>
          <w:color w:val="BFBFBF" w:themeColor="background1" w:themeShade="BF"/>
        </w:rPr>
        <w:t>型態</w:t>
      </w:r>
      <w:r w:rsidR="00BC321D" w:rsidRPr="00DE6CFC">
        <w:rPr>
          <w:rFonts w:ascii="Times New Roman" w:eastAsia="標楷體" w:hAnsi="Times New Roman" w:hint="eastAsia"/>
          <w:color w:val="BFBFBF" w:themeColor="background1" w:themeShade="BF"/>
        </w:rPr>
        <w:t>。</w:t>
      </w:r>
      <w:r w:rsidR="005616CB" w:rsidRPr="00DE6CFC">
        <w:rPr>
          <w:rFonts w:ascii="Times New Roman" w:eastAsia="標楷體" w:hAnsi="Times New Roman" w:hint="eastAsia"/>
          <w:color w:val="BFBFBF" w:themeColor="background1" w:themeShade="BF"/>
        </w:rPr>
        <w:t>進一步觀察</w:t>
      </w:r>
      <w:r w:rsidR="00AF0B57" w:rsidRPr="00DE6CFC">
        <w:rPr>
          <w:rFonts w:ascii="Times New Roman" w:eastAsia="標楷體" w:hAnsi="Times New Roman" w:hint="eastAsia"/>
          <w:color w:val="BFBFBF" w:themeColor="background1" w:themeShade="BF"/>
        </w:rPr>
        <w:t>各細項環境成本</w:t>
      </w:r>
      <w:r w:rsidR="00656B9B" w:rsidRPr="00DE6CFC">
        <w:rPr>
          <w:rFonts w:ascii="Times New Roman" w:eastAsia="標楷體" w:hAnsi="Times New Roman" w:hint="eastAsia"/>
          <w:color w:val="BFBFBF" w:themeColor="background1" w:themeShade="BF"/>
        </w:rPr>
        <w:t>，空氣汙染成本</w:t>
      </w:r>
      <w:r w:rsidR="00656B9B" w:rsidRPr="00DE6CFC">
        <w:rPr>
          <w:rFonts w:ascii="Times New Roman" w:eastAsia="標楷體" w:hAnsi="Times New Roman" w:hint="eastAsia"/>
          <w:color w:val="BFBFBF" w:themeColor="background1" w:themeShade="BF"/>
        </w:rPr>
        <w:t>(</w:t>
      </w:r>
      <w:r w:rsidR="00656B9B" w:rsidRPr="00DE6CFC">
        <w:rPr>
          <w:rFonts w:ascii="Times New Roman" w:eastAsia="標楷體" w:hAnsi="Times New Roman" w:hint="eastAsia"/>
          <w:i/>
          <w:iCs/>
          <w:color w:val="BFBFBF" w:themeColor="background1" w:themeShade="BF"/>
        </w:rPr>
        <w:t>AIR_C</w:t>
      </w:r>
      <w:r w:rsidR="00656B9B" w:rsidRPr="00DE6CFC">
        <w:rPr>
          <w:rFonts w:ascii="Times New Roman" w:eastAsia="標楷體" w:hAnsi="Times New Roman" w:hint="eastAsia"/>
          <w:color w:val="BFBFBF" w:themeColor="background1" w:themeShade="BF"/>
        </w:rPr>
        <w:t>)</w:t>
      </w:r>
      <w:r w:rsidR="00656B9B" w:rsidRPr="00DE6CFC">
        <w:rPr>
          <w:rFonts w:ascii="Times New Roman" w:eastAsia="標楷體" w:hAnsi="Times New Roman" w:hint="eastAsia"/>
          <w:color w:val="BFBFBF" w:themeColor="background1" w:themeShade="BF"/>
        </w:rPr>
        <w:t>與溫室氣體排放成本</w:t>
      </w:r>
      <w:r w:rsidR="00656B9B" w:rsidRPr="00DE6CFC">
        <w:rPr>
          <w:rFonts w:ascii="Times New Roman" w:eastAsia="標楷體" w:hAnsi="Times New Roman" w:hint="eastAsia"/>
          <w:color w:val="BFBFBF" w:themeColor="background1" w:themeShade="BF"/>
        </w:rPr>
        <w:t>(</w:t>
      </w:r>
      <w:r w:rsidR="00656B9B" w:rsidRPr="00DE6CFC">
        <w:rPr>
          <w:rFonts w:ascii="Times New Roman" w:eastAsia="標楷體" w:hAnsi="Times New Roman" w:hint="eastAsia"/>
          <w:i/>
          <w:iCs/>
          <w:color w:val="BFBFBF" w:themeColor="background1" w:themeShade="BF"/>
        </w:rPr>
        <w:t>GHG_C</w:t>
      </w:r>
      <w:r w:rsidR="00656B9B" w:rsidRPr="00DE6CFC">
        <w:rPr>
          <w:rFonts w:ascii="Times New Roman" w:eastAsia="標楷體" w:hAnsi="Times New Roman" w:hint="eastAsia"/>
          <w:color w:val="BFBFBF" w:themeColor="background1" w:themeShade="BF"/>
        </w:rPr>
        <w:t>)</w:t>
      </w:r>
      <w:r w:rsidR="00B50833" w:rsidRPr="00DE6CFC">
        <w:rPr>
          <w:rFonts w:ascii="Times New Roman" w:eastAsia="標楷體" w:hAnsi="Times New Roman" w:hint="eastAsia"/>
          <w:color w:val="BFBFBF" w:themeColor="background1" w:themeShade="BF"/>
        </w:rPr>
        <w:t>的平均值</w:t>
      </w:r>
      <w:r w:rsidR="003A28F3" w:rsidRPr="00DE6CFC">
        <w:rPr>
          <w:rFonts w:ascii="Times New Roman" w:eastAsia="標楷體" w:hAnsi="Times New Roman" w:hint="eastAsia"/>
          <w:color w:val="BFBFBF" w:themeColor="background1" w:themeShade="BF"/>
        </w:rPr>
        <w:t>分別</w:t>
      </w:r>
      <w:r w:rsidR="00B50833" w:rsidRPr="00DE6CFC">
        <w:rPr>
          <w:rFonts w:ascii="Times New Roman" w:eastAsia="標楷體" w:hAnsi="Times New Roman" w:hint="eastAsia"/>
          <w:color w:val="BFBFBF" w:themeColor="background1" w:themeShade="BF"/>
        </w:rPr>
        <w:t>為</w:t>
      </w:r>
      <w:r w:rsidR="00B50833" w:rsidRPr="00DE6CFC">
        <w:rPr>
          <w:rFonts w:ascii="Times New Roman" w:eastAsia="標楷體" w:hAnsi="Times New Roman" w:hint="eastAsia"/>
          <w:color w:val="BFBFBF" w:themeColor="background1" w:themeShade="BF"/>
        </w:rPr>
        <w:t>11.88</w:t>
      </w:r>
      <w:r w:rsidR="00B50833" w:rsidRPr="00DE6CFC">
        <w:rPr>
          <w:rFonts w:ascii="Times New Roman" w:eastAsia="標楷體" w:hAnsi="Times New Roman" w:hint="eastAsia"/>
          <w:color w:val="BFBFBF" w:themeColor="background1" w:themeShade="BF"/>
        </w:rPr>
        <w:t>與</w:t>
      </w:r>
      <w:r w:rsidR="00B50833" w:rsidRPr="00DE6CFC">
        <w:rPr>
          <w:rFonts w:ascii="Times New Roman" w:eastAsia="標楷體" w:hAnsi="Times New Roman" w:hint="eastAsia"/>
          <w:color w:val="BFBFBF" w:themeColor="background1" w:themeShade="BF"/>
        </w:rPr>
        <w:t>44.31</w:t>
      </w:r>
      <w:r w:rsidR="00B50833" w:rsidRPr="00DE6CFC">
        <w:rPr>
          <w:rFonts w:ascii="Times New Roman" w:eastAsia="標楷體" w:hAnsi="Times New Roman" w:hint="eastAsia"/>
          <w:color w:val="BFBFBF" w:themeColor="background1" w:themeShade="BF"/>
        </w:rPr>
        <w:t>，</w:t>
      </w:r>
      <w:r w:rsidR="003A28F3" w:rsidRPr="00DE6CFC">
        <w:rPr>
          <w:rFonts w:ascii="Times New Roman" w:eastAsia="標楷體" w:hAnsi="Times New Roman" w:hint="eastAsia"/>
          <w:color w:val="BFBFBF" w:themeColor="background1" w:themeShade="BF"/>
        </w:rPr>
        <w:t>為主要</w:t>
      </w:r>
      <w:r w:rsidR="005A6287" w:rsidRPr="00DE6CFC">
        <w:rPr>
          <w:rFonts w:ascii="Times New Roman" w:eastAsia="標楷體" w:hAnsi="Times New Roman" w:hint="eastAsia"/>
          <w:color w:val="BFBFBF" w:themeColor="background1" w:themeShade="BF"/>
        </w:rPr>
        <w:t>環境成本來源之一，</w:t>
      </w:r>
      <w:r w:rsidR="00357FEB" w:rsidRPr="00DE6CFC">
        <w:rPr>
          <w:rFonts w:ascii="Times New Roman" w:eastAsia="標楷體" w:hAnsi="Times New Roman" w:hint="eastAsia"/>
          <w:color w:val="BFBFBF" w:themeColor="background1" w:themeShade="BF"/>
        </w:rPr>
        <w:t>而其他項目如</w:t>
      </w:r>
      <w:r w:rsidR="00CB7F1B" w:rsidRPr="00DE6CFC">
        <w:rPr>
          <w:rFonts w:ascii="Times New Roman" w:eastAsia="標楷體" w:hAnsi="Times New Roman" w:hint="eastAsia"/>
          <w:color w:val="BFBFBF" w:themeColor="background1" w:themeShade="BF"/>
        </w:rPr>
        <w:t>土地與水汙染成本</w:t>
      </w:r>
      <w:r w:rsidR="00552B17" w:rsidRPr="00DE6CFC">
        <w:rPr>
          <w:rFonts w:ascii="Times New Roman" w:eastAsia="標楷體" w:hAnsi="Times New Roman" w:hint="eastAsia"/>
          <w:color w:val="BFBFBF" w:themeColor="background1" w:themeShade="BF"/>
        </w:rPr>
        <w:t>(</w:t>
      </w:r>
      <w:r w:rsidR="00552B17" w:rsidRPr="00DE6CFC">
        <w:rPr>
          <w:rFonts w:ascii="Times New Roman" w:eastAsia="標楷體" w:hAnsi="Times New Roman" w:hint="eastAsia"/>
          <w:i/>
          <w:iCs/>
          <w:color w:val="BFBFBF" w:themeColor="background1" w:themeShade="BF"/>
        </w:rPr>
        <w:t>LWP_C</w:t>
      </w:r>
      <w:r w:rsidR="00552B17" w:rsidRPr="00DE6CFC">
        <w:rPr>
          <w:rFonts w:ascii="Times New Roman" w:eastAsia="標楷體" w:hAnsi="Times New Roman" w:hint="eastAsia"/>
          <w:color w:val="BFBFBF" w:themeColor="background1" w:themeShade="BF"/>
        </w:rPr>
        <w:t>)</w:t>
      </w:r>
      <w:r w:rsidR="004110EF" w:rsidRPr="00DE6CFC">
        <w:rPr>
          <w:rFonts w:ascii="Times New Roman" w:eastAsia="標楷體" w:hAnsi="Times New Roman" w:hint="eastAsia"/>
          <w:color w:val="BFBFBF" w:themeColor="background1" w:themeShade="BF"/>
        </w:rPr>
        <w:t>、</w:t>
      </w:r>
      <w:r w:rsidR="00BB514F" w:rsidRPr="00DE6CFC">
        <w:rPr>
          <w:rFonts w:ascii="Times New Roman" w:eastAsia="標楷體" w:hAnsi="Times New Roman" w:hint="eastAsia"/>
          <w:color w:val="BFBFBF" w:themeColor="background1" w:themeShade="BF"/>
        </w:rPr>
        <w:t>自然資源使用成本</w:t>
      </w:r>
      <w:r w:rsidR="00BB514F" w:rsidRPr="00DE6CFC">
        <w:rPr>
          <w:rFonts w:ascii="Times New Roman" w:eastAsia="標楷體" w:hAnsi="Times New Roman" w:hint="eastAsia"/>
          <w:color w:val="BFBFBF" w:themeColor="background1" w:themeShade="BF"/>
        </w:rPr>
        <w:t>(</w:t>
      </w:r>
      <w:r w:rsidR="00BB514F" w:rsidRPr="00DE6CFC">
        <w:rPr>
          <w:rFonts w:ascii="Times New Roman" w:eastAsia="標楷體" w:hAnsi="Times New Roman" w:hint="eastAsia"/>
          <w:i/>
          <w:iCs/>
          <w:color w:val="BFBFBF" w:themeColor="background1" w:themeShade="BF"/>
        </w:rPr>
        <w:t>NATURAL_C</w:t>
      </w:r>
      <w:r w:rsidR="00BB514F" w:rsidRPr="00DE6CFC">
        <w:rPr>
          <w:rFonts w:ascii="Times New Roman" w:eastAsia="標楷體" w:hAnsi="Times New Roman" w:hint="eastAsia"/>
          <w:color w:val="BFBFBF" w:themeColor="background1" w:themeShade="BF"/>
        </w:rPr>
        <w:t>)</w:t>
      </w:r>
      <w:r w:rsidR="00BB514F" w:rsidRPr="00DE6CFC">
        <w:rPr>
          <w:rFonts w:ascii="Times New Roman" w:eastAsia="標楷體" w:hAnsi="Times New Roman" w:hint="eastAsia"/>
          <w:color w:val="BFBFBF" w:themeColor="background1" w:themeShade="BF"/>
        </w:rPr>
        <w:t>與</w:t>
      </w:r>
      <w:r w:rsidR="00D432C7" w:rsidRPr="00DE6CFC">
        <w:rPr>
          <w:rFonts w:ascii="Times New Roman" w:eastAsia="標楷體" w:hAnsi="Times New Roman" w:hint="eastAsia"/>
          <w:color w:val="BFBFBF" w:themeColor="background1" w:themeShade="BF"/>
        </w:rPr>
        <w:t>水資源使用成本</w:t>
      </w:r>
      <w:r w:rsidR="00D432C7" w:rsidRPr="00DE6CFC">
        <w:rPr>
          <w:rFonts w:ascii="Times New Roman" w:eastAsia="標楷體" w:hAnsi="Times New Roman" w:hint="eastAsia"/>
          <w:color w:val="BFBFBF" w:themeColor="background1" w:themeShade="BF"/>
        </w:rPr>
        <w:t>(</w:t>
      </w:r>
      <w:r w:rsidR="00D432C7" w:rsidRPr="00DE6CFC">
        <w:rPr>
          <w:rFonts w:ascii="Times New Roman" w:eastAsia="標楷體" w:hAnsi="Times New Roman" w:hint="eastAsia"/>
          <w:i/>
          <w:iCs/>
          <w:color w:val="BFBFBF" w:themeColor="background1" w:themeShade="BF"/>
        </w:rPr>
        <w:t>WATER_C</w:t>
      </w:r>
      <w:r w:rsidR="00D432C7" w:rsidRPr="00DE6CFC">
        <w:rPr>
          <w:rFonts w:ascii="Times New Roman" w:eastAsia="標楷體" w:hAnsi="Times New Roman" w:hint="eastAsia"/>
          <w:color w:val="BFBFBF" w:themeColor="background1" w:themeShade="BF"/>
        </w:rPr>
        <w:t>)</w:t>
      </w:r>
      <w:r w:rsidR="005C6AD7" w:rsidRPr="00DE6CFC">
        <w:rPr>
          <w:rFonts w:ascii="Times New Roman" w:eastAsia="標楷體" w:hAnsi="Times New Roman" w:hint="eastAsia"/>
          <w:color w:val="BFBFBF" w:themeColor="background1" w:themeShade="BF"/>
        </w:rPr>
        <w:t>的中位數</w:t>
      </w:r>
      <w:r w:rsidR="008B5554" w:rsidRPr="00DE6CFC">
        <w:rPr>
          <w:rFonts w:ascii="Times New Roman" w:eastAsia="標楷體" w:hAnsi="Times New Roman" w:hint="eastAsia"/>
          <w:color w:val="BFBFBF" w:themeColor="background1" w:themeShade="BF"/>
        </w:rPr>
        <w:t>也為</w:t>
      </w:r>
      <w:r w:rsidR="008B5554" w:rsidRPr="00DE6CFC">
        <w:rPr>
          <w:rFonts w:ascii="Times New Roman" w:eastAsia="標楷體" w:hAnsi="Times New Roman" w:hint="eastAsia"/>
          <w:color w:val="BFBFBF" w:themeColor="background1" w:themeShade="BF"/>
        </w:rPr>
        <w:t>0</w:t>
      </w:r>
      <w:r w:rsidR="008B5554" w:rsidRPr="00DE6CFC">
        <w:rPr>
          <w:rFonts w:ascii="Times New Roman" w:eastAsia="標楷體" w:hAnsi="Times New Roman" w:hint="eastAsia"/>
          <w:color w:val="BFBFBF" w:themeColor="background1" w:themeShade="BF"/>
        </w:rPr>
        <w:t>，</w:t>
      </w:r>
      <w:r w:rsidR="006C1148" w:rsidRPr="00DE6CFC">
        <w:rPr>
          <w:rFonts w:ascii="Times New Roman" w:eastAsia="標楷體" w:hAnsi="Times New Roman" w:hint="eastAsia"/>
          <w:color w:val="BFBFBF" w:themeColor="background1" w:themeShade="BF"/>
        </w:rPr>
        <w:t>代表</w:t>
      </w:r>
      <w:r w:rsidR="00383A1E" w:rsidRPr="00DE6CFC">
        <w:rPr>
          <w:rFonts w:ascii="Times New Roman" w:eastAsia="標楷體" w:hAnsi="Times New Roman" w:hint="eastAsia"/>
          <w:color w:val="BFBFBF" w:themeColor="background1" w:themeShade="BF"/>
        </w:rPr>
        <w:t>僅部分企業具有顯著環境外部成本。</w:t>
      </w:r>
    </w:p>
    <w:p w14:paraId="370CE828" w14:textId="07FDECC0" w:rsidR="00EC03CB" w:rsidRPr="00DE6CFC" w:rsidRDefault="008B0B3D" w:rsidP="003A4340">
      <w:pPr>
        <w:spacing w:beforeLines="50" w:before="180" w:afterLines="50" w:after="180" w:line="240" w:lineRule="auto"/>
        <w:ind w:firstLineChars="200" w:firstLine="480"/>
        <w:rPr>
          <w:rFonts w:ascii="Times New Roman" w:eastAsia="標楷體" w:hAnsi="Times New Roman"/>
          <w:color w:val="BFBFBF" w:themeColor="background1" w:themeShade="BF"/>
        </w:rPr>
      </w:pPr>
      <w:r w:rsidRPr="00DE6CFC">
        <w:rPr>
          <w:rFonts w:ascii="Times New Roman" w:eastAsia="標楷體" w:hAnsi="Times New Roman" w:hint="eastAsia"/>
          <w:color w:val="BFBFBF" w:themeColor="background1" w:themeShade="BF"/>
        </w:rPr>
        <w:t>最後，</w:t>
      </w:r>
      <w:r w:rsidR="0014143C" w:rsidRPr="00DE6CFC">
        <w:rPr>
          <w:rFonts w:ascii="Times New Roman" w:eastAsia="標楷體" w:hAnsi="Times New Roman" w:hint="eastAsia"/>
          <w:color w:val="BFBFBF" w:themeColor="background1" w:themeShade="BF"/>
        </w:rPr>
        <w:t>主要解釋變數異常溫度</w:t>
      </w:r>
      <w:r w:rsidR="0014143C" w:rsidRPr="00DE6CFC">
        <w:rPr>
          <w:rFonts w:ascii="Times New Roman" w:eastAsia="標楷體" w:hAnsi="Times New Roman" w:hint="eastAsia"/>
          <w:color w:val="BFBFBF" w:themeColor="background1" w:themeShade="BF"/>
        </w:rPr>
        <w:t>(</w:t>
      </w:r>
      <w:r w:rsidR="0014143C" w:rsidRPr="00DE6CFC">
        <w:rPr>
          <w:rFonts w:ascii="Times New Roman" w:eastAsia="標楷體" w:hAnsi="Times New Roman" w:hint="eastAsia"/>
          <w:i/>
          <w:iCs/>
          <w:color w:val="BFBFBF" w:themeColor="background1" w:themeShade="BF"/>
        </w:rPr>
        <w:t>AB_TEMP</w:t>
      </w:r>
      <w:r w:rsidR="0014143C" w:rsidRPr="00DE6CFC">
        <w:rPr>
          <w:rFonts w:ascii="Times New Roman" w:eastAsia="標楷體" w:hAnsi="Times New Roman" w:hint="eastAsia"/>
          <w:color w:val="BFBFBF" w:themeColor="background1" w:themeShade="BF"/>
        </w:rPr>
        <w:t>)</w:t>
      </w:r>
      <w:r w:rsidR="00A30529" w:rsidRPr="00DE6CFC">
        <w:rPr>
          <w:rFonts w:ascii="Times New Roman" w:eastAsia="標楷體" w:hAnsi="Times New Roman" w:hint="eastAsia"/>
          <w:color w:val="BFBFBF" w:themeColor="background1" w:themeShade="BF"/>
        </w:rPr>
        <w:t>的平均值為</w:t>
      </w:r>
      <w:r w:rsidR="00A30529" w:rsidRPr="00DE6CFC">
        <w:rPr>
          <w:rFonts w:ascii="Times New Roman" w:eastAsia="標楷體" w:hAnsi="Times New Roman" w:hint="eastAsia"/>
          <w:color w:val="BFBFBF" w:themeColor="background1" w:themeShade="BF"/>
        </w:rPr>
        <w:t>0.22</w:t>
      </w:r>
      <w:r w:rsidR="00A30529" w:rsidRPr="00DE6CFC">
        <w:rPr>
          <w:rFonts w:ascii="Times New Roman" w:eastAsia="標楷體" w:hAnsi="Times New Roman" w:hint="eastAsia"/>
          <w:color w:val="BFBFBF" w:themeColor="background1" w:themeShade="BF"/>
        </w:rPr>
        <w:t>，中位數為</w:t>
      </w:r>
      <w:r w:rsidR="00FC06D4" w:rsidRPr="00DE6CFC">
        <w:rPr>
          <w:rFonts w:ascii="Times New Roman" w:eastAsia="標楷體" w:hAnsi="Times New Roman" w:hint="eastAsia"/>
          <w:color w:val="BFBFBF" w:themeColor="background1" w:themeShade="BF"/>
        </w:rPr>
        <w:t>0.23</w:t>
      </w:r>
      <w:r w:rsidR="00FC06D4" w:rsidRPr="00DE6CFC">
        <w:rPr>
          <w:rFonts w:ascii="Times New Roman" w:eastAsia="標楷體" w:hAnsi="Times New Roman" w:hint="eastAsia"/>
          <w:color w:val="BFBFBF" w:themeColor="background1" w:themeShade="BF"/>
        </w:rPr>
        <w:t>，顯示</w:t>
      </w:r>
      <w:r w:rsidR="00B123FD" w:rsidRPr="00DE6CFC">
        <w:rPr>
          <w:rFonts w:ascii="Times New Roman" w:eastAsia="標楷體" w:hAnsi="Times New Roman" w:hint="eastAsia"/>
          <w:color w:val="BFBFBF" w:themeColor="background1" w:themeShade="BF"/>
        </w:rPr>
        <w:t>樣本期間的異常溫度略高於</w:t>
      </w:r>
      <w:r w:rsidR="00673F65" w:rsidRPr="00DE6CFC">
        <w:rPr>
          <w:rFonts w:ascii="Times New Roman" w:eastAsia="標楷體" w:hAnsi="Times New Roman" w:hint="eastAsia"/>
          <w:color w:val="BFBFBF" w:themeColor="background1" w:themeShade="BF"/>
        </w:rPr>
        <w:t>長期平均，</w:t>
      </w:r>
      <w:r w:rsidR="003605AA" w:rsidRPr="00DE6CFC">
        <w:rPr>
          <w:rFonts w:ascii="Times New Roman" w:eastAsia="標楷體" w:hAnsi="Times New Roman" w:hint="eastAsia"/>
          <w:color w:val="BFBFBF" w:themeColor="background1" w:themeShade="BF"/>
        </w:rPr>
        <w:t>且其最小值為</w:t>
      </w:r>
      <w:r w:rsidR="003605AA" w:rsidRPr="00DE6CFC">
        <w:rPr>
          <w:rFonts w:ascii="Times New Roman" w:eastAsia="標楷體" w:hAnsi="Times New Roman" w:hint="eastAsia"/>
          <w:color w:val="BFBFBF" w:themeColor="background1" w:themeShade="BF"/>
        </w:rPr>
        <w:t>-</w:t>
      </w:r>
      <w:r w:rsidR="00FB082E" w:rsidRPr="00DE6CFC">
        <w:rPr>
          <w:rFonts w:ascii="Times New Roman" w:eastAsia="標楷體" w:hAnsi="Times New Roman" w:hint="eastAsia"/>
          <w:color w:val="BFBFBF" w:themeColor="background1" w:themeShade="BF"/>
        </w:rPr>
        <w:t>1</w:t>
      </w:r>
      <w:r w:rsidR="003605AA" w:rsidRPr="00DE6CFC">
        <w:rPr>
          <w:rFonts w:ascii="Times New Roman" w:eastAsia="標楷體" w:hAnsi="Times New Roman" w:hint="eastAsia"/>
          <w:color w:val="BFBFBF" w:themeColor="background1" w:themeShade="BF"/>
        </w:rPr>
        <w:t>.</w:t>
      </w:r>
      <w:r w:rsidR="00FB082E" w:rsidRPr="00DE6CFC">
        <w:rPr>
          <w:rFonts w:ascii="Times New Roman" w:eastAsia="標楷體" w:hAnsi="Times New Roman" w:hint="eastAsia"/>
          <w:color w:val="BFBFBF" w:themeColor="background1" w:themeShade="BF"/>
        </w:rPr>
        <w:t>51</w:t>
      </w:r>
      <w:r w:rsidR="003605AA" w:rsidRPr="00DE6CFC">
        <w:rPr>
          <w:rFonts w:ascii="Times New Roman" w:eastAsia="標楷體" w:hAnsi="Times New Roman" w:hint="eastAsia"/>
          <w:color w:val="BFBFBF" w:themeColor="background1" w:themeShade="BF"/>
        </w:rPr>
        <w:t>、最大值</w:t>
      </w:r>
      <w:r w:rsidR="001B6D5A" w:rsidRPr="00DE6CFC">
        <w:rPr>
          <w:rFonts w:ascii="Times New Roman" w:eastAsia="標楷體" w:hAnsi="Times New Roman" w:hint="eastAsia"/>
          <w:color w:val="BFBFBF" w:themeColor="background1" w:themeShade="BF"/>
        </w:rPr>
        <w:t>為</w:t>
      </w:r>
      <w:r w:rsidR="00FB082E" w:rsidRPr="00DE6CFC">
        <w:rPr>
          <w:rFonts w:ascii="Times New Roman" w:eastAsia="標楷體" w:hAnsi="Times New Roman" w:hint="eastAsia"/>
          <w:color w:val="BFBFBF" w:themeColor="background1" w:themeShade="BF"/>
        </w:rPr>
        <w:t>1.78</w:t>
      </w:r>
      <w:r w:rsidR="0060473A" w:rsidRPr="00DE6CFC">
        <w:rPr>
          <w:rFonts w:ascii="Times New Roman" w:eastAsia="標楷體" w:hAnsi="Times New Roman" w:hint="eastAsia"/>
          <w:color w:val="BFBFBF" w:themeColor="background1" w:themeShade="BF"/>
        </w:rPr>
        <w:t>，表示</w:t>
      </w:r>
      <w:r w:rsidR="00767082" w:rsidRPr="00DE6CFC">
        <w:rPr>
          <w:rFonts w:ascii="Times New Roman" w:eastAsia="標楷體" w:hAnsi="Times New Roman" w:hint="eastAsia"/>
          <w:color w:val="BFBFBF" w:themeColor="background1" w:themeShade="BF"/>
        </w:rPr>
        <w:t>異常溫度具有一定程度的變異，</w:t>
      </w:r>
      <w:r w:rsidR="00D1361E" w:rsidRPr="00DE6CFC">
        <w:rPr>
          <w:rFonts w:ascii="Times New Roman" w:eastAsia="標楷體" w:hAnsi="Times New Roman" w:hint="eastAsia"/>
          <w:color w:val="BFBFBF" w:themeColor="background1" w:themeShade="BF"/>
        </w:rPr>
        <w:t>有助於</w:t>
      </w:r>
      <w:r w:rsidR="00B70CF5" w:rsidRPr="00DE6CFC">
        <w:rPr>
          <w:rFonts w:ascii="Times New Roman" w:eastAsia="標楷體" w:hAnsi="Times New Roman" w:hint="eastAsia"/>
          <w:color w:val="BFBFBF" w:themeColor="background1" w:themeShade="BF"/>
        </w:rPr>
        <w:t>後續</w:t>
      </w:r>
      <w:r w:rsidR="00D1361E" w:rsidRPr="00DE6CFC">
        <w:rPr>
          <w:rFonts w:ascii="Times New Roman" w:eastAsia="標楷體" w:hAnsi="Times New Roman" w:hint="eastAsia"/>
          <w:color w:val="BFBFBF" w:themeColor="background1" w:themeShade="BF"/>
        </w:rPr>
        <w:t>識別</w:t>
      </w:r>
      <w:r w:rsidR="006636E8" w:rsidRPr="00DE6CFC">
        <w:rPr>
          <w:rFonts w:ascii="Times New Roman" w:eastAsia="標楷體" w:hAnsi="Times New Roman" w:hint="eastAsia"/>
          <w:color w:val="BFBFBF" w:themeColor="background1" w:themeShade="BF"/>
        </w:rPr>
        <w:t>其效果</w:t>
      </w:r>
      <w:r w:rsidR="00B70CF5" w:rsidRPr="00DE6CFC">
        <w:rPr>
          <w:rFonts w:ascii="Times New Roman" w:eastAsia="標楷體" w:hAnsi="Times New Roman" w:hint="eastAsia"/>
          <w:color w:val="BFBFBF" w:themeColor="background1" w:themeShade="BF"/>
        </w:rPr>
        <w:t>。</w:t>
      </w:r>
      <w:r w:rsidR="004A6A58" w:rsidRPr="00DE6CFC">
        <w:rPr>
          <w:rFonts w:ascii="Times New Roman" w:eastAsia="標楷體" w:hAnsi="Times New Roman" w:hint="eastAsia"/>
          <w:color w:val="BFBFBF" w:themeColor="background1" w:themeShade="BF"/>
        </w:rPr>
        <w:t>其餘</w:t>
      </w:r>
      <w:r w:rsidR="00250A2F" w:rsidRPr="00DE6CFC">
        <w:rPr>
          <w:rFonts w:ascii="Times New Roman" w:eastAsia="標楷體" w:hAnsi="Times New Roman" w:hint="eastAsia"/>
          <w:color w:val="BFBFBF" w:themeColor="background1" w:themeShade="BF"/>
        </w:rPr>
        <w:t>控制變數</w:t>
      </w:r>
      <w:r w:rsidR="008F1263" w:rsidRPr="00DE6CFC">
        <w:rPr>
          <w:rFonts w:ascii="Times New Roman" w:eastAsia="標楷體" w:hAnsi="Times New Roman" w:hint="eastAsia"/>
          <w:color w:val="BFBFBF" w:themeColor="background1" w:themeShade="BF"/>
        </w:rPr>
        <w:t>，</w:t>
      </w:r>
      <w:r w:rsidR="006B70EF" w:rsidRPr="00DE6CFC">
        <w:rPr>
          <w:rFonts w:ascii="Times New Roman" w:eastAsia="標楷體" w:hAnsi="Times New Roman" w:hint="eastAsia"/>
          <w:color w:val="BFBFBF" w:themeColor="background1" w:themeShade="BF"/>
        </w:rPr>
        <w:t>例如</w:t>
      </w:r>
      <w:r w:rsidR="008F1263" w:rsidRPr="00DE6CFC">
        <w:rPr>
          <w:rFonts w:ascii="Times New Roman" w:eastAsia="標楷體" w:hAnsi="Times New Roman" w:hint="eastAsia"/>
          <w:color w:val="BFBFBF" w:themeColor="background1" w:themeShade="BF"/>
        </w:rPr>
        <w:t>公司規模</w:t>
      </w:r>
      <w:r w:rsidR="008F1263" w:rsidRPr="00DE6CFC">
        <w:rPr>
          <w:rFonts w:ascii="Times New Roman" w:eastAsia="標楷體" w:hAnsi="Times New Roman" w:hint="eastAsia"/>
          <w:color w:val="BFBFBF" w:themeColor="background1" w:themeShade="BF"/>
        </w:rPr>
        <w:t>(</w:t>
      </w:r>
      <w:r w:rsidR="008F1263" w:rsidRPr="00DE6CFC">
        <w:rPr>
          <w:rFonts w:ascii="Times New Roman" w:eastAsia="標楷體" w:hAnsi="Times New Roman" w:hint="eastAsia"/>
          <w:i/>
          <w:iCs/>
          <w:color w:val="BFBFBF" w:themeColor="background1" w:themeShade="BF"/>
        </w:rPr>
        <w:t>SIZE</w:t>
      </w:r>
      <w:r w:rsidR="008F1263" w:rsidRPr="00DE6CFC">
        <w:rPr>
          <w:rFonts w:ascii="Times New Roman" w:eastAsia="標楷體" w:hAnsi="Times New Roman" w:hint="eastAsia"/>
          <w:color w:val="BFBFBF" w:themeColor="background1" w:themeShade="BF"/>
        </w:rPr>
        <w:t>)</w:t>
      </w:r>
      <w:r w:rsidR="000D2F8F" w:rsidRPr="00DE6CFC">
        <w:rPr>
          <w:rFonts w:ascii="Times New Roman" w:eastAsia="標楷體" w:hAnsi="Times New Roman" w:hint="eastAsia"/>
          <w:color w:val="BFBFBF" w:themeColor="background1" w:themeShade="BF"/>
        </w:rPr>
        <w:t>平均值為</w:t>
      </w:r>
      <w:r w:rsidR="0038769C" w:rsidRPr="00DE6CFC">
        <w:rPr>
          <w:rFonts w:ascii="Times New Roman" w:eastAsia="標楷體" w:hAnsi="Times New Roman" w:hint="eastAsia"/>
          <w:color w:val="BFBFBF" w:themeColor="background1" w:themeShade="BF"/>
        </w:rPr>
        <w:t>7.95</w:t>
      </w:r>
      <w:r w:rsidR="0038769C" w:rsidRPr="00DE6CFC">
        <w:rPr>
          <w:rFonts w:ascii="Times New Roman" w:eastAsia="標楷體" w:hAnsi="Times New Roman" w:hint="eastAsia"/>
          <w:color w:val="BFBFBF" w:themeColor="background1" w:themeShade="BF"/>
        </w:rPr>
        <w:t>、標準差為</w:t>
      </w:r>
      <w:r w:rsidR="004277BC" w:rsidRPr="00DE6CFC">
        <w:rPr>
          <w:rFonts w:ascii="Times New Roman" w:eastAsia="標楷體" w:hAnsi="Times New Roman" w:hint="eastAsia"/>
          <w:color w:val="BFBFBF" w:themeColor="background1" w:themeShade="BF"/>
        </w:rPr>
        <w:t>1.85</w:t>
      </w:r>
      <w:r w:rsidR="00BB60FE" w:rsidRPr="00DE6CFC">
        <w:rPr>
          <w:rFonts w:ascii="Times New Roman" w:eastAsia="標楷體" w:hAnsi="Times New Roman" w:hint="eastAsia"/>
          <w:color w:val="BFBFBF" w:themeColor="background1" w:themeShade="BF"/>
        </w:rPr>
        <w:t>，顯示樣本涵蓋不同規模的企業</w:t>
      </w:r>
      <w:r w:rsidR="00CE59F9" w:rsidRPr="00DE6CFC">
        <w:rPr>
          <w:rFonts w:ascii="Times New Roman" w:eastAsia="標楷體" w:hAnsi="Times New Roman" w:hint="eastAsia"/>
          <w:color w:val="BFBFBF" w:themeColor="background1" w:themeShade="BF"/>
        </w:rPr>
        <w:t>；</w:t>
      </w:r>
      <w:r w:rsidR="00B32226" w:rsidRPr="00DE6CFC">
        <w:rPr>
          <w:rFonts w:ascii="Times New Roman" w:eastAsia="標楷體" w:hAnsi="Times New Roman" w:hint="eastAsia"/>
          <w:color w:val="BFBFBF" w:themeColor="background1" w:themeShade="BF"/>
        </w:rPr>
        <w:t>資產報酬率</w:t>
      </w:r>
      <w:r w:rsidR="00B32226" w:rsidRPr="00DE6CFC">
        <w:rPr>
          <w:rFonts w:ascii="Times New Roman" w:eastAsia="標楷體" w:hAnsi="Times New Roman" w:hint="eastAsia"/>
          <w:color w:val="BFBFBF" w:themeColor="background1" w:themeShade="BF"/>
        </w:rPr>
        <w:t>(</w:t>
      </w:r>
      <w:r w:rsidR="00B32226" w:rsidRPr="00DE6CFC">
        <w:rPr>
          <w:rFonts w:ascii="Times New Roman" w:eastAsia="標楷體" w:hAnsi="Times New Roman" w:hint="eastAsia"/>
          <w:i/>
          <w:iCs/>
          <w:color w:val="BFBFBF" w:themeColor="background1" w:themeShade="BF"/>
        </w:rPr>
        <w:t>ROA</w:t>
      </w:r>
      <w:r w:rsidR="00B32226" w:rsidRPr="00DE6CFC">
        <w:rPr>
          <w:rFonts w:ascii="Times New Roman" w:eastAsia="標楷體" w:hAnsi="Times New Roman" w:hint="eastAsia"/>
          <w:color w:val="BFBFBF" w:themeColor="background1" w:themeShade="BF"/>
        </w:rPr>
        <w:t>)</w:t>
      </w:r>
      <w:r w:rsidR="00D4655A" w:rsidRPr="00DE6CFC">
        <w:rPr>
          <w:rFonts w:ascii="Times New Roman" w:eastAsia="標楷體" w:hAnsi="Times New Roman" w:hint="eastAsia"/>
          <w:color w:val="BFBFBF" w:themeColor="background1" w:themeShade="BF"/>
        </w:rPr>
        <w:t>平均值為</w:t>
      </w:r>
      <w:r w:rsidR="00924A89" w:rsidRPr="00DE6CFC">
        <w:rPr>
          <w:rFonts w:ascii="Times New Roman" w:eastAsia="標楷體" w:hAnsi="Times New Roman" w:hint="eastAsia"/>
          <w:color w:val="BFBFBF" w:themeColor="background1" w:themeShade="BF"/>
        </w:rPr>
        <w:t>-0.01</w:t>
      </w:r>
      <w:r w:rsidR="00924A89" w:rsidRPr="00DE6CFC">
        <w:rPr>
          <w:rFonts w:ascii="Times New Roman" w:eastAsia="標楷體" w:hAnsi="Times New Roman" w:hint="eastAsia"/>
          <w:color w:val="BFBFBF" w:themeColor="background1" w:themeShade="BF"/>
        </w:rPr>
        <w:t>、</w:t>
      </w:r>
      <w:r w:rsidR="005355EF" w:rsidRPr="00DE6CFC">
        <w:rPr>
          <w:rFonts w:ascii="Times New Roman" w:eastAsia="標楷體" w:hAnsi="Times New Roman" w:hint="eastAsia"/>
          <w:color w:val="BFBFBF" w:themeColor="background1" w:themeShade="BF"/>
        </w:rPr>
        <w:t>中位數為</w:t>
      </w:r>
      <w:r w:rsidR="005355EF" w:rsidRPr="00DE6CFC">
        <w:rPr>
          <w:rFonts w:ascii="Times New Roman" w:eastAsia="標楷體" w:hAnsi="Times New Roman" w:hint="eastAsia"/>
          <w:color w:val="BFBFBF" w:themeColor="background1" w:themeShade="BF"/>
        </w:rPr>
        <w:t>0.03</w:t>
      </w:r>
      <w:r w:rsidR="005355EF" w:rsidRPr="00DE6CFC">
        <w:rPr>
          <w:rFonts w:ascii="Times New Roman" w:eastAsia="標楷體" w:hAnsi="Times New Roman" w:hint="eastAsia"/>
          <w:color w:val="BFBFBF" w:themeColor="background1" w:themeShade="BF"/>
        </w:rPr>
        <w:t>，</w:t>
      </w:r>
      <w:r w:rsidR="00FF7EA4" w:rsidRPr="00DE6CFC">
        <w:rPr>
          <w:rFonts w:ascii="Times New Roman" w:eastAsia="標楷體" w:hAnsi="Times New Roman" w:hint="eastAsia"/>
          <w:color w:val="BFBFBF" w:themeColor="background1" w:themeShade="BF"/>
        </w:rPr>
        <w:t>表示</w:t>
      </w:r>
      <w:r w:rsidR="005355EF" w:rsidRPr="00DE6CFC">
        <w:rPr>
          <w:rFonts w:ascii="Times New Roman" w:eastAsia="標楷體" w:hAnsi="Times New Roman" w:hint="eastAsia"/>
          <w:color w:val="BFBFBF" w:themeColor="background1" w:themeShade="BF"/>
        </w:rPr>
        <w:t>部分企業存在虧損情形；</w:t>
      </w:r>
      <w:r w:rsidR="00211342" w:rsidRPr="00DE6CFC">
        <w:rPr>
          <w:rFonts w:ascii="Times New Roman" w:eastAsia="標楷體" w:hAnsi="Times New Roman" w:hint="eastAsia"/>
          <w:color w:val="BFBFBF" w:themeColor="background1" w:themeShade="BF"/>
        </w:rPr>
        <w:t>槓桿比率</w:t>
      </w:r>
      <w:r w:rsidR="00211342" w:rsidRPr="00DE6CFC">
        <w:rPr>
          <w:rFonts w:ascii="Times New Roman" w:eastAsia="標楷體" w:hAnsi="Times New Roman" w:hint="eastAsia"/>
          <w:color w:val="BFBFBF" w:themeColor="background1" w:themeShade="BF"/>
        </w:rPr>
        <w:t>(</w:t>
      </w:r>
      <w:r w:rsidR="00211342" w:rsidRPr="00DE6CFC">
        <w:rPr>
          <w:rFonts w:ascii="Times New Roman" w:eastAsia="標楷體" w:hAnsi="Times New Roman" w:hint="eastAsia"/>
          <w:i/>
          <w:iCs/>
          <w:color w:val="BFBFBF" w:themeColor="background1" w:themeShade="BF"/>
        </w:rPr>
        <w:t>LEVERAGE</w:t>
      </w:r>
      <w:r w:rsidR="00211342" w:rsidRPr="00DE6CFC">
        <w:rPr>
          <w:rFonts w:ascii="Times New Roman" w:eastAsia="標楷體" w:hAnsi="Times New Roman" w:hint="eastAsia"/>
          <w:color w:val="BFBFBF" w:themeColor="background1" w:themeShade="BF"/>
        </w:rPr>
        <w:t>)</w:t>
      </w:r>
      <w:r w:rsidR="00211342" w:rsidRPr="00DE6CFC">
        <w:rPr>
          <w:rFonts w:ascii="Times New Roman" w:eastAsia="標楷體" w:hAnsi="Times New Roman" w:hint="eastAsia"/>
          <w:color w:val="BFBFBF" w:themeColor="background1" w:themeShade="BF"/>
        </w:rPr>
        <w:t>平均值為</w:t>
      </w:r>
      <w:r w:rsidR="00D71065" w:rsidRPr="00DE6CFC">
        <w:rPr>
          <w:rFonts w:ascii="Times New Roman" w:eastAsia="標楷體" w:hAnsi="Times New Roman" w:hint="eastAsia"/>
          <w:color w:val="BFBFBF" w:themeColor="background1" w:themeShade="BF"/>
        </w:rPr>
        <w:t>0.6</w:t>
      </w:r>
      <w:r w:rsidR="004547C3" w:rsidRPr="00DE6CFC">
        <w:rPr>
          <w:rFonts w:ascii="Times New Roman" w:eastAsia="標楷體" w:hAnsi="Times New Roman" w:hint="eastAsia"/>
          <w:color w:val="BFBFBF" w:themeColor="background1" w:themeShade="BF"/>
        </w:rPr>
        <w:t>，</w:t>
      </w:r>
      <w:r w:rsidR="00776712" w:rsidRPr="00DE6CFC">
        <w:rPr>
          <w:rFonts w:ascii="Times New Roman" w:eastAsia="標楷體" w:hAnsi="Times New Roman" w:hint="eastAsia"/>
          <w:color w:val="BFBFBF" w:themeColor="background1" w:themeShade="BF"/>
        </w:rPr>
        <w:t>說明樣本整體企業負債比例偏高；</w:t>
      </w:r>
      <w:r w:rsidR="00163166" w:rsidRPr="00DE6CFC">
        <w:rPr>
          <w:rFonts w:ascii="Times New Roman" w:eastAsia="標楷體" w:hAnsi="Times New Roman" w:hint="eastAsia"/>
          <w:color w:val="BFBFBF" w:themeColor="background1" w:themeShade="BF"/>
        </w:rPr>
        <w:t>市價淨值比</w:t>
      </w:r>
      <w:r w:rsidR="00163166" w:rsidRPr="00DE6CFC">
        <w:rPr>
          <w:rFonts w:ascii="Times New Roman" w:eastAsia="標楷體" w:hAnsi="Times New Roman" w:hint="eastAsia"/>
          <w:color w:val="BFBFBF" w:themeColor="background1" w:themeShade="BF"/>
        </w:rPr>
        <w:t>(</w:t>
      </w:r>
      <w:r w:rsidR="00163166" w:rsidRPr="00DE6CFC">
        <w:rPr>
          <w:rFonts w:ascii="Times New Roman" w:eastAsia="標楷體" w:hAnsi="Times New Roman" w:hint="eastAsia"/>
          <w:i/>
          <w:iCs/>
          <w:color w:val="BFBFBF" w:themeColor="background1" w:themeShade="BF"/>
        </w:rPr>
        <w:t>MTB</w:t>
      </w:r>
      <w:r w:rsidR="00163166" w:rsidRPr="00DE6CFC">
        <w:rPr>
          <w:rFonts w:ascii="Times New Roman" w:eastAsia="標楷體" w:hAnsi="Times New Roman" w:hint="eastAsia"/>
          <w:color w:val="BFBFBF" w:themeColor="background1" w:themeShade="BF"/>
        </w:rPr>
        <w:t>)</w:t>
      </w:r>
      <w:r w:rsidR="00A14C07" w:rsidRPr="00DE6CFC">
        <w:rPr>
          <w:rFonts w:ascii="Times New Roman" w:eastAsia="標楷體" w:hAnsi="Times New Roman" w:hint="eastAsia"/>
          <w:color w:val="BFBFBF" w:themeColor="background1" w:themeShade="BF"/>
        </w:rPr>
        <w:t>、</w:t>
      </w:r>
      <w:r w:rsidR="00A14C07" w:rsidRPr="00DE6CFC">
        <w:rPr>
          <w:rFonts w:ascii="Times New Roman" w:eastAsia="標楷體" w:hAnsi="Times New Roman" w:hint="eastAsia"/>
          <w:color w:val="BFBFBF" w:themeColor="background1" w:themeShade="BF"/>
        </w:rPr>
        <w:t>Tobin</w:t>
      </w:r>
      <w:r w:rsidR="00A14C07" w:rsidRPr="00DE6CFC">
        <w:rPr>
          <w:rFonts w:ascii="Times New Roman" w:eastAsia="標楷體" w:hAnsi="Times New Roman"/>
          <w:color w:val="BFBFBF" w:themeColor="background1" w:themeShade="BF"/>
        </w:rPr>
        <w:t>’</w:t>
      </w:r>
      <w:r w:rsidR="00A14C07" w:rsidRPr="00DE6CFC">
        <w:rPr>
          <w:rFonts w:ascii="Times New Roman" w:eastAsia="標楷體" w:hAnsi="Times New Roman" w:hint="eastAsia"/>
          <w:color w:val="BFBFBF" w:themeColor="background1" w:themeShade="BF"/>
        </w:rPr>
        <w:t xml:space="preserve">s Q </w:t>
      </w:r>
      <w:r w:rsidR="00A14C07" w:rsidRPr="00DE6CFC">
        <w:rPr>
          <w:rFonts w:ascii="Times New Roman" w:eastAsia="標楷體" w:hAnsi="Times New Roman"/>
          <w:color w:val="BFBFBF" w:themeColor="background1" w:themeShade="BF"/>
        </w:rPr>
        <w:t>(</w:t>
      </w:r>
      <w:r w:rsidR="00A14C07" w:rsidRPr="00DE6CFC">
        <w:rPr>
          <w:rFonts w:ascii="Times New Roman" w:eastAsia="標楷體" w:hAnsi="Times New Roman" w:hint="eastAsia"/>
          <w:i/>
          <w:iCs/>
          <w:color w:val="BFBFBF" w:themeColor="background1" w:themeShade="BF"/>
        </w:rPr>
        <w:t>TOBINQ</w:t>
      </w:r>
      <w:r w:rsidR="00A14C07" w:rsidRPr="00DE6CFC">
        <w:rPr>
          <w:rFonts w:ascii="Times New Roman" w:eastAsia="標楷體" w:hAnsi="Times New Roman" w:hint="eastAsia"/>
          <w:color w:val="BFBFBF" w:themeColor="background1" w:themeShade="BF"/>
        </w:rPr>
        <w:t>)</w:t>
      </w:r>
      <w:r w:rsidR="00A14C07" w:rsidRPr="00DE6CFC">
        <w:rPr>
          <w:rFonts w:ascii="Times New Roman" w:eastAsia="標楷體" w:hAnsi="Times New Roman" w:hint="eastAsia"/>
          <w:color w:val="BFBFBF" w:themeColor="background1" w:themeShade="BF"/>
        </w:rPr>
        <w:t>、現金持有</w:t>
      </w:r>
      <w:r w:rsidR="00A14C07" w:rsidRPr="00DE6CFC">
        <w:rPr>
          <w:rFonts w:ascii="Times New Roman" w:eastAsia="標楷體" w:hAnsi="Times New Roman" w:hint="eastAsia"/>
          <w:color w:val="BFBFBF" w:themeColor="background1" w:themeShade="BF"/>
        </w:rPr>
        <w:t>(</w:t>
      </w:r>
      <w:r w:rsidR="00A14C07" w:rsidRPr="00DE6CFC">
        <w:rPr>
          <w:rFonts w:ascii="Times New Roman" w:eastAsia="標楷體" w:hAnsi="Times New Roman" w:hint="eastAsia"/>
          <w:i/>
          <w:iCs/>
          <w:color w:val="BFBFBF" w:themeColor="background1" w:themeShade="BF"/>
        </w:rPr>
        <w:t>CASH</w:t>
      </w:r>
      <w:r w:rsidR="00A14C07" w:rsidRPr="00DE6CFC">
        <w:rPr>
          <w:rFonts w:ascii="Times New Roman" w:eastAsia="標楷體" w:hAnsi="Times New Roman" w:hint="eastAsia"/>
          <w:color w:val="BFBFBF" w:themeColor="background1" w:themeShade="BF"/>
        </w:rPr>
        <w:t>)</w:t>
      </w:r>
      <w:r w:rsidR="00A14C07" w:rsidRPr="00DE6CFC">
        <w:rPr>
          <w:rFonts w:ascii="Times New Roman" w:eastAsia="標楷體" w:hAnsi="Times New Roman" w:hint="eastAsia"/>
          <w:color w:val="BFBFBF" w:themeColor="background1" w:themeShade="BF"/>
        </w:rPr>
        <w:t>與資本支出</w:t>
      </w:r>
      <w:r w:rsidR="00A14C07" w:rsidRPr="00DE6CFC">
        <w:rPr>
          <w:rFonts w:ascii="Times New Roman" w:eastAsia="標楷體" w:hAnsi="Times New Roman" w:hint="eastAsia"/>
          <w:color w:val="BFBFBF" w:themeColor="background1" w:themeShade="BF"/>
        </w:rPr>
        <w:t>(</w:t>
      </w:r>
      <w:r w:rsidR="00A14C07" w:rsidRPr="00DE6CFC">
        <w:rPr>
          <w:rFonts w:ascii="Times New Roman" w:eastAsia="標楷體" w:hAnsi="Times New Roman" w:hint="eastAsia"/>
          <w:i/>
          <w:iCs/>
          <w:color w:val="BFBFBF" w:themeColor="background1" w:themeShade="BF"/>
        </w:rPr>
        <w:t>CAPX</w:t>
      </w:r>
      <w:r w:rsidR="00A14C07" w:rsidRPr="00DE6CFC">
        <w:rPr>
          <w:rFonts w:ascii="Times New Roman" w:eastAsia="標楷體" w:hAnsi="Times New Roman" w:hint="eastAsia"/>
          <w:color w:val="BFBFBF" w:themeColor="background1" w:themeShade="BF"/>
        </w:rPr>
        <w:t>)</w:t>
      </w:r>
      <w:r w:rsidR="00613999" w:rsidRPr="00DE6CFC">
        <w:rPr>
          <w:rFonts w:ascii="Times New Roman" w:eastAsia="標楷體" w:hAnsi="Times New Roman" w:hint="eastAsia"/>
          <w:color w:val="BFBFBF" w:themeColor="background1" w:themeShade="BF"/>
        </w:rPr>
        <w:t>平均值分別為</w:t>
      </w:r>
      <w:r w:rsidR="004A5E7F" w:rsidRPr="00DE6CFC">
        <w:rPr>
          <w:rFonts w:ascii="Times New Roman" w:eastAsia="標楷體" w:hAnsi="Times New Roman" w:hint="eastAsia"/>
          <w:color w:val="BFBFBF" w:themeColor="background1" w:themeShade="BF"/>
        </w:rPr>
        <w:t>4.26</w:t>
      </w:r>
      <w:r w:rsidR="004A5E7F" w:rsidRPr="00DE6CFC">
        <w:rPr>
          <w:rFonts w:ascii="Times New Roman" w:eastAsia="標楷體" w:hAnsi="Times New Roman" w:hint="eastAsia"/>
          <w:color w:val="BFBFBF" w:themeColor="background1" w:themeShade="BF"/>
        </w:rPr>
        <w:t>、</w:t>
      </w:r>
      <w:r w:rsidR="004A5E7F" w:rsidRPr="00DE6CFC">
        <w:rPr>
          <w:rFonts w:ascii="Times New Roman" w:eastAsia="標楷體" w:hAnsi="Times New Roman" w:hint="eastAsia"/>
          <w:color w:val="BFBFBF" w:themeColor="background1" w:themeShade="BF"/>
        </w:rPr>
        <w:t>2.15</w:t>
      </w:r>
      <w:r w:rsidR="004A5E7F" w:rsidRPr="00DE6CFC">
        <w:rPr>
          <w:rFonts w:ascii="Times New Roman" w:eastAsia="標楷體" w:hAnsi="Times New Roman" w:hint="eastAsia"/>
          <w:color w:val="BFBFBF" w:themeColor="background1" w:themeShade="BF"/>
        </w:rPr>
        <w:t>、</w:t>
      </w:r>
      <w:r w:rsidR="004A5E7F" w:rsidRPr="00DE6CFC">
        <w:rPr>
          <w:rFonts w:ascii="Times New Roman" w:eastAsia="標楷體" w:hAnsi="Times New Roman" w:hint="eastAsia"/>
          <w:color w:val="BFBFBF" w:themeColor="background1" w:themeShade="BF"/>
        </w:rPr>
        <w:t>0.18</w:t>
      </w:r>
      <w:r w:rsidR="004A5E7F" w:rsidRPr="00DE6CFC">
        <w:rPr>
          <w:rFonts w:ascii="Times New Roman" w:eastAsia="標楷體" w:hAnsi="Times New Roman" w:hint="eastAsia"/>
          <w:color w:val="BFBFBF" w:themeColor="background1" w:themeShade="BF"/>
        </w:rPr>
        <w:t>以及</w:t>
      </w:r>
      <w:r w:rsidR="00EC03CB" w:rsidRPr="00DE6CFC">
        <w:rPr>
          <w:rFonts w:ascii="Times New Roman" w:eastAsia="標楷體" w:hAnsi="Times New Roman" w:hint="eastAsia"/>
          <w:color w:val="BFBFBF" w:themeColor="background1" w:themeShade="BF"/>
        </w:rPr>
        <w:t>0.04</w:t>
      </w:r>
      <w:r w:rsidR="00EC03CB" w:rsidRPr="00DE6CFC">
        <w:rPr>
          <w:rFonts w:ascii="Times New Roman" w:eastAsia="標楷體" w:hAnsi="Times New Roman" w:hint="eastAsia"/>
          <w:color w:val="BFBFBF" w:themeColor="background1" w:themeShade="BF"/>
        </w:rPr>
        <w:t>，標準差分別為</w:t>
      </w:r>
      <w:r w:rsidR="00921C5E" w:rsidRPr="00DE6CFC">
        <w:rPr>
          <w:rFonts w:ascii="Times New Roman" w:eastAsia="標楷體" w:hAnsi="Times New Roman" w:hint="eastAsia"/>
          <w:color w:val="BFBFBF" w:themeColor="background1" w:themeShade="BF"/>
        </w:rPr>
        <w:t>6.8</w:t>
      </w:r>
      <w:r w:rsidR="00921C5E" w:rsidRPr="00DE6CFC">
        <w:rPr>
          <w:rFonts w:ascii="Times New Roman" w:eastAsia="標楷體" w:hAnsi="Times New Roman" w:hint="eastAsia"/>
          <w:color w:val="BFBFBF" w:themeColor="background1" w:themeShade="BF"/>
        </w:rPr>
        <w:t>、</w:t>
      </w:r>
      <w:r w:rsidR="00921C5E" w:rsidRPr="00DE6CFC">
        <w:rPr>
          <w:rFonts w:ascii="Times New Roman" w:eastAsia="標楷體" w:hAnsi="Times New Roman" w:hint="eastAsia"/>
          <w:color w:val="BFBFBF" w:themeColor="background1" w:themeShade="BF"/>
        </w:rPr>
        <w:t>1.72</w:t>
      </w:r>
      <w:r w:rsidR="00921C5E" w:rsidRPr="00DE6CFC">
        <w:rPr>
          <w:rFonts w:ascii="Times New Roman" w:eastAsia="標楷體" w:hAnsi="Times New Roman" w:hint="eastAsia"/>
          <w:color w:val="BFBFBF" w:themeColor="background1" w:themeShade="BF"/>
        </w:rPr>
        <w:t>、</w:t>
      </w:r>
      <w:r w:rsidR="00921C5E" w:rsidRPr="00DE6CFC">
        <w:rPr>
          <w:rFonts w:ascii="Times New Roman" w:eastAsia="標楷體" w:hAnsi="Times New Roman" w:hint="eastAsia"/>
          <w:color w:val="BFBFBF" w:themeColor="background1" w:themeShade="BF"/>
        </w:rPr>
        <w:t>0.21</w:t>
      </w:r>
      <w:r w:rsidR="00921C5E" w:rsidRPr="00DE6CFC">
        <w:rPr>
          <w:rFonts w:ascii="Times New Roman" w:eastAsia="標楷體" w:hAnsi="Times New Roman" w:hint="eastAsia"/>
          <w:color w:val="BFBFBF" w:themeColor="background1" w:themeShade="BF"/>
        </w:rPr>
        <w:t>以及</w:t>
      </w:r>
      <w:r w:rsidR="00921C5E" w:rsidRPr="00DE6CFC">
        <w:rPr>
          <w:rFonts w:ascii="Times New Roman" w:eastAsia="標楷體" w:hAnsi="Times New Roman" w:hint="eastAsia"/>
          <w:color w:val="BFBFBF" w:themeColor="background1" w:themeShade="BF"/>
        </w:rPr>
        <w:t>0.05</w:t>
      </w:r>
      <w:r w:rsidR="00921C5E" w:rsidRPr="00DE6CFC">
        <w:rPr>
          <w:rFonts w:ascii="Times New Roman" w:eastAsia="標楷體" w:hAnsi="Times New Roman" w:hint="eastAsia"/>
          <w:color w:val="BFBFBF" w:themeColor="background1" w:themeShade="BF"/>
        </w:rPr>
        <w:t>。</w:t>
      </w:r>
      <w:r w:rsidR="00C2572E" w:rsidRPr="00DE6CFC">
        <w:rPr>
          <w:rFonts w:ascii="Times New Roman" w:eastAsia="標楷體" w:hAnsi="Times New Roman" w:hint="eastAsia"/>
          <w:color w:val="BFBFBF" w:themeColor="background1" w:themeShade="BF"/>
        </w:rPr>
        <w:t>這些數據為</w:t>
      </w:r>
      <w:r w:rsidR="00E02436" w:rsidRPr="00DE6CFC">
        <w:rPr>
          <w:rFonts w:ascii="Times New Roman" w:eastAsia="標楷體" w:hAnsi="Times New Roman" w:hint="eastAsia"/>
          <w:color w:val="BFBFBF" w:themeColor="background1" w:themeShade="BF"/>
        </w:rPr>
        <w:t>各變數提供整體描述</w:t>
      </w:r>
      <w:r w:rsidR="00AB3534" w:rsidRPr="00DE6CFC">
        <w:rPr>
          <w:rFonts w:ascii="Times New Roman" w:eastAsia="標楷體" w:hAnsi="Times New Roman" w:hint="eastAsia"/>
          <w:color w:val="BFBFBF" w:themeColor="background1" w:themeShade="BF"/>
        </w:rPr>
        <w:t>，</w:t>
      </w:r>
      <w:r w:rsidR="0035450F" w:rsidRPr="00DE6CFC">
        <w:rPr>
          <w:rFonts w:ascii="Times New Roman" w:eastAsia="標楷體" w:hAnsi="Times New Roman" w:hint="eastAsia"/>
          <w:color w:val="BFBFBF" w:themeColor="background1" w:themeShade="BF"/>
        </w:rPr>
        <w:t>幫助了解樣本特徵和分佈。</w:t>
      </w:r>
    </w:p>
    <w:p w14:paraId="0F6D1C9D" w14:textId="0DF94AA7" w:rsidR="00DC2D23" w:rsidRPr="00DE6CFC" w:rsidRDefault="00DC2D23" w:rsidP="003A4340">
      <w:pPr>
        <w:spacing w:beforeLines="50" w:before="180" w:afterLines="50" w:after="180" w:line="240" w:lineRule="auto"/>
        <w:jc w:val="center"/>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hint="eastAsia"/>
          <w:color w:val="BFBFBF" w:themeColor="background1" w:themeShade="BF"/>
          <w:kern w:val="0"/>
        </w:rPr>
        <w:t>[</w:t>
      </w:r>
      <w:r w:rsidR="004178A1" w:rsidRPr="00DE6CFC">
        <w:rPr>
          <w:rFonts w:ascii="Times New Roman" w:eastAsia="標楷體" w:hAnsi="Times New Roman" w:cs="新細明體" w:hint="eastAsia"/>
          <w:color w:val="BFBFBF" w:themeColor="background1" w:themeShade="BF"/>
          <w:kern w:val="0"/>
        </w:rPr>
        <w:t>表</w:t>
      </w:r>
      <w:r w:rsidR="004178A1" w:rsidRPr="00DE6CFC">
        <w:rPr>
          <w:rFonts w:ascii="Times New Roman" w:eastAsia="標楷體" w:hAnsi="Times New Roman" w:cs="新細明體" w:hint="eastAsia"/>
          <w:color w:val="BFBFBF" w:themeColor="background1" w:themeShade="BF"/>
          <w:kern w:val="0"/>
        </w:rPr>
        <w:t>4-3</w:t>
      </w:r>
      <w:r w:rsidRPr="00DE6CFC">
        <w:rPr>
          <w:rFonts w:ascii="Times New Roman" w:eastAsia="標楷體" w:hAnsi="Times New Roman" w:cs="新細明體" w:hint="eastAsia"/>
          <w:color w:val="BFBFBF" w:themeColor="background1" w:themeShade="BF"/>
          <w:kern w:val="0"/>
        </w:rPr>
        <w:t>]</w:t>
      </w:r>
    </w:p>
    <w:p w14:paraId="3B40ABF8" w14:textId="33DB4249" w:rsidR="002B56FA" w:rsidRPr="00DE6CFC" w:rsidRDefault="002B56FA" w:rsidP="003A4340">
      <w:pPr>
        <w:pStyle w:val="2"/>
        <w:numPr>
          <w:ilvl w:val="0"/>
          <w:numId w:val="20"/>
        </w:numPr>
        <w:spacing w:beforeLines="50" w:before="180" w:afterLines="50" w:after="180" w:line="240" w:lineRule="auto"/>
        <w:rPr>
          <w:rFonts w:ascii="Times New Roman" w:eastAsia="標楷體" w:hAnsi="Times New Roman"/>
          <w:bCs/>
          <w:color w:val="BFBFBF" w:themeColor="background1" w:themeShade="BF"/>
          <w:sz w:val="28"/>
          <w:szCs w:val="28"/>
        </w:rPr>
      </w:pPr>
      <w:bookmarkStart w:id="15" w:name="_Toc232796423"/>
      <w:r w:rsidRPr="00DE6CFC">
        <w:rPr>
          <w:rFonts w:ascii="Times New Roman" w:eastAsia="標楷體" w:hAnsi="Times New Roman" w:hint="eastAsia"/>
          <w:bCs/>
          <w:color w:val="BFBFBF" w:themeColor="background1" w:themeShade="BF"/>
          <w:sz w:val="28"/>
          <w:szCs w:val="28"/>
        </w:rPr>
        <w:t>相關係數</w:t>
      </w:r>
      <w:bookmarkEnd w:id="15"/>
    </w:p>
    <w:p w14:paraId="13AEC791" w14:textId="1098E91A" w:rsidR="002B56FA" w:rsidRPr="00DE6CFC" w:rsidRDefault="00110CD3" w:rsidP="003A4340">
      <w:pPr>
        <w:spacing w:beforeLines="50" w:before="180" w:afterLines="50" w:after="180" w:line="240" w:lineRule="auto"/>
        <w:ind w:firstLineChars="200" w:firstLine="480"/>
        <w:rPr>
          <w:rFonts w:ascii="Times New Roman" w:eastAsia="標楷體" w:hAnsi="Times New Roman"/>
          <w:color w:val="BFBFBF" w:themeColor="background1" w:themeShade="BF"/>
        </w:rPr>
      </w:pPr>
      <w:r w:rsidRPr="00DE6CFC">
        <w:rPr>
          <w:rFonts w:ascii="Times New Roman" w:eastAsia="標楷體" w:hAnsi="Times New Roman" w:hint="eastAsia"/>
          <w:color w:val="BFBFBF" w:themeColor="background1" w:themeShade="BF"/>
        </w:rPr>
        <w:t>表</w:t>
      </w:r>
      <w:r w:rsidR="004178A1" w:rsidRPr="00DE6CFC">
        <w:rPr>
          <w:rFonts w:ascii="Times New Roman" w:eastAsia="標楷體" w:hAnsi="Times New Roman" w:hint="eastAsia"/>
          <w:color w:val="BFBFBF" w:themeColor="background1" w:themeShade="BF"/>
        </w:rPr>
        <w:t>4-4</w:t>
      </w:r>
      <w:r w:rsidRPr="00DE6CFC">
        <w:rPr>
          <w:rFonts w:ascii="Times New Roman" w:eastAsia="標楷體" w:hAnsi="Times New Roman" w:hint="eastAsia"/>
          <w:color w:val="BFBFBF" w:themeColor="background1" w:themeShade="BF"/>
        </w:rPr>
        <w:t>展示了</w:t>
      </w:r>
      <w:r w:rsidR="004A77F5" w:rsidRPr="00DE6CFC">
        <w:rPr>
          <w:rFonts w:ascii="Times New Roman" w:eastAsia="標楷體" w:hAnsi="Times New Roman" w:hint="eastAsia"/>
          <w:color w:val="BFBFBF" w:themeColor="background1" w:themeShade="BF"/>
        </w:rPr>
        <w:t>各</w:t>
      </w:r>
      <w:r w:rsidRPr="00DE6CFC">
        <w:rPr>
          <w:rFonts w:ascii="Times New Roman" w:eastAsia="標楷體" w:hAnsi="Times New Roman" w:hint="eastAsia"/>
          <w:color w:val="BFBFBF" w:themeColor="background1" w:themeShade="BF"/>
        </w:rPr>
        <w:t>變數之間的相關係數</w:t>
      </w:r>
      <w:r w:rsidR="006368FA" w:rsidRPr="00DE6CFC">
        <w:rPr>
          <w:rFonts w:ascii="Times New Roman" w:eastAsia="標楷體" w:hAnsi="Times New Roman" w:hint="eastAsia"/>
          <w:color w:val="BFBFBF" w:themeColor="background1" w:themeShade="BF"/>
        </w:rPr>
        <w:t>，並以粗體</w:t>
      </w:r>
      <w:r w:rsidR="00B110F5" w:rsidRPr="00DE6CFC">
        <w:rPr>
          <w:rFonts w:ascii="Times New Roman" w:eastAsia="標楷體" w:hAnsi="Times New Roman" w:hint="eastAsia"/>
          <w:color w:val="BFBFBF" w:themeColor="background1" w:themeShade="BF"/>
        </w:rPr>
        <w:t>字</w:t>
      </w:r>
      <w:r w:rsidR="00B23F1F" w:rsidRPr="00DE6CFC">
        <w:rPr>
          <w:rFonts w:ascii="Times New Roman" w:eastAsia="標楷體" w:hAnsi="Times New Roman" w:hint="eastAsia"/>
          <w:color w:val="BFBFBF" w:themeColor="background1" w:themeShade="BF"/>
        </w:rPr>
        <w:t>代表達統計顯著水準</w:t>
      </w:r>
      <w:r w:rsidR="004A77F5" w:rsidRPr="00DE6CFC">
        <w:rPr>
          <w:rFonts w:ascii="Times New Roman" w:eastAsia="標楷體" w:hAnsi="Times New Roman" w:hint="eastAsia"/>
          <w:color w:val="BFBFBF" w:themeColor="background1" w:themeShade="BF"/>
        </w:rPr>
        <w:t>。</w:t>
      </w:r>
      <w:r w:rsidR="004C799A" w:rsidRPr="00DE6CFC">
        <w:rPr>
          <w:rFonts w:ascii="Times New Roman" w:eastAsia="標楷體" w:hAnsi="Times New Roman" w:hint="eastAsia"/>
          <w:color w:val="BFBFBF" w:themeColor="background1" w:themeShade="BF"/>
        </w:rPr>
        <w:t>由此表可以觀察到</w:t>
      </w:r>
      <w:r w:rsidR="001B74B8" w:rsidRPr="00DE6CFC">
        <w:rPr>
          <w:rFonts w:ascii="Times New Roman" w:eastAsia="標楷體" w:hAnsi="Times New Roman" w:hint="eastAsia"/>
          <w:color w:val="BFBFBF" w:themeColor="background1" w:themeShade="BF"/>
        </w:rPr>
        <w:t>溫室氣體排放強度與環境成本之間呈現顯著正相關，</w:t>
      </w:r>
      <w:r w:rsidR="008E752B" w:rsidRPr="00DE6CFC">
        <w:rPr>
          <w:rFonts w:ascii="Times New Roman" w:eastAsia="標楷體" w:hAnsi="Times New Roman" w:hint="eastAsia"/>
          <w:color w:val="BFBFBF" w:themeColor="background1" w:themeShade="BF"/>
        </w:rPr>
        <w:t>例如</w:t>
      </w:r>
      <w:r w:rsidR="00B06E96" w:rsidRPr="00DE6CFC">
        <w:rPr>
          <w:rFonts w:ascii="Times New Roman" w:eastAsia="標楷體" w:hAnsi="Times New Roman" w:hint="eastAsia"/>
          <w:color w:val="BFBFBF" w:themeColor="background1" w:themeShade="BF"/>
        </w:rPr>
        <w:t>範</w:t>
      </w:r>
      <w:r w:rsidR="00B06E96" w:rsidRPr="00DE6CFC">
        <w:rPr>
          <w:rFonts w:ascii="Times New Roman" w:eastAsia="標楷體" w:hAnsi="Times New Roman" w:hint="eastAsia"/>
          <w:color w:val="BFBFBF" w:themeColor="background1" w:themeShade="BF"/>
        </w:rPr>
        <w:lastRenderedPageBreak/>
        <w:t>疇一排放強度</w:t>
      </w:r>
      <w:r w:rsidR="00B06E96" w:rsidRPr="00DE6CFC">
        <w:rPr>
          <w:rFonts w:ascii="Times New Roman" w:eastAsia="標楷體" w:hAnsi="Times New Roman" w:hint="eastAsia"/>
          <w:color w:val="BFBFBF" w:themeColor="background1" w:themeShade="BF"/>
        </w:rPr>
        <w:t>(</w:t>
      </w:r>
      <w:r w:rsidR="00B06E96" w:rsidRPr="00DE6CFC">
        <w:rPr>
          <w:rFonts w:ascii="Times New Roman" w:eastAsia="標楷體" w:hAnsi="Times New Roman" w:hint="eastAsia"/>
          <w:i/>
          <w:iCs/>
          <w:color w:val="BFBFBF" w:themeColor="background1" w:themeShade="BF"/>
        </w:rPr>
        <w:t>SCO1INT</w:t>
      </w:r>
      <w:r w:rsidR="00B06E96" w:rsidRPr="00DE6CFC">
        <w:rPr>
          <w:rFonts w:ascii="Times New Roman" w:eastAsia="標楷體" w:hAnsi="Times New Roman" w:hint="eastAsia"/>
          <w:color w:val="BFBFBF" w:themeColor="background1" w:themeShade="BF"/>
        </w:rPr>
        <w:t>)</w:t>
      </w:r>
      <w:r w:rsidR="00304219" w:rsidRPr="00DE6CFC">
        <w:rPr>
          <w:rFonts w:ascii="Times New Roman" w:eastAsia="標楷體" w:hAnsi="Times New Roman" w:hint="eastAsia"/>
          <w:color w:val="BFBFBF" w:themeColor="background1" w:themeShade="BF"/>
        </w:rPr>
        <w:t>與整體環境成本</w:t>
      </w:r>
      <w:r w:rsidR="00304219" w:rsidRPr="00DE6CFC">
        <w:rPr>
          <w:rFonts w:ascii="Times New Roman" w:eastAsia="標楷體" w:hAnsi="Times New Roman" w:hint="eastAsia"/>
          <w:color w:val="BFBFBF" w:themeColor="background1" w:themeShade="BF"/>
        </w:rPr>
        <w:t>(</w:t>
      </w:r>
      <w:r w:rsidR="00304219" w:rsidRPr="00DE6CFC">
        <w:rPr>
          <w:rFonts w:ascii="Times New Roman" w:eastAsia="標楷體" w:hAnsi="Times New Roman" w:hint="eastAsia"/>
          <w:i/>
          <w:iCs/>
          <w:color w:val="BFBFBF" w:themeColor="background1" w:themeShade="BF"/>
        </w:rPr>
        <w:t>ENVCOST</w:t>
      </w:r>
      <w:r w:rsidR="00304219" w:rsidRPr="00DE6CFC">
        <w:rPr>
          <w:rFonts w:ascii="Times New Roman" w:eastAsia="標楷體" w:hAnsi="Times New Roman" w:hint="eastAsia"/>
          <w:color w:val="BFBFBF" w:themeColor="background1" w:themeShade="BF"/>
        </w:rPr>
        <w:t>)</w:t>
      </w:r>
      <w:r w:rsidR="00304219" w:rsidRPr="00DE6CFC">
        <w:rPr>
          <w:rFonts w:ascii="Times New Roman" w:eastAsia="標楷體" w:hAnsi="Times New Roman" w:hint="eastAsia"/>
          <w:color w:val="BFBFBF" w:themeColor="background1" w:themeShade="BF"/>
        </w:rPr>
        <w:t>之間的相關係數為</w:t>
      </w:r>
      <w:r w:rsidR="00304219" w:rsidRPr="00DE6CFC">
        <w:rPr>
          <w:rFonts w:ascii="Times New Roman" w:eastAsia="標楷體" w:hAnsi="Times New Roman" w:hint="eastAsia"/>
          <w:color w:val="BFBFBF" w:themeColor="background1" w:themeShade="BF"/>
        </w:rPr>
        <w:t>0.774</w:t>
      </w:r>
      <w:r w:rsidR="006738D7" w:rsidRPr="00DE6CFC">
        <w:rPr>
          <w:rFonts w:ascii="Times New Roman" w:eastAsia="標楷體" w:hAnsi="Times New Roman" w:hint="eastAsia"/>
          <w:color w:val="BFBFBF" w:themeColor="background1" w:themeShade="BF"/>
        </w:rPr>
        <w:t>，顯示排放程度較高的企業通常伴隨</w:t>
      </w:r>
      <w:r w:rsidR="00CA549E" w:rsidRPr="00DE6CFC">
        <w:rPr>
          <w:rFonts w:ascii="Times New Roman" w:eastAsia="標楷體" w:hAnsi="Times New Roman" w:hint="eastAsia"/>
          <w:color w:val="BFBFBF" w:themeColor="background1" w:themeShade="BF"/>
        </w:rPr>
        <w:t>較高的環境外部成本</w:t>
      </w:r>
      <w:r w:rsidR="00415D6C" w:rsidRPr="00DE6CFC">
        <w:rPr>
          <w:rFonts w:ascii="Times New Roman" w:eastAsia="標楷體" w:hAnsi="Times New Roman" w:hint="eastAsia"/>
          <w:color w:val="BFBFBF" w:themeColor="background1" w:themeShade="BF"/>
        </w:rPr>
        <w:t>。</w:t>
      </w:r>
    </w:p>
    <w:p w14:paraId="17E29544" w14:textId="21CF33CE" w:rsidR="00AD79AB" w:rsidRPr="00DE6CFC" w:rsidRDefault="00F46079" w:rsidP="003A4340">
      <w:pPr>
        <w:spacing w:beforeLines="50" w:before="180" w:afterLines="50" w:after="180" w:line="240" w:lineRule="auto"/>
        <w:ind w:firstLineChars="200" w:firstLine="480"/>
        <w:rPr>
          <w:rFonts w:ascii="Times New Roman" w:eastAsia="標楷體" w:hAnsi="Times New Roman"/>
          <w:color w:val="BFBFBF" w:themeColor="background1" w:themeShade="BF"/>
        </w:rPr>
      </w:pPr>
      <w:r w:rsidRPr="00DE6CFC">
        <w:rPr>
          <w:rFonts w:ascii="Times New Roman" w:eastAsia="標楷體" w:hAnsi="Times New Roman" w:hint="eastAsia"/>
          <w:color w:val="BFBFBF" w:themeColor="background1" w:themeShade="BF"/>
        </w:rPr>
        <w:t>在本研究核心解釋變數</w:t>
      </w:r>
      <w:r w:rsidR="0017371C" w:rsidRPr="00DE6CFC">
        <w:rPr>
          <w:rFonts w:ascii="Times New Roman" w:eastAsia="標楷體" w:hAnsi="Times New Roman" w:hint="eastAsia"/>
          <w:color w:val="BFBFBF" w:themeColor="background1" w:themeShade="BF"/>
        </w:rPr>
        <w:t>部分</w:t>
      </w:r>
      <w:r w:rsidR="009E7FA3" w:rsidRPr="00DE6CFC">
        <w:rPr>
          <w:rFonts w:ascii="Times New Roman" w:eastAsia="標楷體" w:hAnsi="Times New Roman" w:hint="eastAsia"/>
          <w:color w:val="BFBFBF" w:themeColor="background1" w:themeShade="BF"/>
        </w:rPr>
        <w:t>，異常溫度</w:t>
      </w:r>
      <w:r w:rsidR="009E7FA3" w:rsidRPr="00DE6CFC">
        <w:rPr>
          <w:rFonts w:ascii="Times New Roman" w:eastAsia="標楷體" w:hAnsi="Times New Roman" w:hint="eastAsia"/>
          <w:color w:val="BFBFBF" w:themeColor="background1" w:themeShade="BF"/>
        </w:rPr>
        <w:t>(</w:t>
      </w:r>
      <w:r w:rsidR="009E7FA3" w:rsidRPr="00DE6CFC">
        <w:rPr>
          <w:rFonts w:ascii="Times New Roman" w:eastAsia="標楷體" w:hAnsi="Times New Roman" w:hint="eastAsia"/>
          <w:i/>
          <w:iCs/>
          <w:color w:val="BFBFBF" w:themeColor="background1" w:themeShade="BF"/>
        </w:rPr>
        <w:t>AB_TEMP</w:t>
      </w:r>
      <w:r w:rsidR="009E7FA3" w:rsidRPr="00DE6CFC">
        <w:rPr>
          <w:rFonts w:ascii="Times New Roman" w:eastAsia="標楷體" w:hAnsi="Times New Roman" w:hint="eastAsia"/>
          <w:color w:val="BFBFBF" w:themeColor="background1" w:themeShade="BF"/>
        </w:rPr>
        <w:t>)</w:t>
      </w:r>
      <w:r w:rsidR="009E7FA3" w:rsidRPr="00DE6CFC">
        <w:rPr>
          <w:rFonts w:ascii="Times New Roman" w:eastAsia="標楷體" w:hAnsi="Times New Roman" w:hint="eastAsia"/>
          <w:color w:val="BFBFBF" w:themeColor="background1" w:themeShade="BF"/>
        </w:rPr>
        <w:t>與各項溫室氣體排放強度</w:t>
      </w:r>
      <w:r w:rsidR="00BA5208" w:rsidRPr="00DE6CFC">
        <w:rPr>
          <w:rFonts w:ascii="Times New Roman" w:eastAsia="標楷體" w:hAnsi="Times New Roman" w:hint="eastAsia"/>
          <w:color w:val="BFBFBF" w:themeColor="background1" w:themeShade="BF"/>
        </w:rPr>
        <w:t>及整體環境成本的相關係數皆為負數，</w:t>
      </w:r>
      <w:r w:rsidR="0017371C" w:rsidRPr="00DE6CFC">
        <w:rPr>
          <w:rFonts w:ascii="Times New Roman" w:eastAsia="標楷體" w:hAnsi="Times New Roman" w:hint="eastAsia"/>
          <w:color w:val="BFBFBF" w:themeColor="background1" w:themeShade="BF"/>
        </w:rPr>
        <w:t>初步顯示異常溫度越高，企業排放強度與環境成本可能越低</w:t>
      </w:r>
      <w:r w:rsidR="00F34308" w:rsidRPr="00DE6CFC">
        <w:rPr>
          <w:rFonts w:ascii="Times New Roman" w:eastAsia="標楷體" w:hAnsi="Times New Roman" w:hint="eastAsia"/>
          <w:color w:val="BFBFBF" w:themeColor="background1" w:themeShade="BF"/>
        </w:rPr>
        <w:t>，此與本研究假說方向一致</w:t>
      </w:r>
      <w:r w:rsidR="002C4FE6" w:rsidRPr="00DE6CFC">
        <w:rPr>
          <w:rFonts w:ascii="Times New Roman" w:eastAsia="標楷體" w:hAnsi="Times New Roman" w:hint="eastAsia"/>
          <w:color w:val="BFBFBF" w:themeColor="background1" w:themeShade="BF"/>
        </w:rPr>
        <w:t>，</w:t>
      </w:r>
      <w:r w:rsidR="00055FFF" w:rsidRPr="00DE6CFC">
        <w:rPr>
          <w:rFonts w:ascii="Times New Roman" w:eastAsia="標楷體" w:hAnsi="Times New Roman" w:hint="eastAsia"/>
          <w:color w:val="BFBFBF" w:themeColor="background1" w:themeShade="BF"/>
        </w:rPr>
        <w:t>待後續迴歸分析</w:t>
      </w:r>
      <w:r w:rsidR="00663058" w:rsidRPr="00DE6CFC">
        <w:rPr>
          <w:rFonts w:ascii="Times New Roman" w:eastAsia="標楷體" w:hAnsi="Times New Roman" w:hint="eastAsia"/>
          <w:color w:val="BFBFBF" w:themeColor="background1" w:themeShade="BF"/>
        </w:rPr>
        <w:t>納入控制變數及固定效果</w:t>
      </w:r>
      <w:r w:rsidR="00F14ECC" w:rsidRPr="00DE6CFC">
        <w:rPr>
          <w:rFonts w:ascii="Times New Roman" w:eastAsia="標楷體" w:hAnsi="Times New Roman" w:hint="eastAsia"/>
          <w:color w:val="BFBFBF" w:themeColor="background1" w:themeShade="BF"/>
        </w:rPr>
        <w:t>，進一步檢驗其之間確切的關聯性。</w:t>
      </w:r>
      <w:r w:rsidR="00A52CE0" w:rsidRPr="00DE6CFC">
        <w:rPr>
          <w:rFonts w:ascii="Times New Roman" w:eastAsia="標楷體" w:hAnsi="Times New Roman" w:hint="eastAsia"/>
          <w:color w:val="BFBFBF" w:themeColor="background1" w:themeShade="BF"/>
        </w:rPr>
        <w:t>最後，從整體相關係數觀察，各變數之間的相關係數都低於</w:t>
      </w:r>
      <w:r w:rsidR="00204D5B" w:rsidRPr="00DE6CFC">
        <w:rPr>
          <w:rFonts w:ascii="Times New Roman" w:eastAsia="標楷體" w:hAnsi="Times New Roman" w:hint="eastAsia"/>
          <w:color w:val="BFBFBF" w:themeColor="background1" w:themeShade="BF"/>
        </w:rPr>
        <w:t>0.8</w:t>
      </w:r>
      <w:r w:rsidR="00204D5B" w:rsidRPr="00DE6CFC">
        <w:rPr>
          <w:rFonts w:ascii="Times New Roman" w:eastAsia="標楷體" w:hAnsi="Times New Roman" w:hint="eastAsia"/>
          <w:color w:val="BFBFBF" w:themeColor="background1" w:themeShade="BF"/>
        </w:rPr>
        <w:t>，表示變數間</w:t>
      </w:r>
      <w:r w:rsidR="00184DFC" w:rsidRPr="00DE6CFC">
        <w:rPr>
          <w:rFonts w:ascii="Times New Roman" w:eastAsia="標楷體" w:hAnsi="Times New Roman" w:hint="eastAsia"/>
          <w:color w:val="BFBFBF" w:themeColor="background1" w:themeShade="BF"/>
        </w:rPr>
        <w:t>未</w:t>
      </w:r>
      <w:r w:rsidR="00204D5B" w:rsidRPr="00DE6CFC">
        <w:rPr>
          <w:rFonts w:ascii="Times New Roman" w:eastAsia="標楷體" w:hAnsi="Times New Roman" w:hint="eastAsia"/>
          <w:color w:val="BFBFBF" w:themeColor="background1" w:themeShade="BF"/>
        </w:rPr>
        <w:t>存在嚴重的多重共線性問題</w:t>
      </w:r>
      <w:r w:rsidR="003109C1" w:rsidRPr="00DE6CFC">
        <w:rPr>
          <w:rFonts w:ascii="Times New Roman" w:eastAsia="標楷體" w:hAnsi="Times New Roman" w:hint="eastAsia"/>
          <w:color w:val="BFBFBF" w:themeColor="background1" w:themeShade="BF"/>
        </w:rPr>
        <w:t>，適合進行</w:t>
      </w:r>
      <w:r w:rsidR="005C06DC" w:rsidRPr="00DE6CFC">
        <w:rPr>
          <w:rFonts w:ascii="Times New Roman" w:eastAsia="標楷體" w:hAnsi="Times New Roman" w:hint="eastAsia"/>
          <w:color w:val="BFBFBF" w:themeColor="background1" w:themeShade="BF"/>
        </w:rPr>
        <w:t>後續</w:t>
      </w:r>
      <w:r w:rsidR="003109C1" w:rsidRPr="00DE6CFC">
        <w:rPr>
          <w:rFonts w:ascii="Times New Roman" w:eastAsia="標楷體" w:hAnsi="Times New Roman" w:hint="eastAsia"/>
          <w:color w:val="BFBFBF" w:themeColor="background1" w:themeShade="BF"/>
        </w:rPr>
        <w:t>迴歸分析。</w:t>
      </w:r>
    </w:p>
    <w:p w14:paraId="6054D28D" w14:textId="1CAD635D" w:rsidR="00086B17" w:rsidRPr="00DE6CFC" w:rsidRDefault="00086B17" w:rsidP="003A4340">
      <w:pPr>
        <w:spacing w:beforeLines="50" w:before="180" w:afterLines="50" w:after="180" w:line="240" w:lineRule="auto"/>
        <w:jc w:val="center"/>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hint="eastAsia"/>
          <w:color w:val="BFBFBF" w:themeColor="background1" w:themeShade="BF"/>
          <w:kern w:val="0"/>
        </w:rPr>
        <w:t>[</w:t>
      </w:r>
      <w:r w:rsidR="004178A1" w:rsidRPr="00DE6CFC">
        <w:rPr>
          <w:rFonts w:ascii="Times New Roman" w:eastAsia="標楷體" w:hAnsi="Times New Roman" w:cs="新細明體" w:hint="eastAsia"/>
          <w:color w:val="BFBFBF" w:themeColor="background1" w:themeShade="BF"/>
          <w:kern w:val="0"/>
        </w:rPr>
        <w:t>表</w:t>
      </w:r>
      <w:r w:rsidR="004178A1" w:rsidRPr="00DE6CFC">
        <w:rPr>
          <w:rFonts w:ascii="Times New Roman" w:eastAsia="標楷體" w:hAnsi="Times New Roman" w:cs="新細明體" w:hint="eastAsia"/>
          <w:color w:val="BFBFBF" w:themeColor="background1" w:themeShade="BF"/>
          <w:kern w:val="0"/>
        </w:rPr>
        <w:t>4-4</w:t>
      </w:r>
      <w:r w:rsidRPr="00DE6CFC">
        <w:rPr>
          <w:rFonts w:ascii="Times New Roman" w:eastAsia="標楷體" w:hAnsi="Times New Roman" w:cs="新細明體" w:hint="eastAsia"/>
          <w:color w:val="BFBFBF" w:themeColor="background1" w:themeShade="BF"/>
          <w:kern w:val="0"/>
        </w:rPr>
        <w:t>]</w:t>
      </w:r>
    </w:p>
    <w:p w14:paraId="4B565A8E" w14:textId="2D5FE05D" w:rsidR="00086B17" w:rsidRPr="00DE6CFC" w:rsidRDefault="00F1124D" w:rsidP="003A4340">
      <w:pPr>
        <w:pStyle w:val="2"/>
        <w:numPr>
          <w:ilvl w:val="0"/>
          <w:numId w:val="20"/>
        </w:numPr>
        <w:spacing w:beforeLines="50" w:before="180" w:afterLines="50" w:after="180" w:line="240" w:lineRule="auto"/>
        <w:rPr>
          <w:rFonts w:ascii="Times New Roman" w:eastAsia="標楷體" w:hAnsi="Times New Roman"/>
          <w:bCs/>
          <w:color w:val="BFBFBF" w:themeColor="background1" w:themeShade="BF"/>
          <w:sz w:val="28"/>
          <w:szCs w:val="28"/>
        </w:rPr>
      </w:pPr>
      <w:bookmarkStart w:id="16" w:name="_Toc232796424"/>
      <w:r w:rsidRPr="00DE6CFC">
        <w:rPr>
          <w:rFonts w:ascii="Times New Roman" w:eastAsia="標楷體" w:hAnsi="Times New Roman" w:hint="eastAsia"/>
          <w:bCs/>
          <w:color w:val="BFBFBF" w:themeColor="background1" w:themeShade="BF"/>
          <w:sz w:val="28"/>
          <w:szCs w:val="28"/>
        </w:rPr>
        <w:t>主測結果</w:t>
      </w:r>
      <w:bookmarkEnd w:id="16"/>
    </w:p>
    <w:p w14:paraId="73321544" w14:textId="4BD0C6C5" w:rsidR="00F1124D" w:rsidRPr="00DE6CFC" w:rsidRDefault="00EE3BC2" w:rsidP="003A4340">
      <w:pPr>
        <w:spacing w:beforeLines="50" w:before="180" w:afterLines="50" w:after="180" w:line="240" w:lineRule="auto"/>
        <w:ind w:firstLineChars="200" w:firstLine="480"/>
        <w:rPr>
          <w:rFonts w:ascii="Times New Roman" w:eastAsia="標楷體" w:hAnsi="Times New Roman"/>
          <w:color w:val="BFBFBF" w:themeColor="background1" w:themeShade="BF"/>
        </w:rPr>
      </w:pPr>
      <w:r w:rsidRPr="00DE6CFC">
        <w:rPr>
          <w:rFonts w:ascii="Times New Roman" w:eastAsia="標楷體" w:hAnsi="Times New Roman" w:hint="eastAsia"/>
          <w:color w:val="BFBFBF" w:themeColor="background1" w:themeShade="BF"/>
        </w:rPr>
        <w:t>表</w:t>
      </w:r>
      <w:r w:rsidR="004178A1" w:rsidRPr="00DE6CFC">
        <w:rPr>
          <w:rFonts w:ascii="Times New Roman" w:eastAsia="標楷體" w:hAnsi="Times New Roman" w:hint="eastAsia"/>
          <w:color w:val="BFBFBF" w:themeColor="background1" w:themeShade="BF"/>
        </w:rPr>
        <w:t>4-</w:t>
      </w:r>
      <w:r w:rsidRPr="00DE6CFC">
        <w:rPr>
          <w:rFonts w:ascii="Times New Roman" w:eastAsia="標楷體" w:hAnsi="Times New Roman" w:hint="eastAsia"/>
          <w:color w:val="BFBFBF" w:themeColor="background1" w:themeShade="BF"/>
        </w:rPr>
        <w:t>5</w:t>
      </w:r>
      <w:r w:rsidRPr="00DE6CFC">
        <w:rPr>
          <w:rFonts w:ascii="Times New Roman" w:eastAsia="標楷體" w:hAnsi="Times New Roman" w:hint="eastAsia"/>
          <w:color w:val="BFBFBF" w:themeColor="background1" w:themeShade="BF"/>
        </w:rPr>
        <w:t>為</w:t>
      </w:r>
      <w:r w:rsidR="004E5FA0" w:rsidRPr="00DE6CFC">
        <w:rPr>
          <w:rFonts w:ascii="Times New Roman" w:eastAsia="標楷體" w:hAnsi="Times New Roman" w:hint="eastAsia"/>
          <w:color w:val="BFBFBF" w:themeColor="background1" w:themeShade="BF"/>
        </w:rPr>
        <w:t>異常溫度</w:t>
      </w:r>
      <w:r w:rsidR="004E5FA0" w:rsidRPr="00DE6CFC">
        <w:rPr>
          <w:rFonts w:ascii="Times New Roman" w:eastAsia="標楷體" w:hAnsi="Times New Roman" w:hint="eastAsia"/>
          <w:color w:val="BFBFBF" w:themeColor="background1" w:themeShade="BF"/>
        </w:rPr>
        <w:t>(</w:t>
      </w:r>
      <w:r w:rsidR="004E5FA0" w:rsidRPr="00DE6CFC">
        <w:rPr>
          <w:rFonts w:ascii="Times New Roman" w:eastAsia="標楷體" w:hAnsi="Times New Roman" w:hint="eastAsia"/>
          <w:i/>
          <w:iCs/>
          <w:color w:val="BFBFBF" w:themeColor="background1" w:themeShade="BF"/>
        </w:rPr>
        <w:t>AB_TEMP</w:t>
      </w:r>
      <w:r w:rsidR="004E5FA0" w:rsidRPr="00DE6CFC">
        <w:rPr>
          <w:rFonts w:ascii="Times New Roman" w:eastAsia="標楷體" w:hAnsi="Times New Roman" w:hint="eastAsia"/>
          <w:color w:val="BFBFBF" w:themeColor="background1" w:themeShade="BF"/>
        </w:rPr>
        <w:t>)</w:t>
      </w:r>
      <w:r w:rsidR="000401AB" w:rsidRPr="00DE6CFC">
        <w:rPr>
          <w:rFonts w:ascii="Times New Roman" w:eastAsia="標楷體" w:hAnsi="Times New Roman" w:hint="eastAsia"/>
          <w:color w:val="BFBFBF" w:themeColor="background1" w:themeShade="BF"/>
        </w:rPr>
        <w:t>對</w:t>
      </w:r>
      <w:r w:rsidR="000C6D7D" w:rsidRPr="00DE6CFC">
        <w:rPr>
          <w:rFonts w:ascii="Times New Roman" w:eastAsia="標楷體" w:hAnsi="Times New Roman" w:hint="eastAsia"/>
          <w:color w:val="BFBFBF" w:themeColor="background1" w:themeShade="BF"/>
        </w:rPr>
        <w:t>企業溫室氣體</w:t>
      </w:r>
      <w:r w:rsidR="00F52082" w:rsidRPr="00DE6CFC">
        <w:rPr>
          <w:rFonts w:ascii="Times New Roman" w:eastAsia="標楷體" w:hAnsi="Times New Roman" w:hint="eastAsia"/>
          <w:color w:val="BFBFBF" w:themeColor="background1" w:themeShade="BF"/>
        </w:rPr>
        <w:t>排放強度的迴歸結果，</w:t>
      </w:r>
      <w:r w:rsidR="00236EA7" w:rsidRPr="00DE6CFC">
        <w:rPr>
          <w:rFonts w:ascii="Times New Roman" w:eastAsia="標楷體" w:hAnsi="Times New Roman" w:hint="eastAsia"/>
          <w:color w:val="BFBFBF" w:themeColor="background1" w:themeShade="BF"/>
        </w:rPr>
        <w:t>依序以範疇一排放強度</w:t>
      </w:r>
      <w:r w:rsidR="00236EA7" w:rsidRPr="00DE6CFC">
        <w:rPr>
          <w:rFonts w:ascii="Times New Roman" w:eastAsia="標楷體" w:hAnsi="Times New Roman" w:hint="eastAsia"/>
          <w:color w:val="BFBFBF" w:themeColor="background1" w:themeShade="BF"/>
        </w:rPr>
        <w:t>(</w:t>
      </w:r>
      <w:r w:rsidR="00F10FCA" w:rsidRPr="00DE6CFC">
        <w:rPr>
          <w:rFonts w:ascii="Times New Roman" w:eastAsia="標楷體" w:hAnsi="Times New Roman"/>
          <w:i/>
          <w:iCs/>
          <w:color w:val="BFBFBF" w:themeColor="background1" w:themeShade="BF"/>
        </w:rPr>
        <w:t>S</w:t>
      </w:r>
      <w:r w:rsidR="00F10FCA" w:rsidRPr="00DE6CFC">
        <w:rPr>
          <w:rFonts w:ascii="Times New Roman" w:eastAsia="標楷體" w:hAnsi="Times New Roman" w:hint="eastAsia"/>
          <w:i/>
          <w:iCs/>
          <w:color w:val="BFBFBF" w:themeColor="background1" w:themeShade="BF"/>
        </w:rPr>
        <w:t>CO1NT</w:t>
      </w:r>
      <w:r w:rsidR="00236EA7" w:rsidRPr="00DE6CFC">
        <w:rPr>
          <w:rFonts w:ascii="Times New Roman" w:eastAsia="標楷體" w:hAnsi="Times New Roman" w:hint="eastAsia"/>
          <w:color w:val="BFBFBF" w:themeColor="background1" w:themeShade="BF"/>
        </w:rPr>
        <w:t>)</w:t>
      </w:r>
      <w:r w:rsidR="00236EA7" w:rsidRPr="00DE6CFC">
        <w:rPr>
          <w:rFonts w:ascii="Times New Roman" w:eastAsia="標楷體" w:hAnsi="Times New Roman" w:hint="eastAsia"/>
          <w:color w:val="BFBFBF" w:themeColor="background1" w:themeShade="BF"/>
        </w:rPr>
        <w:t>、</w:t>
      </w:r>
      <w:r w:rsidR="001543ED" w:rsidRPr="00DE6CFC">
        <w:rPr>
          <w:rFonts w:ascii="Times New Roman" w:eastAsia="標楷體" w:hAnsi="Times New Roman" w:hint="eastAsia"/>
          <w:color w:val="BFBFBF" w:themeColor="background1" w:themeShade="BF"/>
        </w:rPr>
        <w:t>範疇二排放強度</w:t>
      </w:r>
      <w:r w:rsidR="00F10FCA" w:rsidRPr="00DE6CFC">
        <w:rPr>
          <w:rFonts w:ascii="Times New Roman" w:eastAsia="標楷體" w:hAnsi="Times New Roman" w:hint="eastAsia"/>
          <w:color w:val="BFBFBF" w:themeColor="background1" w:themeShade="BF"/>
        </w:rPr>
        <w:t>(</w:t>
      </w:r>
      <w:r w:rsidR="00F10FCA" w:rsidRPr="00DE6CFC">
        <w:rPr>
          <w:rFonts w:ascii="Times New Roman" w:eastAsia="標楷體" w:hAnsi="Times New Roman" w:hint="eastAsia"/>
          <w:i/>
          <w:iCs/>
          <w:color w:val="BFBFBF" w:themeColor="background1" w:themeShade="BF"/>
        </w:rPr>
        <w:t>SCO2INT</w:t>
      </w:r>
      <w:r w:rsidR="00F10FCA" w:rsidRPr="00DE6CFC">
        <w:rPr>
          <w:rFonts w:ascii="Times New Roman" w:eastAsia="標楷體" w:hAnsi="Times New Roman" w:hint="eastAsia"/>
          <w:color w:val="BFBFBF" w:themeColor="background1" w:themeShade="BF"/>
        </w:rPr>
        <w:t>)</w:t>
      </w:r>
      <w:r w:rsidR="00F10FCA" w:rsidRPr="00DE6CFC">
        <w:rPr>
          <w:rFonts w:ascii="Times New Roman" w:eastAsia="標楷體" w:hAnsi="Times New Roman" w:hint="eastAsia"/>
          <w:color w:val="BFBFBF" w:themeColor="background1" w:themeShade="BF"/>
        </w:rPr>
        <w:t>及範疇三排放強度</w:t>
      </w:r>
      <w:r w:rsidR="00F10FCA" w:rsidRPr="00DE6CFC">
        <w:rPr>
          <w:rFonts w:ascii="Times New Roman" w:eastAsia="標楷體" w:hAnsi="Times New Roman" w:hint="eastAsia"/>
          <w:color w:val="BFBFBF" w:themeColor="background1" w:themeShade="BF"/>
        </w:rPr>
        <w:t>(</w:t>
      </w:r>
      <w:r w:rsidR="00F10FCA" w:rsidRPr="00DE6CFC">
        <w:rPr>
          <w:rFonts w:ascii="Times New Roman" w:eastAsia="標楷體" w:hAnsi="Times New Roman" w:hint="eastAsia"/>
          <w:i/>
          <w:iCs/>
          <w:color w:val="BFBFBF" w:themeColor="background1" w:themeShade="BF"/>
        </w:rPr>
        <w:t>SCO3INT</w:t>
      </w:r>
      <w:r w:rsidR="00F10FCA" w:rsidRPr="00DE6CFC">
        <w:rPr>
          <w:rFonts w:ascii="Times New Roman" w:eastAsia="標楷體" w:hAnsi="Times New Roman" w:hint="eastAsia"/>
          <w:color w:val="BFBFBF" w:themeColor="background1" w:themeShade="BF"/>
        </w:rPr>
        <w:t>)</w:t>
      </w:r>
      <w:r w:rsidR="00E03268" w:rsidRPr="00DE6CFC">
        <w:rPr>
          <w:rFonts w:ascii="Times New Roman" w:eastAsia="標楷體" w:hAnsi="Times New Roman" w:hint="eastAsia"/>
          <w:color w:val="BFBFBF" w:themeColor="background1" w:themeShade="BF"/>
        </w:rPr>
        <w:t>作為被解釋變數。</w:t>
      </w:r>
      <w:r w:rsidR="00FC14BE" w:rsidRPr="00DE6CFC">
        <w:rPr>
          <w:rFonts w:ascii="Times New Roman" w:eastAsia="標楷體" w:hAnsi="Times New Roman" w:hint="eastAsia"/>
          <w:color w:val="BFBFBF" w:themeColor="background1" w:themeShade="BF"/>
        </w:rPr>
        <w:t>表中前</w:t>
      </w:r>
      <w:r w:rsidR="00FC14BE" w:rsidRPr="00DE6CFC">
        <w:rPr>
          <w:rFonts w:ascii="Times New Roman" w:eastAsia="標楷體" w:hAnsi="Times New Roman" w:hint="eastAsia"/>
          <w:color w:val="BFBFBF" w:themeColor="background1" w:themeShade="BF"/>
        </w:rPr>
        <w:t>3</w:t>
      </w:r>
      <w:r w:rsidR="00FC14BE" w:rsidRPr="00DE6CFC">
        <w:rPr>
          <w:rFonts w:ascii="Times New Roman" w:eastAsia="標楷體" w:hAnsi="Times New Roman" w:hint="eastAsia"/>
          <w:color w:val="BFBFBF" w:themeColor="background1" w:themeShade="BF"/>
        </w:rPr>
        <w:t>欄僅納入</w:t>
      </w:r>
      <w:r w:rsidR="00286CF6" w:rsidRPr="00DE6CFC">
        <w:rPr>
          <w:rFonts w:ascii="Times New Roman" w:eastAsia="標楷體" w:hAnsi="Times New Roman" w:hint="eastAsia"/>
          <w:color w:val="BFBFBF" w:themeColor="background1" w:themeShade="BF"/>
        </w:rPr>
        <w:t>主要變數與固定效果的基礎模型，後</w:t>
      </w:r>
      <w:r w:rsidR="00286CF6" w:rsidRPr="00DE6CFC">
        <w:rPr>
          <w:rFonts w:ascii="Times New Roman" w:eastAsia="標楷體" w:hAnsi="Times New Roman" w:hint="eastAsia"/>
          <w:color w:val="BFBFBF" w:themeColor="background1" w:themeShade="BF"/>
        </w:rPr>
        <w:t>3</w:t>
      </w:r>
      <w:r w:rsidR="00286CF6" w:rsidRPr="00DE6CFC">
        <w:rPr>
          <w:rFonts w:ascii="Times New Roman" w:eastAsia="標楷體" w:hAnsi="Times New Roman" w:hint="eastAsia"/>
          <w:color w:val="BFBFBF" w:themeColor="background1" w:themeShade="BF"/>
        </w:rPr>
        <w:t>欄</w:t>
      </w:r>
      <w:r w:rsidR="003841C3" w:rsidRPr="00DE6CFC">
        <w:rPr>
          <w:rFonts w:ascii="Times New Roman" w:eastAsia="標楷體" w:hAnsi="Times New Roman" w:hint="eastAsia"/>
          <w:color w:val="BFBFBF" w:themeColor="background1" w:themeShade="BF"/>
        </w:rPr>
        <w:t>則是進一步納入</w:t>
      </w:r>
      <w:r w:rsidR="00571237" w:rsidRPr="00DE6CFC">
        <w:rPr>
          <w:rFonts w:ascii="Times New Roman" w:eastAsia="標楷體" w:hAnsi="Times New Roman" w:hint="eastAsia"/>
          <w:color w:val="BFBFBF" w:themeColor="background1" w:themeShade="BF"/>
        </w:rPr>
        <w:t>公司特徵控制變數，</w:t>
      </w:r>
      <w:r w:rsidR="002A784E" w:rsidRPr="00DE6CFC">
        <w:rPr>
          <w:rFonts w:ascii="Times New Roman" w:eastAsia="標楷體" w:hAnsi="Times New Roman" w:hint="eastAsia"/>
          <w:color w:val="BFBFBF" w:themeColor="background1" w:themeShade="BF"/>
        </w:rPr>
        <w:t>包括公司規模</w:t>
      </w:r>
      <w:r w:rsidR="002A784E" w:rsidRPr="00DE6CFC">
        <w:rPr>
          <w:rFonts w:ascii="Times New Roman" w:eastAsia="標楷體" w:hAnsi="Times New Roman" w:hint="eastAsia"/>
          <w:color w:val="BFBFBF" w:themeColor="background1" w:themeShade="BF"/>
        </w:rPr>
        <w:t>(</w:t>
      </w:r>
      <w:r w:rsidR="002A784E" w:rsidRPr="00DE6CFC">
        <w:rPr>
          <w:rFonts w:ascii="Times New Roman" w:eastAsia="標楷體" w:hAnsi="Times New Roman" w:hint="eastAsia"/>
          <w:i/>
          <w:iCs/>
          <w:color w:val="BFBFBF" w:themeColor="background1" w:themeShade="BF"/>
        </w:rPr>
        <w:t>SIZE</w:t>
      </w:r>
      <w:r w:rsidR="002A784E" w:rsidRPr="00DE6CFC">
        <w:rPr>
          <w:rFonts w:ascii="Times New Roman" w:eastAsia="標楷體" w:hAnsi="Times New Roman" w:hint="eastAsia"/>
          <w:color w:val="BFBFBF" w:themeColor="background1" w:themeShade="BF"/>
        </w:rPr>
        <w:t>)</w:t>
      </w:r>
      <w:r w:rsidR="002A784E" w:rsidRPr="00DE6CFC">
        <w:rPr>
          <w:rFonts w:ascii="Times New Roman" w:eastAsia="標楷體" w:hAnsi="Times New Roman" w:hint="eastAsia"/>
          <w:color w:val="BFBFBF" w:themeColor="background1" w:themeShade="BF"/>
        </w:rPr>
        <w:t>、資產報酬率</w:t>
      </w:r>
      <w:r w:rsidR="002A784E" w:rsidRPr="00DE6CFC">
        <w:rPr>
          <w:rFonts w:ascii="Times New Roman" w:eastAsia="標楷體" w:hAnsi="Times New Roman" w:hint="eastAsia"/>
          <w:color w:val="BFBFBF" w:themeColor="background1" w:themeShade="BF"/>
        </w:rPr>
        <w:t>(</w:t>
      </w:r>
      <w:r w:rsidR="002A784E" w:rsidRPr="00DE6CFC">
        <w:rPr>
          <w:rFonts w:ascii="Times New Roman" w:eastAsia="標楷體" w:hAnsi="Times New Roman" w:hint="eastAsia"/>
          <w:i/>
          <w:iCs/>
          <w:color w:val="BFBFBF" w:themeColor="background1" w:themeShade="BF"/>
        </w:rPr>
        <w:t>ROA</w:t>
      </w:r>
      <w:r w:rsidR="002A784E" w:rsidRPr="00DE6CFC">
        <w:rPr>
          <w:rFonts w:ascii="Times New Roman" w:eastAsia="標楷體" w:hAnsi="Times New Roman" w:hint="eastAsia"/>
          <w:color w:val="BFBFBF" w:themeColor="background1" w:themeShade="BF"/>
        </w:rPr>
        <w:t>)</w:t>
      </w:r>
      <w:r w:rsidR="002A784E" w:rsidRPr="00DE6CFC">
        <w:rPr>
          <w:rFonts w:ascii="Times New Roman" w:eastAsia="標楷體" w:hAnsi="Times New Roman" w:hint="eastAsia"/>
          <w:color w:val="BFBFBF" w:themeColor="background1" w:themeShade="BF"/>
        </w:rPr>
        <w:t>、槓桿比率</w:t>
      </w:r>
      <w:r w:rsidR="002A784E" w:rsidRPr="00DE6CFC">
        <w:rPr>
          <w:rFonts w:ascii="Times New Roman" w:eastAsia="標楷體" w:hAnsi="Times New Roman" w:hint="eastAsia"/>
          <w:color w:val="BFBFBF" w:themeColor="background1" w:themeShade="BF"/>
        </w:rPr>
        <w:t>(</w:t>
      </w:r>
      <w:r w:rsidR="002A784E" w:rsidRPr="00DE6CFC">
        <w:rPr>
          <w:rFonts w:ascii="Times New Roman" w:eastAsia="標楷體" w:hAnsi="Times New Roman" w:hint="eastAsia"/>
          <w:i/>
          <w:iCs/>
          <w:color w:val="BFBFBF" w:themeColor="background1" w:themeShade="BF"/>
        </w:rPr>
        <w:t>LEVERAGE</w:t>
      </w:r>
      <w:r w:rsidR="002A784E" w:rsidRPr="00DE6CFC">
        <w:rPr>
          <w:rFonts w:ascii="Times New Roman" w:eastAsia="標楷體" w:hAnsi="Times New Roman" w:hint="eastAsia"/>
          <w:color w:val="BFBFBF" w:themeColor="background1" w:themeShade="BF"/>
        </w:rPr>
        <w:t>)</w:t>
      </w:r>
      <w:r w:rsidR="002A784E" w:rsidRPr="00DE6CFC">
        <w:rPr>
          <w:rFonts w:ascii="Times New Roman" w:eastAsia="標楷體" w:hAnsi="Times New Roman" w:hint="eastAsia"/>
          <w:color w:val="BFBFBF" w:themeColor="background1" w:themeShade="BF"/>
        </w:rPr>
        <w:t>、市價淨值比</w:t>
      </w:r>
      <w:r w:rsidR="002A784E" w:rsidRPr="00DE6CFC">
        <w:rPr>
          <w:rFonts w:ascii="Times New Roman" w:eastAsia="標楷體" w:hAnsi="Times New Roman" w:hint="eastAsia"/>
          <w:color w:val="BFBFBF" w:themeColor="background1" w:themeShade="BF"/>
        </w:rPr>
        <w:t>(</w:t>
      </w:r>
      <w:r w:rsidR="002A784E" w:rsidRPr="00DE6CFC">
        <w:rPr>
          <w:rFonts w:ascii="Times New Roman" w:eastAsia="標楷體" w:hAnsi="Times New Roman" w:hint="eastAsia"/>
          <w:i/>
          <w:iCs/>
          <w:color w:val="BFBFBF" w:themeColor="background1" w:themeShade="BF"/>
        </w:rPr>
        <w:t>MTB</w:t>
      </w:r>
      <w:r w:rsidR="002A784E" w:rsidRPr="00DE6CFC">
        <w:rPr>
          <w:rFonts w:ascii="Times New Roman" w:eastAsia="標楷體" w:hAnsi="Times New Roman" w:hint="eastAsia"/>
          <w:color w:val="BFBFBF" w:themeColor="background1" w:themeShade="BF"/>
        </w:rPr>
        <w:t>)</w:t>
      </w:r>
      <w:r w:rsidR="002A784E" w:rsidRPr="00DE6CFC">
        <w:rPr>
          <w:rFonts w:ascii="Times New Roman" w:eastAsia="標楷體" w:hAnsi="Times New Roman" w:hint="eastAsia"/>
          <w:color w:val="BFBFBF" w:themeColor="background1" w:themeShade="BF"/>
        </w:rPr>
        <w:t>、現金持有</w:t>
      </w:r>
      <w:r w:rsidR="002A784E" w:rsidRPr="00DE6CFC">
        <w:rPr>
          <w:rFonts w:ascii="Times New Roman" w:eastAsia="標楷體" w:hAnsi="Times New Roman" w:hint="eastAsia"/>
          <w:color w:val="BFBFBF" w:themeColor="background1" w:themeShade="BF"/>
        </w:rPr>
        <w:t>(</w:t>
      </w:r>
      <w:r w:rsidR="002A784E" w:rsidRPr="00DE6CFC">
        <w:rPr>
          <w:rFonts w:ascii="Times New Roman" w:eastAsia="標楷體" w:hAnsi="Times New Roman" w:hint="eastAsia"/>
          <w:i/>
          <w:iCs/>
          <w:color w:val="BFBFBF" w:themeColor="background1" w:themeShade="BF"/>
        </w:rPr>
        <w:t>CASH</w:t>
      </w:r>
      <w:r w:rsidR="002A784E" w:rsidRPr="00DE6CFC">
        <w:rPr>
          <w:rFonts w:ascii="Times New Roman" w:eastAsia="標楷體" w:hAnsi="Times New Roman" w:hint="eastAsia"/>
          <w:color w:val="BFBFBF" w:themeColor="background1" w:themeShade="BF"/>
        </w:rPr>
        <w:t>)</w:t>
      </w:r>
      <w:r w:rsidR="002A784E" w:rsidRPr="00DE6CFC">
        <w:rPr>
          <w:rFonts w:ascii="Times New Roman" w:eastAsia="標楷體" w:hAnsi="Times New Roman" w:hint="eastAsia"/>
          <w:color w:val="BFBFBF" w:themeColor="background1" w:themeShade="BF"/>
        </w:rPr>
        <w:t>、資本支出</w:t>
      </w:r>
      <w:r w:rsidR="002A784E" w:rsidRPr="00DE6CFC">
        <w:rPr>
          <w:rFonts w:ascii="Times New Roman" w:eastAsia="標楷體" w:hAnsi="Times New Roman" w:hint="eastAsia"/>
          <w:color w:val="BFBFBF" w:themeColor="background1" w:themeShade="BF"/>
        </w:rPr>
        <w:t>(</w:t>
      </w:r>
      <w:r w:rsidR="002A784E" w:rsidRPr="00DE6CFC">
        <w:rPr>
          <w:rFonts w:ascii="Times New Roman" w:eastAsia="標楷體" w:hAnsi="Times New Roman" w:hint="eastAsia"/>
          <w:i/>
          <w:iCs/>
          <w:color w:val="BFBFBF" w:themeColor="background1" w:themeShade="BF"/>
        </w:rPr>
        <w:t>CAPX</w:t>
      </w:r>
      <w:r w:rsidR="002A784E" w:rsidRPr="00DE6CFC">
        <w:rPr>
          <w:rFonts w:ascii="Times New Roman" w:eastAsia="標楷體" w:hAnsi="Times New Roman" w:hint="eastAsia"/>
          <w:color w:val="BFBFBF" w:themeColor="background1" w:themeShade="BF"/>
        </w:rPr>
        <w:t>)</w:t>
      </w:r>
      <w:r w:rsidR="00394F80" w:rsidRPr="00DE6CFC">
        <w:rPr>
          <w:rFonts w:ascii="Times New Roman" w:eastAsia="標楷體" w:hAnsi="Times New Roman" w:hint="eastAsia"/>
          <w:color w:val="BFBFBF" w:themeColor="background1" w:themeShade="BF"/>
        </w:rPr>
        <w:t>以及</w:t>
      </w:r>
      <w:r w:rsidR="00394F80" w:rsidRPr="00DE6CFC">
        <w:rPr>
          <w:rFonts w:ascii="Times New Roman" w:eastAsia="標楷體" w:hAnsi="Times New Roman" w:hint="eastAsia"/>
          <w:color w:val="BFBFBF" w:themeColor="background1" w:themeShade="BF"/>
        </w:rPr>
        <w:t>Tobin</w:t>
      </w:r>
      <w:r w:rsidR="00511900" w:rsidRPr="00DE6CFC">
        <w:rPr>
          <w:rFonts w:ascii="Times New Roman" w:eastAsia="標楷體" w:hAnsi="Times New Roman"/>
          <w:color w:val="BFBFBF" w:themeColor="background1" w:themeShade="BF"/>
        </w:rPr>
        <w:t>’</w:t>
      </w:r>
      <w:r w:rsidR="00394F80" w:rsidRPr="00DE6CFC">
        <w:rPr>
          <w:rFonts w:ascii="Times New Roman" w:eastAsia="標楷體" w:hAnsi="Times New Roman" w:hint="eastAsia"/>
          <w:color w:val="BFBFBF" w:themeColor="background1" w:themeShade="BF"/>
        </w:rPr>
        <w:t>s Q (</w:t>
      </w:r>
      <w:r w:rsidR="00394F80" w:rsidRPr="00DE6CFC">
        <w:rPr>
          <w:rFonts w:ascii="Times New Roman" w:eastAsia="標楷體" w:hAnsi="Times New Roman" w:hint="eastAsia"/>
          <w:i/>
          <w:iCs/>
          <w:color w:val="BFBFBF" w:themeColor="background1" w:themeShade="BF"/>
        </w:rPr>
        <w:t>TOBINQ</w:t>
      </w:r>
      <w:r w:rsidR="00394F80" w:rsidRPr="00DE6CFC">
        <w:rPr>
          <w:rFonts w:ascii="Times New Roman" w:eastAsia="標楷體" w:hAnsi="Times New Roman" w:hint="eastAsia"/>
          <w:color w:val="BFBFBF" w:themeColor="background1" w:themeShade="BF"/>
        </w:rPr>
        <w:t>)</w:t>
      </w:r>
      <w:r w:rsidR="00FD3612" w:rsidRPr="00DE6CFC">
        <w:rPr>
          <w:rFonts w:ascii="Times New Roman" w:eastAsia="標楷體" w:hAnsi="Times New Roman" w:hint="eastAsia"/>
          <w:color w:val="BFBFBF" w:themeColor="background1" w:themeShade="BF"/>
        </w:rPr>
        <w:t>，且所有模型皆控制</w:t>
      </w:r>
      <w:r w:rsidR="004D1482" w:rsidRPr="00DE6CFC">
        <w:rPr>
          <w:rFonts w:ascii="Times New Roman" w:eastAsia="標楷體" w:hAnsi="Times New Roman" w:hint="eastAsia"/>
          <w:color w:val="BFBFBF" w:themeColor="background1" w:themeShade="BF"/>
        </w:rPr>
        <w:t>年度、產業及州別固定效果。</w:t>
      </w:r>
    </w:p>
    <w:p w14:paraId="58AE878A" w14:textId="460D961D" w:rsidR="00247D89" w:rsidRPr="00DE6CFC" w:rsidRDefault="00FB58E0" w:rsidP="003A4340">
      <w:pPr>
        <w:spacing w:beforeLines="50" w:before="180" w:afterLines="50" w:after="180" w:line="240" w:lineRule="auto"/>
        <w:ind w:firstLineChars="200" w:firstLine="480"/>
        <w:rPr>
          <w:rFonts w:ascii="Times New Roman" w:eastAsia="標楷體" w:hAnsi="Times New Roman"/>
          <w:color w:val="BFBFBF" w:themeColor="background1" w:themeShade="BF"/>
        </w:rPr>
      </w:pPr>
      <w:r w:rsidRPr="00DE6CFC">
        <w:rPr>
          <w:rFonts w:ascii="Times New Roman" w:eastAsia="標楷體" w:hAnsi="Times New Roman" w:hint="eastAsia"/>
          <w:color w:val="BFBFBF" w:themeColor="background1" w:themeShade="BF"/>
        </w:rPr>
        <w:t>由表</w:t>
      </w:r>
      <w:r w:rsidR="007A2B56" w:rsidRPr="00DE6CFC">
        <w:rPr>
          <w:rFonts w:ascii="Times New Roman" w:eastAsia="標楷體" w:hAnsi="Times New Roman" w:hint="eastAsia"/>
          <w:color w:val="BFBFBF" w:themeColor="background1" w:themeShade="BF"/>
        </w:rPr>
        <w:t>中</w:t>
      </w:r>
      <w:r w:rsidRPr="00DE6CFC">
        <w:rPr>
          <w:rFonts w:ascii="Times New Roman" w:eastAsia="標楷體" w:hAnsi="Times New Roman" w:hint="eastAsia"/>
          <w:color w:val="BFBFBF" w:themeColor="background1" w:themeShade="BF"/>
        </w:rPr>
        <w:t>可以</w:t>
      </w:r>
      <w:r w:rsidR="005F26DA" w:rsidRPr="00DE6CFC">
        <w:rPr>
          <w:rFonts w:ascii="Times New Roman" w:eastAsia="標楷體" w:hAnsi="Times New Roman" w:hint="eastAsia"/>
          <w:color w:val="BFBFBF" w:themeColor="background1" w:themeShade="BF"/>
        </w:rPr>
        <w:t>發現</w:t>
      </w:r>
      <w:r w:rsidRPr="00DE6CFC">
        <w:rPr>
          <w:rFonts w:ascii="Times New Roman" w:eastAsia="標楷體" w:hAnsi="Times New Roman" w:hint="eastAsia"/>
          <w:color w:val="BFBFBF" w:themeColor="background1" w:themeShade="BF"/>
        </w:rPr>
        <w:t>異常溫度</w:t>
      </w:r>
      <w:r w:rsidRPr="00DE6CFC">
        <w:rPr>
          <w:rFonts w:ascii="Times New Roman" w:eastAsia="標楷體" w:hAnsi="Times New Roman" w:hint="eastAsia"/>
          <w:color w:val="BFBFBF" w:themeColor="background1" w:themeShade="BF"/>
        </w:rPr>
        <w:t>(</w:t>
      </w:r>
      <w:r w:rsidRPr="00DE6CFC">
        <w:rPr>
          <w:rFonts w:ascii="Times New Roman" w:eastAsia="標楷體" w:hAnsi="Times New Roman" w:hint="eastAsia"/>
          <w:i/>
          <w:iCs/>
          <w:color w:val="BFBFBF" w:themeColor="background1" w:themeShade="BF"/>
        </w:rPr>
        <w:t>AB_TEMP</w:t>
      </w:r>
      <w:r w:rsidRPr="00DE6CFC">
        <w:rPr>
          <w:rFonts w:ascii="Times New Roman" w:eastAsia="標楷體" w:hAnsi="Times New Roman" w:hint="eastAsia"/>
          <w:color w:val="BFBFBF" w:themeColor="background1" w:themeShade="BF"/>
        </w:rPr>
        <w:t>)</w:t>
      </w:r>
      <w:r w:rsidR="00436A3B" w:rsidRPr="00DE6CFC">
        <w:rPr>
          <w:rFonts w:ascii="Times New Roman" w:eastAsia="標楷體" w:hAnsi="Times New Roman" w:hint="eastAsia"/>
          <w:color w:val="BFBFBF" w:themeColor="background1" w:themeShade="BF"/>
        </w:rPr>
        <w:t>的估計係數在</w:t>
      </w:r>
      <w:r w:rsidR="00E02007" w:rsidRPr="00DE6CFC">
        <w:rPr>
          <w:rFonts w:ascii="Times New Roman" w:eastAsia="標楷體" w:hAnsi="Times New Roman" w:hint="eastAsia"/>
          <w:color w:val="BFBFBF" w:themeColor="background1" w:themeShade="BF"/>
        </w:rPr>
        <w:t>六</w:t>
      </w:r>
      <w:r w:rsidR="00436A3B" w:rsidRPr="00DE6CFC">
        <w:rPr>
          <w:rFonts w:ascii="Times New Roman" w:eastAsia="標楷體" w:hAnsi="Times New Roman" w:hint="eastAsia"/>
          <w:color w:val="BFBFBF" w:themeColor="background1" w:themeShade="BF"/>
        </w:rPr>
        <w:t>個模型中</w:t>
      </w:r>
      <w:r w:rsidR="00E02007" w:rsidRPr="00DE6CFC">
        <w:rPr>
          <w:rFonts w:ascii="Times New Roman" w:eastAsia="標楷體" w:hAnsi="Times New Roman" w:hint="eastAsia"/>
          <w:color w:val="BFBFBF" w:themeColor="background1" w:themeShade="BF"/>
        </w:rPr>
        <w:t>皆為負值，</w:t>
      </w:r>
      <w:r w:rsidR="00254E72" w:rsidRPr="00DE6CFC">
        <w:rPr>
          <w:rFonts w:ascii="Times New Roman" w:eastAsia="標楷體" w:hAnsi="Times New Roman" w:hint="eastAsia"/>
          <w:color w:val="BFBFBF" w:themeColor="background1" w:themeShade="BF"/>
        </w:rPr>
        <w:t>說明當公司面臨較高的異常溫度</w:t>
      </w:r>
      <w:r w:rsidR="00EC31B3" w:rsidRPr="00DE6CFC">
        <w:rPr>
          <w:rFonts w:ascii="Times New Roman" w:eastAsia="標楷體" w:hAnsi="Times New Roman" w:hint="eastAsia"/>
          <w:color w:val="BFBFBF" w:themeColor="background1" w:themeShade="BF"/>
        </w:rPr>
        <w:t>時，其溫室氣體排放強度有下降的趨勢，這與本研究上述建立之假說一方向一致</w:t>
      </w:r>
      <w:r w:rsidR="00C045F1" w:rsidRPr="00DE6CFC">
        <w:rPr>
          <w:rFonts w:ascii="Times New Roman" w:eastAsia="標楷體" w:hAnsi="Times New Roman" w:hint="eastAsia"/>
          <w:color w:val="BFBFBF" w:themeColor="background1" w:themeShade="BF"/>
        </w:rPr>
        <w:t>。</w:t>
      </w:r>
      <w:r w:rsidR="005E29B3" w:rsidRPr="00DE6CFC">
        <w:rPr>
          <w:rFonts w:ascii="Times New Roman" w:eastAsia="標楷體" w:hAnsi="Times New Roman" w:hint="eastAsia"/>
          <w:color w:val="BFBFBF" w:themeColor="background1" w:themeShade="BF"/>
        </w:rPr>
        <w:t>在前</w:t>
      </w:r>
      <w:r w:rsidR="005E29B3" w:rsidRPr="00DE6CFC">
        <w:rPr>
          <w:rFonts w:ascii="Times New Roman" w:eastAsia="標楷體" w:hAnsi="Times New Roman" w:hint="eastAsia"/>
          <w:color w:val="BFBFBF" w:themeColor="background1" w:themeShade="BF"/>
        </w:rPr>
        <w:t>3</w:t>
      </w:r>
      <w:r w:rsidR="005E29B3" w:rsidRPr="00DE6CFC">
        <w:rPr>
          <w:rFonts w:ascii="Times New Roman" w:eastAsia="標楷體" w:hAnsi="Times New Roman" w:hint="eastAsia"/>
          <w:color w:val="BFBFBF" w:themeColor="background1" w:themeShade="BF"/>
        </w:rPr>
        <w:t>欄未控制公司特徵變數</w:t>
      </w:r>
      <w:r w:rsidR="00B34603" w:rsidRPr="00DE6CFC">
        <w:rPr>
          <w:rFonts w:ascii="Times New Roman" w:eastAsia="標楷體" w:hAnsi="Times New Roman" w:hint="eastAsia"/>
          <w:color w:val="BFBFBF" w:themeColor="background1" w:themeShade="BF"/>
        </w:rPr>
        <w:t>的基礎模型中，</w:t>
      </w:r>
      <w:r w:rsidR="00FC5FE1" w:rsidRPr="00DE6CFC">
        <w:rPr>
          <w:rFonts w:ascii="Times New Roman" w:eastAsia="標楷體" w:hAnsi="Times New Roman" w:hint="eastAsia"/>
          <w:color w:val="BFBFBF" w:themeColor="background1" w:themeShade="BF"/>
        </w:rPr>
        <w:t>僅第一欄未達統計顯著水準</w:t>
      </w:r>
      <w:r w:rsidR="00A44BB3" w:rsidRPr="00DE6CFC">
        <w:rPr>
          <w:rFonts w:ascii="Times New Roman" w:eastAsia="標楷體" w:hAnsi="Times New Roman" w:hint="eastAsia"/>
          <w:color w:val="BFBFBF" w:themeColor="background1" w:themeShade="BF"/>
        </w:rPr>
        <w:t>，其餘第二、三欄</w:t>
      </w:r>
      <w:r w:rsidR="00F074D1" w:rsidRPr="00DE6CFC">
        <w:rPr>
          <w:rFonts w:ascii="Times New Roman" w:eastAsia="標楷體" w:hAnsi="Times New Roman" w:hint="eastAsia"/>
          <w:color w:val="BFBFBF" w:themeColor="background1" w:themeShade="BF"/>
        </w:rPr>
        <w:t>皆呈現顯著負相關。</w:t>
      </w:r>
      <w:r w:rsidR="00977ADE" w:rsidRPr="00DE6CFC">
        <w:rPr>
          <w:rFonts w:ascii="Times New Roman" w:eastAsia="標楷體" w:hAnsi="Times New Roman" w:hint="eastAsia"/>
          <w:color w:val="BFBFBF" w:themeColor="background1" w:themeShade="BF"/>
        </w:rPr>
        <w:t>接著，</w:t>
      </w:r>
      <w:r w:rsidR="00CC2F84" w:rsidRPr="00DE6CFC">
        <w:rPr>
          <w:rFonts w:ascii="Times New Roman" w:eastAsia="標楷體" w:hAnsi="Times New Roman" w:hint="eastAsia"/>
          <w:color w:val="BFBFBF" w:themeColor="background1" w:themeShade="BF"/>
        </w:rPr>
        <w:t>後</w:t>
      </w:r>
      <w:r w:rsidR="00CC2F84" w:rsidRPr="00DE6CFC">
        <w:rPr>
          <w:rFonts w:ascii="Times New Roman" w:eastAsia="標楷體" w:hAnsi="Times New Roman" w:hint="eastAsia"/>
          <w:color w:val="BFBFBF" w:themeColor="background1" w:themeShade="BF"/>
        </w:rPr>
        <w:t>3</w:t>
      </w:r>
      <w:r w:rsidR="00CC2F84" w:rsidRPr="00DE6CFC">
        <w:rPr>
          <w:rFonts w:ascii="Times New Roman" w:eastAsia="標楷體" w:hAnsi="Times New Roman" w:hint="eastAsia"/>
          <w:color w:val="BFBFBF" w:themeColor="background1" w:themeShade="BF"/>
        </w:rPr>
        <w:t>欄</w:t>
      </w:r>
      <w:r w:rsidR="00977ADE" w:rsidRPr="00DE6CFC">
        <w:rPr>
          <w:rFonts w:ascii="Times New Roman" w:eastAsia="標楷體" w:hAnsi="Times New Roman" w:hint="eastAsia"/>
          <w:color w:val="BFBFBF" w:themeColor="background1" w:themeShade="BF"/>
        </w:rPr>
        <w:t>納入</w:t>
      </w:r>
      <w:r w:rsidR="008F0FB4" w:rsidRPr="00DE6CFC">
        <w:rPr>
          <w:rFonts w:ascii="Times New Roman" w:eastAsia="標楷體" w:hAnsi="Times New Roman" w:hint="eastAsia"/>
          <w:color w:val="BFBFBF" w:themeColor="background1" w:themeShade="BF"/>
        </w:rPr>
        <w:t>各項控制變數後，</w:t>
      </w:r>
      <w:r w:rsidR="002B26A2" w:rsidRPr="00DE6CFC">
        <w:rPr>
          <w:rFonts w:ascii="Times New Roman" w:eastAsia="標楷體" w:hAnsi="Times New Roman" w:hint="eastAsia"/>
          <w:color w:val="BFBFBF" w:themeColor="background1" w:themeShade="BF"/>
        </w:rPr>
        <w:t>異常溫度</w:t>
      </w:r>
      <w:r w:rsidR="002B26A2" w:rsidRPr="00DE6CFC">
        <w:rPr>
          <w:rFonts w:ascii="Times New Roman" w:eastAsia="標楷體" w:hAnsi="Times New Roman" w:hint="eastAsia"/>
          <w:color w:val="BFBFBF" w:themeColor="background1" w:themeShade="BF"/>
        </w:rPr>
        <w:t>(</w:t>
      </w:r>
      <w:r w:rsidR="002B26A2" w:rsidRPr="00DE6CFC">
        <w:rPr>
          <w:rFonts w:ascii="Times New Roman" w:eastAsia="標楷體" w:hAnsi="Times New Roman" w:hint="eastAsia"/>
          <w:i/>
          <w:iCs/>
          <w:color w:val="BFBFBF" w:themeColor="background1" w:themeShade="BF"/>
        </w:rPr>
        <w:t>AB_TEMP</w:t>
      </w:r>
      <w:r w:rsidR="002B26A2" w:rsidRPr="00DE6CFC">
        <w:rPr>
          <w:rFonts w:ascii="Times New Roman" w:eastAsia="標楷體" w:hAnsi="Times New Roman" w:hint="eastAsia"/>
          <w:color w:val="BFBFBF" w:themeColor="background1" w:themeShade="BF"/>
        </w:rPr>
        <w:t>)</w:t>
      </w:r>
      <w:r w:rsidR="002B26A2" w:rsidRPr="00DE6CFC">
        <w:rPr>
          <w:rFonts w:ascii="Times New Roman" w:eastAsia="標楷體" w:hAnsi="Times New Roman" w:hint="eastAsia"/>
          <w:color w:val="BFBFBF" w:themeColor="background1" w:themeShade="BF"/>
        </w:rPr>
        <w:t>對三類排放強度的影響皆維持負向且顯著</w:t>
      </w:r>
      <w:r w:rsidR="003F53BA" w:rsidRPr="00DE6CFC">
        <w:rPr>
          <w:rFonts w:ascii="Times New Roman" w:eastAsia="標楷體" w:hAnsi="Times New Roman" w:hint="eastAsia"/>
          <w:color w:val="BFBFBF" w:themeColor="background1" w:themeShade="BF"/>
        </w:rPr>
        <w:t>，</w:t>
      </w:r>
      <w:r w:rsidR="008A43B3" w:rsidRPr="00DE6CFC">
        <w:rPr>
          <w:rFonts w:ascii="Times New Roman" w:eastAsia="標楷體" w:hAnsi="Times New Roman" w:hint="eastAsia"/>
          <w:color w:val="BFBFBF" w:themeColor="background1" w:themeShade="BF"/>
        </w:rPr>
        <w:t>意謂</w:t>
      </w:r>
      <w:r w:rsidR="00360FCD" w:rsidRPr="00DE6CFC">
        <w:rPr>
          <w:rFonts w:ascii="Times New Roman" w:eastAsia="標楷體" w:hAnsi="Times New Roman" w:hint="eastAsia"/>
          <w:color w:val="BFBFBF" w:themeColor="background1" w:themeShade="BF"/>
        </w:rPr>
        <w:t>著</w:t>
      </w:r>
      <w:r w:rsidR="008A43B3" w:rsidRPr="00DE6CFC">
        <w:rPr>
          <w:rFonts w:ascii="Times New Roman" w:eastAsia="標楷體" w:hAnsi="Times New Roman" w:hint="eastAsia"/>
          <w:color w:val="BFBFBF" w:themeColor="background1" w:themeShade="BF"/>
        </w:rPr>
        <w:t>當企業面臨較高的氣候異常衝擊時，經理人</w:t>
      </w:r>
      <w:r w:rsidR="007A63D6" w:rsidRPr="00DE6CFC">
        <w:rPr>
          <w:rFonts w:ascii="Times New Roman" w:eastAsia="標楷體" w:hAnsi="Times New Roman" w:hint="eastAsia"/>
          <w:color w:val="BFBFBF" w:themeColor="background1" w:themeShade="BF"/>
        </w:rPr>
        <w:t>的心理狀態</w:t>
      </w:r>
      <w:r w:rsidR="008A43B3" w:rsidRPr="00DE6CFC">
        <w:rPr>
          <w:rFonts w:ascii="Times New Roman" w:eastAsia="標楷體" w:hAnsi="Times New Roman" w:hint="eastAsia"/>
          <w:color w:val="BFBFBF" w:themeColor="background1" w:themeShade="BF"/>
        </w:rPr>
        <w:t>可能</w:t>
      </w:r>
      <w:r w:rsidR="007A63D6" w:rsidRPr="00DE6CFC">
        <w:rPr>
          <w:rFonts w:ascii="Times New Roman" w:eastAsia="標楷體" w:hAnsi="Times New Roman" w:hint="eastAsia"/>
          <w:color w:val="BFBFBF" w:themeColor="background1" w:themeShade="BF"/>
        </w:rPr>
        <w:t>受到影響，</w:t>
      </w:r>
      <w:r w:rsidR="0099567D" w:rsidRPr="00DE6CFC">
        <w:rPr>
          <w:rFonts w:ascii="Times New Roman" w:eastAsia="標楷體" w:hAnsi="Times New Roman" w:hint="eastAsia"/>
          <w:color w:val="BFBFBF" w:themeColor="background1" w:themeShade="BF"/>
        </w:rPr>
        <w:t>使其</w:t>
      </w:r>
      <w:r w:rsidR="00460E1E" w:rsidRPr="00DE6CFC">
        <w:rPr>
          <w:rFonts w:ascii="Times New Roman" w:eastAsia="標楷體" w:hAnsi="Times New Roman" w:hint="eastAsia"/>
          <w:color w:val="BFBFBF" w:themeColor="background1" w:themeShade="BF"/>
        </w:rPr>
        <w:t>在風險判斷</w:t>
      </w:r>
      <w:r w:rsidR="00B82E7A" w:rsidRPr="00DE6CFC">
        <w:rPr>
          <w:rFonts w:ascii="Times New Roman" w:eastAsia="標楷體" w:hAnsi="Times New Roman" w:hint="eastAsia"/>
          <w:color w:val="BFBFBF" w:themeColor="background1" w:themeShade="BF"/>
        </w:rPr>
        <w:t>與決策過程中產生偏誤，提升對氣候風險與潛在損失的主觀認知，</w:t>
      </w:r>
      <w:r w:rsidR="00BD2776" w:rsidRPr="00DE6CFC">
        <w:rPr>
          <w:rFonts w:ascii="Times New Roman" w:eastAsia="標楷體" w:hAnsi="Times New Roman" w:hint="eastAsia"/>
          <w:color w:val="BFBFBF" w:themeColor="background1" w:themeShade="BF"/>
        </w:rPr>
        <w:t>因此</w:t>
      </w:r>
      <w:r w:rsidR="008A43B3" w:rsidRPr="00DE6CFC">
        <w:rPr>
          <w:rFonts w:ascii="Times New Roman" w:eastAsia="標楷體" w:hAnsi="Times New Roman" w:hint="eastAsia"/>
          <w:color w:val="BFBFBF" w:themeColor="background1" w:themeShade="BF"/>
        </w:rPr>
        <w:t>更傾向</w:t>
      </w:r>
      <w:r w:rsidR="00BE696E" w:rsidRPr="00DE6CFC">
        <w:rPr>
          <w:rFonts w:ascii="Times New Roman" w:eastAsia="標楷體" w:hAnsi="Times New Roman" w:hint="eastAsia"/>
          <w:color w:val="BFBFBF" w:themeColor="background1" w:themeShade="BF"/>
        </w:rPr>
        <w:t>採取減碳或環境管理措施，以降低企業排放強度</w:t>
      </w:r>
      <w:r w:rsidR="00054D90" w:rsidRPr="00DE6CFC">
        <w:rPr>
          <w:rFonts w:ascii="Times New Roman" w:eastAsia="標楷體" w:hAnsi="Times New Roman" w:hint="eastAsia"/>
          <w:color w:val="BFBFBF" w:themeColor="background1" w:themeShade="BF"/>
        </w:rPr>
        <w:t>。</w:t>
      </w:r>
    </w:p>
    <w:p w14:paraId="1E2EB38B" w14:textId="6E85A383" w:rsidR="00360FCD" w:rsidRPr="00DE6CFC" w:rsidRDefault="00360FCD" w:rsidP="003A4340">
      <w:pPr>
        <w:spacing w:beforeLines="50" w:before="180" w:afterLines="50" w:after="180" w:line="240" w:lineRule="auto"/>
        <w:jc w:val="center"/>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hint="eastAsia"/>
          <w:color w:val="BFBFBF" w:themeColor="background1" w:themeShade="BF"/>
          <w:kern w:val="0"/>
        </w:rPr>
        <w:t>[</w:t>
      </w:r>
      <w:r w:rsidR="0057149A" w:rsidRPr="00DE6CFC">
        <w:rPr>
          <w:rFonts w:ascii="Times New Roman" w:eastAsia="標楷體" w:hAnsi="Times New Roman" w:cs="新細明體" w:hint="eastAsia"/>
          <w:color w:val="BFBFBF" w:themeColor="background1" w:themeShade="BF"/>
          <w:kern w:val="0"/>
        </w:rPr>
        <w:t>表</w:t>
      </w:r>
      <w:r w:rsidR="0057149A" w:rsidRPr="00DE6CFC">
        <w:rPr>
          <w:rFonts w:ascii="Times New Roman" w:eastAsia="標楷體" w:hAnsi="Times New Roman" w:cs="新細明體" w:hint="eastAsia"/>
          <w:color w:val="BFBFBF" w:themeColor="background1" w:themeShade="BF"/>
          <w:kern w:val="0"/>
        </w:rPr>
        <w:t>4-5</w:t>
      </w:r>
      <w:r w:rsidRPr="00DE6CFC">
        <w:rPr>
          <w:rFonts w:ascii="Times New Roman" w:eastAsia="標楷體" w:hAnsi="Times New Roman" w:cs="新細明體" w:hint="eastAsia"/>
          <w:color w:val="BFBFBF" w:themeColor="background1" w:themeShade="BF"/>
          <w:kern w:val="0"/>
        </w:rPr>
        <w:t>]</w:t>
      </w:r>
    </w:p>
    <w:p w14:paraId="2F67F933" w14:textId="639F2F55" w:rsidR="00360FCD" w:rsidRPr="00DE6CFC" w:rsidRDefault="00BB7A0C" w:rsidP="003A4340">
      <w:pPr>
        <w:spacing w:beforeLines="50" w:before="180" w:afterLines="50" w:after="180" w:line="240" w:lineRule="auto"/>
        <w:ind w:firstLineChars="200" w:firstLine="480"/>
        <w:rPr>
          <w:rFonts w:ascii="Times New Roman" w:eastAsia="標楷體" w:hAnsi="Times New Roman"/>
          <w:color w:val="BFBFBF" w:themeColor="background1" w:themeShade="BF"/>
        </w:rPr>
      </w:pPr>
      <w:r w:rsidRPr="00DE6CFC">
        <w:rPr>
          <w:rFonts w:ascii="Times New Roman" w:eastAsia="標楷體" w:hAnsi="Times New Roman" w:hint="eastAsia"/>
          <w:color w:val="BFBFBF" w:themeColor="background1" w:themeShade="BF"/>
        </w:rPr>
        <w:t>表</w:t>
      </w:r>
      <w:r w:rsidR="0057149A" w:rsidRPr="00DE6CFC">
        <w:rPr>
          <w:rFonts w:ascii="Times New Roman" w:eastAsia="標楷體" w:hAnsi="Times New Roman" w:hint="eastAsia"/>
          <w:color w:val="BFBFBF" w:themeColor="background1" w:themeShade="BF"/>
        </w:rPr>
        <w:t>4-</w:t>
      </w:r>
      <w:r w:rsidRPr="00DE6CFC">
        <w:rPr>
          <w:rFonts w:ascii="Times New Roman" w:eastAsia="標楷體" w:hAnsi="Times New Roman" w:hint="eastAsia"/>
          <w:color w:val="BFBFBF" w:themeColor="background1" w:themeShade="BF"/>
        </w:rPr>
        <w:t>6</w:t>
      </w:r>
      <w:r w:rsidR="0058430A" w:rsidRPr="00DE6CFC">
        <w:rPr>
          <w:rFonts w:ascii="Times New Roman" w:eastAsia="標楷體" w:hAnsi="Times New Roman" w:hint="eastAsia"/>
          <w:color w:val="BFBFBF" w:themeColor="background1" w:themeShade="BF"/>
        </w:rPr>
        <w:t>及表</w:t>
      </w:r>
      <w:r w:rsidR="0058430A" w:rsidRPr="00DE6CFC">
        <w:rPr>
          <w:rFonts w:ascii="Times New Roman" w:eastAsia="標楷體" w:hAnsi="Times New Roman" w:hint="eastAsia"/>
          <w:color w:val="BFBFBF" w:themeColor="background1" w:themeShade="BF"/>
        </w:rPr>
        <w:t>4-7</w:t>
      </w:r>
      <w:r w:rsidRPr="00DE6CFC">
        <w:rPr>
          <w:rFonts w:ascii="Times New Roman" w:eastAsia="標楷體" w:hAnsi="Times New Roman" w:hint="eastAsia"/>
          <w:color w:val="BFBFBF" w:themeColor="background1" w:themeShade="BF"/>
        </w:rPr>
        <w:t>展示了</w:t>
      </w:r>
      <w:r w:rsidR="004D6D3B" w:rsidRPr="00DE6CFC">
        <w:rPr>
          <w:rFonts w:ascii="Times New Roman" w:eastAsia="標楷體" w:hAnsi="Times New Roman" w:hint="eastAsia"/>
          <w:color w:val="BFBFBF" w:themeColor="background1" w:themeShade="BF"/>
        </w:rPr>
        <w:t>異常溫度</w:t>
      </w:r>
      <w:r w:rsidR="004D6D3B" w:rsidRPr="00DE6CFC">
        <w:rPr>
          <w:rFonts w:ascii="Times New Roman" w:eastAsia="標楷體" w:hAnsi="Times New Roman" w:hint="eastAsia"/>
          <w:color w:val="BFBFBF" w:themeColor="background1" w:themeShade="BF"/>
        </w:rPr>
        <w:t>(</w:t>
      </w:r>
      <w:r w:rsidR="004D6D3B" w:rsidRPr="00DE6CFC">
        <w:rPr>
          <w:rFonts w:ascii="Times New Roman" w:eastAsia="標楷體" w:hAnsi="Times New Roman" w:hint="eastAsia"/>
          <w:i/>
          <w:iCs/>
          <w:color w:val="BFBFBF" w:themeColor="background1" w:themeShade="BF"/>
        </w:rPr>
        <w:t>AB_TEMP</w:t>
      </w:r>
      <w:r w:rsidR="004D6D3B" w:rsidRPr="00DE6CFC">
        <w:rPr>
          <w:rFonts w:ascii="Times New Roman" w:eastAsia="標楷體" w:hAnsi="Times New Roman" w:hint="eastAsia"/>
          <w:color w:val="BFBFBF" w:themeColor="background1" w:themeShade="BF"/>
        </w:rPr>
        <w:t>)</w:t>
      </w:r>
      <w:r w:rsidR="004D6D3B" w:rsidRPr="00DE6CFC">
        <w:rPr>
          <w:rFonts w:ascii="Times New Roman" w:eastAsia="標楷體" w:hAnsi="Times New Roman" w:hint="eastAsia"/>
          <w:color w:val="BFBFBF" w:themeColor="background1" w:themeShade="BF"/>
        </w:rPr>
        <w:t>對企業環境成本</w:t>
      </w:r>
      <w:r w:rsidR="00236DBC" w:rsidRPr="00DE6CFC">
        <w:rPr>
          <w:rFonts w:ascii="Times New Roman" w:eastAsia="標楷體" w:hAnsi="Times New Roman" w:hint="eastAsia"/>
          <w:color w:val="BFBFBF" w:themeColor="background1" w:themeShade="BF"/>
        </w:rPr>
        <w:t>的</w:t>
      </w:r>
      <w:r w:rsidR="004D53A4" w:rsidRPr="00DE6CFC">
        <w:rPr>
          <w:rFonts w:ascii="Times New Roman" w:eastAsia="標楷體" w:hAnsi="Times New Roman" w:hint="eastAsia"/>
          <w:color w:val="BFBFBF" w:themeColor="background1" w:themeShade="BF"/>
        </w:rPr>
        <w:t>影響</w:t>
      </w:r>
      <w:r w:rsidR="00236DBC" w:rsidRPr="00DE6CFC">
        <w:rPr>
          <w:rFonts w:ascii="Times New Roman" w:eastAsia="標楷體" w:hAnsi="Times New Roman" w:hint="eastAsia"/>
          <w:color w:val="BFBFBF" w:themeColor="background1" w:themeShade="BF"/>
        </w:rPr>
        <w:t>，</w:t>
      </w:r>
      <w:r w:rsidR="005B6D14" w:rsidRPr="00DE6CFC">
        <w:rPr>
          <w:rFonts w:ascii="Times New Roman" w:eastAsia="標楷體" w:hAnsi="Times New Roman" w:hint="eastAsia"/>
          <w:color w:val="BFBFBF" w:themeColor="background1" w:themeShade="BF"/>
        </w:rPr>
        <w:t>其中</w:t>
      </w:r>
      <w:r w:rsidR="0058430A" w:rsidRPr="00DE6CFC">
        <w:rPr>
          <w:rFonts w:ascii="Times New Roman" w:eastAsia="標楷體" w:hAnsi="Times New Roman" w:hint="eastAsia"/>
          <w:color w:val="BFBFBF" w:themeColor="background1" w:themeShade="BF"/>
        </w:rPr>
        <w:t>表</w:t>
      </w:r>
      <w:r w:rsidR="0058430A" w:rsidRPr="00DE6CFC">
        <w:rPr>
          <w:rFonts w:ascii="Times New Roman" w:eastAsia="標楷體" w:hAnsi="Times New Roman" w:hint="eastAsia"/>
          <w:color w:val="BFBFBF" w:themeColor="background1" w:themeShade="BF"/>
        </w:rPr>
        <w:t>4-6</w:t>
      </w:r>
      <w:r w:rsidR="00484BA2" w:rsidRPr="00DE6CFC">
        <w:rPr>
          <w:rFonts w:ascii="Times New Roman" w:eastAsia="標楷體" w:hAnsi="Times New Roman" w:hint="eastAsia"/>
          <w:color w:val="BFBFBF" w:themeColor="background1" w:themeShade="BF"/>
        </w:rPr>
        <w:t>呈現整體環境成本</w:t>
      </w:r>
      <w:r w:rsidR="00484BA2" w:rsidRPr="00DE6CFC">
        <w:rPr>
          <w:rFonts w:ascii="Times New Roman" w:eastAsia="標楷體" w:hAnsi="Times New Roman" w:hint="eastAsia"/>
          <w:color w:val="BFBFBF" w:themeColor="background1" w:themeShade="BF"/>
        </w:rPr>
        <w:t>(</w:t>
      </w:r>
      <w:r w:rsidR="00484BA2" w:rsidRPr="00DE6CFC">
        <w:rPr>
          <w:rFonts w:ascii="Times New Roman" w:eastAsia="標楷體" w:hAnsi="Times New Roman" w:hint="eastAsia"/>
          <w:i/>
          <w:iCs/>
          <w:color w:val="BFBFBF" w:themeColor="background1" w:themeShade="BF"/>
        </w:rPr>
        <w:t>ENVCOST</w:t>
      </w:r>
      <w:r w:rsidR="00484BA2" w:rsidRPr="00DE6CFC">
        <w:rPr>
          <w:rFonts w:ascii="Times New Roman" w:eastAsia="標楷體" w:hAnsi="Times New Roman" w:hint="eastAsia"/>
          <w:color w:val="BFBFBF" w:themeColor="background1" w:themeShade="BF"/>
        </w:rPr>
        <w:t>)</w:t>
      </w:r>
      <w:r w:rsidR="00484BA2" w:rsidRPr="00DE6CFC">
        <w:rPr>
          <w:rFonts w:ascii="Times New Roman" w:eastAsia="標楷體" w:hAnsi="Times New Roman" w:hint="eastAsia"/>
          <w:color w:val="BFBFBF" w:themeColor="background1" w:themeShade="BF"/>
        </w:rPr>
        <w:t>的分析結果</w:t>
      </w:r>
      <w:r w:rsidR="004D53A4" w:rsidRPr="00DE6CFC">
        <w:rPr>
          <w:rFonts w:ascii="Times New Roman" w:eastAsia="標楷體" w:hAnsi="Times New Roman" w:hint="eastAsia"/>
          <w:color w:val="BFBFBF" w:themeColor="background1" w:themeShade="BF"/>
        </w:rPr>
        <w:t>，</w:t>
      </w:r>
      <w:r w:rsidR="0058430A" w:rsidRPr="00DE6CFC">
        <w:rPr>
          <w:rFonts w:ascii="Times New Roman" w:eastAsia="標楷體" w:hAnsi="Times New Roman" w:hint="eastAsia"/>
          <w:color w:val="BFBFBF" w:themeColor="background1" w:themeShade="BF"/>
        </w:rPr>
        <w:t>表</w:t>
      </w:r>
      <w:r w:rsidR="0058430A" w:rsidRPr="00DE6CFC">
        <w:rPr>
          <w:rFonts w:ascii="Times New Roman" w:eastAsia="標楷體" w:hAnsi="Times New Roman" w:hint="eastAsia"/>
          <w:color w:val="BFBFBF" w:themeColor="background1" w:themeShade="BF"/>
        </w:rPr>
        <w:t>4-7</w:t>
      </w:r>
      <w:r w:rsidR="004D53A4" w:rsidRPr="00DE6CFC">
        <w:rPr>
          <w:rFonts w:ascii="Times New Roman" w:eastAsia="標楷體" w:hAnsi="Times New Roman" w:hint="eastAsia"/>
          <w:color w:val="BFBFBF" w:themeColor="background1" w:themeShade="BF"/>
        </w:rPr>
        <w:t>進一步將環境成本拆解為各項細分指標</w:t>
      </w:r>
      <w:r w:rsidR="00920A55" w:rsidRPr="00DE6CFC">
        <w:rPr>
          <w:rFonts w:ascii="Times New Roman" w:eastAsia="標楷體" w:hAnsi="Times New Roman" w:hint="eastAsia"/>
          <w:color w:val="BFBFBF" w:themeColor="background1" w:themeShade="BF"/>
        </w:rPr>
        <w:t>，探討其潛在影響機制。</w:t>
      </w:r>
    </w:p>
    <w:p w14:paraId="12FFD5E4" w14:textId="64BAB932" w:rsidR="00610F7F" w:rsidRPr="00DE6CFC" w:rsidRDefault="000D235B" w:rsidP="003A4340">
      <w:pPr>
        <w:spacing w:beforeLines="50" w:before="180" w:afterLines="50" w:after="180" w:line="240" w:lineRule="auto"/>
        <w:ind w:firstLineChars="200" w:firstLine="480"/>
        <w:rPr>
          <w:rFonts w:ascii="Times New Roman" w:eastAsia="標楷體" w:hAnsi="Times New Roman"/>
          <w:color w:val="BFBFBF" w:themeColor="background1" w:themeShade="BF"/>
        </w:rPr>
      </w:pPr>
      <w:r w:rsidRPr="00DE6CFC">
        <w:rPr>
          <w:rFonts w:ascii="Times New Roman" w:eastAsia="標楷體" w:hAnsi="Times New Roman" w:hint="eastAsia"/>
          <w:color w:val="BFBFBF" w:themeColor="background1" w:themeShade="BF"/>
        </w:rPr>
        <w:t>首先，</w:t>
      </w:r>
      <w:r w:rsidR="0058430A" w:rsidRPr="00DE6CFC">
        <w:rPr>
          <w:rFonts w:ascii="Times New Roman" w:eastAsia="標楷體" w:hAnsi="Times New Roman" w:hint="eastAsia"/>
          <w:color w:val="BFBFBF" w:themeColor="background1" w:themeShade="BF"/>
        </w:rPr>
        <w:t>表</w:t>
      </w:r>
      <w:r w:rsidR="0058430A" w:rsidRPr="00DE6CFC">
        <w:rPr>
          <w:rFonts w:ascii="Times New Roman" w:eastAsia="標楷體" w:hAnsi="Times New Roman" w:hint="eastAsia"/>
          <w:color w:val="BFBFBF" w:themeColor="background1" w:themeShade="BF"/>
        </w:rPr>
        <w:t>4-6</w:t>
      </w:r>
      <w:r w:rsidR="00083B2B" w:rsidRPr="00DE6CFC">
        <w:rPr>
          <w:rFonts w:ascii="Times New Roman" w:eastAsia="標楷體" w:hAnsi="Times New Roman" w:hint="eastAsia"/>
          <w:color w:val="BFBFBF" w:themeColor="background1" w:themeShade="BF"/>
        </w:rPr>
        <w:t>同樣在第一欄中</w:t>
      </w:r>
      <w:r w:rsidR="00DE774F" w:rsidRPr="00DE6CFC">
        <w:rPr>
          <w:rFonts w:ascii="Times New Roman" w:eastAsia="標楷體" w:hAnsi="Times New Roman" w:hint="eastAsia"/>
          <w:color w:val="BFBFBF" w:themeColor="background1" w:themeShade="BF"/>
        </w:rPr>
        <w:t>未納入控制變數，</w:t>
      </w:r>
      <w:r w:rsidR="000B2C13" w:rsidRPr="00DE6CFC">
        <w:rPr>
          <w:rFonts w:ascii="Times New Roman" w:eastAsia="標楷體" w:hAnsi="Times New Roman" w:hint="eastAsia"/>
          <w:color w:val="BFBFBF" w:themeColor="background1" w:themeShade="BF"/>
        </w:rPr>
        <w:t>旨在初步顯示</w:t>
      </w:r>
      <w:r w:rsidR="00610F7F" w:rsidRPr="00DE6CFC">
        <w:rPr>
          <w:rFonts w:ascii="Times New Roman" w:eastAsia="標楷體" w:hAnsi="Times New Roman" w:hint="eastAsia"/>
          <w:color w:val="BFBFBF" w:themeColor="background1" w:themeShade="BF"/>
        </w:rPr>
        <w:t>異常溫度</w:t>
      </w:r>
      <w:r w:rsidR="00610F7F" w:rsidRPr="00DE6CFC">
        <w:rPr>
          <w:rFonts w:ascii="Times New Roman" w:eastAsia="標楷體" w:hAnsi="Times New Roman" w:hint="eastAsia"/>
          <w:color w:val="BFBFBF" w:themeColor="background1" w:themeShade="BF"/>
        </w:rPr>
        <w:t>(</w:t>
      </w:r>
      <w:r w:rsidR="00610F7F" w:rsidRPr="00DE6CFC">
        <w:rPr>
          <w:rFonts w:ascii="Times New Roman" w:eastAsia="標楷體" w:hAnsi="Times New Roman" w:hint="eastAsia"/>
          <w:i/>
          <w:iCs/>
          <w:color w:val="BFBFBF" w:themeColor="background1" w:themeShade="BF"/>
        </w:rPr>
        <w:t>AB_TEMP</w:t>
      </w:r>
      <w:r w:rsidR="00610F7F" w:rsidRPr="00DE6CFC">
        <w:rPr>
          <w:rFonts w:ascii="Times New Roman" w:eastAsia="標楷體" w:hAnsi="Times New Roman" w:hint="eastAsia"/>
          <w:color w:val="BFBFBF" w:themeColor="background1" w:themeShade="BF"/>
        </w:rPr>
        <w:t>)</w:t>
      </w:r>
      <w:r w:rsidR="00610F7F" w:rsidRPr="00DE6CFC">
        <w:rPr>
          <w:rFonts w:ascii="Times New Roman" w:eastAsia="標楷體" w:hAnsi="Times New Roman" w:hint="eastAsia"/>
          <w:color w:val="BFBFBF" w:themeColor="background1" w:themeShade="BF"/>
        </w:rPr>
        <w:t>與整體環境成本</w:t>
      </w:r>
      <w:r w:rsidR="00610F7F" w:rsidRPr="00DE6CFC">
        <w:rPr>
          <w:rFonts w:ascii="Times New Roman" w:eastAsia="標楷體" w:hAnsi="Times New Roman" w:hint="eastAsia"/>
          <w:color w:val="BFBFBF" w:themeColor="background1" w:themeShade="BF"/>
        </w:rPr>
        <w:t>(</w:t>
      </w:r>
      <w:r w:rsidR="00610F7F" w:rsidRPr="00DE6CFC">
        <w:rPr>
          <w:rFonts w:ascii="Times New Roman" w:eastAsia="標楷體" w:hAnsi="Times New Roman" w:hint="eastAsia"/>
          <w:i/>
          <w:iCs/>
          <w:color w:val="BFBFBF" w:themeColor="background1" w:themeShade="BF"/>
        </w:rPr>
        <w:t>ENVCOST</w:t>
      </w:r>
      <w:r w:rsidR="00610F7F" w:rsidRPr="00DE6CFC">
        <w:rPr>
          <w:rFonts w:ascii="Times New Roman" w:eastAsia="標楷體" w:hAnsi="Times New Roman" w:hint="eastAsia"/>
          <w:color w:val="BFBFBF" w:themeColor="background1" w:themeShade="BF"/>
        </w:rPr>
        <w:t>)</w:t>
      </w:r>
      <w:r w:rsidR="00610F7F" w:rsidRPr="00DE6CFC">
        <w:rPr>
          <w:rFonts w:ascii="Times New Roman" w:eastAsia="標楷體" w:hAnsi="Times New Roman" w:hint="eastAsia"/>
          <w:color w:val="BFBFBF" w:themeColor="background1" w:themeShade="BF"/>
        </w:rPr>
        <w:t>之間的關聯</w:t>
      </w:r>
      <w:r w:rsidR="0054124A" w:rsidRPr="00DE6CFC">
        <w:rPr>
          <w:rFonts w:ascii="Times New Roman" w:eastAsia="標楷體" w:hAnsi="Times New Roman" w:hint="eastAsia"/>
          <w:color w:val="BFBFBF" w:themeColor="background1" w:themeShade="BF"/>
        </w:rPr>
        <w:t>，</w:t>
      </w:r>
      <w:r w:rsidR="00C44F87" w:rsidRPr="00DE6CFC">
        <w:rPr>
          <w:rFonts w:ascii="Times New Roman" w:eastAsia="標楷體" w:hAnsi="Times New Roman" w:hint="eastAsia"/>
          <w:color w:val="BFBFBF" w:themeColor="background1" w:themeShade="BF"/>
        </w:rPr>
        <w:t>可以看到其係數在第一欄為負但未達統計顯著水準，</w:t>
      </w:r>
      <w:r w:rsidR="007D2ABD" w:rsidRPr="00DE6CFC">
        <w:rPr>
          <w:rFonts w:ascii="Times New Roman" w:eastAsia="標楷體" w:hAnsi="Times New Roman" w:hint="eastAsia"/>
          <w:color w:val="BFBFBF" w:themeColor="background1" w:themeShade="BF"/>
        </w:rPr>
        <w:t>然而在加入</w:t>
      </w:r>
      <w:r w:rsidR="00877FDC" w:rsidRPr="00DE6CFC">
        <w:rPr>
          <w:rFonts w:ascii="Times New Roman" w:eastAsia="標楷體" w:hAnsi="Times New Roman" w:hint="eastAsia"/>
          <w:color w:val="BFBFBF" w:themeColor="background1" w:themeShade="BF"/>
        </w:rPr>
        <w:t>公司特徵</w:t>
      </w:r>
      <w:r w:rsidR="007D2ABD" w:rsidRPr="00DE6CFC">
        <w:rPr>
          <w:rFonts w:ascii="Times New Roman" w:eastAsia="標楷體" w:hAnsi="Times New Roman" w:hint="eastAsia"/>
          <w:color w:val="BFBFBF" w:themeColor="background1" w:themeShade="BF"/>
        </w:rPr>
        <w:t>控制變數後，</w:t>
      </w:r>
      <w:r w:rsidR="00877FDC" w:rsidRPr="00DE6CFC">
        <w:rPr>
          <w:rFonts w:ascii="Times New Roman" w:eastAsia="標楷體" w:hAnsi="Times New Roman" w:hint="eastAsia"/>
          <w:color w:val="BFBFBF" w:themeColor="background1" w:themeShade="BF"/>
        </w:rPr>
        <w:t>其係數為顯著負</w:t>
      </w:r>
      <w:r w:rsidR="00877FDC" w:rsidRPr="00DE6CFC">
        <w:rPr>
          <w:rFonts w:ascii="Times New Roman" w:eastAsia="標楷體" w:hAnsi="Times New Roman" w:hint="eastAsia"/>
          <w:color w:val="BFBFBF" w:themeColor="background1" w:themeShade="BF"/>
        </w:rPr>
        <w:lastRenderedPageBreak/>
        <w:t>相關</w:t>
      </w:r>
      <w:r w:rsidR="0098002A" w:rsidRPr="00DE6CFC">
        <w:rPr>
          <w:rFonts w:ascii="Times New Roman" w:eastAsia="標楷體" w:hAnsi="Times New Roman" w:hint="eastAsia"/>
          <w:color w:val="BFBFBF" w:themeColor="background1" w:themeShade="BF"/>
        </w:rPr>
        <w:t>，顯示在控制企業規模、財務績效與投資特性後，</w:t>
      </w:r>
      <w:r w:rsidR="00BE2C82" w:rsidRPr="00DE6CFC">
        <w:rPr>
          <w:rFonts w:ascii="Times New Roman" w:eastAsia="標楷體" w:hAnsi="Times New Roman" w:hint="eastAsia"/>
          <w:color w:val="BFBFBF" w:themeColor="background1" w:themeShade="BF"/>
        </w:rPr>
        <w:t>異常溫度對企業整體環境成本</w:t>
      </w:r>
      <w:r w:rsidR="0084687A" w:rsidRPr="00DE6CFC">
        <w:rPr>
          <w:rFonts w:ascii="Times New Roman" w:eastAsia="標楷體" w:hAnsi="Times New Roman" w:hint="eastAsia"/>
          <w:color w:val="BFBFBF" w:themeColor="background1" w:themeShade="BF"/>
        </w:rPr>
        <w:t>具有顯著負向影響，意即當氣溫偏離長期平均水準越高時</w:t>
      </w:r>
      <w:r w:rsidR="00CC5D00" w:rsidRPr="00DE6CFC">
        <w:rPr>
          <w:rFonts w:ascii="Times New Roman" w:eastAsia="標楷體" w:hAnsi="Times New Roman" w:hint="eastAsia"/>
          <w:color w:val="BFBFBF" w:themeColor="background1" w:themeShade="BF"/>
        </w:rPr>
        <w:t>，企業所產生的環境外部成本相對下降</w:t>
      </w:r>
      <w:r w:rsidR="005D6E87" w:rsidRPr="00DE6CFC">
        <w:rPr>
          <w:rFonts w:ascii="Times New Roman" w:eastAsia="標楷體" w:hAnsi="Times New Roman" w:hint="eastAsia"/>
          <w:color w:val="BFBFBF" w:themeColor="background1" w:themeShade="BF"/>
        </w:rPr>
        <w:t>，顯示氣候衝擊可能促使企業加強環境管理並降低整體環境負擔</w:t>
      </w:r>
      <w:r w:rsidR="00CC5D00" w:rsidRPr="00DE6CFC">
        <w:rPr>
          <w:rFonts w:ascii="Times New Roman" w:eastAsia="標楷體" w:hAnsi="Times New Roman" w:hint="eastAsia"/>
          <w:color w:val="BFBFBF" w:themeColor="background1" w:themeShade="BF"/>
        </w:rPr>
        <w:t>，</w:t>
      </w:r>
      <w:r w:rsidR="0049408C" w:rsidRPr="00DE6CFC">
        <w:rPr>
          <w:rFonts w:ascii="Times New Roman" w:eastAsia="標楷體" w:hAnsi="Times New Roman" w:hint="eastAsia"/>
          <w:color w:val="BFBFBF" w:themeColor="background1" w:themeShade="BF"/>
        </w:rPr>
        <w:t>這一</w:t>
      </w:r>
      <w:r w:rsidR="00CC5D00" w:rsidRPr="00DE6CFC">
        <w:rPr>
          <w:rFonts w:ascii="Times New Roman" w:eastAsia="標楷體" w:hAnsi="Times New Roman" w:hint="eastAsia"/>
          <w:color w:val="BFBFBF" w:themeColor="background1" w:themeShade="BF"/>
        </w:rPr>
        <w:t>結果支持本研究之假說二</w:t>
      </w:r>
      <w:r w:rsidR="0049408C" w:rsidRPr="00DE6CFC">
        <w:rPr>
          <w:rFonts w:ascii="Times New Roman" w:eastAsia="標楷體" w:hAnsi="Times New Roman" w:hint="eastAsia"/>
          <w:color w:val="BFBFBF" w:themeColor="background1" w:themeShade="BF"/>
        </w:rPr>
        <w:t>。</w:t>
      </w:r>
    </w:p>
    <w:p w14:paraId="0BAE6853" w14:textId="69F1A2C0" w:rsidR="002458A2" w:rsidRPr="00DE6CFC" w:rsidRDefault="002458A2" w:rsidP="003A4340">
      <w:pPr>
        <w:spacing w:beforeLines="50" w:before="180" w:afterLines="50" w:after="180" w:line="240" w:lineRule="auto"/>
        <w:jc w:val="center"/>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hint="eastAsia"/>
          <w:color w:val="BFBFBF" w:themeColor="background1" w:themeShade="BF"/>
          <w:kern w:val="0"/>
        </w:rPr>
        <w:t>[</w:t>
      </w:r>
      <w:r w:rsidRPr="00DE6CFC">
        <w:rPr>
          <w:rFonts w:ascii="Times New Roman" w:eastAsia="標楷體" w:hAnsi="Times New Roman" w:cs="新細明體" w:hint="eastAsia"/>
          <w:color w:val="BFBFBF" w:themeColor="background1" w:themeShade="BF"/>
          <w:kern w:val="0"/>
        </w:rPr>
        <w:t>表</w:t>
      </w:r>
      <w:r w:rsidRPr="00DE6CFC">
        <w:rPr>
          <w:rFonts w:ascii="Times New Roman" w:eastAsia="標楷體" w:hAnsi="Times New Roman" w:cs="新細明體" w:hint="eastAsia"/>
          <w:color w:val="BFBFBF" w:themeColor="background1" w:themeShade="BF"/>
          <w:kern w:val="0"/>
        </w:rPr>
        <w:t>4-6]</w:t>
      </w:r>
    </w:p>
    <w:p w14:paraId="630B68DE" w14:textId="0BFDCBF1" w:rsidR="007F5A6A" w:rsidRPr="00DE6CFC" w:rsidRDefault="0058430A" w:rsidP="003A4340">
      <w:pPr>
        <w:spacing w:beforeLines="50" w:before="180" w:afterLines="50" w:after="180" w:line="240" w:lineRule="auto"/>
        <w:ind w:firstLineChars="200" w:firstLine="480"/>
        <w:rPr>
          <w:rFonts w:ascii="Times New Roman" w:eastAsia="標楷體" w:hAnsi="Times New Roman"/>
          <w:color w:val="BFBFBF" w:themeColor="background1" w:themeShade="BF"/>
        </w:rPr>
      </w:pPr>
      <w:r w:rsidRPr="00DE6CFC">
        <w:rPr>
          <w:rFonts w:ascii="Times New Roman" w:eastAsia="標楷體" w:hAnsi="Times New Roman" w:hint="eastAsia"/>
          <w:color w:val="BFBFBF" w:themeColor="background1" w:themeShade="BF"/>
        </w:rPr>
        <w:t>表</w:t>
      </w:r>
      <w:r w:rsidRPr="00DE6CFC">
        <w:rPr>
          <w:rFonts w:ascii="Times New Roman" w:eastAsia="標楷體" w:hAnsi="Times New Roman" w:hint="eastAsia"/>
          <w:color w:val="BFBFBF" w:themeColor="background1" w:themeShade="BF"/>
        </w:rPr>
        <w:t>4-7</w:t>
      </w:r>
      <w:r w:rsidR="00090CA9" w:rsidRPr="00DE6CFC">
        <w:rPr>
          <w:rFonts w:ascii="Times New Roman" w:eastAsia="標楷體" w:hAnsi="Times New Roman" w:hint="eastAsia"/>
          <w:color w:val="BFBFBF" w:themeColor="background1" w:themeShade="BF"/>
        </w:rPr>
        <w:t>將整體環境成本拆解為</w:t>
      </w:r>
      <w:r w:rsidR="00090CA9" w:rsidRPr="00DE6CFC">
        <w:rPr>
          <w:rFonts w:ascii="Times New Roman" w:eastAsia="標楷體" w:hAnsi="Times New Roman" w:hint="eastAsia"/>
          <w:color w:val="BFBFBF" w:themeColor="background1" w:themeShade="BF"/>
        </w:rPr>
        <w:t>6</w:t>
      </w:r>
      <w:r w:rsidR="00090CA9" w:rsidRPr="00DE6CFC">
        <w:rPr>
          <w:rFonts w:ascii="Times New Roman" w:eastAsia="標楷體" w:hAnsi="Times New Roman" w:hint="eastAsia"/>
          <w:color w:val="BFBFBF" w:themeColor="background1" w:themeShade="BF"/>
        </w:rPr>
        <w:t>項細分</w:t>
      </w:r>
      <w:r w:rsidR="00C11DF4" w:rsidRPr="00DE6CFC">
        <w:rPr>
          <w:rFonts w:ascii="Times New Roman" w:eastAsia="標楷體" w:hAnsi="Times New Roman" w:hint="eastAsia"/>
          <w:color w:val="BFBFBF" w:themeColor="background1" w:themeShade="BF"/>
        </w:rPr>
        <w:t>指標</w:t>
      </w:r>
      <w:r w:rsidR="00090CA9" w:rsidRPr="00DE6CFC">
        <w:rPr>
          <w:rFonts w:ascii="Times New Roman" w:eastAsia="標楷體" w:hAnsi="Times New Roman" w:hint="eastAsia"/>
          <w:color w:val="BFBFBF" w:themeColor="background1" w:themeShade="BF"/>
        </w:rPr>
        <w:t>，第一至第六欄分別展示</w:t>
      </w:r>
      <w:r w:rsidR="00D34094" w:rsidRPr="00DE6CFC">
        <w:rPr>
          <w:rFonts w:ascii="Times New Roman" w:eastAsia="標楷體" w:hAnsi="Times New Roman" w:hint="eastAsia"/>
          <w:color w:val="BFBFBF" w:themeColor="background1" w:themeShade="BF"/>
        </w:rPr>
        <w:t>空氣汙染成本</w:t>
      </w:r>
      <w:r w:rsidR="00D34094" w:rsidRPr="00DE6CFC">
        <w:rPr>
          <w:rFonts w:ascii="Times New Roman" w:eastAsia="標楷體" w:hAnsi="Times New Roman" w:hint="eastAsia"/>
          <w:color w:val="BFBFBF" w:themeColor="background1" w:themeShade="BF"/>
        </w:rPr>
        <w:t>(</w:t>
      </w:r>
      <w:r w:rsidR="00D34094" w:rsidRPr="00DE6CFC">
        <w:rPr>
          <w:rFonts w:ascii="Times New Roman" w:eastAsia="標楷體" w:hAnsi="Times New Roman" w:hint="eastAsia"/>
          <w:i/>
          <w:iCs/>
          <w:color w:val="BFBFBF" w:themeColor="background1" w:themeShade="BF"/>
        </w:rPr>
        <w:t>AIR_C</w:t>
      </w:r>
      <w:r w:rsidR="00D34094" w:rsidRPr="00DE6CFC">
        <w:rPr>
          <w:rFonts w:ascii="Times New Roman" w:eastAsia="標楷體" w:hAnsi="Times New Roman" w:hint="eastAsia"/>
          <w:color w:val="BFBFBF" w:themeColor="background1" w:themeShade="BF"/>
        </w:rPr>
        <w:t>)</w:t>
      </w:r>
      <w:r w:rsidR="00D34094" w:rsidRPr="00DE6CFC">
        <w:rPr>
          <w:rFonts w:ascii="Times New Roman" w:eastAsia="標楷體" w:hAnsi="Times New Roman" w:hint="eastAsia"/>
          <w:color w:val="BFBFBF" w:themeColor="background1" w:themeShade="BF"/>
        </w:rPr>
        <w:t>、溫室氣體排放成本</w:t>
      </w:r>
      <w:r w:rsidR="00D34094" w:rsidRPr="00DE6CFC">
        <w:rPr>
          <w:rFonts w:ascii="Times New Roman" w:eastAsia="標楷體" w:hAnsi="Times New Roman" w:hint="eastAsia"/>
          <w:color w:val="BFBFBF" w:themeColor="background1" w:themeShade="BF"/>
        </w:rPr>
        <w:t>(</w:t>
      </w:r>
      <w:r w:rsidR="00D34094" w:rsidRPr="00DE6CFC">
        <w:rPr>
          <w:rFonts w:ascii="Times New Roman" w:eastAsia="標楷體" w:hAnsi="Times New Roman" w:hint="eastAsia"/>
          <w:i/>
          <w:iCs/>
          <w:color w:val="BFBFBF" w:themeColor="background1" w:themeShade="BF"/>
        </w:rPr>
        <w:t>GHG_C</w:t>
      </w:r>
      <w:r w:rsidR="00D34094" w:rsidRPr="00DE6CFC">
        <w:rPr>
          <w:rFonts w:ascii="Times New Roman" w:eastAsia="標楷體" w:hAnsi="Times New Roman" w:hint="eastAsia"/>
          <w:color w:val="BFBFBF" w:themeColor="background1" w:themeShade="BF"/>
        </w:rPr>
        <w:t>)</w:t>
      </w:r>
      <w:r w:rsidR="00D34094" w:rsidRPr="00DE6CFC">
        <w:rPr>
          <w:rFonts w:ascii="Times New Roman" w:eastAsia="標楷體" w:hAnsi="Times New Roman" w:hint="eastAsia"/>
          <w:color w:val="BFBFBF" w:themeColor="background1" w:themeShade="BF"/>
        </w:rPr>
        <w:t>、土地與水汙染成本</w:t>
      </w:r>
      <w:r w:rsidR="00D34094" w:rsidRPr="00DE6CFC">
        <w:rPr>
          <w:rFonts w:ascii="Times New Roman" w:eastAsia="標楷體" w:hAnsi="Times New Roman" w:hint="eastAsia"/>
          <w:color w:val="BFBFBF" w:themeColor="background1" w:themeShade="BF"/>
        </w:rPr>
        <w:t>(</w:t>
      </w:r>
      <w:r w:rsidR="00D34094" w:rsidRPr="00DE6CFC">
        <w:rPr>
          <w:rFonts w:ascii="Times New Roman" w:eastAsia="標楷體" w:hAnsi="Times New Roman" w:hint="eastAsia"/>
          <w:i/>
          <w:iCs/>
          <w:color w:val="BFBFBF" w:themeColor="background1" w:themeShade="BF"/>
        </w:rPr>
        <w:t>LWP_C</w:t>
      </w:r>
      <w:r w:rsidR="00D34094" w:rsidRPr="00DE6CFC">
        <w:rPr>
          <w:rFonts w:ascii="Times New Roman" w:eastAsia="標楷體" w:hAnsi="Times New Roman" w:hint="eastAsia"/>
          <w:color w:val="BFBFBF" w:themeColor="background1" w:themeShade="BF"/>
        </w:rPr>
        <w:t>)</w:t>
      </w:r>
      <w:r w:rsidR="00D34094" w:rsidRPr="00DE6CFC">
        <w:rPr>
          <w:rFonts w:ascii="Times New Roman" w:eastAsia="標楷體" w:hAnsi="Times New Roman" w:hint="eastAsia"/>
          <w:color w:val="BFBFBF" w:themeColor="background1" w:themeShade="BF"/>
        </w:rPr>
        <w:t>、自然資源使用成本</w:t>
      </w:r>
      <w:r w:rsidR="00D34094" w:rsidRPr="00DE6CFC">
        <w:rPr>
          <w:rFonts w:ascii="Times New Roman" w:eastAsia="標楷體" w:hAnsi="Times New Roman" w:hint="eastAsia"/>
          <w:color w:val="BFBFBF" w:themeColor="background1" w:themeShade="BF"/>
        </w:rPr>
        <w:t>(</w:t>
      </w:r>
      <w:r w:rsidR="00D34094" w:rsidRPr="00DE6CFC">
        <w:rPr>
          <w:rFonts w:ascii="Times New Roman" w:eastAsia="標楷體" w:hAnsi="Times New Roman" w:hint="eastAsia"/>
          <w:i/>
          <w:iCs/>
          <w:color w:val="BFBFBF" w:themeColor="background1" w:themeShade="BF"/>
        </w:rPr>
        <w:t>NATURAL_C</w:t>
      </w:r>
      <w:r w:rsidR="00D34094" w:rsidRPr="00DE6CFC">
        <w:rPr>
          <w:rFonts w:ascii="Times New Roman" w:eastAsia="標楷體" w:hAnsi="Times New Roman" w:hint="eastAsia"/>
          <w:color w:val="BFBFBF" w:themeColor="background1" w:themeShade="BF"/>
        </w:rPr>
        <w:t>)</w:t>
      </w:r>
      <w:r w:rsidR="00D34094" w:rsidRPr="00DE6CFC">
        <w:rPr>
          <w:rFonts w:ascii="Times New Roman" w:eastAsia="標楷體" w:hAnsi="Times New Roman" w:hint="eastAsia"/>
          <w:color w:val="BFBFBF" w:themeColor="background1" w:themeShade="BF"/>
        </w:rPr>
        <w:t>、</w:t>
      </w:r>
      <w:r w:rsidR="00852EE5" w:rsidRPr="00DE6CFC">
        <w:rPr>
          <w:rFonts w:ascii="Times New Roman" w:eastAsia="標楷體" w:hAnsi="Times New Roman" w:hint="eastAsia"/>
          <w:color w:val="BFBFBF" w:themeColor="background1" w:themeShade="BF"/>
        </w:rPr>
        <w:t>廢棄物處理成本</w:t>
      </w:r>
      <w:r w:rsidR="00852EE5" w:rsidRPr="00DE6CFC">
        <w:rPr>
          <w:rFonts w:ascii="Times New Roman" w:eastAsia="標楷體" w:hAnsi="Times New Roman" w:hint="eastAsia"/>
          <w:color w:val="BFBFBF" w:themeColor="background1" w:themeShade="BF"/>
        </w:rPr>
        <w:t>(</w:t>
      </w:r>
      <w:r w:rsidR="00852EE5" w:rsidRPr="00DE6CFC">
        <w:rPr>
          <w:rFonts w:ascii="Times New Roman" w:eastAsia="標楷體" w:hAnsi="Times New Roman" w:hint="eastAsia"/>
          <w:i/>
          <w:iCs/>
          <w:color w:val="BFBFBF" w:themeColor="background1" w:themeShade="BF"/>
        </w:rPr>
        <w:t>WASTE_C</w:t>
      </w:r>
      <w:r w:rsidR="00852EE5" w:rsidRPr="00DE6CFC">
        <w:rPr>
          <w:rFonts w:ascii="Times New Roman" w:eastAsia="標楷體" w:hAnsi="Times New Roman" w:hint="eastAsia"/>
          <w:color w:val="BFBFBF" w:themeColor="background1" w:themeShade="BF"/>
        </w:rPr>
        <w:t>)</w:t>
      </w:r>
      <w:r w:rsidR="00852EE5" w:rsidRPr="00DE6CFC">
        <w:rPr>
          <w:rFonts w:ascii="Times New Roman" w:eastAsia="標楷體" w:hAnsi="Times New Roman" w:hint="eastAsia"/>
          <w:color w:val="BFBFBF" w:themeColor="background1" w:themeShade="BF"/>
        </w:rPr>
        <w:t>以及</w:t>
      </w:r>
      <w:r w:rsidR="00D34094" w:rsidRPr="00DE6CFC">
        <w:rPr>
          <w:rFonts w:ascii="Times New Roman" w:eastAsia="標楷體" w:hAnsi="Times New Roman" w:hint="eastAsia"/>
          <w:color w:val="BFBFBF" w:themeColor="background1" w:themeShade="BF"/>
        </w:rPr>
        <w:t>水資源使用成本</w:t>
      </w:r>
      <w:r w:rsidR="00D34094" w:rsidRPr="00DE6CFC">
        <w:rPr>
          <w:rFonts w:ascii="Times New Roman" w:eastAsia="標楷體" w:hAnsi="Times New Roman" w:hint="eastAsia"/>
          <w:color w:val="BFBFBF" w:themeColor="background1" w:themeShade="BF"/>
        </w:rPr>
        <w:t>(</w:t>
      </w:r>
      <w:r w:rsidR="00D34094" w:rsidRPr="00DE6CFC">
        <w:rPr>
          <w:rFonts w:ascii="Times New Roman" w:eastAsia="標楷體" w:hAnsi="Times New Roman" w:hint="eastAsia"/>
          <w:i/>
          <w:iCs/>
          <w:color w:val="BFBFBF" w:themeColor="background1" w:themeShade="BF"/>
        </w:rPr>
        <w:t>WATER_C</w:t>
      </w:r>
      <w:r w:rsidR="00D34094" w:rsidRPr="00DE6CFC">
        <w:rPr>
          <w:rFonts w:ascii="Times New Roman" w:eastAsia="標楷體" w:hAnsi="Times New Roman" w:hint="eastAsia"/>
          <w:color w:val="BFBFBF" w:themeColor="background1" w:themeShade="BF"/>
        </w:rPr>
        <w:t>)</w:t>
      </w:r>
      <w:r w:rsidR="00C11DF4" w:rsidRPr="00DE6CFC">
        <w:rPr>
          <w:rFonts w:ascii="Times New Roman" w:eastAsia="標楷體" w:hAnsi="Times New Roman" w:hint="eastAsia"/>
          <w:color w:val="BFBFBF" w:themeColor="background1" w:themeShade="BF"/>
        </w:rPr>
        <w:t>的</w:t>
      </w:r>
      <w:r w:rsidR="00D34094" w:rsidRPr="00DE6CFC">
        <w:rPr>
          <w:rFonts w:ascii="Times New Roman" w:eastAsia="標楷體" w:hAnsi="Times New Roman" w:hint="eastAsia"/>
          <w:color w:val="BFBFBF" w:themeColor="background1" w:themeShade="BF"/>
        </w:rPr>
        <w:t>分析結果</w:t>
      </w:r>
      <w:r w:rsidR="00B47301" w:rsidRPr="00DE6CFC">
        <w:rPr>
          <w:rFonts w:ascii="Times New Roman" w:eastAsia="標楷體" w:hAnsi="Times New Roman" w:hint="eastAsia"/>
          <w:color w:val="BFBFBF" w:themeColor="background1" w:themeShade="BF"/>
        </w:rPr>
        <w:t>。</w:t>
      </w:r>
      <w:r w:rsidR="00C82242" w:rsidRPr="00DE6CFC">
        <w:rPr>
          <w:rFonts w:ascii="Times New Roman" w:eastAsia="標楷體" w:hAnsi="Times New Roman" w:hint="eastAsia"/>
          <w:color w:val="BFBFBF" w:themeColor="background1" w:themeShade="BF"/>
        </w:rPr>
        <w:t>結果顯示，</w:t>
      </w:r>
      <w:r w:rsidR="00814B3E" w:rsidRPr="00DE6CFC">
        <w:rPr>
          <w:rFonts w:ascii="Times New Roman" w:eastAsia="標楷體" w:hAnsi="Times New Roman" w:hint="eastAsia"/>
          <w:color w:val="BFBFBF" w:themeColor="background1" w:themeShade="BF"/>
        </w:rPr>
        <w:t>異常溫度對部分環境成本項目具有顯著影響，</w:t>
      </w:r>
      <w:r w:rsidR="00FD01AF" w:rsidRPr="00DE6CFC">
        <w:rPr>
          <w:rFonts w:ascii="Times New Roman" w:eastAsia="標楷體" w:hAnsi="Times New Roman" w:hint="eastAsia"/>
          <w:color w:val="BFBFBF" w:themeColor="background1" w:themeShade="BF"/>
        </w:rPr>
        <w:t>溫室氣體排放成本</w:t>
      </w:r>
      <w:r w:rsidR="00FD01AF" w:rsidRPr="00DE6CFC">
        <w:rPr>
          <w:rFonts w:ascii="Times New Roman" w:eastAsia="標楷體" w:hAnsi="Times New Roman" w:hint="eastAsia"/>
          <w:color w:val="BFBFBF" w:themeColor="background1" w:themeShade="BF"/>
        </w:rPr>
        <w:t>(</w:t>
      </w:r>
      <w:r w:rsidR="00FD01AF" w:rsidRPr="00DE6CFC">
        <w:rPr>
          <w:rFonts w:ascii="Times New Roman" w:eastAsia="標楷體" w:hAnsi="Times New Roman" w:hint="eastAsia"/>
          <w:i/>
          <w:iCs/>
          <w:color w:val="BFBFBF" w:themeColor="background1" w:themeShade="BF"/>
        </w:rPr>
        <w:t>GHG_C</w:t>
      </w:r>
      <w:r w:rsidR="00FD01AF" w:rsidRPr="00DE6CFC">
        <w:rPr>
          <w:rFonts w:ascii="Times New Roman" w:eastAsia="標楷體" w:hAnsi="Times New Roman" w:hint="eastAsia"/>
          <w:color w:val="BFBFBF" w:themeColor="background1" w:themeShade="BF"/>
        </w:rPr>
        <w:t>)</w:t>
      </w:r>
      <w:r w:rsidR="00953C7E" w:rsidRPr="00DE6CFC">
        <w:rPr>
          <w:rFonts w:ascii="Times New Roman" w:eastAsia="標楷體" w:hAnsi="Times New Roman" w:hint="eastAsia"/>
          <w:color w:val="BFBFBF" w:themeColor="background1" w:themeShade="BF"/>
        </w:rPr>
        <w:t>以及</w:t>
      </w:r>
      <w:r w:rsidR="00852EE5" w:rsidRPr="00DE6CFC">
        <w:rPr>
          <w:rFonts w:ascii="Times New Roman" w:eastAsia="標楷體" w:hAnsi="Times New Roman" w:hint="eastAsia"/>
          <w:color w:val="BFBFBF" w:themeColor="background1" w:themeShade="BF"/>
        </w:rPr>
        <w:t>廢棄物處理成本</w:t>
      </w:r>
      <w:r w:rsidR="00852EE5" w:rsidRPr="00DE6CFC">
        <w:rPr>
          <w:rFonts w:ascii="Times New Roman" w:eastAsia="標楷體" w:hAnsi="Times New Roman" w:hint="eastAsia"/>
          <w:color w:val="BFBFBF" w:themeColor="background1" w:themeShade="BF"/>
        </w:rPr>
        <w:t>(</w:t>
      </w:r>
      <w:r w:rsidR="00852EE5" w:rsidRPr="00DE6CFC">
        <w:rPr>
          <w:rFonts w:ascii="Times New Roman" w:eastAsia="標楷體" w:hAnsi="Times New Roman" w:hint="eastAsia"/>
          <w:i/>
          <w:iCs/>
          <w:color w:val="BFBFBF" w:themeColor="background1" w:themeShade="BF"/>
        </w:rPr>
        <w:t>WASTE_C</w:t>
      </w:r>
      <w:r w:rsidR="00852EE5" w:rsidRPr="00DE6CFC">
        <w:rPr>
          <w:rFonts w:ascii="Times New Roman" w:eastAsia="標楷體" w:hAnsi="Times New Roman" w:hint="eastAsia"/>
          <w:color w:val="BFBFBF" w:themeColor="background1" w:themeShade="BF"/>
        </w:rPr>
        <w:t>)</w:t>
      </w:r>
      <w:r w:rsidR="00003143" w:rsidRPr="00DE6CFC">
        <w:rPr>
          <w:rFonts w:ascii="Times New Roman" w:eastAsia="標楷體" w:hAnsi="Times New Roman" w:hint="eastAsia"/>
          <w:color w:val="BFBFBF" w:themeColor="background1" w:themeShade="BF"/>
        </w:rPr>
        <w:t>皆</w:t>
      </w:r>
      <w:r w:rsidR="005D3FDC" w:rsidRPr="00DE6CFC">
        <w:rPr>
          <w:rFonts w:ascii="Times New Roman" w:eastAsia="標楷體" w:hAnsi="Times New Roman" w:hint="eastAsia"/>
          <w:color w:val="BFBFBF" w:themeColor="background1" w:themeShade="BF"/>
        </w:rPr>
        <w:t>呈現顯著負相關，表示</w:t>
      </w:r>
      <w:r w:rsidR="001521DA" w:rsidRPr="00DE6CFC">
        <w:rPr>
          <w:rFonts w:ascii="Times New Roman" w:eastAsia="標楷體" w:hAnsi="Times New Roman" w:hint="eastAsia"/>
          <w:color w:val="BFBFBF" w:themeColor="background1" w:themeShade="BF"/>
        </w:rPr>
        <w:t>氣候衝擊上升時，企業在這些環境面項產生的負擔會顯著下降。</w:t>
      </w:r>
    </w:p>
    <w:p w14:paraId="12294E27" w14:textId="2667C24C" w:rsidR="002458A2" w:rsidRPr="00DE6CFC" w:rsidRDefault="002458A2" w:rsidP="003A4340">
      <w:pPr>
        <w:spacing w:beforeLines="50" w:before="180" w:afterLines="50" w:after="180" w:line="240" w:lineRule="auto"/>
        <w:jc w:val="center"/>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hint="eastAsia"/>
          <w:color w:val="BFBFBF" w:themeColor="background1" w:themeShade="BF"/>
          <w:kern w:val="0"/>
        </w:rPr>
        <w:t>[</w:t>
      </w:r>
      <w:r w:rsidRPr="00DE6CFC">
        <w:rPr>
          <w:rFonts w:ascii="Times New Roman" w:eastAsia="標楷體" w:hAnsi="Times New Roman" w:cs="新細明體" w:hint="eastAsia"/>
          <w:color w:val="BFBFBF" w:themeColor="background1" w:themeShade="BF"/>
          <w:kern w:val="0"/>
        </w:rPr>
        <w:t>表</w:t>
      </w:r>
      <w:r w:rsidRPr="00DE6CFC">
        <w:rPr>
          <w:rFonts w:ascii="Times New Roman" w:eastAsia="標楷體" w:hAnsi="Times New Roman" w:cs="新細明體" w:hint="eastAsia"/>
          <w:color w:val="BFBFBF" w:themeColor="background1" w:themeShade="BF"/>
          <w:kern w:val="0"/>
        </w:rPr>
        <w:t>4-7]</w:t>
      </w:r>
    </w:p>
    <w:p w14:paraId="7B84D007" w14:textId="28C059DE" w:rsidR="000155E4" w:rsidRPr="00DE6CFC" w:rsidRDefault="0011726F" w:rsidP="003A4340">
      <w:pPr>
        <w:spacing w:beforeLines="50" w:before="180" w:afterLines="50" w:after="180" w:line="240" w:lineRule="auto"/>
        <w:ind w:firstLineChars="200" w:firstLine="480"/>
        <w:rPr>
          <w:rFonts w:ascii="Times New Roman" w:eastAsia="標楷體" w:hAnsi="Times New Roman"/>
          <w:color w:val="BFBFBF" w:themeColor="background1" w:themeShade="BF"/>
        </w:rPr>
      </w:pPr>
      <w:r w:rsidRPr="00DE6CFC">
        <w:rPr>
          <w:rFonts w:ascii="Times New Roman" w:eastAsia="標楷體" w:hAnsi="Times New Roman" w:hint="eastAsia"/>
          <w:color w:val="BFBFBF" w:themeColor="background1" w:themeShade="BF"/>
        </w:rPr>
        <w:t>總結以上表</w:t>
      </w:r>
      <w:r w:rsidR="0058430A" w:rsidRPr="00DE6CFC">
        <w:rPr>
          <w:rFonts w:ascii="Times New Roman" w:eastAsia="標楷體" w:hAnsi="Times New Roman" w:hint="eastAsia"/>
          <w:color w:val="BFBFBF" w:themeColor="background1" w:themeShade="BF"/>
        </w:rPr>
        <w:t>4-</w:t>
      </w:r>
      <w:r w:rsidRPr="00DE6CFC">
        <w:rPr>
          <w:rFonts w:ascii="Times New Roman" w:eastAsia="標楷體" w:hAnsi="Times New Roman" w:hint="eastAsia"/>
          <w:color w:val="BFBFBF" w:themeColor="background1" w:themeShade="BF"/>
        </w:rPr>
        <w:t>6</w:t>
      </w:r>
      <w:r w:rsidR="0058430A" w:rsidRPr="00DE6CFC">
        <w:rPr>
          <w:rFonts w:ascii="Times New Roman" w:eastAsia="標楷體" w:hAnsi="Times New Roman" w:hint="eastAsia"/>
          <w:color w:val="BFBFBF" w:themeColor="background1" w:themeShade="BF"/>
        </w:rPr>
        <w:t>與表</w:t>
      </w:r>
      <w:r w:rsidR="0058430A" w:rsidRPr="00DE6CFC">
        <w:rPr>
          <w:rFonts w:ascii="Times New Roman" w:eastAsia="標楷體" w:hAnsi="Times New Roman" w:hint="eastAsia"/>
          <w:color w:val="BFBFBF" w:themeColor="background1" w:themeShade="BF"/>
        </w:rPr>
        <w:t>4-7</w:t>
      </w:r>
      <w:r w:rsidRPr="00DE6CFC">
        <w:rPr>
          <w:rFonts w:ascii="Times New Roman" w:eastAsia="標楷體" w:hAnsi="Times New Roman" w:hint="eastAsia"/>
          <w:color w:val="BFBFBF" w:themeColor="background1" w:themeShade="BF"/>
        </w:rPr>
        <w:t>之結果，</w:t>
      </w:r>
      <w:r w:rsidR="00357AE2" w:rsidRPr="00DE6CFC">
        <w:rPr>
          <w:rFonts w:ascii="Times New Roman" w:eastAsia="標楷體" w:hAnsi="Times New Roman" w:hint="eastAsia"/>
          <w:color w:val="BFBFBF" w:themeColor="background1" w:themeShade="BF"/>
        </w:rPr>
        <w:t>異常溫度對企業整體環境成本</w:t>
      </w:r>
      <w:r w:rsidR="00166B53" w:rsidRPr="00DE6CFC">
        <w:rPr>
          <w:rFonts w:ascii="Times New Roman" w:eastAsia="標楷體" w:hAnsi="Times New Roman" w:hint="eastAsia"/>
          <w:color w:val="BFBFBF" w:themeColor="background1" w:themeShade="BF"/>
        </w:rPr>
        <w:t>具有顯著抑制效果，</w:t>
      </w:r>
      <w:r w:rsidR="00A805E6" w:rsidRPr="00DE6CFC">
        <w:rPr>
          <w:rFonts w:ascii="Times New Roman" w:eastAsia="標楷體" w:hAnsi="Times New Roman" w:hint="eastAsia"/>
          <w:color w:val="BFBFBF" w:themeColor="background1" w:themeShade="BF"/>
        </w:rPr>
        <w:t>且主要透過降低溫室氣體排放</w:t>
      </w:r>
      <w:r w:rsidR="00003143" w:rsidRPr="00DE6CFC">
        <w:rPr>
          <w:rFonts w:ascii="Times New Roman" w:eastAsia="標楷體" w:hAnsi="Times New Roman" w:hint="eastAsia"/>
          <w:color w:val="BFBFBF" w:themeColor="background1" w:themeShade="BF"/>
        </w:rPr>
        <w:t>與</w:t>
      </w:r>
      <w:r w:rsidR="00000FE6" w:rsidRPr="00DE6CFC">
        <w:rPr>
          <w:rFonts w:ascii="Times New Roman" w:eastAsia="標楷體" w:hAnsi="Times New Roman" w:hint="eastAsia"/>
          <w:color w:val="BFBFBF" w:themeColor="background1" w:themeShade="BF"/>
        </w:rPr>
        <w:t>廢棄物處理等相關成本來實現此一影響</w:t>
      </w:r>
      <w:r w:rsidR="004F7598" w:rsidRPr="00DE6CFC">
        <w:rPr>
          <w:rFonts w:ascii="Times New Roman" w:eastAsia="標楷體" w:hAnsi="Times New Roman" w:hint="eastAsia"/>
          <w:color w:val="BFBFBF" w:themeColor="background1" w:themeShade="BF"/>
        </w:rPr>
        <w:t>，顯示企業在面臨</w:t>
      </w:r>
      <w:r w:rsidR="00EA6172" w:rsidRPr="00DE6CFC">
        <w:rPr>
          <w:rFonts w:ascii="Times New Roman" w:eastAsia="標楷體" w:hAnsi="Times New Roman" w:hint="eastAsia"/>
          <w:color w:val="BFBFBF" w:themeColor="background1" w:themeShade="BF"/>
        </w:rPr>
        <w:t>氣候變遷所帶來的衝擊時，可能優先會</w:t>
      </w:r>
      <w:r w:rsidR="009B6383" w:rsidRPr="00DE6CFC">
        <w:rPr>
          <w:rFonts w:ascii="Times New Roman" w:eastAsia="標楷體" w:hAnsi="Times New Roman" w:hint="eastAsia"/>
          <w:color w:val="BFBFBF" w:themeColor="background1" w:themeShade="BF"/>
        </w:rPr>
        <w:t>針對與氣候</w:t>
      </w:r>
      <w:r w:rsidR="008205CD" w:rsidRPr="00DE6CFC">
        <w:rPr>
          <w:rFonts w:ascii="Times New Roman" w:eastAsia="標楷體" w:hAnsi="Times New Roman" w:hint="eastAsia"/>
          <w:color w:val="BFBFBF" w:themeColor="background1" w:themeShade="BF"/>
        </w:rPr>
        <w:t>變遷較為直接相關或較容易調整的環境面向進行改善，</w:t>
      </w:r>
      <w:r w:rsidR="009A7ED4" w:rsidRPr="00DE6CFC">
        <w:rPr>
          <w:rFonts w:ascii="Times New Roman" w:eastAsia="標楷體" w:hAnsi="Times New Roman" w:hint="eastAsia"/>
          <w:color w:val="BFBFBF" w:themeColor="background1" w:themeShade="BF"/>
        </w:rPr>
        <w:t>而對需要長期投入或結構性調整的項目，其影響則相對有限。</w:t>
      </w:r>
    </w:p>
    <w:p w14:paraId="1A32504B" w14:textId="556D51A2" w:rsidR="00B37FAB" w:rsidRPr="00DE6CFC" w:rsidRDefault="00586E95" w:rsidP="003A4340">
      <w:pPr>
        <w:pStyle w:val="2"/>
        <w:numPr>
          <w:ilvl w:val="0"/>
          <w:numId w:val="20"/>
        </w:numPr>
        <w:spacing w:beforeLines="50" w:before="180" w:afterLines="50" w:after="180" w:line="240" w:lineRule="auto"/>
        <w:rPr>
          <w:rFonts w:ascii="Times New Roman" w:eastAsia="標楷體" w:hAnsi="Times New Roman"/>
          <w:bCs/>
          <w:color w:val="BFBFBF" w:themeColor="background1" w:themeShade="BF"/>
          <w:sz w:val="28"/>
          <w:szCs w:val="28"/>
        </w:rPr>
      </w:pPr>
      <w:bookmarkStart w:id="17" w:name="_Toc232796425"/>
      <w:r w:rsidRPr="00DE6CFC">
        <w:rPr>
          <w:rFonts w:ascii="Times New Roman" w:eastAsia="標楷體" w:hAnsi="Times New Roman" w:hint="eastAsia"/>
          <w:bCs/>
          <w:color w:val="BFBFBF" w:themeColor="background1" w:themeShade="BF"/>
          <w:sz w:val="28"/>
          <w:szCs w:val="28"/>
        </w:rPr>
        <w:t>延伸分析</w:t>
      </w:r>
      <w:bookmarkEnd w:id="17"/>
    </w:p>
    <w:p w14:paraId="20AC61F0" w14:textId="2E8F1E42" w:rsidR="00D42BA5" w:rsidRPr="00DE6CFC" w:rsidRDefault="00A4584C" w:rsidP="003A4340">
      <w:pPr>
        <w:spacing w:beforeLines="50" w:before="180" w:afterLines="50" w:after="180" w:line="240" w:lineRule="auto"/>
        <w:ind w:firstLineChars="200" w:firstLine="480"/>
        <w:rPr>
          <w:rFonts w:ascii="Times New Roman" w:eastAsia="標楷體" w:hAnsi="Times New Roman"/>
          <w:color w:val="BFBFBF" w:themeColor="background1" w:themeShade="BF"/>
        </w:rPr>
      </w:pPr>
      <w:r w:rsidRPr="00DE6CFC">
        <w:rPr>
          <w:rFonts w:ascii="Times New Roman" w:eastAsia="標楷體" w:hAnsi="Times New Roman" w:hint="eastAsia"/>
          <w:color w:val="BFBFBF" w:themeColor="background1" w:themeShade="BF"/>
        </w:rPr>
        <w:t>表</w:t>
      </w:r>
      <w:r w:rsidR="005872A8" w:rsidRPr="00DE6CFC">
        <w:rPr>
          <w:rFonts w:ascii="Times New Roman" w:eastAsia="標楷體" w:hAnsi="Times New Roman" w:hint="eastAsia"/>
          <w:color w:val="BFBFBF" w:themeColor="background1" w:themeShade="BF"/>
        </w:rPr>
        <w:t>4-8</w:t>
      </w:r>
      <w:r w:rsidR="00EA5C32" w:rsidRPr="00DE6CFC">
        <w:rPr>
          <w:rFonts w:ascii="Times New Roman" w:eastAsia="標楷體" w:hAnsi="Times New Roman" w:hint="eastAsia"/>
          <w:color w:val="BFBFBF" w:themeColor="background1" w:themeShade="BF"/>
        </w:rPr>
        <w:t>更深入將異常溫度</w:t>
      </w:r>
      <w:r w:rsidR="00E26265" w:rsidRPr="00DE6CFC">
        <w:rPr>
          <w:rFonts w:ascii="Times New Roman" w:eastAsia="標楷體" w:hAnsi="Times New Roman" w:hint="eastAsia"/>
          <w:color w:val="BFBFBF" w:themeColor="background1" w:themeShade="BF"/>
        </w:rPr>
        <w:t>拆分為</w:t>
      </w:r>
      <w:r w:rsidR="00E26265" w:rsidRPr="00DE6CFC">
        <w:rPr>
          <w:rFonts w:ascii="Times New Roman" w:eastAsia="標楷體" w:hAnsi="Times New Roman" w:hint="eastAsia"/>
          <w:i/>
          <w:iCs/>
          <w:color w:val="BFBFBF" w:themeColor="background1" w:themeShade="BF"/>
        </w:rPr>
        <w:t>HOT</w:t>
      </w:r>
      <w:r w:rsidR="00E26265" w:rsidRPr="00DE6CFC">
        <w:rPr>
          <w:rFonts w:ascii="Times New Roman" w:eastAsia="標楷體" w:hAnsi="Times New Roman" w:hint="eastAsia"/>
          <w:color w:val="BFBFBF" w:themeColor="background1" w:themeShade="BF"/>
        </w:rPr>
        <w:t>以及</w:t>
      </w:r>
      <w:r w:rsidR="00E26265" w:rsidRPr="00DE6CFC">
        <w:rPr>
          <w:rFonts w:ascii="Times New Roman" w:eastAsia="標楷體" w:hAnsi="Times New Roman" w:hint="eastAsia"/>
          <w:i/>
          <w:iCs/>
          <w:color w:val="BFBFBF" w:themeColor="background1" w:themeShade="BF"/>
        </w:rPr>
        <w:t>COLD</w:t>
      </w:r>
      <w:r w:rsidR="00E26265" w:rsidRPr="00DE6CFC">
        <w:rPr>
          <w:rFonts w:ascii="Times New Roman" w:eastAsia="標楷體" w:hAnsi="Times New Roman" w:hint="eastAsia"/>
          <w:color w:val="BFBFBF" w:themeColor="background1" w:themeShade="BF"/>
        </w:rPr>
        <w:t>，</w:t>
      </w:r>
      <w:r w:rsidR="00BC334D" w:rsidRPr="00DE6CFC">
        <w:rPr>
          <w:rFonts w:ascii="Times New Roman" w:eastAsia="標楷體" w:hAnsi="Times New Roman" w:hint="eastAsia"/>
          <w:color w:val="BFBFBF" w:themeColor="background1" w:themeShade="BF"/>
        </w:rPr>
        <w:t>並</w:t>
      </w:r>
      <w:r w:rsidR="00BE5678" w:rsidRPr="00DE6CFC">
        <w:rPr>
          <w:rFonts w:ascii="Times New Roman" w:eastAsia="標楷體" w:hAnsi="Times New Roman" w:hint="eastAsia"/>
          <w:color w:val="BFBFBF" w:themeColor="background1" w:themeShade="BF"/>
        </w:rPr>
        <w:t>且也</w:t>
      </w:r>
      <w:r w:rsidR="00BC334D" w:rsidRPr="00DE6CFC">
        <w:rPr>
          <w:rFonts w:ascii="Times New Roman" w:eastAsia="標楷體" w:hAnsi="Times New Roman" w:hint="eastAsia"/>
          <w:color w:val="BFBFBF" w:themeColor="background1" w:themeShade="BF"/>
        </w:rPr>
        <w:t>依照</w:t>
      </w:r>
      <w:r w:rsidR="00B70943" w:rsidRPr="00DE6CFC">
        <w:rPr>
          <w:rFonts w:ascii="Times New Roman" w:eastAsia="標楷體" w:hAnsi="Times New Roman" w:hint="eastAsia"/>
          <w:color w:val="BFBFBF" w:themeColor="background1" w:themeShade="BF"/>
        </w:rPr>
        <w:t>異常溫度高低</w:t>
      </w:r>
      <w:r w:rsidR="00281C74" w:rsidRPr="00DE6CFC">
        <w:rPr>
          <w:rFonts w:ascii="Times New Roman" w:eastAsia="標楷體" w:hAnsi="Times New Roman" w:hint="eastAsia"/>
          <w:color w:val="BFBFBF" w:themeColor="background1" w:themeShade="BF"/>
        </w:rPr>
        <w:t>分佈劃分為五分位數</w:t>
      </w:r>
      <w:r w:rsidR="00281C74" w:rsidRPr="00DE6CFC">
        <w:rPr>
          <w:rFonts w:ascii="Times New Roman" w:eastAsia="標楷體" w:hAnsi="Times New Roman" w:hint="eastAsia"/>
          <w:color w:val="BFBFBF" w:themeColor="background1" w:themeShade="BF"/>
        </w:rPr>
        <w:t>(Quintiles)</w:t>
      </w:r>
      <w:r w:rsidR="00281C74" w:rsidRPr="00DE6CFC">
        <w:rPr>
          <w:rFonts w:ascii="Times New Roman" w:eastAsia="標楷體" w:hAnsi="Times New Roman" w:hint="eastAsia"/>
          <w:color w:val="BFBFBF" w:themeColor="background1" w:themeShade="BF"/>
        </w:rPr>
        <w:t>進行分析</w:t>
      </w:r>
      <w:r w:rsidR="00D42BA5" w:rsidRPr="00DE6CFC">
        <w:rPr>
          <w:rFonts w:ascii="Times New Roman" w:eastAsia="標楷體" w:hAnsi="Times New Roman" w:hint="eastAsia"/>
          <w:color w:val="BFBFBF" w:themeColor="background1" w:themeShade="BF"/>
        </w:rPr>
        <w:t>。</w:t>
      </w:r>
      <w:r w:rsidR="0025062B" w:rsidRPr="00DE6CFC">
        <w:rPr>
          <w:rFonts w:ascii="Times New Roman" w:eastAsia="標楷體" w:hAnsi="Times New Roman" w:hint="eastAsia"/>
          <w:color w:val="BFBFBF" w:themeColor="background1" w:themeShade="BF"/>
        </w:rPr>
        <w:t>表</w:t>
      </w:r>
      <w:r w:rsidR="005872A8" w:rsidRPr="00DE6CFC">
        <w:rPr>
          <w:rFonts w:ascii="Times New Roman" w:eastAsia="標楷體" w:hAnsi="Times New Roman" w:hint="eastAsia"/>
          <w:color w:val="BFBFBF" w:themeColor="background1" w:themeShade="BF"/>
        </w:rPr>
        <w:t>4-8</w:t>
      </w:r>
      <w:r w:rsidR="0025062B" w:rsidRPr="00DE6CFC">
        <w:rPr>
          <w:rFonts w:ascii="Times New Roman" w:eastAsia="標楷體" w:hAnsi="Times New Roman" w:hint="eastAsia"/>
          <w:color w:val="BFBFBF" w:themeColor="background1" w:themeShade="BF"/>
        </w:rPr>
        <w:t>左半部呈現</w:t>
      </w:r>
      <w:r w:rsidR="00EF35E0" w:rsidRPr="00DE6CFC">
        <w:rPr>
          <w:rFonts w:ascii="Times New Roman" w:eastAsia="標楷體" w:hAnsi="Times New Roman" w:hint="eastAsia"/>
          <w:i/>
          <w:iCs/>
          <w:color w:val="BFBFBF" w:themeColor="background1" w:themeShade="BF"/>
        </w:rPr>
        <w:t>HOT</w:t>
      </w:r>
      <w:r w:rsidR="0025062B" w:rsidRPr="00DE6CFC">
        <w:rPr>
          <w:rFonts w:ascii="Times New Roman" w:eastAsia="標楷體" w:hAnsi="Times New Roman" w:hint="eastAsia"/>
          <w:color w:val="BFBFBF" w:themeColor="background1" w:themeShade="BF"/>
        </w:rPr>
        <w:t>與</w:t>
      </w:r>
      <w:r w:rsidR="00EF35E0" w:rsidRPr="00DE6CFC">
        <w:rPr>
          <w:rFonts w:ascii="Times New Roman" w:eastAsia="標楷體" w:hAnsi="Times New Roman" w:hint="eastAsia"/>
          <w:i/>
          <w:iCs/>
          <w:color w:val="BFBFBF" w:themeColor="background1" w:themeShade="BF"/>
        </w:rPr>
        <w:t>COLD</w:t>
      </w:r>
      <w:r w:rsidR="007174D9" w:rsidRPr="00DE6CFC">
        <w:rPr>
          <w:rFonts w:ascii="Times New Roman" w:eastAsia="標楷體" w:hAnsi="Times New Roman" w:hint="eastAsia"/>
          <w:color w:val="BFBFBF" w:themeColor="background1" w:themeShade="BF"/>
        </w:rPr>
        <w:t>的迴歸結果</w:t>
      </w:r>
      <w:r w:rsidR="00EF21A2" w:rsidRPr="00DE6CFC">
        <w:rPr>
          <w:rFonts w:ascii="Times New Roman" w:eastAsia="標楷體" w:hAnsi="Times New Roman" w:hint="eastAsia"/>
          <w:color w:val="BFBFBF" w:themeColor="background1" w:themeShade="BF"/>
        </w:rPr>
        <w:t>，</w:t>
      </w:r>
      <w:r w:rsidR="009B6FF0" w:rsidRPr="00DE6CFC">
        <w:rPr>
          <w:rFonts w:ascii="Times New Roman" w:eastAsia="標楷體" w:hAnsi="Times New Roman" w:hint="eastAsia"/>
          <w:color w:val="BFBFBF" w:themeColor="background1" w:themeShade="BF"/>
        </w:rPr>
        <w:t>可以發現</w:t>
      </w:r>
      <w:r w:rsidR="00EF35E0" w:rsidRPr="00DE6CFC">
        <w:rPr>
          <w:rFonts w:ascii="Times New Roman" w:eastAsia="標楷體" w:hAnsi="Times New Roman" w:hint="eastAsia"/>
          <w:i/>
          <w:iCs/>
          <w:color w:val="BFBFBF" w:themeColor="background1" w:themeShade="BF"/>
        </w:rPr>
        <w:t>HOT</w:t>
      </w:r>
      <w:r w:rsidR="00D422BC" w:rsidRPr="00DE6CFC">
        <w:rPr>
          <w:rFonts w:ascii="Times New Roman" w:eastAsia="標楷體" w:hAnsi="Times New Roman" w:hint="eastAsia"/>
          <w:color w:val="BFBFBF" w:themeColor="background1" w:themeShade="BF"/>
        </w:rPr>
        <w:t>對範疇一排放強度</w:t>
      </w:r>
      <w:r w:rsidR="00D422BC" w:rsidRPr="00DE6CFC">
        <w:rPr>
          <w:rFonts w:ascii="Times New Roman" w:eastAsia="標楷體" w:hAnsi="Times New Roman" w:hint="eastAsia"/>
          <w:color w:val="BFBFBF" w:themeColor="background1" w:themeShade="BF"/>
        </w:rPr>
        <w:t>(</w:t>
      </w:r>
      <w:r w:rsidR="00D422BC" w:rsidRPr="00DE6CFC">
        <w:rPr>
          <w:rFonts w:ascii="Times New Roman" w:eastAsia="標楷體" w:hAnsi="Times New Roman" w:hint="eastAsia"/>
          <w:i/>
          <w:iCs/>
          <w:color w:val="BFBFBF" w:themeColor="background1" w:themeShade="BF"/>
        </w:rPr>
        <w:t>SCO1INT</w:t>
      </w:r>
      <w:r w:rsidR="00D422BC" w:rsidRPr="00DE6CFC">
        <w:rPr>
          <w:rFonts w:ascii="Times New Roman" w:eastAsia="標楷體" w:hAnsi="Times New Roman" w:hint="eastAsia"/>
          <w:color w:val="BFBFBF" w:themeColor="background1" w:themeShade="BF"/>
        </w:rPr>
        <w:t>)</w:t>
      </w:r>
      <w:r w:rsidR="00D422BC" w:rsidRPr="00DE6CFC">
        <w:rPr>
          <w:rFonts w:ascii="Times New Roman" w:eastAsia="標楷體" w:hAnsi="Times New Roman" w:hint="eastAsia"/>
          <w:color w:val="BFBFBF" w:themeColor="background1" w:themeShade="BF"/>
        </w:rPr>
        <w:t>呈現顯著負向影響，</w:t>
      </w:r>
      <w:r w:rsidR="004F0A3D" w:rsidRPr="00DE6CFC">
        <w:rPr>
          <w:rFonts w:ascii="Times New Roman" w:eastAsia="標楷體" w:hAnsi="Times New Roman" w:hint="eastAsia"/>
          <w:color w:val="BFBFBF" w:themeColor="background1" w:themeShade="BF"/>
        </w:rPr>
        <w:t>表示當企業面臨較高</w:t>
      </w:r>
      <w:r w:rsidR="00AA4821" w:rsidRPr="00DE6CFC">
        <w:rPr>
          <w:rFonts w:ascii="Times New Roman" w:eastAsia="標楷體" w:hAnsi="Times New Roman" w:hint="eastAsia"/>
          <w:color w:val="BFBFBF" w:themeColor="background1" w:themeShade="BF"/>
        </w:rPr>
        <w:t>的氣溫上升衝擊時</w:t>
      </w:r>
      <w:r w:rsidR="00886D2D" w:rsidRPr="00DE6CFC">
        <w:rPr>
          <w:rFonts w:ascii="Times New Roman" w:eastAsia="標楷體" w:hAnsi="Times New Roman" w:hint="eastAsia"/>
          <w:color w:val="BFBFBF" w:themeColor="background1" w:themeShade="BF"/>
        </w:rPr>
        <w:t>，直接排放強度顯著下降</w:t>
      </w:r>
      <w:r w:rsidR="00DD0CC2" w:rsidRPr="00DE6CFC">
        <w:rPr>
          <w:rFonts w:ascii="Times New Roman" w:eastAsia="標楷體" w:hAnsi="Times New Roman" w:hint="eastAsia"/>
          <w:color w:val="BFBFBF" w:themeColor="background1" w:themeShade="BF"/>
        </w:rPr>
        <w:t>，而對範疇二排放強度</w:t>
      </w:r>
      <w:r w:rsidR="00F56339" w:rsidRPr="00DE6CFC">
        <w:rPr>
          <w:rFonts w:ascii="Times New Roman" w:eastAsia="標楷體" w:hAnsi="Times New Roman" w:hint="eastAsia"/>
          <w:color w:val="BFBFBF" w:themeColor="background1" w:themeShade="BF"/>
        </w:rPr>
        <w:t>(</w:t>
      </w:r>
      <w:r w:rsidR="00F56339" w:rsidRPr="00DE6CFC">
        <w:rPr>
          <w:rFonts w:ascii="Times New Roman" w:eastAsia="標楷體" w:hAnsi="Times New Roman" w:hint="eastAsia"/>
          <w:i/>
          <w:iCs/>
          <w:color w:val="BFBFBF" w:themeColor="background1" w:themeShade="BF"/>
        </w:rPr>
        <w:t>SCO2INT</w:t>
      </w:r>
      <w:r w:rsidR="00F56339" w:rsidRPr="00DE6CFC">
        <w:rPr>
          <w:rFonts w:ascii="Times New Roman" w:eastAsia="標楷體" w:hAnsi="Times New Roman" w:hint="eastAsia"/>
          <w:color w:val="BFBFBF" w:themeColor="background1" w:themeShade="BF"/>
        </w:rPr>
        <w:t>)</w:t>
      </w:r>
      <w:r w:rsidR="00F56339" w:rsidRPr="00DE6CFC">
        <w:rPr>
          <w:rFonts w:ascii="Times New Roman" w:eastAsia="標楷體" w:hAnsi="Times New Roman" w:hint="eastAsia"/>
          <w:color w:val="BFBFBF" w:themeColor="background1" w:themeShade="BF"/>
        </w:rPr>
        <w:t>、範疇三排放強度</w:t>
      </w:r>
      <w:r w:rsidR="00F56339" w:rsidRPr="00DE6CFC">
        <w:rPr>
          <w:rFonts w:ascii="Times New Roman" w:eastAsia="標楷體" w:hAnsi="Times New Roman" w:hint="eastAsia"/>
          <w:color w:val="BFBFBF" w:themeColor="background1" w:themeShade="BF"/>
        </w:rPr>
        <w:t>(</w:t>
      </w:r>
      <w:r w:rsidR="00F56339" w:rsidRPr="00DE6CFC">
        <w:rPr>
          <w:rFonts w:ascii="Times New Roman" w:eastAsia="標楷體" w:hAnsi="Times New Roman" w:hint="eastAsia"/>
          <w:i/>
          <w:iCs/>
          <w:color w:val="BFBFBF" w:themeColor="background1" w:themeShade="BF"/>
        </w:rPr>
        <w:t>SCO3INT</w:t>
      </w:r>
      <w:r w:rsidR="00F56339" w:rsidRPr="00DE6CFC">
        <w:rPr>
          <w:rFonts w:ascii="Times New Roman" w:eastAsia="標楷體" w:hAnsi="Times New Roman" w:hint="eastAsia"/>
          <w:color w:val="BFBFBF" w:themeColor="background1" w:themeShade="BF"/>
        </w:rPr>
        <w:t>)</w:t>
      </w:r>
      <w:r w:rsidR="00F56339" w:rsidRPr="00DE6CFC">
        <w:rPr>
          <w:rFonts w:ascii="Times New Roman" w:eastAsia="標楷體" w:hAnsi="Times New Roman" w:hint="eastAsia"/>
          <w:color w:val="BFBFBF" w:themeColor="background1" w:themeShade="BF"/>
        </w:rPr>
        <w:t>以及整體環境成本</w:t>
      </w:r>
      <w:r w:rsidR="00F56339" w:rsidRPr="00DE6CFC">
        <w:rPr>
          <w:rFonts w:ascii="Times New Roman" w:eastAsia="標楷體" w:hAnsi="Times New Roman" w:hint="eastAsia"/>
          <w:color w:val="BFBFBF" w:themeColor="background1" w:themeShade="BF"/>
        </w:rPr>
        <w:t>(</w:t>
      </w:r>
      <w:r w:rsidR="00F56339" w:rsidRPr="00DE6CFC">
        <w:rPr>
          <w:rFonts w:ascii="Times New Roman" w:eastAsia="標楷體" w:hAnsi="Times New Roman" w:hint="eastAsia"/>
          <w:i/>
          <w:iCs/>
          <w:color w:val="BFBFBF" w:themeColor="background1" w:themeShade="BF"/>
        </w:rPr>
        <w:t>ENVCOST</w:t>
      </w:r>
      <w:r w:rsidR="00F56339" w:rsidRPr="00DE6CFC">
        <w:rPr>
          <w:rFonts w:ascii="Times New Roman" w:eastAsia="標楷體" w:hAnsi="Times New Roman" w:hint="eastAsia"/>
          <w:color w:val="BFBFBF" w:themeColor="background1" w:themeShade="BF"/>
        </w:rPr>
        <w:t>)</w:t>
      </w:r>
      <w:r w:rsidR="000E3938" w:rsidRPr="00DE6CFC">
        <w:rPr>
          <w:rFonts w:ascii="Times New Roman" w:eastAsia="標楷體" w:hAnsi="Times New Roman" w:hint="eastAsia"/>
          <w:color w:val="BFBFBF" w:themeColor="background1" w:themeShade="BF"/>
        </w:rPr>
        <w:t>雖呈現負向關係，但在統計上未達顯著水準</w:t>
      </w:r>
      <w:r w:rsidR="00D3434F" w:rsidRPr="00DE6CFC">
        <w:rPr>
          <w:rFonts w:ascii="Times New Roman" w:eastAsia="標楷體" w:hAnsi="Times New Roman" w:hint="eastAsia"/>
          <w:color w:val="BFBFBF" w:themeColor="background1" w:themeShade="BF"/>
        </w:rPr>
        <w:t>。</w:t>
      </w:r>
      <w:r w:rsidR="00671137" w:rsidRPr="00DE6CFC">
        <w:rPr>
          <w:rFonts w:ascii="Times New Roman" w:eastAsia="標楷體" w:hAnsi="Times New Roman" w:hint="eastAsia"/>
          <w:color w:val="BFBFBF" w:themeColor="background1" w:themeShade="BF"/>
        </w:rPr>
        <w:t>相比之下，</w:t>
      </w:r>
      <w:r w:rsidR="00671137" w:rsidRPr="00DE6CFC">
        <w:rPr>
          <w:rFonts w:ascii="Times New Roman" w:eastAsia="標楷體" w:hAnsi="Times New Roman" w:hint="eastAsia"/>
          <w:i/>
          <w:iCs/>
          <w:color w:val="BFBFBF" w:themeColor="background1" w:themeShade="BF"/>
        </w:rPr>
        <w:t>COLD</w:t>
      </w:r>
      <w:r w:rsidR="00671137" w:rsidRPr="00DE6CFC">
        <w:rPr>
          <w:rFonts w:ascii="Times New Roman" w:eastAsia="標楷體" w:hAnsi="Times New Roman" w:hint="eastAsia"/>
          <w:color w:val="BFBFBF" w:themeColor="background1" w:themeShade="BF"/>
        </w:rPr>
        <w:t>在各模型當中皆未呈現顯著影響</w:t>
      </w:r>
      <w:r w:rsidR="00352FFB" w:rsidRPr="00DE6CFC">
        <w:rPr>
          <w:rFonts w:ascii="Times New Roman" w:eastAsia="標楷體" w:hAnsi="Times New Roman" w:hint="eastAsia"/>
          <w:color w:val="BFBFBF" w:themeColor="background1" w:themeShade="BF"/>
        </w:rPr>
        <w:t>。</w:t>
      </w:r>
      <w:r w:rsidR="00193B1E" w:rsidRPr="00DE6CFC">
        <w:rPr>
          <w:rFonts w:ascii="Times New Roman" w:eastAsia="標楷體" w:hAnsi="Times New Roman" w:hint="eastAsia"/>
          <w:color w:val="BFBFBF" w:themeColor="background1" w:themeShade="BF"/>
        </w:rPr>
        <w:t>這個實證結果顯示企業對氣候變動的反應具有非對稱性</w:t>
      </w:r>
      <w:r w:rsidR="001814B0" w:rsidRPr="00DE6CFC">
        <w:rPr>
          <w:rFonts w:ascii="Times New Roman" w:eastAsia="標楷體" w:hAnsi="Times New Roman" w:hint="eastAsia"/>
          <w:color w:val="BFBFBF" w:themeColor="background1" w:themeShade="BF"/>
        </w:rPr>
        <w:t>，</w:t>
      </w:r>
      <w:r w:rsidR="007D1025" w:rsidRPr="00DE6CFC">
        <w:rPr>
          <w:rFonts w:ascii="Times New Roman" w:eastAsia="標楷體" w:hAnsi="Times New Roman" w:hint="eastAsia"/>
          <w:color w:val="BFBFBF" w:themeColor="background1" w:themeShade="BF"/>
        </w:rPr>
        <w:t>主要對氣溫上升的衝擊做出調整，</w:t>
      </w:r>
      <w:r w:rsidR="00454EB9" w:rsidRPr="00DE6CFC">
        <w:rPr>
          <w:rFonts w:ascii="Times New Roman" w:eastAsia="標楷體" w:hAnsi="Times New Roman" w:hint="eastAsia"/>
          <w:color w:val="BFBFBF" w:themeColor="background1" w:themeShade="BF"/>
        </w:rPr>
        <w:t>對氣溫下降的反應則相對有限</w:t>
      </w:r>
      <w:r w:rsidR="00D83B6A" w:rsidRPr="00DE6CFC">
        <w:rPr>
          <w:rFonts w:ascii="Times New Roman" w:eastAsia="標楷體" w:hAnsi="Times New Roman" w:hint="eastAsia"/>
          <w:color w:val="BFBFBF" w:themeColor="background1" w:themeShade="BF"/>
        </w:rPr>
        <w:t>，此現象可能反映</w:t>
      </w:r>
      <w:r w:rsidR="00A960F0" w:rsidRPr="00DE6CFC">
        <w:rPr>
          <w:rFonts w:ascii="Times New Roman" w:eastAsia="標楷體" w:hAnsi="Times New Roman" w:hint="eastAsia"/>
          <w:color w:val="BFBFBF" w:themeColor="background1" w:themeShade="BF"/>
        </w:rPr>
        <w:t>高溫事件較容易引發企業經理人</w:t>
      </w:r>
      <w:r w:rsidR="008C3B19" w:rsidRPr="00DE6CFC">
        <w:rPr>
          <w:rFonts w:ascii="Times New Roman" w:eastAsia="標楷體" w:hAnsi="Times New Roman" w:hint="eastAsia"/>
          <w:color w:val="BFBFBF" w:themeColor="background1" w:themeShade="BF"/>
        </w:rPr>
        <w:t>對氣候風險之</w:t>
      </w:r>
      <w:r w:rsidR="00A960F0" w:rsidRPr="00DE6CFC">
        <w:rPr>
          <w:rFonts w:ascii="Times New Roman" w:eastAsia="標楷體" w:hAnsi="Times New Roman" w:hint="eastAsia"/>
          <w:color w:val="BFBFBF" w:themeColor="background1" w:themeShade="BF"/>
        </w:rPr>
        <w:t>關注</w:t>
      </w:r>
      <w:r w:rsidR="008C3B19" w:rsidRPr="00DE6CFC">
        <w:rPr>
          <w:rFonts w:ascii="Times New Roman" w:eastAsia="標楷體" w:hAnsi="Times New Roman" w:hint="eastAsia"/>
          <w:color w:val="BFBFBF" w:themeColor="background1" w:themeShade="BF"/>
        </w:rPr>
        <w:t>，進而採取相關行為</w:t>
      </w:r>
      <w:r w:rsidR="005F156D" w:rsidRPr="00DE6CFC">
        <w:rPr>
          <w:rFonts w:ascii="Times New Roman" w:eastAsia="標楷體" w:hAnsi="Times New Roman" w:hint="eastAsia"/>
          <w:color w:val="BFBFBF" w:themeColor="background1" w:themeShade="BF"/>
        </w:rPr>
        <w:t>，而低溫較不易被視為迫切的氣候風險。</w:t>
      </w:r>
    </w:p>
    <w:p w14:paraId="3986C3D9" w14:textId="7BAECDD2" w:rsidR="00D72BFA" w:rsidRPr="00DE6CFC" w:rsidRDefault="002C6004" w:rsidP="003A4340">
      <w:pPr>
        <w:spacing w:beforeLines="50" w:before="180" w:afterLines="50" w:after="180" w:line="240" w:lineRule="auto"/>
        <w:ind w:firstLineChars="200" w:firstLine="480"/>
        <w:rPr>
          <w:rFonts w:ascii="Times New Roman" w:eastAsia="標楷體" w:hAnsi="Times New Roman"/>
          <w:color w:val="BFBFBF" w:themeColor="background1" w:themeShade="BF"/>
        </w:rPr>
      </w:pPr>
      <w:r w:rsidRPr="00DE6CFC">
        <w:rPr>
          <w:rFonts w:ascii="Times New Roman" w:eastAsia="標楷體" w:hAnsi="Times New Roman" w:hint="eastAsia"/>
          <w:color w:val="BFBFBF" w:themeColor="background1" w:themeShade="BF"/>
        </w:rPr>
        <w:t>接著可以看到表</w:t>
      </w:r>
      <w:r w:rsidR="005872A8" w:rsidRPr="00DE6CFC">
        <w:rPr>
          <w:rFonts w:ascii="Times New Roman" w:eastAsia="標楷體" w:hAnsi="Times New Roman" w:hint="eastAsia"/>
          <w:color w:val="BFBFBF" w:themeColor="background1" w:themeShade="BF"/>
        </w:rPr>
        <w:t>4-8</w:t>
      </w:r>
      <w:r w:rsidRPr="00DE6CFC">
        <w:rPr>
          <w:rFonts w:ascii="Times New Roman" w:eastAsia="標楷體" w:hAnsi="Times New Roman" w:hint="eastAsia"/>
          <w:color w:val="BFBFBF" w:themeColor="background1" w:themeShade="BF"/>
        </w:rPr>
        <w:t>右半部納入異常溫度五分位數的模型</w:t>
      </w:r>
      <w:r w:rsidR="001545CE" w:rsidRPr="00DE6CFC">
        <w:rPr>
          <w:rFonts w:ascii="Times New Roman" w:eastAsia="標楷體" w:hAnsi="Times New Roman" w:hint="eastAsia"/>
          <w:color w:val="BFBFBF" w:themeColor="background1" w:themeShade="BF"/>
        </w:rPr>
        <w:t>。以第一分位</w:t>
      </w:r>
      <w:r w:rsidR="001545CE" w:rsidRPr="00DE6CFC">
        <w:rPr>
          <w:rFonts w:ascii="Times New Roman" w:eastAsia="標楷體" w:hAnsi="Times New Roman" w:hint="eastAsia"/>
          <w:color w:val="BFBFBF" w:themeColor="background1" w:themeShade="BF"/>
        </w:rPr>
        <w:t>(</w:t>
      </w:r>
      <w:r w:rsidR="00595ABA" w:rsidRPr="00DE6CFC">
        <w:rPr>
          <w:rFonts w:ascii="Times New Roman" w:eastAsia="標楷體" w:hAnsi="Times New Roman" w:hint="eastAsia"/>
          <w:i/>
          <w:iCs/>
          <w:color w:val="BFBFBF" w:themeColor="background1" w:themeShade="BF"/>
        </w:rPr>
        <w:t>ABTEMP_Q1</w:t>
      </w:r>
      <w:r w:rsidR="001545CE" w:rsidRPr="00DE6CFC">
        <w:rPr>
          <w:rFonts w:ascii="Times New Roman" w:eastAsia="標楷體" w:hAnsi="Times New Roman" w:hint="eastAsia"/>
          <w:color w:val="BFBFBF" w:themeColor="background1" w:themeShade="BF"/>
        </w:rPr>
        <w:t>)</w:t>
      </w:r>
      <w:r w:rsidR="00595ABA" w:rsidRPr="00DE6CFC">
        <w:rPr>
          <w:rFonts w:ascii="Times New Roman" w:eastAsia="標楷體" w:hAnsi="Times New Roman" w:hint="eastAsia"/>
          <w:color w:val="BFBFBF" w:themeColor="background1" w:themeShade="BF"/>
        </w:rPr>
        <w:t>為基準組，</w:t>
      </w:r>
      <w:r w:rsidR="00091E07" w:rsidRPr="00DE6CFC">
        <w:rPr>
          <w:rFonts w:ascii="Times New Roman" w:eastAsia="標楷體" w:hAnsi="Times New Roman" w:hint="eastAsia"/>
          <w:color w:val="BFBFBF" w:themeColor="background1" w:themeShade="BF"/>
        </w:rPr>
        <w:t>結果發現隨著異常溫度分位提高</w:t>
      </w:r>
      <w:r w:rsidR="004D28C0" w:rsidRPr="00DE6CFC">
        <w:rPr>
          <w:rFonts w:ascii="Times New Roman" w:eastAsia="標楷體" w:hAnsi="Times New Roman" w:hint="eastAsia"/>
          <w:color w:val="BFBFBF" w:themeColor="background1" w:themeShade="BF"/>
        </w:rPr>
        <w:t>，對排放強度的影響</w:t>
      </w:r>
      <w:r w:rsidR="001005F8" w:rsidRPr="00DE6CFC">
        <w:rPr>
          <w:rFonts w:ascii="Times New Roman" w:eastAsia="標楷體" w:hAnsi="Times New Roman" w:hint="eastAsia"/>
          <w:color w:val="BFBFBF" w:themeColor="background1" w:themeShade="BF"/>
        </w:rPr>
        <w:t>大致</w:t>
      </w:r>
      <w:r w:rsidR="004D28C0" w:rsidRPr="00DE6CFC">
        <w:rPr>
          <w:rFonts w:ascii="Times New Roman" w:eastAsia="標楷體" w:hAnsi="Times New Roman" w:hint="eastAsia"/>
          <w:color w:val="BFBFBF" w:themeColor="background1" w:themeShade="BF"/>
        </w:rPr>
        <w:t>呈現</w:t>
      </w:r>
      <w:r w:rsidR="001005F8" w:rsidRPr="00DE6CFC">
        <w:rPr>
          <w:rFonts w:ascii="Times New Roman" w:eastAsia="標楷體" w:hAnsi="Times New Roman" w:hint="eastAsia"/>
          <w:color w:val="BFBFBF" w:themeColor="background1" w:themeShade="BF"/>
        </w:rPr>
        <w:t>負向增加</w:t>
      </w:r>
      <w:r w:rsidR="004D28C0" w:rsidRPr="00DE6CFC">
        <w:rPr>
          <w:rFonts w:ascii="Times New Roman" w:eastAsia="標楷體" w:hAnsi="Times New Roman" w:hint="eastAsia"/>
          <w:color w:val="BFBFBF" w:themeColor="background1" w:themeShade="BF"/>
        </w:rPr>
        <w:t>的趨勢</w:t>
      </w:r>
      <w:r w:rsidR="00DF7E22" w:rsidRPr="00DE6CFC">
        <w:rPr>
          <w:rFonts w:ascii="Times New Roman" w:eastAsia="標楷體" w:hAnsi="Times New Roman" w:hint="eastAsia"/>
          <w:color w:val="BFBFBF" w:themeColor="background1" w:themeShade="BF"/>
        </w:rPr>
        <w:t>，</w:t>
      </w:r>
      <w:r w:rsidR="002543FF" w:rsidRPr="00DE6CFC">
        <w:rPr>
          <w:rFonts w:ascii="Times New Roman" w:eastAsia="標楷體" w:hAnsi="Times New Roman" w:hint="eastAsia"/>
          <w:color w:val="BFBFBF" w:themeColor="background1" w:themeShade="BF"/>
        </w:rPr>
        <w:t>其中</w:t>
      </w:r>
      <w:r w:rsidR="00324A56" w:rsidRPr="00DE6CFC">
        <w:rPr>
          <w:rFonts w:ascii="Times New Roman" w:eastAsia="標楷體" w:hAnsi="Times New Roman" w:hint="eastAsia"/>
          <w:color w:val="BFBFBF" w:themeColor="background1" w:themeShade="BF"/>
        </w:rPr>
        <w:t>效果</w:t>
      </w:r>
      <w:r w:rsidR="002543FF" w:rsidRPr="00DE6CFC">
        <w:rPr>
          <w:rFonts w:ascii="Times New Roman" w:eastAsia="標楷體" w:hAnsi="Times New Roman" w:hint="eastAsia"/>
          <w:color w:val="BFBFBF" w:themeColor="background1" w:themeShade="BF"/>
        </w:rPr>
        <w:t>在第五分位</w:t>
      </w:r>
      <w:r w:rsidR="002543FF" w:rsidRPr="00DE6CFC">
        <w:rPr>
          <w:rFonts w:ascii="Times New Roman" w:eastAsia="標楷體" w:hAnsi="Times New Roman" w:hint="eastAsia"/>
          <w:color w:val="BFBFBF" w:themeColor="background1" w:themeShade="BF"/>
        </w:rPr>
        <w:t>(</w:t>
      </w:r>
      <w:r w:rsidR="002543FF" w:rsidRPr="00DE6CFC">
        <w:rPr>
          <w:rFonts w:ascii="Times New Roman" w:eastAsia="標楷體" w:hAnsi="Times New Roman" w:hint="eastAsia"/>
          <w:i/>
          <w:iCs/>
          <w:color w:val="BFBFBF" w:themeColor="background1" w:themeShade="BF"/>
        </w:rPr>
        <w:t>ABTEMP_Q5</w:t>
      </w:r>
      <w:r w:rsidR="002543FF" w:rsidRPr="00DE6CFC">
        <w:rPr>
          <w:rFonts w:ascii="Times New Roman" w:eastAsia="標楷體" w:hAnsi="Times New Roman" w:hint="eastAsia"/>
          <w:color w:val="BFBFBF" w:themeColor="background1" w:themeShade="BF"/>
        </w:rPr>
        <w:t>)</w:t>
      </w:r>
      <w:r w:rsidR="002543FF" w:rsidRPr="00DE6CFC">
        <w:rPr>
          <w:rFonts w:ascii="Times New Roman" w:eastAsia="標楷體" w:hAnsi="Times New Roman" w:hint="eastAsia"/>
          <w:color w:val="BFBFBF" w:themeColor="background1" w:themeShade="BF"/>
        </w:rPr>
        <w:t>下，</w:t>
      </w:r>
      <w:r w:rsidR="0068250B" w:rsidRPr="00DE6CFC">
        <w:rPr>
          <w:rFonts w:ascii="Times New Roman" w:eastAsia="標楷體" w:hAnsi="Times New Roman" w:hint="eastAsia"/>
          <w:color w:val="BFBFBF" w:themeColor="background1" w:themeShade="BF"/>
        </w:rPr>
        <w:t>負向關係</w:t>
      </w:r>
      <w:r w:rsidR="006338AD" w:rsidRPr="00DE6CFC">
        <w:rPr>
          <w:rFonts w:ascii="Times New Roman" w:eastAsia="標楷體" w:hAnsi="Times New Roman" w:hint="eastAsia"/>
          <w:color w:val="BFBFBF" w:themeColor="background1" w:themeShade="BF"/>
        </w:rPr>
        <w:t>最為顯著</w:t>
      </w:r>
      <w:r w:rsidR="00324A56" w:rsidRPr="00DE6CFC">
        <w:rPr>
          <w:rFonts w:ascii="Times New Roman" w:eastAsia="標楷體" w:hAnsi="Times New Roman" w:hint="eastAsia"/>
          <w:color w:val="BFBFBF" w:themeColor="background1" w:themeShade="BF"/>
        </w:rPr>
        <w:t>。</w:t>
      </w:r>
      <w:r w:rsidR="0076119F" w:rsidRPr="00DE6CFC">
        <w:rPr>
          <w:rFonts w:ascii="Times New Roman" w:eastAsia="標楷體" w:hAnsi="Times New Roman" w:hint="eastAsia"/>
          <w:color w:val="BFBFBF" w:themeColor="background1" w:themeShade="BF"/>
        </w:rPr>
        <w:t>除此之外，</w:t>
      </w:r>
      <w:r w:rsidR="00597B9E" w:rsidRPr="00DE6CFC">
        <w:rPr>
          <w:rFonts w:ascii="Times New Roman" w:eastAsia="標楷體" w:hAnsi="Times New Roman" w:hint="eastAsia"/>
          <w:color w:val="BFBFBF" w:themeColor="background1" w:themeShade="BF"/>
        </w:rPr>
        <w:t>第四分位</w:t>
      </w:r>
      <w:r w:rsidR="00597B9E" w:rsidRPr="00DE6CFC">
        <w:rPr>
          <w:rFonts w:ascii="Times New Roman" w:eastAsia="標楷體" w:hAnsi="Times New Roman" w:hint="eastAsia"/>
          <w:color w:val="BFBFBF" w:themeColor="background1" w:themeShade="BF"/>
        </w:rPr>
        <w:t>(</w:t>
      </w:r>
      <w:r w:rsidR="00597B9E" w:rsidRPr="00DE6CFC">
        <w:rPr>
          <w:rFonts w:ascii="Times New Roman" w:eastAsia="標楷體" w:hAnsi="Times New Roman" w:hint="eastAsia"/>
          <w:i/>
          <w:iCs/>
          <w:color w:val="BFBFBF" w:themeColor="background1" w:themeShade="BF"/>
        </w:rPr>
        <w:t>ABTEMP_Q4</w:t>
      </w:r>
      <w:r w:rsidR="00597B9E" w:rsidRPr="00DE6CFC">
        <w:rPr>
          <w:rFonts w:ascii="Times New Roman" w:eastAsia="標楷體" w:hAnsi="Times New Roman" w:hint="eastAsia"/>
          <w:color w:val="BFBFBF" w:themeColor="background1" w:themeShade="BF"/>
        </w:rPr>
        <w:t>)</w:t>
      </w:r>
      <w:r w:rsidR="00597B9E" w:rsidRPr="00DE6CFC">
        <w:rPr>
          <w:rFonts w:ascii="Times New Roman" w:eastAsia="標楷體" w:hAnsi="Times New Roman" w:hint="eastAsia"/>
          <w:color w:val="BFBFBF" w:themeColor="background1" w:themeShade="BF"/>
        </w:rPr>
        <w:t>與第五分位</w:t>
      </w:r>
      <w:r w:rsidR="00597B9E" w:rsidRPr="00DE6CFC">
        <w:rPr>
          <w:rFonts w:ascii="Times New Roman" w:eastAsia="標楷體" w:hAnsi="Times New Roman" w:hint="eastAsia"/>
          <w:color w:val="BFBFBF" w:themeColor="background1" w:themeShade="BF"/>
        </w:rPr>
        <w:t>(</w:t>
      </w:r>
      <w:r w:rsidR="00597B9E" w:rsidRPr="00DE6CFC">
        <w:rPr>
          <w:rFonts w:ascii="Times New Roman" w:eastAsia="標楷體" w:hAnsi="Times New Roman" w:hint="eastAsia"/>
          <w:i/>
          <w:iCs/>
          <w:color w:val="BFBFBF" w:themeColor="background1" w:themeShade="BF"/>
        </w:rPr>
        <w:t>ABTEMP_Q5</w:t>
      </w:r>
      <w:r w:rsidR="00597B9E" w:rsidRPr="00DE6CFC">
        <w:rPr>
          <w:rFonts w:ascii="Times New Roman" w:eastAsia="標楷體" w:hAnsi="Times New Roman" w:hint="eastAsia"/>
          <w:color w:val="BFBFBF" w:themeColor="background1" w:themeShade="BF"/>
        </w:rPr>
        <w:t>)</w:t>
      </w:r>
      <w:r w:rsidR="00584698" w:rsidRPr="00DE6CFC">
        <w:rPr>
          <w:rFonts w:ascii="Times New Roman" w:eastAsia="標楷體" w:hAnsi="Times New Roman" w:hint="eastAsia"/>
          <w:color w:val="BFBFBF" w:themeColor="background1" w:themeShade="BF"/>
        </w:rPr>
        <w:t>對整體環境成本</w:t>
      </w:r>
      <w:r w:rsidR="00584698" w:rsidRPr="00DE6CFC">
        <w:rPr>
          <w:rFonts w:ascii="Times New Roman" w:eastAsia="標楷體" w:hAnsi="Times New Roman" w:hint="eastAsia"/>
          <w:color w:val="BFBFBF" w:themeColor="background1" w:themeShade="BF"/>
        </w:rPr>
        <w:t>(</w:t>
      </w:r>
      <w:r w:rsidR="00584698" w:rsidRPr="00DE6CFC">
        <w:rPr>
          <w:rFonts w:ascii="Times New Roman" w:eastAsia="標楷體" w:hAnsi="Times New Roman" w:hint="eastAsia"/>
          <w:i/>
          <w:iCs/>
          <w:color w:val="BFBFBF" w:themeColor="background1" w:themeShade="BF"/>
        </w:rPr>
        <w:t>ENVC</w:t>
      </w:r>
      <w:r w:rsidR="00A312FC" w:rsidRPr="00DE6CFC">
        <w:rPr>
          <w:rFonts w:ascii="Times New Roman" w:eastAsia="標楷體" w:hAnsi="Times New Roman" w:hint="eastAsia"/>
          <w:i/>
          <w:iCs/>
          <w:color w:val="BFBFBF" w:themeColor="background1" w:themeShade="BF"/>
        </w:rPr>
        <w:t>OS</w:t>
      </w:r>
      <w:r w:rsidR="00584698" w:rsidRPr="00DE6CFC">
        <w:rPr>
          <w:rFonts w:ascii="Times New Roman" w:eastAsia="標楷體" w:hAnsi="Times New Roman" w:hint="eastAsia"/>
          <w:i/>
          <w:iCs/>
          <w:color w:val="BFBFBF" w:themeColor="background1" w:themeShade="BF"/>
        </w:rPr>
        <w:t>T</w:t>
      </w:r>
      <w:r w:rsidR="00584698" w:rsidRPr="00DE6CFC">
        <w:rPr>
          <w:rFonts w:ascii="Times New Roman" w:eastAsia="標楷體" w:hAnsi="Times New Roman" w:hint="eastAsia"/>
          <w:color w:val="BFBFBF" w:themeColor="background1" w:themeShade="BF"/>
        </w:rPr>
        <w:t>)</w:t>
      </w:r>
      <w:r w:rsidR="00584698" w:rsidRPr="00DE6CFC">
        <w:rPr>
          <w:rFonts w:ascii="Times New Roman" w:eastAsia="標楷體" w:hAnsi="Times New Roman" w:hint="eastAsia"/>
          <w:color w:val="BFBFBF" w:themeColor="background1" w:themeShade="BF"/>
        </w:rPr>
        <w:t>的係數亦呈現</w:t>
      </w:r>
      <w:r w:rsidR="00952FA8" w:rsidRPr="00DE6CFC">
        <w:rPr>
          <w:rFonts w:ascii="Times New Roman" w:eastAsia="標楷體" w:hAnsi="Times New Roman" w:hint="eastAsia"/>
          <w:color w:val="BFBFBF" w:themeColor="background1" w:themeShade="BF"/>
        </w:rPr>
        <w:t>顯著負值，表示異常溫度達到較高區間時，</w:t>
      </w:r>
      <w:r w:rsidR="00C143DA" w:rsidRPr="00DE6CFC">
        <w:rPr>
          <w:rFonts w:ascii="Times New Roman" w:eastAsia="標楷體" w:hAnsi="Times New Roman" w:hint="eastAsia"/>
          <w:color w:val="BFBFBF" w:themeColor="background1" w:themeShade="BF"/>
        </w:rPr>
        <w:t>企</w:t>
      </w:r>
      <w:r w:rsidR="00C143DA" w:rsidRPr="00DE6CFC">
        <w:rPr>
          <w:rFonts w:ascii="Times New Roman" w:eastAsia="標楷體" w:hAnsi="Times New Roman" w:hint="eastAsia"/>
          <w:color w:val="BFBFBF" w:themeColor="background1" w:themeShade="BF"/>
        </w:rPr>
        <w:lastRenderedPageBreak/>
        <w:t>業環境外部成本顯著降低</w:t>
      </w:r>
      <w:r w:rsidR="00FA3A5E" w:rsidRPr="00DE6CFC">
        <w:rPr>
          <w:rFonts w:ascii="Times New Roman" w:eastAsia="標楷體" w:hAnsi="Times New Roman" w:hint="eastAsia"/>
          <w:color w:val="BFBFBF" w:themeColor="background1" w:themeShade="BF"/>
        </w:rPr>
        <w:t>。</w:t>
      </w:r>
    </w:p>
    <w:p w14:paraId="612FA4CA" w14:textId="1B86C029" w:rsidR="006E016B" w:rsidRPr="00DE6CFC" w:rsidRDefault="007430C5" w:rsidP="003A4340">
      <w:pPr>
        <w:spacing w:beforeLines="50" w:before="180" w:afterLines="50" w:after="180" w:line="240" w:lineRule="auto"/>
        <w:ind w:firstLineChars="200" w:firstLine="480"/>
        <w:rPr>
          <w:rFonts w:ascii="Times New Roman" w:eastAsia="標楷體" w:hAnsi="Times New Roman"/>
          <w:color w:val="BFBFBF" w:themeColor="background1" w:themeShade="BF"/>
        </w:rPr>
      </w:pPr>
      <w:r w:rsidRPr="00DE6CFC">
        <w:rPr>
          <w:rFonts w:ascii="Times New Roman" w:eastAsia="標楷體" w:hAnsi="Times New Roman" w:hint="eastAsia"/>
          <w:color w:val="BFBFBF" w:themeColor="background1" w:themeShade="BF"/>
        </w:rPr>
        <w:t>到此可發現</w:t>
      </w:r>
      <w:r w:rsidR="00512397" w:rsidRPr="00DE6CFC">
        <w:rPr>
          <w:rFonts w:ascii="Times New Roman" w:eastAsia="標楷體" w:hAnsi="Times New Roman" w:hint="eastAsia"/>
          <w:color w:val="BFBFBF" w:themeColor="background1" w:themeShade="BF"/>
        </w:rPr>
        <w:t>上述效果主要集中於範疇一排放強度</w:t>
      </w:r>
      <w:r w:rsidR="00512397" w:rsidRPr="00DE6CFC">
        <w:rPr>
          <w:rFonts w:ascii="Times New Roman" w:eastAsia="標楷體" w:hAnsi="Times New Roman" w:hint="eastAsia"/>
          <w:color w:val="BFBFBF" w:themeColor="background1" w:themeShade="BF"/>
        </w:rPr>
        <w:t>(</w:t>
      </w:r>
      <w:r w:rsidR="00512397" w:rsidRPr="00DE6CFC">
        <w:rPr>
          <w:rFonts w:ascii="Times New Roman" w:eastAsia="標楷體" w:hAnsi="Times New Roman" w:hint="eastAsia"/>
          <w:i/>
          <w:iCs/>
          <w:color w:val="BFBFBF" w:themeColor="background1" w:themeShade="BF"/>
        </w:rPr>
        <w:t>SCO1INT</w:t>
      </w:r>
      <w:r w:rsidR="00512397" w:rsidRPr="00DE6CFC">
        <w:rPr>
          <w:rFonts w:ascii="Times New Roman" w:eastAsia="標楷體" w:hAnsi="Times New Roman" w:hint="eastAsia"/>
          <w:color w:val="BFBFBF" w:themeColor="background1" w:themeShade="BF"/>
        </w:rPr>
        <w:t>)</w:t>
      </w:r>
      <w:r w:rsidRPr="00DE6CFC">
        <w:rPr>
          <w:rFonts w:ascii="Times New Roman" w:eastAsia="標楷體" w:hAnsi="Times New Roman" w:hint="eastAsia"/>
          <w:color w:val="BFBFBF" w:themeColor="background1" w:themeShade="BF"/>
        </w:rPr>
        <w:t>，</w:t>
      </w:r>
      <w:r w:rsidR="003C422B" w:rsidRPr="00DE6CFC">
        <w:rPr>
          <w:rFonts w:ascii="Times New Roman" w:eastAsia="標楷體" w:hAnsi="Times New Roman" w:hint="eastAsia"/>
          <w:color w:val="BFBFBF" w:themeColor="background1" w:themeShade="BF"/>
        </w:rPr>
        <w:t>而對範疇二及範疇三的影響相較不明顯</w:t>
      </w:r>
      <w:r w:rsidR="000D6FFC" w:rsidRPr="00DE6CFC">
        <w:rPr>
          <w:rFonts w:ascii="Times New Roman" w:eastAsia="標楷體" w:hAnsi="Times New Roman" w:hint="eastAsia"/>
          <w:color w:val="BFBFBF" w:themeColor="background1" w:themeShade="BF"/>
        </w:rPr>
        <w:t>，</w:t>
      </w:r>
      <w:r w:rsidR="008D0379" w:rsidRPr="00DE6CFC">
        <w:rPr>
          <w:rFonts w:ascii="Times New Roman" w:eastAsia="標楷體" w:hAnsi="Times New Roman" w:hint="eastAsia"/>
          <w:color w:val="BFBFBF" w:themeColor="background1" w:themeShade="BF"/>
        </w:rPr>
        <w:t>背後可能的原因為</w:t>
      </w:r>
      <w:r w:rsidR="005C6CF9" w:rsidRPr="00DE6CFC">
        <w:rPr>
          <w:rFonts w:ascii="Times New Roman" w:eastAsia="標楷體" w:hAnsi="Times New Roman" w:hint="eastAsia"/>
          <w:color w:val="BFBFBF" w:themeColor="background1" w:themeShade="BF"/>
        </w:rPr>
        <w:t>不同類型排放在可控性與調整成本上有差異，</w:t>
      </w:r>
      <w:r w:rsidR="00E166B7" w:rsidRPr="00DE6CFC">
        <w:rPr>
          <w:rFonts w:ascii="Times New Roman" w:eastAsia="標楷體" w:hAnsi="Times New Roman" w:hint="eastAsia"/>
          <w:color w:val="BFBFBF" w:themeColor="background1" w:themeShade="BF"/>
        </w:rPr>
        <w:t>範疇一排放主要來自企業自身營運活動，</w:t>
      </w:r>
      <w:r w:rsidR="003D6F92" w:rsidRPr="00DE6CFC">
        <w:rPr>
          <w:rFonts w:ascii="Times New Roman" w:eastAsia="標楷體" w:hAnsi="Times New Roman" w:hint="eastAsia"/>
          <w:color w:val="BFBFBF" w:themeColor="background1" w:themeShade="BF"/>
        </w:rPr>
        <w:t>其排放行為較容易透過短期營運調整加以控制</w:t>
      </w:r>
      <w:r w:rsidR="001A2EB8" w:rsidRPr="00DE6CFC">
        <w:rPr>
          <w:rFonts w:ascii="Times New Roman" w:eastAsia="標楷體" w:hAnsi="Times New Roman" w:hint="eastAsia"/>
          <w:color w:val="BFBFBF" w:themeColor="background1" w:themeShade="BF"/>
        </w:rPr>
        <w:t>，</w:t>
      </w:r>
      <w:r w:rsidR="00AB2802" w:rsidRPr="00DE6CFC">
        <w:rPr>
          <w:rFonts w:ascii="Times New Roman" w:eastAsia="標楷體" w:hAnsi="Times New Roman" w:hint="eastAsia"/>
          <w:color w:val="BFBFBF" w:themeColor="background1" w:themeShade="BF"/>
        </w:rPr>
        <w:t>因此企業在面對異常高溫時，較可能</w:t>
      </w:r>
      <w:r w:rsidR="00C11F4E" w:rsidRPr="00DE6CFC">
        <w:rPr>
          <w:rFonts w:ascii="Times New Roman" w:eastAsia="標楷體" w:hAnsi="Times New Roman" w:hint="eastAsia"/>
          <w:color w:val="BFBFBF" w:themeColor="background1" w:themeShade="BF"/>
        </w:rPr>
        <w:t>優顯調整此項目，</w:t>
      </w:r>
      <w:r w:rsidR="00931CB5" w:rsidRPr="00DE6CFC">
        <w:rPr>
          <w:rFonts w:ascii="Times New Roman" w:eastAsia="標楷體" w:hAnsi="Times New Roman"/>
          <w:color w:val="BFBFBF" w:themeColor="background1" w:themeShade="BF"/>
        </w:rPr>
        <w:t>其餘範疇二因涉及外購能源，調整的彈性受限於能源供應結構，以及範疇三涉及供應鏈與外部合作關係，短期內較難迅速改變</w:t>
      </w:r>
      <w:r w:rsidR="006E016B" w:rsidRPr="00DE6CFC">
        <w:rPr>
          <w:rFonts w:ascii="Times New Roman" w:eastAsia="標楷體" w:hAnsi="Times New Roman" w:hint="eastAsia"/>
          <w:color w:val="BFBFBF" w:themeColor="background1" w:themeShade="BF"/>
        </w:rPr>
        <w:t>。</w:t>
      </w:r>
    </w:p>
    <w:p w14:paraId="45706392" w14:textId="7597993E" w:rsidR="006E016B" w:rsidRPr="00DE6CFC" w:rsidRDefault="006E016B" w:rsidP="003A4340">
      <w:pPr>
        <w:spacing w:beforeLines="50" w:before="180" w:afterLines="50" w:after="180" w:line="240" w:lineRule="auto"/>
        <w:jc w:val="center"/>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hint="eastAsia"/>
          <w:color w:val="BFBFBF" w:themeColor="background1" w:themeShade="BF"/>
          <w:kern w:val="0"/>
        </w:rPr>
        <w:t>[</w:t>
      </w:r>
      <w:r w:rsidR="00171F6A" w:rsidRPr="00DE6CFC">
        <w:rPr>
          <w:rFonts w:ascii="Times New Roman" w:eastAsia="標楷體" w:hAnsi="Times New Roman" w:cs="新細明體" w:hint="eastAsia"/>
          <w:color w:val="BFBFBF" w:themeColor="background1" w:themeShade="BF"/>
          <w:kern w:val="0"/>
        </w:rPr>
        <w:t>表</w:t>
      </w:r>
      <w:r w:rsidR="00171F6A" w:rsidRPr="00DE6CFC">
        <w:rPr>
          <w:rFonts w:ascii="Times New Roman" w:eastAsia="標楷體" w:hAnsi="Times New Roman" w:cs="新細明體" w:hint="eastAsia"/>
          <w:color w:val="BFBFBF" w:themeColor="background1" w:themeShade="BF"/>
          <w:kern w:val="0"/>
        </w:rPr>
        <w:t>4-8</w:t>
      </w:r>
      <w:r w:rsidRPr="00DE6CFC">
        <w:rPr>
          <w:rFonts w:ascii="Times New Roman" w:eastAsia="標楷體" w:hAnsi="Times New Roman" w:cs="新細明體" w:hint="eastAsia"/>
          <w:color w:val="BFBFBF" w:themeColor="background1" w:themeShade="BF"/>
          <w:kern w:val="0"/>
        </w:rPr>
        <w:t>]</w:t>
      </w:r>
    </w:p>
    <w:p w14:paraId="2D93BA47" w14:textId="0C0785EE" w:rsidR="008E011F" w:rsidRPr="00DE6CFC" w:rsidRDefault="00E80292" w:rsidP="003A4340">
      <w:pPr>
        <w:spacing w:beforeLines="50" w:before="180" w:afterLines="50" w:after="180" w:line="240" w:lineRule="auto"/>
        <w:ind w:firstLineChars="200" w:firstLine="480"/>
        <w:rPr>
          <w:rFonts w:ascii="Times New Roman" w:eastAsia="標楷體" w:hAnsi="Times New Roman"/>
          <w:color w:val="BFBFBF" w:themeColor="background1" w:themeShade="BF"/>
        </w:rPr>
      </w:pPr>
      <w:r w:rsidRPr="00DE6CFC">
        <w:rPr>
          <w:rFonts w:ascii="Times New Roman" w:eastAsia="標楷體" w:hAnsi="Times New Roman" w:hint="eastAsia"/>
          <w:color w:val="BFBFBF" w:themeColor="background1" w:themeShade="BF"/>
        </w:rPr>
        <w:t>表</w:t>
      </w:r>
      <w:r w:rsidR="00171F6A" w:rsidRPr="00DE6CFC">
        <w:rPr>
          <w:rFonts w:ascii="Times New Roman" w:eastAsia="標楷體" w:hAnsi="Times New Roman" w:hint="eastAsia"/>
          <w:color w:val="BFBFBF" w:themeColor="background1" w:themeShade="BF"/>
        </w:rPr>
        <w:t>4-9</w:t>
      </w:r>
      <w:r w:rsidRPr="00DE6CFC">
        <w:rPr>
          <w:rFonts w:ascii="Times New Roman" w:eastAsia="標楷體" w:hAnsi="Times New Roman" w:hint="eastAsia"/>
          <w:color w:val="BFBFBF" w:themeColor="background1" w:themeShade="BF"/>
        </w:rPr>
        <w:t>接著研究異常溫度</w:t>
      </w:r>
      <w:r w:rsidRPr="00DE6CFC">
        <w:rPr>
          <w:rFonts w:ascii="Times New Roman" w:eastAsia="標楷體" w:hAnsi="Times New Roman" w:hint="eastAsia"/>
          <w:color w:val="BFBFBF" w:themeColor="background1" w:themeShade="BF"/>
        </w:rPr>
        <w:t>(</w:t>
      </w:r>
      <w:r w:rsidRPr="00DE6CFC">
        <w:rPr>
          <w:rFonts w:ascii="Times New Roman" w:eastAsia="標楷體" w:hAnsi="Times New Roman" w:hint="eastAsia"/>
          <w:i/>
          <w:iCs/>
          <w:color w:val="BFBFBF" w:themeColor="background1" w:themeShade="BF"/>
        </w:rPr>
        <w:t>AB_TEMP</w:t>
      </w:r>
      <w:r w:rsidRPr="00DE6CFC">
        <w:rPr>
          <w:rFonts w:ascii="Times New Roman" w:eastAsia="標楷體" w:hAnsi="Times New Roman" w:hint="eastAsia"/>
          <w:color w:val="BFBFBF" w:themeColor="background1" w:themeShade="BF"/>
        </w:rPr>
        <w:t>)</w:t>
      </w:r>
      <w:r w:rsidRPr="00DE6CFC">
        <w:rPr>
          <w:rFonts w:ascii="Times New Roman" w:eastAsia="標楷體" w:hAnsi="Times New Roman" w:hint="eastAsia"/>
          <w:color w:val="BFBFBF" w:themeColor="background1" w:themeShade="BF"/>
        </w:rPr>
        <w:t>對不同產業別企業環境行為的影響，</w:t>
      </w:r>
      <w:r w:rsidR="006F2A81" w:rsidRPr="00DE6CFC">
        <w:rPr>
          <w:rFonts w:ascii="Times New Roman" w:eastAsia="標楷體" w:hAnsi="Times New Roman" w:hint="eastAsia"/>
          <w:color w:val="BFBFBF" w:themeColor="background1" w:themeShade="BF"/>
        </w:rPr>
        <w:t>本研究依據是否屬於高汙染產業進行分組分析</w:t>
      </w:r>
      <w:r w:rsidR="001032F2" w:rsidRPr="00DE6CFC">
        <w:rPr>
          <w:rFonts w:ascii="Times New Roman" w:eastAsia="標楷體" w:hAnsi="Times New Roman" w:hint="eastAsia"/>
          <w:color w:val="BFBFBF" w:themeColor="background1" w:themeShade="BF"/>
        </w:rPr>
        <w:t>，</w:t>
      </w:r>
      <w:r w:rsidR="00C90F63" w:rsidRPr="00DE6CFC">
        <w:rPr>
          <w:rFonts w:ascii="Times New Roman" w:eastAsia="標楷體" w:hAnsi="Times New Roman" w:hint="eastAsia"/>
          <w:color w:val="BFBFBF" w:themeColor="background1" w:themeShade="BF"/>
        </w:rPr>
        <w:t>以</w:t>
      </w:r>
      <w:r w:rsidR="00C90F63" w:rsidRPr="00DE6CFC">
        <w:rPr>
          <w:rFonts w:ascii="Times New Roman" w:eastAsia="標楷體" w:hAnsi="Times New Roman" w:hint="eastAsia"/>
          <w:color w:val="BFBFBF" w:themeColor="background1" w:themeShade="BF"/>
        </w:rPr>
        <w:t>SIC</w:t>
      </w:r>
      <w:r w:rsidR="00C90F63" w:rsidRPr="00DE6CFC">
        <w:rPr>
          <w:rFonts w:ascii="Times New Roman" w:eastAsia="標楷體" w:hAnsi="Times New Roman" w:hint="eastAsia"/>
          <w:color w:val="BFBFBF" w:themeColor="background1" w:themeShade="BF"/>
        </w:rPr>
        <w:t>二位數</w:t>
      </w:r>
      <w:r w:rsidR="00F26491" w:rsidRPr="00DE6CFC">
        <w:rPr>
          <w:rFonts w:ascii="Times New Roman" w:eastAsia="標楷體" w:hAnsi="Times New Roman" w:hint="eastAsia"/>
          <w:color w:val="BFBFBF" w:themeColor="background1" w:themeShade="BF"/>
        </w:rPr>
        <w:t>產業分類碼</w:t>
      </w:r>
      <w:r w:rsidR="00ED62F7" w:rsidRPr="00DE6CFC">
        <w:rPr>
          <w:rFonts w:ascii="Times New Roman" w:eastAsia="標楷體" w:hAnsi="Times New Roman" w:hint="eastAsia"/>
          <w:color w:val="BFBFBF" w:themeColor="background1" w:themeShade="BF"/>
        </w:rPr>
        <w:t>，</w:t>
      </w:r>
      <w:r w:rsidR="00F26491" w:rsidRPr="00DE6CFC">
        <w:rPr>
          <w:rFonts w:ascii="Times New Roman" w:eastAsia="標楷體" w:hAnsi="Times New Roman" w:hint="eastAsia"/>
          <w:color w:val="BFBFBF" w:themeColor="background1" w:themeShade="BF"/>
        </w:rPr>
        <w:t>把礦業、製造業、運輸與公共事業以及公用事業界定為</w:t>
      </w:r>
      <w:r w:rsidR="00E77FC8" w:rsidRPr="00DE6CFC">
        <w:rPr>
          <w:rFonts w:ascii="Times New Roman" w:eastAsia="標楷體" w:hAnsi="Times New Roman" w:hint="eastAsia"/>
          <w:color w:val="BFBFBF" w:themeColor="background1" w:themeShade="BF"/>
        </w:rPr>
        <w:t>高汙染產業</w:t>
      </w:r>
      <w:r w:rsidR="001A7178" w:rsidRPr="00DE6CFC">
        <w:rPr>
          <w:rFonts w:ascii="Times New Roman" w:eastAsia="標楷體" w:hAnsi="Times New Roman" w:hint="eastAsia"/>
          <w:color w:val="BFBFBF" w:themeColor="background1" w:themeShade="BF"/>
        </w:rPr>
        <w:t>，其餘</w:t>
      </w:r>
      <w:r w:rsidR="008B7E80" w:rsidRPr="00DE6CFC">
        <w:rPr>
          <w:rFonts w:ascii="Times New Roman" w:eastAsia="標楷體" w:hAnsi="Times New Roman" w:hint="eastAsia"/>
          <w:color w:val="BFBFBF" w:themeColor="background1" w:themeShade="BF"/>
        </w:rPr>
        <w:t>產業則歸類為非高汙染產業</w:t>
      </w:r>
      <w:r w:rsidR="009167B6" w:rsidRPr="00DE6CFC">
        <w:rPr>
          <w:rFonts w:ascii="Times New Roman" w:eastAsia="標楷體" w:hAnsi="Times New Roman" w:hint="eastAsia"/>
          <w:color w:val="BFBFBF" w:themeColor="background1" w:themeShade="BF"/>
        </w:rPr>
        <w:t>。</w:t>
      </w:r>
      <w:r w:rsidR="008E68ED" w:rsidRPr="00DE6CFC">
        <w:rPr>
          <w:rFonts w:ascii="Times New Roman" w:eastAsia="標楷體" w:hAnsi="Times New Roman" w:hint="eastAsia"/>
          <w:color w:val="BFBFBF" w:themeColor="background1" w:themeShade="BF"/>
        </w:rPr>
        <w:t>實證結果顯示，在高</w:t>
      </w:r>
      <w:r w:rsidR="008538D3" w:rsidRPr="00DE6CFC">
        <w:rPr>
          <w:rFonts w:ascii="Times New Roman" w:eastAsia="標楷體" w:hAnsi="Times New Roman" w:hint="eastAsia"/>
          <w:color w:val="BFBFBF" w:themeColor="background1" w:themeShade="BF"/>
        </w:rPr>
        <w:t>汙染</w:t>
      </w:r>
      <w:r w:rsidR="008E68ED" w:rsidRPr="00DE6CFC">
        <w:rPr>
          <w:rFonts w:ascii="Times New Roman" w:eastAsia="標楷體" w:hAnsi="Times New Roman" w:hint="eastAsia"/>
          <w:color w:val="BFBFBF" w:themeColor="background1" w:themeShade="BF"/>
        </w:rPr>
        <w:t>產業中</w:t>
      </w:r>
      <w:r w:rsidR="008538D3" w:rsidRPr="00DE6CFC">
        <w:rPr>
          <w:rFonts w:ascii="Times New Roman" w:eastAsia="標楷體" w:hAnsi="Times New Roman" w:hint="eastAsia"/>
          <w:color w:val="BFBFBF" w:themeColor="background1" w:themeShade="BF"/>
        </w:rPr>
        <w:t>，異常溫度</w:t>
      </w:r>
      <w:r w:rsidR="008538D3" w:rsidRPr="00DE6CFC">
        <w:rPr>
          <w:rFonts w:ascii="Times New Roman" w:eastAsia="標楷體" w:hAnsi="Times New Roman" w:hint="eastAsia"/>
          <w:color w:val="BFBFBF" w:themeColor="background1" w:themeShade="BF"/>
        </w:rPr>
        <w:t>(</w:t>
      </w:r>
      <w:r w:rsidR="008538D3" w:rsidRPr="00DE6CFC">
        <w:rPr>
          <w:rFonts w:ascii="Times New Roman" w:eastAsia="標楷體" w:hAnsi="Times New Roman" w:hint="eastAsia"/>
          <w:i/>
          <w:iCs/>
          <w:color w:val="BFBFBF" w:themeColor="background1" w:themeShade="BF"/>
        </w:rPr>
        <w:t>AB_TEMP</w:t>
      </w:r>
      <w:r w:rsidR="008538D3" w:rsidRPr="00DE6CFC">
        <w:rPr>
          <w:rFonts w:ascii="Times New Roman" w:eastAsia="標楷體" w:hAnsi="Times New Roman" w:hint="eastAsia"/>
          <w:color w:val="BFBFBF" w:themeColor="background1" w:themeShade="BF"/>
        </w:rPr>
        <w:t>)</w:t>
      </w:r>
      <w:r w:rsidR="00375F0B" w:rsidRPr="00DE6CFC">
        <w:rPr>
          <w:rFonts w:ascii="Times New Roman" w:eastAsia="標楷體" w:hAnsi="Times New Roman" w:hint="eastAsia"/>
          <w:color w:val="BFBFBF" w:themeColor="background1" w:themeShade="BF"/>
        </w:rPr>
        <w:t>對</w:t>
      </w:r>
      <w:r w:rsidR="008538D3" w:rsidRPr="00DE6CFC">
        <w:rPr>
          <w:rFonts w:ascii="Times New Roman" w:eastAsia="標楷體" w:hAnsi="Times New Roman" w:hint="eastAsia"/>
          <w:color w:val="BFBFBF" w:themeColor="background1" w:themeShade="BF"/>
        </w:rPr>
        <w:t>範疇一排放強度</w:t>
      </w:r>
      <w:r w:rsidR="00375F0B" w:rsidRPr="00DE6CFC">
        <w:rPr>
          <w:rFonts w:ascii="Times New Roman" w:eastAsia="標楷體" w:hAnsi="Times New Roman" w:hint="eastAsia"/>
          <w:color w:val="BFBFBF" w:themeColor="background1" w:themeShade="BF"/>
        </w:rPr>
        <w:t>(</w:t>
      </w:r>
      <w:r w:rsidR="00375F0B" w:rsidRPr="00DE6CFC">
        <w:rPr>
          <w:rFonts w:ascii="Times New Roman" w:eastAsia="標楷體" w:hAnsi="Times New Roman" w:hint="eastAsia"/>
          <w:i/>
          <w:iCs/>
          <w:color w:val="BFBFBF" w:themeColor="background1" w:themeShade="BF"/>
        </w:rPr>
        <w:t>SCO1INT</w:t>
      </w:r>
      <w:r w:rsidR="00375F0B" w:rsidRPr="00DE6CFC">
        <w:rPr>
          <w:rFonts w:ascii="Times New Roman" w:eastAsia="標楷體" w:hAnsi="Times New Roman" w:hint="eastAsia"/>
          <w:color w:val="BFBFBF" w:themeColor="background1" w:themeShade="BF"/>
        </w:rPr>
        <w:t>)</w:t>
      </w:r>
      <w:r w:rsidR="00375F0B" w:rsidRPr="00DE6CFC">
        <w:rPr>
          <w:rFonts w:ascii="Times New Roman" w:eastAsia="標楷體" w:hAnsi="Times New Roman" w:hint="eastAsia"/>
          <w:color w:val="BFBFBF" w:themeColor="background1" w:themeShade="BF"/>
        </w:rPr>
        <w:t>與範疇三排放強度</w:t>
      </w:r>
      <w:r w:rsidR="00375F0B" w:rsidRPr="00DE6CFC">
        <w:rPr>
          <w:rFonts w:ascii="Times New Roman" w:eastAsia="標楷體" w:hAnsi="Times New Roman" w:hint="eastAsia"/>
          <w:color w:val="BFBFBF" w:themeColor="background1" w:themeShade="BF"/>
        </w:rPr>
        <w:t>(</w:t>
      </w:r>
      <w:r w:rsidR="00375F0B" w:rsidRPr="00DE6CFC">
        <w:rPr>
          <w:rFonts w:ascii="Times New Roman" w:eastAsia="標楷體" w:hAnsi="Times New Roman" w:hint="eastAsia"/>
          <w:i/>
          <w:iCs/>
          <w:color w:val="BFBFBF" w:themeColor="background1" w:themeShade="BF"/>
        </w:rPr>
        <w:t>SCO3INT</w:t>
      </w:r>
      <w:r w:rsidR="00375F0B" w:rsidRPr="00DE6CFC">
        <w:rPr>
          <w:rFonts w:ascii="Times New Roman" w:eastAsia="標楷體" w:hAnsi="Times New Roman" w:hint="eastAsia"/>
          <w:color w:val="BFBFBF" w:themeColor="background1" w:themeShade="BF"/>
        </w:rPr>
        <w:t>)</w:t>
      </w:r>
      <w:r w:rsidR="00E221E7" w:rsidRPr="00DE6CFC">
        <w:rPr>
          <w:rFonts w:ascii="Times New Roman" w:eastAsia="標楷體" w:hAnsi="Times New Roman" w:hint="eastAsia"/>
          <w:color w:val="BFBFBF" w:themeColor="background1" w:themeShade="BF"/>
        </w:rPr>
        <w:t>呈現顯著負相關</w:t>
      </w:r>
      <w:r w:rsidR="00B55F4C" w:rsidRPr="00DE6CFC">
        <w:rPr>
          <w:rFonts w:ascii="Times New Roman" w:eastAsia="標楷體" w:hAnsi="Times New Roman" w:hint="eastAsia"/>
          <w:color w:val="BFBFBF" w:themeColor="background1" w:themeShade="BF"/>
        </w:rPr>
        <w:t>，</w:t>
      </w:r>
      <w:r w:rsidR="008E69B7" w:rsidRPr="00DE6CFC">
        <w:rPr>
          <w:rFonts w:ascii="Times New Roman" w:eastAsia="標楷體" w:hAnsi="Times New Roman" w:hint="eastAsia"/>
          <w:color w:val="BFBFBF" w:themeColor="background1" w:themeShade="BF"/>
        </w:rPr>
        <w:t>而在非高汙染產業中，則是對</w:t>
      </w:r>
      <w:r w:rsidR="002205FB" w:rsidRPr="00DE6CFC">
        <w:rPr>
          <w:rFonts w:ascii="Times New Roman" w:eastAsia="標楷體" w:hAnsi="Times New Roman" w:hint="eastAsia"/>
          <w:color w:val="BFBFBF" w:themeColor="background1" w:themeShade="BF"/>
        </w:rPr>
        <w:t>範疇二排放強度</w:t>
      </w:r>
      <w:r w:rsidR="002205FB" w:rsidRPr="00DE6CFC">
        <w:rPr>
          <w:rFonts w:ascii="Times New Roman" w:eastAsia="標楷體" w:hAnsi="Times New Roman" w:hint="eastAsia"/>
          <w:color w:val="BFBFBF" w:themeColor="background1" w:themeShade="BF"/>
        </w:rPr>
        <w:t>(</w:t>
      </w:r>
      <w:r w:rsidR="002205FB" w:rsidRPr="00DE6CFC">
        <w:rPr>
          <w:rFonts w:ascii="Times New Roman" w:eastAsia="標楷體" w:hAnsi="Times New Roman" w:hint="eastAsia"/>
          <w:i/>
          <w:iCs/>
          <w:color w:val="BFBFBF" w:themeColor="background1" w:themeShade="BF"/>
        </w:rPr>
        <w:t>SCO2INT</w:t>
      </w:r>
      <w:r w:rsidR="002205FB" w:rsidRPr="00DE6CFC">
        <w:rPr>
          <w:rFonts w:ascii="Times New Roman" w:eastAsia="標楷體" w:hAnsi="Times New Roman" w:hint="eastAsia"/>
          <w:color w:val="BFBFBF" w:themeColor="background1" w:themeShade="BF"/>
        </w:rPr>
        <w:t>)</w:t>
      </w:r>
      <w:r w:rsidR="002205FB" w:rsidRPr="00DE6CFC">
        <w:rPr>
          <w:rFonts w:ascii="Times New Roman" w:eastAsia="標楷體" w:hAnsi="Times New Roman" w:hint="eastAsia"/>
          <w:color w:val="BFBFBF" w:themeColor="background1" w:themeShade="BF"/>
        </w:rPr>
        <w:t>和整體環境成本</w:t>
      </w:r>
      <w:r w:rsidR="002205FB" w:rsidRPr="00DE6CFC">
        <w:rPr>
          <w:rFonts w:ascii="Times New Roman" w:eastAsia="標楷體" w:hAnsi="Times New Roman" w:hint="eastAsia"/>
          <w:color w:val="BFBFBF" w:themeColor="background1" w:themeShade="BF"/>
        </w:rPr>
        <w:t>(</w:t>
      </w:r>
      <w:r w:rsidR="002205FB" w:rsidRPr="00DE6CFC">
        <w:rPr>
          <w:rFonts w:ascii="Times New Roman" w:eastAsia="標楷體" w:hAnsi="Times New Roman" w:hint="eastAsia"/>
          <w:i/>
          <w:iCs/>
          <w:color w:val="BFBFBF" w:themeColor="background1" w:themeShade="BF"/>
        </w:rPr>
        <w:t>ENVCOST</w:t>
      </w:r>
      <w:r w:rsidR="002205FB" w:rsidRPr="00DE6CFC">
        <w:rPr>
          <w:rFonts w:ascii="Times New Roman" w:eastAsia="標楷體" w:hAnsi="Times New Roman" w:hint="eastAsia"/>
          <w:color w:val="BFBFBF" w:themeColor="background1" w:themeShade="BF"/>
        </w:rPr>
        <w:t>)</w:t>
      </w:r>
      <w:r w:rsidR="00F7512A" w:rsidRPr="00DE6CFC">
        <w:rPr>
          <w:rFonts w:ascii="Times New Roman" w:eastAsia="標楷體" w:hAnsi="Times New Roman" w:hint="eastAsia"/>
          <w:color w:val="BFBFBF" w:themeColor="background1" w:themeShade="BF"/>
        </w:rPr>
        <w:t>上呈現顯著負向效果。</w:t>
      </w:r>
      <w:r w:rsidR="008F370B" w:rsidRPr="00DE6CFC">
        <w:rPr>
          <w:rFonts w:ascii="Times New Roman" w:eastAsia="標楷體" w:hAnsi="Times New Roman" w:hint="eastAsia"/>
          <w:color w:val="BFBFBF" w:themeColor="background1" w:themeShade="BF"/>
        </w:rPr>
        <w:t>結果有如此差異可能原因在於</w:t>
      </w:r>
      <w:r w:rsidR="004C4CB2" w:rsidRPr="00DE6CFC">
        <w:rPr>
          <w:rFonts w:ascii="Times New Roman" w:eastAsia="標楷體" w:hAnsi="Times New Roman" w:hint="eastAsia"/>
          <w:color w:val="BFBFBF" w:themeColor="background1" w:themeShade="BF"/>
        </w:rPr>
        <w:t>對高汙染產業而言，其生產過程通常高度依賴</w:t>
      </w:r>
      <w:r w:rsidR="00B93E80" w:rsidRPr="00DE6CFC">
        <w:rPr>
          <w:rFonts w:ascii="Times New Roman" w:eastAsia="標楷體" w:hAnsi="Times New Roman" w:hint="eastAsia"/>
          <w:color w:val="BFBFBF" w:themeColor="background1" w:themeShade="BF"/>
        </w:rPr>
        <w:t>能源與污染密集型活動</w:t>
      </w:r>
      <w:r w:rsidR="00B7639B" w:rsidRPr="00DE6CFC">
        <w:rPr>
          <w:rFonts w:ascii="Times New Roman" w:eastAsia="標楷體" w:hAnsi="Times New Roman" w:hint="eastAsia"/>
          <w:color w:val="BFBFBF" w:themeColor="background1" w:themeShade="BF"/>
        </w:rPr>
        <w:t>，因此屬於範疇一的直接排放</w:t>
      </w:r>
      <w:r w:rsidR="001D0B88" w:rsidRPr="00DE6CFC">
        <w:rPr>
          <w:rFonts w:ascii="Times New Roman" w:eastAsia="標楷體" w:hAnsi="Times New Roman" w:hint="eastAsia"/>
          <w:color w:val="BFBFBF" w:themeColor="background1" w:themeShade="BF"/>
        </w:rPr>
        <w:t>及涉及供應鏈</w:t>
      </w:r>
      <w:r w:rsidR="004C7608" w:rsidRPr="00DE6CFC">
        <w:rPr>
          <w:rFonts w:ascii="Times New Roman" w:eastAsia="標楷體" w:hAnsi="Times New Roman" w:hint="eastAsia"/>
          <w:color w:val="BFBFBF" w:themeColor="background1" w:themeShade="BF"/>
        </w:rPr>
        <w:t>與下游活動的範疇三排放占比較高</w:t>
      </w:r>
      <w:r w:rsidR="005D4C2F" w:rsidRPr="00DE6CFC">
        <w:rPr>
          <w:rFonts w:ascii="Times New Roman" w:eastAsia="標楷體" w:hAnsi="Times New Roman" w:hint="eastAsia"/>
          <w:color w:val="BFBFBF" w:themeColor="background1" w:themeShade="BF"/>
        </w:rPr>
        <w:t>，當面對氣候衝擊時，</w:t>
      </w:r>
      <w:r w:rsidR="009B377C" w:rsidRPr="00DE6CFC">
        <w:rPr>
          <w:rFonts w:ascii="Times New Roman" w:eastAsia="標楷體" w:hAnsi="Times New Roman" w:hint="eastAsia"/>
          <w:color w:val="BFBFBF" w:themeColor="background1" w:themeShade="BF"/>
        </w:rPr>
        <w:t>這些企業較有動機優先調整其主要排放來源，以降低監管風險與外部壓力</w:t>
      </w:r>
      <w:r w:rsidR="0087685E" w:rsidRPr="00DE6CFC">
        <w:rPr>
          <w:rFonts w:ascii="Times New Roman" w:eastAsia="標楷體" w:hAnsi="Times New Roman" w:hint="eastAsia"/>
          <w:color w:val="BFBFBF" w:themeColor="background1" w:themeShade="BF"/>
        </w:rPr>
        <w:t>，而對於非高污染產業的排放來源</w:t>
      </w:r>
      <w:r w:rsidR="0091060E" w:rsidRPr="00DE6CFC">
        <w:rPr>
          <w:rFonts w:ascii="Times New Roman" w:eastAsia="標楷體" w:hAnsi="Times New Roman" w:hint="eastAsia"/>
          <w:color w:val="BFBFBF" w:themeColor="background1" w:themeShade="BF"/>
        </w:rPr>
        <w:t>多較分散，且直接排放占比較低</w:t>
      </w:r>
      <w:r w:rsidR="00EB27D8" w:rsidRPr="00DE6CFC">
        <w:rPr>
          <w:rFonts w:ascii="Times New Roman" w:eastAsia="標楷體" w:hAnsi="Times New Roman" w:hint="eastAsia"/>
          <w:color w:val="BFBFBF" w:themeColor="background1" w:themeShade="BF"/>
        </w:rPr>
        <w:t>，其排放結構較偏向能源使用所產生的間接排放</w:t>
      </w:r>
      <w:r w:rsidR="00A12848" w:rsidRPr="00DE6CFC">
        <w:rPr>
          <w:rFonts w:ascii="Times New Roman" w:eastAsia="標楷體" w:hAnsi="Times New Roman" w:hint="eastAsia"/>
          <w:color w:val="BFBFBF" w:themeColor="background1" w:themeShade="BF"/>
        </w:rPr>
        <w:t>，因此範疇二較容易出現顯著變動</w:t>
      </w:r>
      <w:r w:rsidR="00FE1D0B" w:rsidRPr="00DE6CFC">
        <w:rPr>
          <w:rFonts w:ascii="Times New Roman" w:eastAsia="標楷體" w:hAnsi="Times New Roman" w:hint="eastAsia"/>
          <w:color w:val="BFBFBF" w:themeColor="background1" w:themeShade="BF"/>
        </w:rPr>
        <w:t>。</w:t>
      </w:r>
      <w:r w:rsidR="00C32D5E" w:rsidRPr="00DE6CFC">
        <w:rPr>
          <w:rFonts w:ascii="Times New Roman" w:eastAsia="標楷體" w:hAnsi="Times New Roman" w:hint="eastAsia"/>
          <w:color w:val="BFBFBF" w:themeColor="background1" w:themeShade="BF"/>
        </w:rPr>
        <w:t>此外，</w:t>
      </w:r>
      <w:r w:rsidR="008F7322" w:rsidRPr="00DE6CFC">
        <w:rPr>
          <w:rFonts w:ascii="Times New Roman" w:eastAsia="標楷體" w:hAnsi="Times New Roman" w:hint="eastAsia"/>
          <w:color w:val="BFBFBF" w:themeColor="background1" w:themeShade="BF"/>
        </w:rPr>
        <w:t>非高汙染產業的環境成本也較具彈性，較容易透過營運</w:t>
      </w:r>
      <w:r w:rsidR="002242DA" w:rsidRPr="00DE6CFC">
        <w:rPr>
          <w:rFonts w:ascii="Times New Roman" w:eastAsia="標楷體" w:hAnsi="Times New Roman" w:hint="eastAsia"/>
          <w:color w:val="BFBFBF" w:themeColor="background1" w:themeShade="BF"/>
        </w:rPr>
        <w:t>進行</w:t>
      </w:r>
      <w:r w:rsidR="008F7322" w:rsidRPr="00DE6CFC">
        <w:rPr>
          <w:rFonts w:ascii="Times New Roman" w:eastAsia="標楷體" w:hAnsi="Times New Roman" w:hint="eastAsia"/>
          <w:color w:val="BFBFBF" w:themeColor="background1" w:themeShade="BF"/>
        </w:rPr>
        <w:t>調整</w:t>
      </w:r>
      <w:r w:rsidR="002242DA" w:rsidRPr="00DE6CFC">
        <w:rPr>
          <w:rFonts w:ascii="Times New Roman" w:eastAsia="標楷體" w:hAnsi="Times New Roman" w:hint="eastAsia"/>
          <w:color w:val="BFBFBF" w:themeColor="background1" w:themeShade="BF"/>
        </w:rPr>
        <w:t>，因而在整體環境成本</w:t>
      </w:r>
      <w:r w:rsidR="002242DA" w:rsidRPr="00DE6CFC">
        <w:rPr>
          <w:rFonts w:ascii="Times New Roman" w:eastAsia="標楷體" w:hAnsi="Times New Roman" w:hint="eastAsia"/>
          <w:color w:val="BFBFBF" w:themeColor="background1" w:themeShade="BF"/>
        </w:rPr>
        <w:t>(</w:t>
      </w:r>
      <w:r w:rsidR="002242DA" w:rsidRPr="00DE6CFC">
        <w:rPr>
          <w:rFonts w:ascii="Times New Roman" w:eastAsia="標楷體" w:hAnsi="Times New Roman" w:hint="eastAsia"/>
          <w:i/>
          <w:iCs/>
          <w:color w:val="BFBFBF" w:themeColor="background1" w:themeShade="BF"/>
        </w:rPr>
        <w:t>ENVCOST</w:t>
      </w:r>
      <w:r w:rsidR="002242DA" w:rsidRPr="00DE6CFC">
        <w:rPr>
          <w:rFonts w:ascii="Times New Roman" w:eastAsia="標楷體" w:hAnsi="Times New Roman" w:hint="eastAsia"/>
          <w:color w:val="BFBFBF" w:themeColor="background1" w:themeShade="BF"/>
        </w:rPr>
        <w:t>)</w:t>
      </w:r>
      <w:r w:rsidR="002242DA" w:rsidRPr="00DE6CFC">
        <w:rPr>
          <w:rFonts w:ascii="Times New Roman" w:eastAsia="標楷體" w:hAnsi="Times New Roman" w:hint="eastAsia"/>
          <w:color w:val="BFBFBF" w:themeColor="background1" w:themeShade="BF"/>
        </w:rPr>
        <w:t>上呈現顯著</w:t>
      </w:r>
      <w:r w:rsidR="004E22DD" w:rsidRPr="00DE6CFC">
        <w:rPr>
          <w:rFonts w:ascii="Times New Roman" w:eastAsia="標楷體" w:hAnsi="Times New Roman" w:hint="eastAsia"/>
          <w:color w:val="BFBFBF" w:themeColor="background1" w:themeShade="BF"/>
        </w:rPr>
        <w:t>影響</w:t>
      </w:r>
      <w:r w:rsidR="002242DA" w:rsidRPr="00DE6CFC">
        <w:rPr>
          <w:rFonts w:ascii="Times New Roman" w:eastAsia="標楷體" w:hAnsi="Times New Roman" w:hint="eastAsia"/>
          <w:color w:val="BFBFBF" w:themeColor="background1" w:themeShade="BF"/>
        </w:rPr>
        <w:t>。</w:t>
      </w:r>
    </w:p>
    <w:p w14:paraId="13F5C93E" w14:textId="7E1E6326" w:rsidR="004E22DD" w:rsidRPr="00DE6CFC" w:rsidRDefault="004E22DD" w:rsidP="003A4340">
      <w:pPr>
        <w:spacing w:beforeLines="50" w:before="180" w:afterLines="50" w:after="180" w:line="240" w:lineRule="auto"/>
        <w:jc w:val="center"/>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hint="eastAsia"/>
          <w:color w:val="BFBFBF" w:themeColor="background1" w:themeShade="BF"/>
          <w:kern w:val="0"/>
        </w:rPr>
        <w:t>[</w:t>
      </w:r>
      <w:r w:rsidR="00FA463A" w:rsidRPr="00DE6CFC">
        <w:rPr>
          <w:rFonts w:ascii="Times New Roman" w:eastAsia="標楷體" w:hAnsi="Times New Roman" w:cs="新細明體" w:hint="eastAsia"/>
          <w:color w:val="BFBFBF" w:themeColor="background1" w:themeShade="BF"/>
          <w:kern w:val="0"/>
        </w:rPr>
        <w:t>表</w:t>
      </w:r>
      <w:r w:rsidR="00FA463A" w:rsidRPr="00DE6CFC">
        <w:rPr>
          <w:rFonts w:ascii="Times New Roman" w:eastAsia="標楷體" w:hAnsi="Times New Roman" w:cs="新細明體" w:hint="eastAsia"/>
          <w:color w:val="BFBFBF" w:themeColor="background1" w:themeShade="BF"/>
          <w:kern w:val="0"/>
        </w:rPr>
        <w:t>4-9</w:t>
      </w:r>
      <w:r w:rsidRPr="00DE6CFC">
        <w:rPr>
          <w:rFonts w:ascii="Times New Roman" w:eastAsia="標楷體" w:hAnsi="Times New Roman" w:cs="新細明體" w:hint="eastAsia"/>
          <w:color w:val="BFBFBF" w:themeColor="background1" w:themeShade="BF"/>
          <w:kern w:val="0"/>
        </w:rPr>
        <w:t>]</w:t>
      </w:r>
    </w:p>
    <w:p w14:paraId="44174950" w14:textId="3CCAE6EC" w:rsidR="004E22DD" w:rsidRPr="00DE6CFC" w:rsidRDefault="008400BE" w:rsidP="003A4340">
      <w:pPr>
        <w:spacing w:beforeLines="50" w:before="180" w:afterLines="50" w:after="180" w:line="240" w:lineRule="auto"/>
        <w:ind w:firstLineChars="200" w:firstLine="480"/>
        <w:rPr>
          <w:rFonts w:ascii="Times New Roman" w:eastAsia="標楷體" w:hAnsi="Times New Roman"/>
          <w:color w:val="BFBFBF" w:themeColor="background1" w:themeShade="BF"/>
        </w:rPr>
      </w:pPr>
      <w:r w:rsidRPr="00DE6CFC">
        <w:rPr>
          <w:rFonts w:ascii="Times New Roman" w:eastAsia="標楷體" w:hAnsi="Times New Roman" w:hint="eastAsia"/>
          <w:color w:val="BFBFBF" w:themeColor="background1" w:themeShade="BF"/>
        </w:rPr>
        <w:t>表</w:t>
      </w:r>
      <w:r w:rsidR="00FA463A" w:rsidRPr="00DE6CFC">
        <w:rPr>
          <w:rFonts w:ascii="Times New Roman" w:eastAsia="標楷體" w:hAnsi="Times New Roman" w:hint="eastAsia"/>
          <w:color w:val="BFBFBF" w:themeColor="background1" w:themeShade="BF"/>
        </w:rPr>
        <w:t>4-10</w:t>
      </w:r>
      <w:r w:rsidRPr="00DE6CFC">
        <w:rPr>
          <w:rFonts w:ascii="Times New Roman" w:eastAsia="標楷體" w:hAnsi="Times New Roman" w:hint="eastAsia"/>
          <w:color w:val="BFBFBF" w:themeColor="background1" w:themeShade="BF"/>
        </w:rPr>
        <w:t>進一步探討異常溫度</w:t>
      </w:r>
      <w:r w:rsidRPr="00DE6CFC">
        <w:rPr>
          <w:rFonts w:ascii="Times New Roman" w:eastAsia="標楷體" w:hAnsi="Times New Roman" w:hint="eastAsia"/>
          <w:color w:val="BFBFBF" w:themeColor="background1" w:themeShade="BF"/>
        </w:rPr>
        <w:t>(</w:t>
      </w:r>
      <w:r w:rsidRPr="00DE6CFC">
        <w:rPr>
          <w:rFonts w:ascii="Times New Roman" w:eastAsia="標楷體" w:hAnsi="Times New Roman" w:hint="eastAsia"/>
          <w:i/>
          <w:iCs/>
          <w:color w:val="BFBFBF" w:themeColor="background1" w:themeShade="BF"/>
        </w:rPr>
        <w:t>AB_TEMP</w:t>
      </w:r>
      <w:r w:rsidRPr="00DE6CFC">
        <w:rPr>
          <w:rFonts w:ascii="Times New Roman" w:eastAsia="標楷體" w:hAnsi="Times New Roman" w:hint="eastAsia"/>
          <w:color w:val="BFBFBF" w:themeColor="background1" w:themeShade="BF"/>
        </w:rPr>
        <w:t>)</w:t>
      </w:r>
      <w:r w:rsidR="00D76104" w:rsidRPr="00DE6CFC">
        <w:rPr>
          <w:rFonts w:ascii="Times New Roman" w:eastAsia="標楷體" w:hAnsi="Times New Roman" w:hint="eastAsia"/>
          <w:color w:val="BFBFBF" w:themeColor="background1" w:themeShade="BF"/>
        </w:rPr>
        <w:t>對企業環境行為</w:t>
      </w:r>
      <w:r w:rsidR="008B4146" w:rsidRPr="00DE6CFC">
        <w:rPr>
          <w:rFonts w:ascii="Times New Roman" w:eastAsia="標楷體" w:hAnsi="Times New Roman" w:hint="eastAsia"/>
          <w:color w:val="BFBFBF" w:themeColor="background1" w:themeShade="BF"/>
        </w:rPr>
        <w:t>的影響是否因產業特性而有所差異，特別聚焦於公用事業</w:t>
      </w:r>
      <w:r w:rsidR="008B4146" w:rsidRPr="00DE6CFC">
        <w:rPr>
          <w:rFonts w:ascii="Times New Roman" w:eastAsia="標楷體" w:hAnsi="Times New Roman" w:hint="eastAsia"/>
          <w:color w:val="BFBFBF" w:themeColor="background1" w:themeShade="BF"/>
        </w:rPr>
        <w:t>(Utilities)</w:t>
      </w:r>
      <w:r w:rsidR="008B4146" w:rsidRPr="00DE6CFC">
        <w:rPr>
          <w:rFonts w:ascii="Times New Roman" w:eastAsia="標楷體" w:hAnsi="Times New Roman" w:hint="eastAsia"/>
          <w:color w:val="BFBFBF" w:themeColor="background1" w:themeShade="BF"/>
        </w:rPr>
        <w:t>角色</w:t>
      </w:r>
      <w:r w:rsidR="0044184A" w:rsidRPr="00DE6CFC">
        <w:rPr>
          <w:rFonts w:ascii="Times New Roman" w:eastAsia="標楷體" w:hAnsi="Times New Roman" w:hint="eastAsia"/>
          <w:color w:val="BFBFBF" w:themeColor="background1" w:themeShade="BF"/>
        </w:rPr>
        <w:t>。本研究透過加入異常溫度與公用事業</w:t>
      </w:r>
      <w:r w:rsidR="00872D96" w:rsidRPr="00DE6CFC">
        <w:rPr>
          <w:rFonts w:ascii="Times New Roman" w:eastAsia="標楷體" w:hAnsi="Times New Roman" w:hint="eastAsia"/>
          <w:color w:val="BFBFBF" w:themeColor="background1" w:themeShade="BF"/>
        </w:rPr>
        <w:t>虛擬變數之交乘項</w:t>
      </w:r>
      <w:r w:rsidR="00872D96" w:rsidRPr="00DE6CFC">
        <w:rPr>
          <w:rFonts w:ascii="Times New Roman" w:eastAsia="標楷體" w:hAnsi="Times New Roman" w:hint="eastAsia"/>
          <w:color w:val="BFBFBF" w:themeColor="background1" w:themeShade="BF"/>
        </w:rPr>
        <w:t>(</w:t>
      </w:r>
      <w:r w:rsidR="0028651C" w:rsidRPr="00DE6CFC">
        <w:rPr>
          <w:rFonts w:ascii="Times New Roman" w:eastAsia="標楷體" w:hAnsi="Times New Roman" w:cs="新細明體"/>
          <w:i/>
          <w:iCs/>
          <w:color w:val="BFBFBF" w:themeColor="background1" w:themeShade="BF"/>
          <w:kern w:val="0"/>
        </w:rPr>
        <w:t>A</w:t>
      </w:r>
      <w:r w:rsidR="0028651C" w:rsidRPr="00DE6CFC">
        <w:rPr>
          <w:rFonts w:ascii="Times New Roman" w:eastAsia="標楷體" w:hAnsi="Times New Roman" w:cs="新細明體" w:hint="eastAsia"/>
          <w:i/>
          <w:iCs/>
          <w:color w:val="BFBFBF" w:themeColor="background1" w:themeShade="BF"/>
          <w:kern w:val="0"/>
        </w:rPr>
        <w:t xml:space="preserve">B_TEMP </w:t>
      </w:r>
      <w:r w:rsidR="0028651C" w:rsidRPr="00DE6CFC">
        <w:rPr>
          <w:rFonts w:ascii="Times New Roman" w:eastAsia="標楷體" w:hAnsi="Times New Roman" w:cs="新細明體"/>
          <w:i/>
          <w:iCs/>
          <w:color w:val="BFBFBF" w:themeColor="background1" w:themeShade="BF"/>
          <w:kern w:val="0"/>
        </w:rPr>
        <w:t>×</w:t>
      </w:r>
      <w:r w:rsidR="0028651C" w:rsidRPr="00DE6CFC">
        <w:rPr>
          <w:rFonts w:ascii="Times New Roman" w:eastAsia="標楷體" w:hAnsi="Times New Roman" w:cs="新細明體" w:hint="eastAsia"/>
          <w:i/>
          <w:iCs/>
          <w:color w:val="BFBFBF" w:themeColor="background1" w:themeShade="BF"/>
          <w:kern w:val="0"/>
        </w:rPr>
        <w:t xml:space="preserve"> UTILITY</w:t>
      </w:r>
      <w:r w:rsidR="00872D96" w:rsidRPr="00DE6CFC">
        <w:rPr>
          <w:rFonts w:ascii="Times New Roman" w:eastAsia="標楷體" w:hAnsi="Times New Roman" w:hint="eastAsia"/>
          <w:color w:val="BFBFBF" w:themeColor="background1" w:themeShade="BF"/>
        </w:rPr>
        <w:t>)</w:t>
      </w:r>
      <w:r w:rsidR="00AB7774" w:rsidRPr="00DE6CFC">
        <w:rPr>
          <w:rFonts w:ascii="Times New Roman" w:eastAsia="標楷體" w:hAnsi="Times New Roman" w:hint="eastAsia"/>
          <w:color w:val="BFBFBF" w:themeColor="background1" w:themeShade="BF"/>
        </w:rPr>
        <w:t>以檢驗其影響</w:t>
      </w:r>
      <w:r w:rsidR="00A561C2" w:rsidRPr="00DE6CFC">
        <w:rPr>
          <w:rFonts w:ascii="Times New Roman" w:eastAsia="標楷體" w:hAnsi="Times New Roman" w:hint="eastAsia"/>
          <w:color w:val="BFBFBF" w:themeColor="background1" w:themeShade="BF"/>
        </w:rPr>
        <w:t>。</w:t>
      </w:r>
    </w:p>
    <w:p w14:paraId="48250692" w14:textId="5EBA8112" w:rsidR="00A561C2" w:rsidRPr="00DE6CFC" w:rsidRDefault="00BC657F" w:rsidP="003A4340">
      <w:pPr>
        <w:spacing w:beforeLines="50" w:before="180" w:afterLines="50" w:after="180" w:line="240" w:lineRule="auto"/>
        <w:ind w:firstLineChars="200" w:firstLine="480"/>
        <w:rPr>
          <w:rFonts w:ascii="Times New Roman" w:eastAsia="標楷體" w:hAnsi="Times New Roman"/>
          <w:color w:val="BFBFBF" w:themeColor="background1" w:themeShade="BF"/>
        </w:rPr>
      </w:pPr>
      <w:r w:rsidRPr="00DE6CFC">
        <w:rPr>
          <w:rFonts w:ascii="Times New Roman" w:eastAsia="標楷體" w:hAnsi="Times New Roman" w:hint="eastAsia"/>
          <w:color w:val="BFBFBF" w:themeColor="background1" w:themeShade="BF"/>
        </w:rPr>
        <w:t>異常溫度</w:t>
      </w:r>
      <w:r w:rsidRPr="00DE6CFC">
        <w:rPr>
          <w:rFonts w:ascii="Times New Roman" w:eastAsia="標楷體" w:hAnsi="Times New Roman" w:hint="eastAsia"/>
          <w:color w:val="BFBFBF" w:themeColor="background1" w:themeShade="BF"/>
        </w:rPr>
        <w:t>(</w:t>
      </w:r>
      <w:r w:rsidRPr="00DE6CFC">
        <w:rPr>
          <w:rFonts w:ascii="Times New Roman" w:eastAsia="標楷體" w:hAnsi="Times New Roman" w:hint="eastAsia"/>
          <w:i/>
          <w:iCs/>
          <w:color w:val="BFBFBF" w:themeColor="background1" w:themeShade="BF"/>
        </w:rPr>
        <w:t>AB_TEMP</w:t>
      </w:r>
      <w:r w:rsidRPr="00DE6CFC">
        <w:rPr>
          <w:rFonts w:ascii="Times New Roman" w:eastAsia="標楷體" w:hAnsi="Times New Roman" w:hint="eastAsia"/>
          <w:color w:val="BFBFBF" w:themeColor="background1" w:themeShade="BF"/>
        </w:rPr>
        <w:t>)</w:t>
      </w:r>
      <w:r w:rsidRPr="00DE6CFC">
        <w:rPr>
          <w:rFonts w:ascii="Times New Roman" w:eastAsia="標楷體" w:hAnsi="Times New Roman" w:hint="eastAsia"/>
          <w:color w:val="BFBFBF" w:themeColor="background1" w:themeShade="BF"/>
        </w:rPr>
        <w:t>對範疇二排放強度</w:t>
      </w:r>
      <w:r w:rsidRPr="00DE6CFC">
        <w:rPr>
          <w:rFonts w:ascii="Times New Roman" w:eastAsia="標楷體" w:hAnsi="Times New Roman" w:hint="eastAsia"/>
          <w:color w:val="BFBFBF" w:themeColor="background1" w:themeShade="BF"/>
        </w:rPr>
        <w:t>(</w:t>
      </w:r>
      <w:r w:rsidRPr="00DE6CFC">
        <w:rPr>
          <w:rFonts w:ascii="Times New Roman" w:eastAsia="標楷體" w:hAnsi="Times New Roman" w:hint="eastAsia"/>
          <w:i/>
          <w:iCs/>
          <w:color w:val="BFBFBF" w:themeColor="background1" w:themeShade="BF"/>
        </w:rPr>
        <w:t>SCO2INT</w:t>
      </w:r>
      <w:r w:rsidRPr="00DE6CFC">
        <w:rPr>
          <w:rFonts w:ascii="Times New Roman" w:eastAsia="標楷體" w:hAnsi="Times New Roman" w:hint="eastAsia"/>
          <w:color w:val="BFBFBF" w:themeColor="background1" w:themeShade="BF"/>
        </w:rPr>
        <w:t>)</w:t>
      </w:r>
      <w:r w:rsidR="003D24ED" w:rsidRPr="00DE6CFC">
        <w:rPr>
          <w:rFonts w:ascii="Times New Roman" w:eastAsia="標楷體" w:hAnsi="Times New Roman" w:hint="eastAsia"/>
          <w:color w:val="BFBFBF" w:themeColor="background1" w:themeShade="BF"/>
        </w:rPr>
        <w:t>在主效果上呈現顯著負向影響，</w:t>
      </w:r>
      <w:r w:rsidR="00BA3C71" w:rsidRPr="00DE6CFC">
        <w:rPr>
          <w:rFonts w:ascii="Times New Roman" w:eastAsia="標楷體" w:hAnsi="Times New Roman" w:hint="eastAsia"/>
          <w:color w:val="BFBFBF" w:themeColor="background1" w:themeShade="BF"/>
        </w:rPr>
        <w:t>而對其餘被解釋變數則未達顯著，</w:t>
      </w:r>
      <w:r w:rsidR="00210923" w:rsidRPr="00DE6CFC">
        <w:rPr>
          <w:rFonts w:ascii="Times New Roman" w:eastAsia="標楷體" w:hAnsi="Times New Roman" w:hint="eastAsia"/>
          <w:color w:val="BFBFBF" w:themeColor="background1" w:themeShade="BF"/>
        </w:rPr>
        <w:t>顯示在非公用事業產業中，異常溫度對企業環境行為</w:t>
      </w:r>
      <w:r w:rsidR="006C4B95" w:rsidRPr="00DE6CFC">
        <w:rPr>
          <w:rFonts w:ascii="Times New Roman" w:eastAsia="標楷體" w:hAnsi="Times New Roman" w:hint="eastAsia"/>
          <w:color w:val="BFBFBF" w:themeColor="background1" w:themeShade="BF"/>
        </w:rPr>
        <w:t>的影響相對有限。</w:t>
      </w:r>
      <w:r w:rsidR="00F337F3" w:rsidRPr="00DE6CFC">
        <w:rPr>
          <w:rFonts w:ascii="Times New Roman" w:eastAsia="標楷體" w:hAnsi="Times New Roman" w:hint="eastAsia"/>
          <w:color w:val="BFBFBF" w:themeColor="background1" w:themeShade="BF"/>
        </w:rPr>
        <w:t>然而，交乘項</w:t>
      </w:r>
      <w:r w:rsidR="0091088A" w:rsidRPr="00DE6CFC">
        <w:rPr>
          <w:rFonts w:ascii="Times New Roman" w:eastAsia="標楷體" w:hAnsi="Times New Roman" w:hint="eastAsia"/>
          <w:color w:val="BFBFBF" w:themeColor="background1" w:themeShade="BF"/>
        </w:rPr>
        <w:t>的結果顯示在範疇一排放強度</w:t>
      </w:r>
      <w:r w:rsidR="0091088A" w:rsidRPr="00DE6CFC">
        <w:rPr>
          <w:rFonts w:ascii="Times New Roman" w:eastAsia="標楷體" w:hAnsi="Times New Roman" w:hint="eastAsia"/>
          <w:color w:val="BFBFBF" w:themeColor="background1" w:themeShade="BF"/>
        </w:rPr>
        <w:t>(</w:t>
      </w:r>
      <w:r w:rsidR="0091088A" w:rsidRPr="00DE6CFC">
        <w:rPr>
          <w:rFonts w:ascii="Times New Roman" w:eastAsia="標楷體" w:hAnsi="Times New Roman" w:hint="eastAsia"/>
          <w:i/>
          <w:iCs/>
          <w:color w:val="BFBFBF" w:themeColor="background1" w:themeShade="BF"/>
        </w:rPr>
        <w:t>SCO1INT</w:t>
      </w:r>
      <w:r w:rsidR="0091088A" w:rsidRPr="00DE6CFC">
        <w:rPr>
          <w:rFonts w:ascii="Times New Roman" w:eastAsia="標楷體" w:hAnsi="Times New Roman" w:hint="eastAsia"/>
          <w:color w:val="BFBFBF" w:themeColor="background1" w:themeShade="BF"/>
        </w:rPr>
        <w:t>)</w:t>
      </w:r>
      <w:r w:rsidR="00F26BB9" w:rsidRPr="00DE6CFC">
        <w:rPr>
          <w:rFonts w:ascii="Times New Roman" w:eastAsia="標楷體" w:hAnsi="Times New Roman" w:hint="eastAsia"/>
          <w:color w:val="BFBFBF" w:themeColor="background1" w:themeShade="BF"/>
        </w:rPr>
        <w:t>、範疇三排放強度</w:t>
      </w:r>
      <w:r w:rsidR="00F26BB9" w:rsidRPr="00DE6CFC">
        <w:rPr>
          <w:rFonts w:ascii="Times New Roman" w:eastAsia="標楷體" w:hAnsi="Times New Roman" w:hint="eastAsia"/>
          <w:color w:val="BFBFBF" w:themeColor="background1" w:themeShade="BF"/>
        </w:rPr>
        <w:t>(</w:t>
      </w:r>
      <w:r w:rsidR="00F26BB9" w:rsidRPr="00DE6CFC">
        <w:rPr>
          <w:rFonts w:ascii="Times New Roman" w:eastAsia="標楷體" w:hAnsi="Times New Roman" w:hint="eastAsia"/>
          <w:i/>
          <w:iCs/>
          <w:color w:val="BFBFBF" w:themeColor="background1" w:themeShade="BF"/>
        </w:rPr>
        <w:t>SCO3INT</w:t>
      </w:r>
      <w:r w:rsidR="00F26BB9" w:rsidRPr="00DE6CFC">
        <w:rPr>
          <w:rFonts w:ascii="Times New Roman" w:eastAsia="標楷體" w:hAnsi="Times New Roman" w:hint="eastAsia"/>
          <w:color w:val="BFBFBF" w:themeColor="background1" w:themeShade="BF"/>
        </w:rPr>
        <w:t>)</w:t>
      </w:r>
      <w:r w:rsidR="00F26BB9" w:rsidRPr="00DE6CFC">
        <w:rPr>
          <w:rFonts w:ascii="Times New Roman" w:eastAsia="標楷體" w:hAnsi="Times New Roman" w:hint="eastAsia"/>
          <w:color w:val="BFBFBF" w:themeColor="background1" w:themeShade="BF"/>
        </w:rPr>
        <w:t>及整體環境成本</w:t>
      </w:r>
      <w:r w:rsidR="00F26BB9" w:rsidRPr="00DE6CFC">
        <w:rPr>
          <w:rFonts w:ascii="Times New Roman" w:eastAsia="標楷體" w:hAnsi="Times New Roman" w:hint="eastAsia"/>
          <w:color w:val="BFBFBF" w:themeColor="background1" w:themeShade="BF"/>
        </w:rPr>
        <w:t>(</w:t>
      </w:r>
      <w:r w:rsidR="00F26BB9" w:rsidRPr="00DE6CFC">
        <w:rPr>
          <w:rFonts w:ascii="Times New Roman" w:eastAsia="標楷體" w:hAnsi="Times New Roman" w:hint="eastAsia"/>
          <w:i/>
          <w:iCs/>
          <w:color w:val="BFBFBF" w:themeColor="background1" w:themeShade="BF"/>
        </w:rPr>
        <w:t>ENVCOST</w:t>
      </w:r>
      <w:r w:rsidR="00F26BB9" w:rsidRPr="00DE6CFC">
        <w:rPr>
          <w:rFonts w:ascii="Times New Roman" w:eastAsia="標楷體" w:hAnsi="Times New Roman" w:hint="eastAsia"/>
          <w:color w:val="BFBFBF" w:themeColor="background1" w:themeShade="BF"/>
        </w:rPr>
        <w:t>)</w:t>
      </w:r>
      <w:r w:rsidR="008A6BBB" w:rsidRPr="00DE6CFC">
        <w:rPr>
          <w:rFonts w:ascii="Times New Roman" w:eastAsia="標楷體" w:hAnsi="Times New Roman" w:hint="eastAsia"/>
          <w:color w:val="BFBFBF" w:themeColor="background1" w:themeShade="BF"/>
        </w:rPr>
        <w:t>皆呈現顯著負相關，說明相較於非公用事業，公用事業在面對氣候衝擊時</w:t>
      </w:r>
      <w:r w:rsidR="0026191D" w:rsidRPr="00DE6CFC">
        <w:rPr>
          <w:rFonts w:ascii="Times New Roman" w:eastAsia="標楷體" w:hAnsi="Times New Roman" w:hint="eastAsia"/>
          <w:color w:val="BFBFBF" w:themeColor="background1" w:themeShade="BF"/>
        </w:rPr>
        <w:t>，因</w:t>
      </w:r>
      <w:r w:rsidR="00E404DA" w:rsidRPr="00DE6CFC">
        <w:rPr>
          <w:rFonts w:ascii="Times New Roman" w:eastAsia="標楷體" w:hAnsi="Times New Roman" w:hint="eastAsia"/>
          <w:color w:val="BFBFBF" w:themeColor="background1" w:themeShade="BF"/>
        </w:rPr>
        <w:t>為</w:t>
      </w:r>
      <w:r w:rsidR="0026191D" w:rsidRPr="00DE6CFC">
        <w:rPr>
          <w:rFonts w:ascii="Times New Roman" w:eastAsia="標楷體" w:hAnsi="Times New Roman" w:hint="eastAsia"/>
          <w:color w:val="BFBFBF" w:themeColor="background1" w:themeShade="BF"/>
        </w:rPr>
        <w:t>公用事業高排放特性與高度監管環境</w:t>
      </w:r>
      <w:r w:rsidR="00C04FB6" w:rsidRPr="00DE6CFC">
        <w:rPr>
          <w:rFonts w:ascii="Times New Roman" w:eastAsia="標楷體" w:hAnsi="Times New Roman" w:hint="eastAsia"/>
          <w:color w:val="BFBFBF" w:themeColor="background1" w:themeShade="BF"/>
        </w:rPr>
        <w:t>，對氣候風險的反應更為敏感</w:t>
      </w:r>
      <w:r w:rsidR="00E404DA" w:rsidRPr="00DE6CFC">
        <w:rPr>
          <w:rFonts w:ascii="Times New Roman" w:eastAsia="標楷體" w:hAnsi="Times New Roman" w:hint="eastAsia"/>
          <w:color w:val="BFBFBF" w:themeColor="background1" w:themeShade="BF"/>
        </w:rPr>
        <w:t>，所</w:t>
      </w:r>
      <w:r w:rsidR="00FC7F70" w:rsidRPr="00DE6CFC">
        <w:rPr>
          <w:rFonts w:ascii="Times New Roman" w:eastAsia="標楷體" w:hAnsi="Times New Roman" w:hint="eastAsia"/>
          <w:color w:val="BFBFBF" w:themeColor="background1" w:themeShade="BF"/>
        </w:rPr>
        <w:t>以</w:t>
      </w:r>
      <w:r w:rsidR="00E404DA" w:rsidRPr="00DE6CFC">
        <w:rPr>
          <w:rFonts w:ascii="Times New Roman" w:eastAsia="標楷體" w:hAnsi="Times New Roman" w:hint="eastAsia"/>
          <w:color w:val="BFBFBF" w:themeColor="background1" w:themeShade="BF"/>
        </w:rPr>
        <w:t>其下降幅度</w:t>
      </w:r>
      <w:r w:rsidR="00197403" w:rsidRPr="00DE6CFC">
        <w:rPr>
          <w:rFonts w:ascii="Times New Roman" w:eastAsia="標楷體" w:hAnsi="Times New Roman" w:hint="eastAsia"/>
          <w:color w:val="BFBFBF" w:themeColor="background1" w:themeShade="BF"/>
        </w:rPr>
        <w:t>相較</w:t>
      </w:r>
      <w:r w:rsidR="00E404DA" w:rsidRPr="00DE6CFC">
        <w:rPr>
          <w:rFonts w:ascii="Times New Roman" w:eastAsia="標楷體" w:hAnsi="Times New Roman" w:hint="eastAsia"/>
          <w:color w:val="BFBFBF" w:themeColor="background1" w:themeShade="BF"/>
        </w:rPr>
        <w:t>顯著</w:t>
      </w:r>
      <w:r w:rsidR="00C04FB6" w:rsidRPr="00DE6CFC">
        <w:rPr>
          <w:rFonts w:ascii="Times New Roman" w:eastAsia="標楷體" w:hAnsi="Times New Roman" w:hint="eastAsia"/>
          <w:color w:val="BFBFBF" w:themeColor="background1" w:themeShade="BF"/>
        </w:rPr>
        <w:t>。</w:t>
      </w:r>
      <w:r w:rsidR="00A97B18" w:rsidRPr="00DE6CFC">
        <w:rPr>
          <w:rFonts w:ascii="Times New Roman" w:eastAsia="標楷體" w:hAnsi="Times New Roman" w:hint="eastAsia"/>
          <w:color w:val="BFBFBF" w:themeColor="background1" w:themeShade="BF"/>
        </w:rPr>
        <w:t>此結果補強本研究的實證發現，</w:t>
      </w:r>
      <w:r w:rsidR="005F5194" w:rsidRPr="00DE6CFC">
        <w:rPr>
          <w:rFonts w:ascii="Times New Roman" w:eastAsia="標楷體" w:hAnsi="Times New Roman" w:hint="eastAsia"/>
          <w:color w:val="BFBFBF" w:themeColor="background1" w:themeShade="BF"/>
        </w:rPr>
        <w:t>顯示氣候風險對企業經理人決策</w:t>
      </w:r>
      <w:r w:rsidR="00843D79" w:rsidRPr="00DE6CFC">
        <w:rPr>
          <w:rFonts w:ascii="Times New Roman" w:eastAsia="標楷體" w:hAnsi="Times New Roman" w:hint="eastAsia"/>
          <w:color w:val="BFBFBF" w:themeColor="background1" w:themeShade="BF"/>
        </w:rPr>
        <w:t>的影響在產業上具有差異性。</w:t>
      </w:r>
    </w:p>
    <w:p w14:paraId="37F0784C" w14:textId="02879431" w:rsidR="006862D0" w:rsidRPr="00DE6CFC" w:rsidRDefault="006862D0" w:rsidP="003A4340">
      <w:pPr>
        <w:spacing w:beforeLines="50" w:before="180" w:afterLines="50" w:after="180" w:line="240" w:lineRule="auto"/>
        <w:jc w:val="center"/>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hint="eastAsia"/>
          <w:color w:val="BFBFBF" w:themeColor="background1" w:themeShade="BF"/>
          <w:kern w:val="0"/>
        </w:rPr>
        <w:t>[</w:t>
      </w:r>
      <w:r w:rsidR="0023699F" w:rsidRPr="00DE6CFC">
        <w:rPr>
          <w:rFonts w:ascii="Times New Roman" w:eastAsia="標楷體" w:hAnsi="Times New Roman" w:cs="新細明體" w:hint="eastAsia"/>
          <w:color w:val="BFBFBF" w:themeColor="background1" w:themeShade="BF"/>
          <w:kern w:val="0"/>
        </w:rPr>
        <w:t>表</w:t>
      </w:r>
      <w:r w:rsidR="0023699F" w:rsidRPr="00DE6CFC">
        <w:rPr>
          <w:rFonts w:ascii="Times New Roman" w:eastAsia="標楷體" w:hAnsi="Times New Roman" w:cs="新細明體" w:hint="eastAsia"/>
          <w:color w:val="BFBFBF" w:themeColor="background1" w:themeShade="BF"/>
          <w:kern w:val="0"/>
        </w:rPr>
        <w:t>4-10</w:t>
      </w:r>
      <w:r w:rsidRPr="00DE6CFC">
        <w:rPr>
          <w:rFonts w:ascii="Times New Roman" w:eastAsia="標楷體" w:hAnsi="Times New Roman" w:cs="新細明體" w:hint="eastAsia"/>
          <w:color w:val="BFBFBF" w:themeColor="background1" w:themeShade="BF"/>
          <w:kern w:val="0"/>
        </w:rPr>
        <w:t>]</w:t>
      </w:r>
      <w:r w:rsidR="00803CD2" w:rsidRPr="00DE6CFC">
        <w:rPr>
          <w:rFonts w:ascii="Times New Roman" w:eastAsia="標楷體" w:hAnsi="Times New Roman" w:cs="新細明體"/>
          <w:color w:val="BFBFBF" w:themeColor="background1" w:themeShade="BF"/>
          <w:kern w:val="0"/>
        </w:rPr>
        <w:br w:type="page"/>
      </w:r>
    </w:p>
    <w:p w14:paraId="1D2E32CE" w14:textId="07267923" w:rsidR="00813725" w:rsidRPr="00DE6CFC" w:rsidRDefault="00813725" w:rsidP="003A4340">
      <w:pPr>
        <w:pStyle w:val="1"/>
        <w:numPr>
          <w:ilvl w:val="0"/>
          <w:numId w:val="6"/>
        </w:numPr>
        <w:spacing w:beforeLines="50" w:before="180" w:afterLines="50" w:after="180" w:line="240" w:lineRule="auto"/>
        <w:jc w:val="center"/>
        <w:rPr>
          <w:rFonts w:ascii="Times New Roman" w:eastAsia="標楷體" w:hAnsi="Times New Roman"/>
          <w:bCs/>
          <w:color w:val="BFBFBF" w:themeColor="background1" w:themeShade="BF"/>
          <w:sz w:val="32"/>
          <w:szCs w:val="32"/>
        </w:rPr>
      </w:pPr>
      <w:bookmarkStart w:id="18" w:name="_Toc232796426"/>
      <w:r w:rsidRPr="00DE6CFC">
        <w:rPr>
          <w:rFonts w:ascii="Times New Roman" w:eastAsia="標楷體" w:hAnsi="Times New Roman" w:hint="eastAsia"/>
          <w:bCs/>
          <w:color w:val="BFBFBF" w:themeColor="background1" w:themeShade="BF"/>
          <w:sz w:val="32"/>
          <w:szCs w:val="32"/>
        </w:rPr>
        <w:lastRenderedPageBreak/>
        <w:t>結論</w:t>
      </w:r>
      <w:bookmarkEnd w:id="18"/>
    </w:p>
    <w:p w14:paraId="105FD3C4" w14:textId="02D6D16D" w:rsidR="00813725" w:rsidRPr="00DE6CFC" w:rsidRDefault="00AE4F25" w:rsidP="003A4340">
      <w:pPr>
        <w:spacing w:beforeLines="50" w:before="180" w:afterLines="50" w:after="180" w:line="240" w:lineRule="auto"/>
        <w:ind w:firstLineChars="200" w:firstLine="480"/>
        <w:rPr>
          <w:rFonts w:ascii="Times New Roman" w:eastAsia="標楷體" w:hAnsi="Times New Roman"/>
          <w:color w:val="BFBFBF" w:themeColor="background1" w:themeShade="BF"/>
        </w:rPr>
      </w:pPr>
      <w:r w:rsidRPr="00DE6CFC">
        <w:rPr>
          <w:rFonts w:ascii="Times New Roman" w:eastAsia="標楷體" w:hAnsi="Times New Roman" w:hint="eastAsia"/>
          <w:color w:val="BFBFBF" w:themeColor="background1" w:themeShade="BF"/>
        </w:rPr>
        <w:t>全球氣溫不斷升高</w:t>
      </w:r>
      <w:r w:rsidR="00D10E4B" w:rsidRPr="00DE6CFC">
        <w:rPr>
          <w:rFonts w:ascii="Times New Roman" w:eastAsia="標楷體" w:hAnsi="Times New Roman" w:hint="eastAsia"/>
          <w:color w:val="BFBFBF" w:themeColor="background1" w:themeShade="BF"/>
        </w:rPr>
        <w:t>、極端氣候事件日益頻繁，使氣候變遷不再僅</w:t>
      </w:r>
      <w:r w:rsidR="00EE73B3" w:rsidRPr="00DE6CFC">
        <w:rPr>
          <w:rFonts w:ascii="Times New Roman" w:eastAsia="標楷體" w:hAnsi="Times New Roman" w:hint="eastAsia"/>
          <w:color w:val="BFBFBF" w:themeColor="background1" w:themeShade="BF"/>
        </w:rPr>
        <w:t>僅</w:t>
      </w:r>
      <w:r w:rsidR="00D10E4B" w:rsidRPr="00DE6CFC">
        <w:rPr>
          <w:rFonts w:ascii="Times New Roman" w:eastAsia="標楷體" w:hAnsi="Times New Roman" w:hint="eastAsia"/>
          <w:color w:val="BFBFBF" w:themeColor="background1" w:themeShade="BF"/>
        </w:rPr>
        <w:t>是</w:t>
      </w:r>
      <w:r w:rsidR="00EE73B3" w:rsidRPr="00DE6CFC">
        <w:rPr>
          <w:rFonts w:ascii="Times New Roman" w:eastAsia="標楷體" w:hAnsi="Times New Roman" w:hint="eastAsia"/>
          <w:color w:val="BFBFBF" w:themeColor="background1" w:themeShade="BF"/>
        </w:rPr>
        <w:t>停留在環境議題，</w:t>
      </w:r>
      <w:r w:rsidR="00C303A1" w:rsidRPr="00DE6CFC">
        <w:rPr>
          <w:rFonts w:ascii="Times New Roman" w:eastAsia="標楷體" w:hAnsi="Times New Roman" w:hint="eastAsia"/>
          <w:color w:val="BFBFBF" w:themeColor="background1" w:themeShade="BF"/>
        </w:rPr>
        <w:t>而是逐漸成為影響企業</w:t>
      </w:r>
      <w:r w:rsidR="00993814" w:rsidRPr="00DE6CFC">
        <w:rPr>
          <w:rFonts w:ascii="Times New Roman" w:eastAsia="標楷體" w:hAnsi="Times New Roman" w:hint="eastAsia"/>
          <w:color w:val="BFBFBF" w:themeColor="background1" w:themeShade="BF"/>
        </w:rPr>
        <w:t>經營決策、風險管理與</w:t>
      </w:r>
      <w:r w:rsidR="00F73E8E" w:rsidRPr="00DE6CFC">
        <w:rPr>
          <w:rFonts w:ascii="Times New Roman" w:eastAsia="標楷體" w:hAnsi="Times New Roman" w:hint="eastAsia"/>
          <w:color w:val="BFBFBF" w:themeColor="background1" w:themeShade="BF"/>
        </w:rPr>
        <w:t>永續發展的重要因素。</w:t>
      </w:r>
      <w:r w:rsidR="0082744A" w:rsidRPr="00DE6CFC">
        <w:rPr>
          <w:rFonts w:ascii="Times New Roman" w:eastAsia="標楷體" w:hAnsi="Times New Roman" w:hint="eastAsia"/>
          <w:color w:val="BFBFBF" w:themeColor="background1" w:themeShade="BF"/>
        </w:rPr>
        <w:t>既有文獻大多聚焦</w:t>
      </w:r>
      <w:r w:rsidR="00283285" w:rsidRPr="00DE6CFC">
        <w:rPr>
          <w:rFonts w:ascii="Times New Roman" w:eastAsia="標楷體" w:hAnsi="Times New Roman" w:hint="eastAsia"/>
          <w:color w:val="BFBFBF" w:themeColor="background1" w:themeShade="BF"/>
        </w:rPr>
        <w:t>於氣候風險對資本市場</w:t>
      </w:r>
      <w:r w:rsidR="00E23BE1" w:rsidRPr="00DE6CFC">
        <w:rPr>
          <w:rFonts w:ascii="Times New Roman" w:eastAsia="標楷體" w:hAnsi="Times New Roman" w:hint="eastAsia"/>
          <w:color w:val="BFBFBF" w:themeColor="background1" w:themeShade="BF"/>
        </w:rPr>
        <w:t>的反應，或是對</w:t>
      </w:r>
      <w:r w:rsidR="00E16C01" w:rsidRPr="00DE6CFC">
        <w:rPr>
          <w:rFonts w:ascii="Times New Roman" w:eastAsia="標楷體" w:hAnsi="Times New Roman" w:hint="eastAsia"/>
          <w:color w:val="BFBFBF" w:themeColor="background1" w:themeShade="BF"/>
        </w:rPr>
        <w:t>公司財務結構的影響</w:t>
      </w:r>
      <w:r w:rsidR="007B4A9C" w:rsidRPr="00DE6CFC">
        <w:rPr>
          <w:rFonts w:ascii="Times New Roman" w:eastAsia="標楷體" w:hAnsi="Times New Roman" w:hint="eastAsia"/>
          <w:color w:val="BFBFBF" w:themeColor="background1" w:themeShade="BF"/>
        </w:rPr>
        <w:t>，</w:t>
      </w:r>
      <w:r w:rsidR="002F22A2" w:rsidRPr="00DE6CFC">
        <w:rPr>
          <w:rFonts w:ascii="Times New Roman" w:eastAsia="標楷體" w:hAnsi="Times New Roman" w:hint="eastAsia"/>
          <w:color w:val="BFBFBF" w:themeColor="background1" w:themeShade="BF"/>
        </w:rPr>
        <w:t>然而對於企業是否會因氣候衝擊而主動調整環境行為</w:t>
      </w:r>
      <w:r w:rsidR="00CF1248" w:rsidRPr="00DE6CFC">
        <w:rPr>
          <w:rFonts w:ascii="Times New Roman" w:eastAsia="標楷體" w:hAnsi="Times New Roman" w:hint="eastAsia"/>
          <w:color w:val="BFBFBF" w:themeColor="background1" w:themeShade="BF"/>
        </w:rPr>
        <w:t>，仍缺乏相關研究進行探討</w:t>
      </w:r>
      <w:r w:rsidR="001C20D9" w:rsidRPr="00DE6CFC">
        <w:rPr>
          <w:rFonts w:ascii="Times New Roman" w:eastAsia="標楷體" w:hAnsi="Times New Roman" w:hint="eastAsia"/>
          <w:color w:val="BFBFBF" w:themeColor="background1" w:themeShade="BF"/>
        </w:rPr>
        <w:t>，因此本研究以異常溫度</w:t>
      </w:r>
      <w:r w:rsidR="00C8193C" w:rsidRPr="00DE6CFC">
        <w:rPr>
          <w:rFonts w:ascii="Times New Roman" w:eastAsia="標楷體" w:hAnsi="Times New Roman" w:hint="eastAsia"/>
          <w:color w:val="BFBFBF" w:themeColor="background1" w:themeShade="BF"/>
        </w:rPr>
        <w:t>代表外生性氣候衝擊，分析企業在面臨如此異常氣候現象時</w:t>
      </w:r>
      <w:r w:rsidR="00F4575E" w:rsidRPr="00DE6CFC">
        <w:rPr>
          <w:rFonts w:ascii="Times New Roman" w:eastAsia="標楷體" w:hAnsi="Times New Roman" w:hint="eastAsia"/>
          <w:color w:val="BFBFBF" w:themeColor="background1" w:themeShade="BF"/>
        </w:rPr>
        <w:t>，是否會透過降低溫室氣體排放</w:t>
      </w:r>
      <w:r w:rsidR="000B2869" w:rsidRPr="00DE6CFC">
        <w:rPr>
          <w:rFonts w:ascii="Times New Roman" w:eastAsia="標楷體" w:hAnsi="Times New Roman" w:hint="eastAsia"/>
          <w:color w:val="BFBFBF" w:themeColor="background1" w:themeShade="BF"/>
        </w:rPr>
        <w:t>與改善環境外部成本</w:t>
      </w:r>
      <w:r w:rsidR="00FF1366" w:rsidRPr="00DE6CFC">
        <w:rPr>
          <w:rFonts w:ascii="Times New Roman" w:eastAsia="標楷體" w:hAnsi="Times New Roman" w:hint="eastAsia"/>
          <w:color w:val="BFBFBF" w:themeColor="background1" w:themeShade="BF"/>
        </w:rPr>
        <w:t>作出回應。</w:t>
      </w:r>
    </w:p>
    <w:p w14:paraId="704EC3AE" w14:textId="7C2B3339" w:rsidR="00630A5E" w:rsidRPr="00DE6CFC" w:rsidRDefault="008C1A4F" w:rsidP="003A4340">
      <w:pPr>
        <w:spacing w:beforeLines="50" w:before="180" w:afterLines="50" w:after="180" w:line="240" w:lineRule="auto"/>
        <w:ind w:firstLineChars="200" w:firstLine="480"/>
        <w:rPr>
          <w:rFonts w:ascii="Times New Roman" w:eastAsia="標楷體" w:hAnsi="Times New Roman"/>
          <w:color w:val="BFBFBF" w:themeColor="background1" w:themeShade="BF"/>
        </w:rPr>
      </w:pPr>
      <w:r w:rsidRPr="00DE6CFC">
        <w:rPr>
          <w:rFonts w:ascii="Times New Roman" w:eastAsia="標楷體" w:hAnsi="Times New Roman" w:hint="eastAsia"/>
          <w:color w:val="BFBFBF" w:themeColor="background1" w:themeShade="BF"/>
        </w:rPr>
        <w:t>本研究實證結果</w:t>
      </w:r>
      <w:r w:rsidR="00FB55F2" w:rsidRPr="00DE6CFC">
        <w:rPr>
          <w:rFonts w:ascii="Times New Roman" w:eastAsia="標楷體" w:hAnsi="Times New Roman" w:hint="eastAsia"/>
          <w:color w:val="BFBFBF" w:themeColor="background1" w:themeShade="BF"/>
        </w:rPr>
        <w:t>發現</w:t>
      </w:r>
      <w:r w:rsidR="007F31A3" w:rsidRPr="00DE6CFC">
        <w:rPr>
          <w:rFonts w:ascii="Times New Roman" w:eastAsia="標楷體" w:hAnsi="Times New Roman" w:hint="eastAsia"/>
          <w:color w:val="BFBFBF" w:themeColor="background1" w:themeShade="BF"/>
        </w:rPr>
        <w:t>，當異常溫度</w:t>
      </w:r>
      <w:r w:rsidR="006A4079" w:rsidRPr="00DE6CFC">
        <w:rPr>
          <w:rFonts w:ascii="Times New Roman" w:eastAsia="標楷體" w:hAnsi="Times New Roman" w:hint="eastAsia"/>
          <w:color w:val="BFBFBF" w:themeColor="background1" w:themeShade="BF"/>
        </w:rPr>
        <w:t>上升時，企業範疇一、範疇二及範疇三的溫室氣體排放強度</w:t>
      </w:r>
      <w:r w:rsidR="0082696B" w:rsidRPr="00DE6CFC">
        <w:rPr>
          <w:rFonts w:ascii="Times New Roman" w:eastAsia="標楷體" w:hAnsi="Times New Roman" w:hint="eastAsia"/>
          <w:color w:val="BFBFBF" w:themeColor="background1" w:themeShade="BF"/>
        </w:rPr>
        <w:t>皆呈現顯著下降</w:t>
      </w:r>
      <w:r w:rsidR="00023AC5" w:rsidRPr="00DE6CFC">
        <w:rPr>
          <w:rFonts w:ascii="Times New Roman" w:eastAsia="標楷體" w:hAnsi="Times New Roman" w:hint="eastAsia"/>
          <w:color w:val="BFBFBF" w:themeColor="background1" w:themeShade="BF"/>
        </w:rPr>
        <w:t>；</w:t>
      </w:r>
      <w:r w:rsidR="00042BBD" w:rsidRPr="00DE6CFC">
        <w:rPr>
          <w:rFonts w:ascii="Times New Roman" w:eastAsia="標楷體" w:hAnsi="Times New Roman" w:hint="eastAsia"/>
          <w:color w:val="BFBFBF" w:themeColor="background1" w:themeShade="BF"/>
        </w:rPr>
        <w:t>同時</w:t>
      </w:r>
      <w:r w:rsidR="00023AC5" w:rsidRPr="00DE6CFC">
        <w:rPr>
          <w:rFonts w:ascii="Times New Roman" w:eastAsia="標楷體" w:hAnsi="Times New Roman" w:hint="eastAsia"/>
          <w:color w:val="BFBFBF" w:themeColor="background1" w:themeShade="BF"/>
        </w:rPr>
        <w:t>，</w:t>
      </w:r>
      <w:r w:rsidR="004C6DC9" w:rsidRPr="00DE6CFC">
        <w:rPr>
          <w:rFonts w:ascii="Times New Roman" w:eastAsia="標楷體" w:hAnsi="Times New Roman" w:hint="eastAsia"/>
          <w:color w:val="BFBFBF" w:themeColor="background1" w:themeShade="BF"/>
        </w:rPr>
        <w:t>結果</w:t>
      </w:r>
      <w:r w:rsidR="00042BBD" w:rsidRPr="00DE6CFC">
        <w:rPr>
          <w:rFonts w:ascii="Times New Roman" w:eastAsia="標楷體" w:hAnsi="Times New Roman" w:hint="eastAsia"/>
          <w:color w:val="BFBFBF" w:themeColor="background1" w:themeShade="BF"/>
        </w:rPr>
        <w:t>也</w:t>
      </w:r>
      <w:r w:rsidR="00DB5DAB" w:rsidRPr="00DE6CFC">
        <w:rPr>
          <w:rFonts w:ascii="Times New Roman" w:eastAsia="標楷體" w:hAnsi="Times New Roman" w:hint="eastAsia"/>
          <w:color w:val="BFBFBF" w:themeColor="background1" w:themeShade="BF"/>
        </w:rPr>
        <w:t>發現</w:t>
      </w:r>
      <w:r w:rsidR="00042BBD" w:rsidRPr="00DE6CFC">
        <w:rPr>
          <w:rFonts w:ascii="Times New Roman" w:eastAsia="標楷體" w:hAnsi="Times New Roman" w:hint="eastAsia"/>
          <w:color w:val="BFBFBF" w:themeColor="background1" w:themeShade="BF"/>
        </w:rPr>
        <w:t>與企業整體環境成本呈顯著負向關係</w:t>
      </w:r>
      <w:r w:rsidR="009331D2" w:rsidRPr="00DE6CFC">
        <w:rPr>
          <w:rFonts w:ascii="Times New Roman" w:eastAsia="標楷體" w:hAnsi="Times New Roman" w:hint="eastAsia"/>
          <w:color w:val="BFBFBF" w:themeColor="background1" w:themeShade="BF"/>
        </w:rPr>
        <w:t>，</w:t>
      </w:r>
      <w:r w:rsidR="00DB5DAB" w:rsidRPr="00DE6CFC">
        <w:rPr>
          <w:rFonts w:ascii="Times New Roman" w:eastAsia="標楷體" w:hAnsi="Times New Roman" w:hint="eastAsia"/>
          <w:color w:val="BFBFBF" w:themeColor="background1" w:themeShade="BF"/>
        </w:rPr>
        <w:t>顯示</w:t>
      </w:r>
      <w:r w:rsidR="003F3253" w:rsidRPr="00DE6CFC">
        <w:rPr>
          <w:rFonts w:ascii="Times New Roman" w:eastAsia="標楷體" w:hAnsi="Times New Roman" w:hint="eastAsia"/>
          <w:color w:val="BFBFBF" w:themeColor="background1" w:themeShade="BF"/>
        </w:rPr>
        <w:t>企業管理階層在面臨氣候衝擊時</w:t>
      </w:r>
      <w:r w:rsidR="00FC7B08" w:rsidRPr="00DE6CFC">
        <w:rPr>
          <w:rFonts w:ascii="Times New Roman" w:eastAsia="標楷體" w:hAnsi="Times New Roman" w:hint="eastAsia"/>
          <w:color w:val="BFBFBF" w:themeColor="background1" w:themeShade="BF"/>
        </w:rPr>
        <w:t>，</w:t>
      </w:r>
      <w:r w:rsidR="004B2226" w:rsidRPr="00DE6CFC">
        <w:rPr>
          <w:rFonts w:ascii="Times New Roman" w:eastAsia="標楷體" w:hAnsi="Times New Roman" w:hint="eastAsia"/>
          <w:color w:val="BFBFBF" w:themeColor="background1" w:themeShade="BF"/>
        </w:rPr>
        <w:t>可能</w:t>
      </w:r>
      <w:r w:rsidR="004D247D" w:rsidRPr="00DE6CFC">
        <w:rPr>
          <w:rFonts w:ascii="Times New Roman" w:eastAsia="標楷體" w:hAnsi="Times New Roman" w:hint="eastAsia"/>
          <w:color w:val="BFBFBF" w:themeColor="background1" w:themeShade="BF"/>
        </w:rPr>
        <w:t>會對</w:t>
      </w:r>
      <w:r w:rsidR="006A75A8" w:rsidRPr="00DE6CFC">
        <w:rPr>
          <w:rFonts w:ascii="Times New Roman" w:eastAsia="標楷體" w:hAnsi="Times New Roman" w:hint="eastAsia"/>
          <w:color w:val="BFBFBF" w:themeColor="background1" w:themeShade="BF"/>
        </w:rPr>
        <w:t>氣候風險的主觀認知與決策判斷產生</w:t>
      </w:r>
      <w:r w:rsidR="00A92D6F" w:rsidRPr="00DE6CFC">
        <w:rPr>
          <w:rFonts w:ascii="Times New Roman" w:eastAsia="標楷體" w:hAnsi="Times New Roman" w:hint="eastAsia"/>
          <w:color w:val="BFBFBF" w:themeColor="background1" w:themeShade="BF"/>
        </w:rPr>
        <w:t>偏差，</w:t>
      </w:r>
      <w:r w:rsidR="00F37D67" w:rsidRPr="00DE6CFC">
        <w:rPr>
          <w:rFonts w:ascii="Times New Roman" w:eastAsia="標楷體" w:hAnsi="Times New Roman" w:hint="eastAsia"/>
          <w:color w:val="BFBFBF" w:themeColor="background1" w:themeShade="BF"/>
        </w:rPr>
        <w:t>促使</w:t>
      </w:r>
      <w:r w:rsidR="001606A3" w:rsidRPr="00DE6CFC">
        <w:rPr>
          <w:rFonts w:ascii="Times New Roman" w:eastAsia="標楷體" w:hAnsi="Times New Roman" w:hint="eastAsia"/>
          <w:color w:val="BFBFBF" w:themeColor="background1" w:themeShade="BF"/>
        </w:rPr>
        <w:t>其</w:t>
      </w:r>
      <w:r w:rsidR="00F37D67" w:rsidRPr="00DE6CFC">
        <w:rPr>
          <w:rFonts w:ascii="Times New Roman" w:eastAsia="標楷體" w:hAnsi="Times New Roman" w:hint="eastAsia"/>
          <w:color w:val="BFBFBF" w:themeColor="background1" w:themeShade="BF"/>
        </w:rPr>
        <w:t>調整生產流程、能源使用結構及供應鏈管理等等</w:t>
      </w:r>
      <w:r w:rsidR="00E73321" w:rsidRPr="00DE6CFC">
        <w:rPr>
          <w:rFonts w:ascii="Times New Roman" w:eastAsia="標楷體" w:hAnsi="Times New Roman" w:hint="eastAsia"/>
          <w:color w:val="BFBFBF" w:themeColor="background1" w:themeShade="BF"/>
        </w:rPr>
        <w:t>更積極的環境管理行為</w:t>
      </w:r>
      <w:r w:rsidR="007C5252" w:rsidRPr="00DE6CFC">
        <w:rPr>
          <w:rFonts w:ascii="Times New Roman" w:eastAsia="標楷體" w:hAnsi="Times New Roman" w:hint="eastAsia"/>
          <w:color w:val="BFBFBF" w:themeColor="background1" w:themeShade="BF"/>
        </w:rPr>
        <w:t>。</w:t>
      </w:r>
      <w:r w:rsidR="002D02BD" w:rsidRPr="00DE6CFC">
        <w:rPr>
          <w:rFonts w:ascii="Times New Roman" w:eastAsia="標楷體" w:hAnsi="Times New Roman" w:hint="eastAsia"/>
          <w:color w:val="BFBFBF" w:themeColor="background1" w:themeShade="BF"/>
        </w:rPr>
        <w:t>在延伸分析方面，</w:t>
      </w:r>
      <w:r w:rsidR="00A26D4A" w:rsidRPr="00DE6CFC">
        <w:rPr>
          <w:rFonts w:ascii="Times New Roman" w:eastAsia="標楷體" w:hAnsi="Times New Roman" w:hint="eastAsia"/>
          <w:color w:val="BFBFBF" w:themeColor="background1" w:themeShade="BF"/>
        </w:rPr>
        <w:t>本研究實證結果顯示</w:t>
      </w:r>
      <w:r w:rsidR="00A9293C" w:rsidRPr="00DE6CFC">
        <w:rPr>
          <w:rFonts w:ascii="Times New Roman" w:eastAsia="標楷體" w:hAnsi="Times New Roman" w:hint="eastAsia"/>
          <w:color w:val="BFBFBF" w:themeColor="background1" w:themeShade="BF"/>
        </w:rPr>
        <w:t>主要效果來自異常高溫，而異常低溫則未呈現</w:t>
      </w:r>
      <w:r w:rsidR="00416F2A" w:rsidRPr="00DE6CFC">
        <w:rPr>
          <w:rFonts w:ascii="Times New Roman" w:eastAsia="標楷體" w:hAnsi="Times New Roman" w:hint="eastAsia"/>
          <w:color w:val="BFBFBF" w:themeColor="background1" w:themeShade="BF"/>
        </w:rPr>
        <w:t>顯著影響。另將異常溫度依五分位數進行分析時</w:t>
      </w:r>
      <w:r w:rsidR="00094FB3" w:rsidRPr="00DE6CFC">
        <w:rPr>
          <w:rFonts w:ascii="Times New Roman" w:eastAsia="標楷體" w:hAnsi="Times New Roman" w:hint="eastAsia"/>
          <w:color w:val="BFBFBF" w:themeColor="background1" w:themeShade="BF"/>
        </w:rPr>
        <w:t>，</w:t>
      </w:r>
      <w:r w:rsidR="00E239E6" w:rsidRPr="00DE6CFC">
        <w:rPr>
          <w:rFonts w:ascii="Times New Roman" w:eastAsia="標楷體" w:hAnsi="Times New Roman" w:hint="eastAsia"/>
          <w:color w:val="BFBFBF" w:themeColor="background1" w:themeShade="BF"/>
        </w:rPr>
        <w:t>也發現當異常溫度處於較高分位數時，其負向影響更為顯著</w:t>
      </w:r>
      <w:r w:rsidR="00E33A2A" w:rsidRPr="00DE6CFC">
        <w:rPr>
          <w:rFonts w:ascii="Times New Roman" w:eastAsia="標楷體" w:hAnsi="Times New Roman" w:hint="eastAsia"/>
          <w:color w:val="BFBFBF" w:themeColor="background1" w:themeShade="BF"/>
        </w:rPr>
        <w:t>。</w:t>
      </w:r>
      <w:r w:rsidR="004A2537" w:rsidRPr="00DE6CFC">
        <w:rPr>
          <w:rFonts w:ascii="Times New Roman" w:eastAsia="標楷體" w:hAnsi="Times New Roman" w:hint="eastAsia"/>
          <w:color w:val="BFBFBF" w:themeColor="background1" w:themeShade="BF"/>
        </w:rPr>
        <w:t>最後產業異質性</w:t>
      </w:r>
      <w:r w:rsidR="00654A9A" w:rsidRPr="00DE6CFC">
        <w:rPr>
          <w:rFonts w:ascii="Times New Roman" w:eastAsia="標楷體" w:hAnsi="Times New Roman" w:hint="eastAsia"/>
          <w:color w:val="BFBFBF" w:themeColor="background1" w:themeShade="BF"/>
        </w:rPr>
        <w:t>分析結果指出，高汙染產業與公用事業</w:t>
      </w:r>
      <w:r w:rsidR="00871D07" w:rsidRPr="00DE6CFC">
        <w:rPr>
          <w:rFonts w:ascii="Times New Roman" w:eastAsia="標楷體" w:hAnsi="Times New Roman" w:hint="eastAsia"/>
          <w:color w:val="BFBFBF" w:themeColor="background1" w:themeShade="BF"/>
        </w:rPr>
        <w:t>降低碳排的效果在範疇一及範疇三較為明顯</w:t>
      </w:r>
      <w:r w:rsidR="00E74572" w:rsidRPr="00DE6CFC">
        <w:rPr>
          <w:rFonts w:ascii="Times New Roman" w:eastAsia="標楷體" w:hAnsi="Times New Roman" w:hint="eastAsia"/>
          <w:color w:val="BFBFBF" w:themeColor="background1" w:themeShade="BF"/>
        </w:rPr>
        <w:t>，範疇二排放強度則是於低汙染與非公用事業較為顯著</w:t>
      </w:r>
      <w:r w:rsidR="0035118F" w:rsidRPr="00DE6CFC">
        <w:rPr>
          <w:rFonts w:ascii="Times New Roman" w:eastAsia="標楷體" w:hAnsi="Times New Roman" w:hint="eastAsia"/>
          <w:color w:val="BFBFBF" w:themeColor="background1" w:themeShade="BF"/>
        </w:rPr>
        <w:t>，說明不同產業的能源使用結構、排放來源及監管</w:t>
      </w:r>
      <w:r w:rsidR="0087662C" w:rsidRPr="00DE6CFC">
        <w:rPr>
          <w:rFonts w:ascii="Times New Roman" w:eastAsia="標楷體" w:hAnsi="Times New Roman" w:hint="eastAsia"/>
          <w:color w:val="BFBFBF" w:themeColor="background1" w:themeShade="BF"/>
        </w:rPr>
        <w:t>壓力</w:t>
      </w:r>
      <w:r w:rsidR="0035118F" w:rsidRPr="00DE6CFC">
        <w:rPr>
          <w:rFonts w:ascii="Times New Roman" w:eastAsia="標楷體" w:hAnsi="Times New Roman" w:hint="eastAsia"/>
          <w:color w:val="BFBFBF" w:themeColor="background1" w:themeShade="BF"/>
        </w:rPr>
        <w:t>差異</w:t>
      </w:r>
      <w:r w:rsidR="0087662C" w:rsidRPr="00DE6CFC">
        <w:rPr>
          <w:rFonts w:ascii="Times New Roman" w:eastAsia="標楷體" w:hAnsi="Times New Roman" w:hint="eastAsia"/>
          <w:color w:val="BFBFBF" w:themeColor="background1" w:themeShade="BF"/>
        </w:rPr>
        <w:t>，將影響企業面對氣候衝擊時的調整方式。</w:t>
      </w:r>
    </w:p>
    <w:p w14:paraId="66E2E6B5" w14:textId="07C6D4F6" w:rsidR="0009072E" w:rsidRPr="00DE6CFC" w:rsidRDefault="00B11A34" w:rsidP="003A4340">
      <w:pPr>
        <w:spacing w:beforeLines="50" w:before="180" w:afterLines="50" w:after="180" w:line="240" w:lineRule="auto"/>
        <w:ind w:firstLineChars="200" w:firstLine="480"/>
        <w:rPr>
          <w:rFonts w:ascii="Times New Roman" w:eastAsia="標楷體" w:hAnsi="Times New Roman"/>
          <w:color w:val="BFBFBF" w:themeColor="background1" w:themeShade="BF"/>
        </w:rPr>
      </w:pPr>
      <w:r w:rsidRPr="00DE6CFC">
        <w:rPr>
          <w:rFonts w:ascii="Times New Roman" w:eastAsia="標楷體" w:hAnsi="Times New Roman" w:hint="eastAsia"/>
          <w:color w:val="BFBFBF" w:themeColor="background1" w:themeShade="BF"/>
        </w:rPr>
        <w:t>本研究結果對政府政策制定可以提供一些重要參考價值。</w:t>
      </w:r>
      <w:r w:rsidR="00B067D3" w:rsidRPr="00DE6CFC">
        <w:rPr>
          <w:rFonts w:ascii="Times New Roman" w:eastAsia="標楷體" w:hAnsi="Times New Roman" w:hint="eastAsia"/>
          <w:color w:val="BFBFBF" w:themeColor="background1" w:themeShade="BF"/>
        </w:rPr>
        <w:t>當企業會因氣候衝擊而主動調整環境行為時</w:t>
      </w:r>
      <w:r w:rsidR="009003EF" w:rsidRPr="00DE6CFC">
        <w:rPr>
          <w:rFonts w:ascii="Times New Roman" w:eastAsia="標楷體" w:hAnsi="Times New Roman" w:hint="eastAsia"/>
          <w:color w:val="BFBFBF" w:themeColor="background1" w:themeShade="BF"/>
        </w:rPr>
        <w:t>，代表氣候風險本身已具備一定程度的約束效果</w:t>
      </w:r>
      <w:r w:rsidR="002E3273" w:rsidRPr="00DE6CFC">
        <w:rPr>
          <w:rFonts w:ascii="Times New Roman" w:eastAsia="標楷體" w:hAnsi="Times New Roman" w:hint="eastAsia"/>
          <w:color w:val="BFBFBF" w:themeColor="background1" w:themeShade="BF"/>
        </w:rPr>
        <w:t>。然而，僅依賴自然衝擊促使企業改變，仍可能過於被動</w:t>
      </w:r>
      <w:r w:rsidR="00D5146C" w:rsidRPr="00DE6CFC">
        <w:rPr>
          <w:rFonts w:ascii="Times New Roman" w:eastAsia="標楷體" w:hAnsi="Times New Roman" w:hint="eastAsia"/>
          <w:color w:val="BFBFBF" w:themeColor="background1" w:themeShade="BF"/>
        </w:rPr>
        <w:t>，</w:t>
      </w:r>
      <w:r w:rsidR="003731AA" w:rsidRPr="00DE6CFC">
        <w:rPr>
          <w:rFonts w:ascii="Times New Roman" w:eastAsia="標楷體" w:hAnsi="Times New Roman" w:hint="eastAsia"/>
          <w:color w:val="BFBFBF" w:themeColor="background1" w:themeShade="BF"/>
        </w:rPr>
        <w:t>倘若政府可藉此進一步</w:t>
      </w:r>
      <w:r w:rsidR="00587472" w:rsidRPr="00DE6CFC">
        <w:rPr>
          <w:rFonts w:ascii="Times New Roman" w:eastAsia="標楷體" w:hAnsi="Times New Roman" w:hint="eastAsia"/>
          <w:color w:val="BFBFBF" w:themeColor="background1" w:themeShade="BF"/>
        </w:rPr>
        <w:t>制定碳定價制度、排放資訊揭露機制、綠色補貼政策及產業轉型等措施</w:t>
      </w:r>
      <w:r w:rsidR="00142F72" w:rsidRPr="00DE6CFC">
        <w:rPr>
          <w:rFonts w:ascii="Times New Roman" w:eastAsia="標楷體" w:hAnsi="Times New Roman" w:hint="eastAsia"/>
          <w:color w:val="BFBFBF" w:themeColor="background1" w:themeShade="BF"/>
        </w:rPr>
        <w:t>，即可加強企業減碳誘因</w:t>
      </w:r>
      <w:r w:rsidR="0009072E" w:rsidRPr="00DE6CFC">
        <w:rPr>
          <w:rFonts w:ascii="Times New Roman" w:eastAsia="標楷體" w:hAnsi="Times New Roman" w:hint="eastAsia"/>
          <w:color w:val="BFBFBF" w:themeColor="background1" w:themeShade="BF"/>
        </w:rPr>
        <w:t>，提升整體社會降低碳排的效率</w:t>
      </w:r>
      <w:r w:rsidR="004F52C1" w:rsidRPr="00DE6CFC">
        <w:rPr>
          <w:rFonts w:ascii="Times New Roman" w:eastAsia="標楷體" w:hAnsi="Times New Roman" w:hint="eastAsia"/>
          <w:color w:val="BFBFBF" w:themeColor="background1" w:themeShade="BF"/>
        </w:rPr>
        <w:t>。</w:t>
      </w:r>
    </w:p>
    <w:p w14:paraId="6AC16208" w14:textId="688D86FB" w:rsidR="004F52C1" w:rsidRPr="00DE6CFC" w:rsidRDefault="00955F3D" w:rsidP="003A4340">
      <w:pPr>
        <w:spacing w:beforeLines="50" w:before="180" w:afterLines="50" w:after="180" w:line="240" w:lineRule="auto"/>
        <w:ind w:firstLineChars="200" w:firstLine="480"/>
        <w:rPr>
          <w:rFonts w:ascii="Times New Roman" w:eastAsia="標楷體" w:hAnsi="Times New Roman"/>
          <w:color w:val="BFBFBF" w:themeColor="background1" w:themeShade="BF"/>
        </w:rPr>
      </w:pPr>
      <w:r w:rsidRPr="00DE6CFC">
        <w:rPr>
          <w:rFonts w:ascii="Times New Roman" w:eastAsia="標楷體" w:hAnsi="Times New Roman" w:hint="eastAsia"/>
          <w:color w:val="BFBFBF" w:themeColor="background1" w:themeShade="BF"/>
        </w:rPr>
        <w:t>雖然</w:t>
      </w:r>
      <w:r w:rsidR="00E265B7" w:rsidRPr="00DE6CFC">
        <w:rPr>
          <w:rFonts w:ascii="Times New Roman" w:eastAsia="標楷體" w:hAnsi="Times New Roman" w:hint="eastAsia"/>
          <w:color w:val="BFBFBF" w:themeColor="background1" w:themeShade="BF"/>
        </w:rPr>
        <w:t>本研究提供異常溫度影響企業環境管理行為的實證證據，</w:t>
      </w:r>
      <w:r w:rsidR="006618EA" w:rsidRPr="00DE6CFC">
        <w:rPr>
          <w:rFonts w:ascii="Times New Roman" w:eastAsia="標楷體" w:hAnsi="Times New Roman" w:hint="eastAsia"/>
          <w:color w:val="BFBFBF" w:themeColor="background1" w:themeShade="BF"/>
        </w:rPr>
        <w:t>但</w:t>
      </w:r>
      <w:r w:rsidR="00FE00C9" w:rsidRPr="00DE6CFC">
        <w:rPr>
          <w:rFonts w:ascii="Times New Roman" w:eastAsia="標楷體" w:hAnsi="Times New Roman" w:hint="eastAsia"/>
          <w:color w:val="BFBFBF" w:themeColor="background1" w:themeShade="BF"/>
        </w:rPr>
        <w:t>依然</w:t>
      </w:r>
      <w:r w:rsidR="006618EA" w:rsidRPr="00DE6CFC">
        <w:rPr>
          <w:rFonts w:ascii="Times New Roman" w:eastAsia="標楷體" w:hAnsi="Times New Roman" w:hint="eastAsia"/>
          <w:color w:val="BFBFBF" w:themeColor="background1" w:themeShade="BF"/>
        </w:rPr>
        <w:t>存在些許限制</w:t>
      </w:r>
      <w:r w:rsidR="00FE00C9" w:rsidRPr="00DE6CFC">
        <w:rPr>
          <w:rFonts w:ascii="Times New Roman" w:eastAsia="標楷體" w:hAnsi="Times New Roman" w:hint="eastAsia"/>
          <w:color w:val="BFBFBF" w:themeColor="background1" w:themeShade="BF"/>
        </w:rPr>
        <w:t>。</w:t>
      </w:r>
      <w:r w:rsidR="001D0B7D" w:rsidRPr="00DE6CFC">
        <w:rPr>
          <w:rFonts w:ascii="Times New Roman" w:eastAsia="標楷體" w:hAnsi="Times New Roman" w:hint="eastAsia"/>
          <w:color w:val="BFBFBF" w:themeColor="background1" w:themeShade="BF"/>
        </w:rPr>
        <w:t>本研究樣本主要集中於美國企業</w:t>
      </w:r>
      <w:r w:rsidR="008171F9" w:rsidRPr="00DE6CFC">
        <w:rPr>
          <w:rFonts w:ascii="Times New Roman" w:eastAsia="標楷體" w:hAnsi="Times New Roman" w:hint="eastAsia"/>
          <w:color w:val="BFBFBF" w:themeColor="background1" w:themeShade="BF"/>
        </w:rPr>
        <w:t>，其制度環境、法規強度</w:t>
      </w:r>
      <w:r w:rsidR="00FB28E0" w:rsidRPr="00DE6CFC">
        <w:rPr>
          <w:rFonts w:ascii="Times New Roman" w:eastAsia="標楷體" w:hAnsi="Times New Roman" w:hint="eastAsia"/>
          <w:color w:val="BFBFBF" w:themeColor="background1" w:themeShade="BF"/>
        </w:rPr>
        <w:t>及</w:t>
      </w:r>
      <w:r w:rsidR="008171F9" w:rsidRPr="00DE6CFC">
        <w:rPr>
          <w:rFonts w:ascii="Times New Roman" w:eastAsia="標楷體" w:hAnsi="Times New Roman" w:hint="eastAsia"/>
          <w:color w:val="BFBFBF" w:themeColor="background1" w:themeShade="BF"/>
        </w:rPr>
        <w:t>資本市場</w:t>
      </w:r>
      <w:r w:rsidR="00FB28E0" w:rsidRPr="00DE6CFC">
        <w:rPr>
          <w:rFonts w:ascii="Times New Roman" w:eastAsia="標楷體" w:hAnsi="Times New Roman" w:hint="eastAsia"/>
          <w:color w:val="BFBFBF" w:themeColor="background1" w:themeShade="BF"/>
        </w:rPr>
        <w:t>成熟度與其它國家有所差異</w:t>
      </w:r>
      <w:r w:rsidR="00D8245D" w:rsidRPr="00DE6CFC">
        <w:rPr>
          <w:rFonts w:ascii="Times New Roman" w:eastAsia="標楷體" w:hAnsi="Times New Roman" w:hint="eastAsia"/>
          <w:color w:val="BFBFBF" w:themeColor="background1" w:themeShade="BF"/>
        </w:rPr>
        <w:t>，</w:t>
      </w:r>
      <w:r w:rsidR="009B2BC6" w:rsidRPr="00DE6CFC">
        <w:rPr>
          <w:rFonts w:ascii="Times New Roman" w:eastAsia="標楷體" w:hAnsi="Times New Roman" w:hint="eastAsia"/>
          <w:color w:val="BFBFBF" w:themeColor="background1" w:themeShade="BF"/>
        </w:rPr>
        <w:t>因此</w:t>
      </w:r>
      <w:r w:rsidR="00604875" w:rsidRPr="00DE6CFC">
        <w:rPr>
          <w:rFonts w:ascii="Times New Roman" w:eastAsia="標楷體" w:hAnsi="Times New Roman" w:hint="eastAsia"/>
          <w:color w:val="BFBFBF" w:themeColor="background1" w:themeShade="BF"/>
        </w:rPr>
        <w:t>本研究結果能否在新興市場或其它地區</w:t>
      </w:r>
      <w:r w:rsidR="00E61EA8" w:rsidRPr="00DE6CFC">
        <w:rPr>
          <w:rFonts w:ascii="Times New Roman" w:eastAsia="標楷體" w:hAnsi="Times New Roman" w:hint="eastAsia"/>
          <w:color w:val="BFBFBF" w:themeColor="background1" w:themeShade="BF"/>
        </w:rPr>
        <w:t>展現同樣的效果</w:t>
      </w:r>
      <w:r w:rsidR="00C53A7C" w:rsidRPr="00DE6CFC">
        <w:rPr>
          <w:rFonts w:ascii="Times New Roman" w:eastAsia="標楷體" w:hAnsi="Times New Roman" w:hint="eastAsia"/>
          <w:color w:val="BFBFBF" w:themeColor="background1" w:themeShade="BF"/>
        </w:rPr>
        <w:t>，仍待進一步驗證。</w:t>
      </w:r>
      <w:r w:rsidR="00177EA2" w:rsidRPr="00DE6CFC">
        <w:rPr>
          <w:rFonts w:ascii="Times New Roman" w:eastAsia="標楷體" w:hAnsi="Times New Roman" w:hint="eastAsia"/>
          <w:color w:val="BFBFBF" w:themeColor="background1" w:themeShade="BF"/>
        </w:rPr>
        <w:t>其次，</w:t>
      </w:r>
      <w:r w:rsidR="00CC4D51" w:rsidRPr="00DE6CFC">
        <w:rPr>
          <w:rFonts w:ascii="Times New Roman" w:eastAsia="標楷體" w:hAnsi="Times New Roman" w:hint="eastAsia"/>
          <w:color w:val="BFBFBF" w:themeColor="background1" w:themeShade="BF"/>
        </w:rPr>
        <w:t>本研究雖以異常溫度作為氣候衝擊的衡量指標</w:t>
      </w:r>
      <w:r w:rsidR="000B1BCF" w:rsidRPr="00DE6CFC">
        <w:rPr>
          <w:rFonts w:ascii="Times New Roman" w:eastAsia="標楷體" w:hAnsi="Times New Roman" w:hint="eastAsia"/>
          <w:color w:val="BFBFBF" w:themeColor="background1" w:themeShade="BF"/>
        </w:rPr>
        <w:t>，並推論</w:t>
      </w:r>
      <w:r w:rsidR="00D9005A" w:rsidRPr="00DE6CFC">
        <w:rPr>
          <w:rFonts w:ascii="Times New Roman" w:eastAsia="標楷體" w:hAnsi="Times New Roman" w:hint="eastAsia"/>
          <w:color w:val="BFBFBF" w:themeColor="background1" w:themeShade="BF"/>
        </w:rPr>
        <w:t>其</w:t>
      </w:r>
      <w:r w:rsidR="0079348D" w:rsidRPr="00DE6CFC">
        <w:rPr>
          <w:rFonts w:ascii="Times New Roman" w:eastAsia="標楷體" w:hAnsi="Times New Roman" w:hint="eastAsia"/>
          <w:color w:val="BFBFBF" w:themeColor="background1" w:themeShade="BF"/>
        </w:rPr>
        <w:t>可能透過</w:t>
      </w:r>
      <w:r w:rsidR="00214C5D" w:rsidRPr="00DE6CFC">
        <w:rPr>
          <w:rFonts w:ascii="Times New Roman" w:eastAsia="標楷體" w:hAnsi="Times New Roman" w:hint="eastAsia"/>
          <w:color w:val="BFBFBF" w:themeColor="background1" w:themeShade="BF"/>
        </w:rPr>
        <w:t>改變</w:t>
      </w:r>
      <w:r w:rsidR="0079348D" w:rsidRPr="00DE6CFC">
        <w:rPr>
          <w:rFonts w:ascii="Times New Roman" w:eastAsia="標楷體" w:hAnsi="Times New Roman" w:hint="eastAsia"/>
          <w:color w:val="BFBFBF" w:themeColor="background1" w:themeShade="BF"/>
        </w:rPr>
        <w:t>管理者風險認知</w:t>
      </w:r>
      <w:r w:rsidR="00ED0ACE" w:rsidRPr="00DE6CFC">
        <w:rPr>
          <w:rFonts w:ascii="Times New Roman" w:eastAsia="標楷體" w:hAnsi="Times New Roman" w:hint="eastAsia"/>
          <w:color w:val="BFBFBF" w:themeColor="background1" w:themeShade="BF"/>
        </w:rPr>
        <w:t>影響企業決策</w:t>
      </w:r>
      <w:r w:rsidR="00214C5D" w:rsidRPr="00DE6CFC">
        <w:rPr>
          <w:rFonts w:ascii="Times New Roman" w:eastAsia="標楷體" w:hAnsi="Times New Roman" w:hint="eastAsia"/>
          <w:color w:val="BFBFBF" w:themeColor="background1" w:themeShade="BF"/>
        </w:rPr>
        <w:t>，但</w:t>
      </w:r>
      <w:r w:rsidR="00EB131A" w:rsidRPr="00DE6CFC">
        <w:rPr>
          <w:rFonts w:ascii="Times New Roman" w:eastAsia="標楷體" w:hAnsi="Times New Roman" w:hint="eastAsia"/>
          <w:color w:val="BFBFBF" w:themeColor="background1" w:themeShade="BF"/>
        </w:rPr>
        <w:t>管理階層的心理狀態與決策過程</w:t>
      </w:r>
      <w:r w:rsidR="00013740" w:rsidRPr="00DE6CFC">
        <w:rPr>
          <w:rFonts w:ascii="Times New Roman" w:eastAsia="標楷體" w:hAnsi="Times New Roman" w:hint="eastAsia"/>
          <w:color w:val="BFBFBF" w:themeColor="background1" w:themeShade="BF"/>
        </w:rPr>
        <w:t>無法被直接觀察</w:t>
      </w:r>
      <w:r w:rsidR="00EB131A" w:rsidRPr="00DE6CFC">
        <w:rPr>
          <w:rFonts w:ascii="Times New Roman" w:eastAsia="標楷體" w:hAnsi="Times New Roman" w:hint="eastAsia"/>
          <w:color w:val="BFBFBF" w:themeColor="background1" w:themeShade="BF"/>
        </w:rPr>
        <w:t>，</w:t>
      </w:r>
      <w:r w:rsidR="00013740" w:rsidRPr="00DE6CFC">
        <w:rPr>
          <w:rFonts w:ascii="Times New Roman" w:eastAsia="標楷體" w:hAnsi="Times New Roman" w:hint="eastAsia"/>
          <w:color w:val="BFBFBF" w:themeColor="background1" w:themeShade="BF"/>
        </w:rPr>
        <w:t>對於作用機制的解釋仍屬間接推論。</w:t>
      </w:r>
    </w:p>
    <w:p w14:paraId="57616384" w14:textId="2E848D16" w:rsidR="004E3C8C" w:rsidRPr="00DE6CFC" w:rsidRDefault="00883814" w:rsidP="003A4340">
      <w:pPr>
        <w:spacing w:beforeLines="50" w:before="180" w:afterLines="50" w:after="180" w:line="240" w:lineRule="auto"/>
        <w:ind w:firstLineChars="200" w:firstLine="480"/>
        <w:rPr>
          <w:rFonts w:ascii="Times New Roman" w:eastAsia="標楷體" w:hAnsi="Times New Roman"/>
          <w:color w:val="BFBFBF" w:themeColor="background1" w:themeShade="BF"/>
          <w:sz w:val="22"/>
          <w:szCs w:val="22"/>
        </w:rPr>
      </w:pPr>
      <w:r w:rsidRPr="00DE6CFC">
        <w:rPr>
          <w:rFonts w:ascii="Times New Roman" w:eastAsia="標楷體" w:hAnsi="Times New Roman" w:hint="eastAsia"/>
          <w:color w:val="BFBFBF" w:themeColor="background1" w:themeShade="BF"/>
        </w:rPr>
        <w:t>未來研究可以從</w:t>
      </w:r>
      <w:r w:rsidR="005A3162" w:rsidRPr="00DE6CFC">
        <w:rPr>
          <w:rFonts w:ascii="Times New Roman" w:eastAsia="標楷體" w:hAnsi="Times New Roman" w:hint="eastAsia"/>
          <w:color w:val="BFBFBF" w:themeColor="background1" w:themeShade="BF"/>
        </w:rPr>
        <w:t>許多方面進行</w:t>
      </w:r>
      <w:r w:rsidRPr="00DE6CFC">
        <w:rPr>
          <w:rFonts w:ascii="Times New Roman" w:eastAsia="標楷體" w:hAnsi="Times New Roman" w:hint="eastAsia"/>
          <w:color w:val="BFBFBF" w:themeColor="background1" w:themeShade="BF"/>
        </w:rPr>
        <w:t>延伸</w:t>
      </w:r>
      <w:r w:rsidR="00B379B8" w:rsidRPr="00DE6CFC">
        <w:rPr>
          <w:rFonts w:ascii="Times New Roman" w:eastAsia="標楷體" w:hAnsi="Times New Roman" w:hint="eastAsia"/>
          <w:color w:val="BFBFBF" w:themeColor="background1" w:themeShade="BF"/>
        </w:rPr>
        <w:t>，例如可以進一步探討管理者個人特質，</w:t>
      </w:r>
      <w:r w:rsidR="00B32516" w:rsidRPr="00DE6CFC">
        <w:rPr>
          <w:rFonts w:ascii="Times New Roman" w:eastAsia="標楷體" w:hAnsi="Times New Roman" w:hint="eastAsia"/>
          <w:color w:val="BFBFBF" w:themeColor="background1" w:themeShade="BF"/>
        </w:rPr>
        <w:t>如管理者年齡、教育背景、政治立場、環境意識</w:t>
      </w:r>
      <w:r w:rsidR="006502B4" w:rsidRPr="00DE6CFC">
        <w:rPr>
          <w:rFonts w:ascii="Times New Roman" w:eastAsia="標楷體" w:hAnsi="Times New Roman" w:hint="eastAsia"/>
          <w:color w:val="BFBFBF" w:themeColor="background1" w:themeShade="BF"/>
        </w:rPr>
        <w:t>或過往災害經驗，是否影響企業面對氣候衝擊時的決策反應</w:t>
      </w:r>
      <w:r w:rsidR="00675344" w:rsidRPr="00DE6CFC">
        <w:rPr>
          <w:rFonts w:ascii="Times New Roman" w:eastAsia="標楷體" w:hAnsi="Times New Roman" w:hint="eastAsia"/>
          <w:color w:val="BFBFBF" w:themeColor="background1" w:themeShade="BF"/>
        </w:rPr>
        <w:t>；或是可將研究樣本擴展至其他國家，比較不同區域</w:t>
      </w:r>
      <w:r w:rsidR="00FE7D85" w:rsidRPr="00DE6CFC">
        <w:rPr>
          <w:rFonts w:ascii="Times New Roman" w:eastAsia="標楷體" w:hAnsi="Times New Roman" w:hint="eastAsia"/>
          <w:color w:val="BFBFBF" w:themeColor="background1" w:themeShade="BF"/>
        </w:rPr>
        <w:t>制度環境、環境法規與投資人偏好下</w:t>
      </w:r>
      <w:r w:rsidR="008D7256" w:rsidRPr="00DE6CFC">
        <w:rPr>
          <w:rFonts w:ascii="Times New Roman" w:eastAsia="標楷體" w:hAnsi="Times New Roman" w:hint="eastAsia"/>
          <w:color w:val="BFBFBF" w:themeColor="background1" w:themeShade="BF"/>
        </w:rPr>
        <w:t>，企業對氣候風險調整行為是否存在差異</w:t>
      </w:r>
      <w:r w:rsidR="001873B8" w:rsidRPr="00DE6CFC">
        <w:rPr>
          <w:rFonts w:ascii="Times New Roman" w:eastAsia="標楷體" w:hAnsi="Times New Roman" w:hint="eastAsia"/>
          <w:color w:val="BFBFBF" w:themeColor="background1" w:themeShade="BF"/>
        </w:rPr>
        <w:t>；最後</w:t>
      </w:r>
      <w:r w:rsidR="000F753C" w:rsidRPr="00DE6CFC">
        <w:rPr>
          <w:rFonts w:ascii="Times New Roman" w:eastAsia="標楷體" w:hAnsi="Times New Roman" w:hint="eastAsia"/>
          <w:color w:val="BFBFBF" w:themeColor="background1" w:themeShade="BF"/>
        </w:rPr>
        <w:t>，</w:t>
      </w:r>
      <w:r w:rsidR="00655299" w:rsidRPr="00DE6CFC">
        <w:rPr>
          <w:rFonts w:ascii="Times New Roman" w:eastAsia="標楷體" w:hAnsi="Times New Roman" w:hint="eastAsia"/>
          <w:color w:val="BFBFBF" w:themeColor="background1" w:themeShade="BF"/>
        </w:rPr>
        <w:t>未來亦可探討</w:t>
      </w:r>
      <w:r w:rsidR="000B10D6" w:rsidRPr="00DE6CFC">
        <w:rPr>
          <w:rFonts w:ascii="Times New Roman" w:eastAsia="標楷體" w:hAnsi="Times New Roman" w:hint="eastAsia"/>
          <w:color w:val="BFBFBF" w:themeColor="background1" w:themeShade="BF"/>
        </w:rPr>
        <w:t>資本市場是否會對企業因應氣候風險</w:t>
      </w:r>
      <w:r w:rsidR="00F469BB" w:rsidRPr="00DE6CFC">
        <w:rPr>
          <w:rFonts w:ascii="Times New Roman" w:eastAsia="標楷體" w:hAnsi="Times New Roman" w:hint="eastAsia"/>
          <w:color w:val="BFBFBF" w:themeColor="background1" w:themeShade="BF"/>
        </w:rPr>
        <w:t>的環境改</w:t>
      </w:r>
      <w:r w:rsidR="00F469BB" w:rsidRPr="00DE6CFC">
        <w:rPr>
          <w:rFonts w:ascii="Times New Roman" w:eastAsia="標楷體" w:hAnsi="Times New Roman" w:hint="eastAsia"/>
          <w:color w:val="BFBFBF" w:themeColor="background1" w:themeShade="BF"/>
        </w:rPr>
        <w:lastRenderedPageBreak/>
        <w:t>善行為給予正向評價</w:t>
      </w:r>
      <w:r w:rsidR="00823769" w:rsidRPr="00DE6CFC">
        <w:rPr>
          <w:rFonts w:ascii="Times New Roman" w:eastAsia="標楷體" w:hAnsi="Times New Roman" w:hint="eastAsia"/>
          <w:color w:val="BFBFBF" w:themeColor="background1" w:themeShade="BF"/>
        </w:rPr>
        <w:t>，如股票報酬等等</w:t>
      </w:r>
      <w:r w:rsidR="009D1DDC" w:rsidRPr="00DE6CFC">
        <w:rPr>
          <w:rFonts w:ascii="Times New Roman" w:eastAsia="標楷體" w:hAnsi="Times New Roman" w:hint="eastAsia"/>
          <w:color w:val="BFBFBF" w:themeColor="background1" w:themeShade="BF"/>
        </w:rPr>
        <w:t>，以進一步分析企業</w:t>
      </w:r>
      <w:r w:rsidR="00BE0FEE" w:rsidRPr="00DE6CFC">
        <w:rPr>
          <w:rFonts w:ascii="Times New Roman" w:eastAsia="標楷體" w:hAnsi="Times New Roman" w:hint="eastAsia"/>
          <w:color w:val="BFBFBF" w:themeColor="background1" w:themeShade="BF"/>
        </w:rPr>
        <w:t>實施</w:t>
      </w:r>
      <w:r w:rsidR="009D1DDC" w:rsidRPr="00DE6CFC">
        <w:rPr>
          <w:rFonts w:ascii="Times New Roman" w:eastAsia="標楷體" w:hAnsi="Times New Roman" w:hint="eastAsia"/>
          <w:color w:val="BFBFBF" w:themeColor="background1" w:themeShade="BF"/>
        </w:rPr>
        <w:t>減碳行為</w:t>
      </w:r>
      <w:r w:rsidR="00BE39AA" w:rsidRPr="00DE6CFC">
        <w:rPr>
          <w:rFonts w:ascii="Times New Roman" w:eastAsia="標楷體" w:hAnsi="Times New Roman" w:hint="eastAsia"/>
          <w:color w:val="BFBFBF" w:themeColor="background1" w:themeShade="BF"/>
        </w:rPr>
        <w:t>後</w:t>
      </w:r>
      <w:r w:rsidR="00BE0FEE" w:rsidRPr="00DE6CFC">
        <w:rPr>
          <w:rFonts w:ascii="Times New Roman" w:eastAsia="標楷體" w:hAnsi="Times New Roman" w:hint="eastAsia"/>
          <w:color w:val="BFBFBF" w:themeColor="background1" w:themeShade="BF"/>
        </w:rPr>
        <w:t>所帶來的經濟效果。</w:t>
      </w:r>
      <w:r w:rsidR="00803CD2" w:rsidRPr="00DE6CFC">
        <w:rPr>
          <w:rFonts w:ascii="Times New Roman" w:eastAsia="標楷體" w:hAnsi="Times New Roman"/>
          <w:color w:val="BFBFBF" w:themeColor="background1" w:themeShade="BF"/>
          <w:sz w:val="22"/>
          <w:szCs w:val="22"/>
        </w:rPr>
        <w:br w:type="page"/>
      </w:r>
    </w:p>
    <w:p w14:paraId="474BD241" w14:textId="77777777" w:rsidR="00813725" w:rsidRPr="00DE6CFC" w:rsidRDefault="00813725" w:rsidP="003A4340">
      <w:pPr>
        <w:pStyle w:val="1"/>
        <w:spacing w:beforeLines="50" w:before="180" w:afterLines="50" w:after="180" w:line="240" w:lineRule="auto"/>
        <w:jc w:val="center"/>
        <w:rPr>
          <w:rFonts w:ascii="Times New Roman" w:eastAsia="標楷體" w:hAnsi="Times New Roman"/>
          <w:bCs/>
          <w:color w:val="BFBFBF" w:themeColor="background1" w:themeShade="BF"/>
          <w:sz w:val="32"/>
          <w:szCs w:val="32"/>
        </w:rPr>
      </w:pPr>
      <w:bookmarkStart w:id="19" w:name="_Toc232796427"/>
      <w:r w:rsidRPr="00DE6CFC">
        <w:rPr>
          <w:rFonts w:ascii="Times New Roman" w:eastAsia="標楷體" w:hAnsi="Times New Roman" w:hint="eastAsia"/>
          <w:bCs/>
          <w:color w:val="BFBFBF" w:themeColor="background1" w:themeShade="BF"/>
          <w:sz w:val="32"/>
          <w:szCs w:val="32"/>
        </w:rPr>
        <w:lastRenderedPageBreak/>
        <w:t>參考文獻</w:t>
      </w:r>
      <w:bookmarkEnd w:id="19"/>
    </w:p>
    <w:p w14:paraId="5ACB9F37" w14:textId="0E1CB700" w:rsidR="00035584" w:rsidRPr="00DE6CFC" w:rsidRDefault="00035584" w:rsidP="003A4340">
      <w:pPr>
        <w:spacing w:beforeLines="50" w:before="180" w:afterLines="50" w:after="180" w:line="240" w:lineRule="auto"/>
        <w:ind w:left="480" w:hangingChars="200" w:hanging="480"/>
        <w:jc w:val="both"/>
        <w:rPr>
          <w:rFonts w:ascii="Times New Roman" w:eastAsia="標楷體" w:hAnsi="Times New Roman" w:cs="Times New Roman"/>
          <w:color w:val="BFBFBF" w:themeColor="background1" w:themeShade="BF"/>
          <w:kern w:val="0"/>
          <w14:ligatures w14:val="none"/>
        </w:rPr>
      </w:pPr>
      <w:r w:rsidRPr="00DE6CFC">
        <w:rPr>
          <w:rFonts w:ascii="Times New Roman" w:eastAsia="標楷體" w:hAnsi="Times New Roman" w:cs="Times New Roman"/>
          <w:color w:val="BFBFBF" w:themeColor="background1" w:themeShade="BF"/>
          <w:kern w:val="0"/>
          <w14:ligatures w14:val="none"/>
        </w:rPr>
        <w:t>Addoum, J. M., Ng, D. T., &amp; Ortiz-Bobea, A. (2020). Temperature shocks and establishment sales. </w:t>
      </w:r>
      <w:r w:rsidRPr="00DE6CFC">
        <w:rPr>
          <w:rFonts w:ascii="Times New Roman" w:eastAsia="標楷體" w:hAnsi="Times New Roman" w:cs="Times New Roman"/>
          <w:i/>
          <w:iCs/>
          <w:color w:val="BFBFBF" w:themeColor="background1" w:themeShade="BF"/>
          <w:kern w:val="0"/>
          <w14:ligatures w14:val="none"/>
        </w:rPr>
        <w:t>The Review of Financial Studies</w:t>
      </w:r>
      <w:r w:rsidRPr="00DE6CFC">
        <w:rPr>
          <w:rFonts w:ascii="Times New Roman" w:eastAsia="標楷體" w:hAnsi="Times New Roman" w:cs="Times New Roman"/>
          <w:color w:val="BFBFBF" w:themeColor="background1" w:themeShade="BF"/>
          <w:kern w:val="0"/>
          <w14:ligatures w14:val="none"/>
        </w:rPr>
        <w:t>, </w:t>
      </w:r>
      <w:r w:rsidRPr="00DE6CFC">
        <w:rPr>
          <w:rFonts w:ascii="Times New Roman" w:eastAsia="標楷體" w:hAnsi="Times New Roman" w:cs="Times New Roman"/>
          <w:i/>
          <w:iCs/>
          <w:color w:val="BFBFBF" w:themeColor="background1" w:themeShade="BF"/>
          <w:kern w:val="0"/>
          <w14:ligatures w14:val="none"/>
        </w:rPr>
        <w:t>33</w:t>
      </w:r>
      <w:r w:rsidRPr="00DE6CFC">
        <w:rPr>
          <w:rFonts w:ascii="Times New Roman" w:eastAsia="標楷體" w:hAnsi="Times New Roman" w:cs="Times New Roman"/>
          <w:color w:val="BFBFBF" w:themeColor="background1" w:themeShade="BF"/>
          <w:kern w:val="0"/>
          <w14:ligatures w14:val="none"/>
        </w:rPr>
        <w:t>(3), 1331-1366.</w:t>
      </w:r>
    </w:p>
    <w:p w14:paraId="196C07ED" w14:textId="32FE1844" w:rsidR="000C2295" w:rsidRPr="00DE6CFC" w:rsidRDefault="000C2295" w:rsidP="003A4340">
      <w:pPr>
        <w:spacing w:beforeLines="50" w:before="180" w:afterLines="50" w:after="180" w:line="240" w:lineRule="auto"/>
        <w:ind w:left="480" w:hangingChars="200" w:hanging="480"/>
        <w:jc w:val="both"/>
        <w:rPr>
          <w:rFonts w:ascii="Times New Roman" w:eastAsia="標楷體" w:hAnsi="Times New Roman" w:cs="Times New Roman"/>
          <w:color w:val="BFBFBF" w:themeColor="background1" w:themeShade="BF"/>
          <w:kern w:val="0"/>
          <w14:ligatures w14:val="none"/>
        </w:rPr>
      </w:pPr>
      <w:r w:rsidRPr="00DE6CFC">
        <w:rPr>
          <w:rFonts w:ascii="Times New Roman" w:eastAsia="標楷體" w:hAnsi="Times New Roman" w:cs="Times New Roman"/>
          <w:color w:val="BFBFBF" w:themeColor="background1" w:themeShade="BF"/>
          <w:kern w:val="0"/>
          <w14:ligatures w14:val="none"/>
        </w:rPr>
        <w:t>Addoum, J. M., Ng, D. T., &amp; Ortiz-Bobea, A. (2023). Temperature shocks and industry earnings news. </w:t>
      </w:r>
      <w:r w:rsidRPr="00DE6CFC">
        <w:rPr>
          <w:rFonts w:ascii="Times New Roman" w:eastAsia="標楷體" w:hAnsi="Times New Roman" w:cs="Times New Roman"/>
          <w:i/>
          <w:iCs/>
          <w:color w:val="BFBFBF" w:themeColor="background1" w:themeShade="BF"/>
          <w:kern w:val="0"/>
          <w14:ligatures w14:val="none"/>
        </w:rPr>
        <w:t>Journal of Financial Economics</w:t>
      </w:r>
      <w:r w:rsidRPr="00DE6CFC">
        <w:rPr>
          <w:rFonts w:ascii="Times New Roman" w:eastAsia="標楷體" w:hAnsi="Times New Roman" w:cs="Times New Roman"/>
          <w:color w:val="BFBFBF" w:themeColor="background1" w:themeShade="BF"/>
          <w:kern w:val="0"/>
          <w14:ligatures w14:val="none"/>
        </w:rPr>
        <w:t>, </w:t>
      </w:r>
      <w:r w:rsidRPr="00DE6CFC">
        <w:rPr>
          <w:rFonts w:ascii="Times New Roman" w:eastAsia="標楷體" w:hAnsi="Times New Roman" w:cs="Times New Roman"/>
          <w:i/>
          <w:iCs/>
          <w:color w:val="BFBFBF" w:themeColor="background1" w:themeShade="BF"/>
          <w:kern w:val="0"/>
          <w14:ligatures w14:val="none"/>
        </w:rPr>
        <w:t>150</w:t>
      </w:r>
      <w:r w:rsidRPr="00DE6CFC">
        <w:rPr>
          <w:rFonts w:ascii="Times New Roman" w:eastAsia="標楷體" w:hAnsi="Times New Roman" w:cs="Times New Roman"/>
          <w:color w:val="BFBFBF" w:themeColor="background1" w:themeShade="BF"/>
          <w:kern w:val="0"/>
          <w14:ligatures w14:val="none"/>
        </w:rPr>
        <w:t>(1), 1-45.</w:t>
      </w:r>
    </w:p>
    <w:p w14:paraId="4247B040" w14:textId="0F95C6A5" w:rsidR="004856C7" w:rsidRPr="00DE6CFC" w:rsidRDefault="004856C7" w:rsidP="003A4340">
      <w:pPr>
        <w:spacing w:beforeLines="50" w:before="180" w:afterLines="50" w:after="180" w:line="240" w:lineRule="auto"/>
        <w:ind w:left="480" w:hangingChars="200" w:hanging="480"/>
        <w:jc w:val="both"/>
        <w:rPr>
          <w:rFonts w:ascii="Times New Roman" w:eastAsia="標楷體" w:hAnsi="Times New Roman" w:cs="Times New Roman"/>
          <w:color w:val="BFBFBF" w:themeColor="background1" w:themeShade="BF"/>
          <w:kern w:val="0"/>
          <w14:ligatures w14:val="none"/>
        </w:rPr>
      </w:pPr>
      <w:r w:rsidRPr="00DE6CFC">
        <w:rPr>
          <w:rFonts w:ascii="Times New Roman" w:eastAsia="標楷體" w:hAnsi="Times New Roman" w:cs="Times New Roman"/>
          <w:color w:val="BFBFBF" w:themeColor="background1" w:themeShade="BF"/>
          <w:kern w:val="0"/>
          <w14:ligatures w14:val="none"/>
        </w:rPr>
        <w:t>Alok, S., Kumar, N., &amp; Wermers, R. (2020). Do fund managers misestimate climatic disaster risk. </w:t>
      </w:r>
      <w:r w:rsidRPr="00DE6CFC">
        <w:rPr>
          <w:rFonts w:ascii="Times New Roman" w:eastAsia="標楷體" w:hAnsi="Times New Roman" w:cs="Times New Roman"/>
          <w:i/>
          <w:iCs/>
          <w:color w:val="BFBFBF" w:themeColor="background1" w:themeShade="BF"/>
          <w:kern w:val="0"/>
          <w14:ligatures w14:val="none"/>
        </w:rPr>
        <w:t>The Review of Financial Studies</w:t>
      </w:r>
      <w:r w:rsidRPr="00DE6CFC">
        <w:rPr>
          <w:rFonts w:ascii="Times New Roman" w:eastAsia="標楷體" w:hAnsi="Times New Roman" w:cs="Times New Roman"/>
          <w:color w:val="BFBFBF" w:themeColor="background1" w:themeShade="BF"/>
          <w:kern w:val="0"/>
          <w14:ligatures w14:val="none"/>
        </w:rPr>
        <w:t>, </w:t>
      </w:r>
      <w:r w:rsidRPr="00DE6CFC">
        <w:rPr>
          <w:rFonts w:ascii="Times New Roman" w:eastAsia="標楷體" w:hAnsi="Times New Roman" w:cs="Times New Roman"/>
          <w:i/>
          <w:iCs/>
          <w:color w:val="BFBFBF" w:themeColor="background1" w:themeShade="BF"/>
          <w:kern w:val="0"/>
          <w14:ligatures w14:val="none"/>
        </w:rPr>
        <w:t>33</w:t>
      </w:r>
      <w:r w:rsidRPr="00DE6CFC">
        <w:rPr>
          <w:rFonts w:ascii="Times New Roman" w:eastAsia="標楷體" w:hAnsi="Times New Roman" w:cs="Times New Roman"/>
          <w:color w:val="BFBFBF" w:themeColor="background1" w:themeShade="BF"/>
          <w:kern w:val="0"/>
          <w14:ligatures w14:val="none"/>
        </w:rPr>
        <w:t>(3), 1146-1183.</w:t>
      </w:r>
    </w:p>
    <w:p w14:paraId="7721F609" w14:textId="4F369902" w:rsidR="004F0686" w:rsidRPr="00DE6CFC" w:rsidRDefault="004F0686" w:rsidP="003A4340">
      <w:pPr>
        <w:spacing w:beforeLines="50" w:before="180" w:afterLines="50" w:after="180" w:line="240" w:lineRule="auto"/>
        <w:ind w:left="480" w:hangingChars="200" w:hanging="480"/>
        <w:jc w:val="both"/>
        <w:rPr>
          <w:rFonts w:ascii="Times New Roman" w:eastAsia="標楷體" w:hAnsi="Times New Roman" w:cs="Times New Roman"/>
          <w:color w:val="BFBFBF" w:themeColor="background1" w:themeShade="BF"/>
          <w:kern w:val="0"/>
          <w14:ligatures w14:val="none"/>
        </w:rPr>
      </w:pPr>
      <w:r w:rsidRPr="00DE6CFC">
        <w:rPr>
          <w:rFonts w:ascii="Times New Roman" w:eastAsia="標楷體" w:hAnsi="Times New Roman" w:cs="Times New Roman"/>
          <w:color w:val="BFBFBF" w:themeColor="background1" w:themeShade="BF"/>
          <w:kern w:val="0"/>
          <w14:ligatures w14:val="none"/>
        </w:rPr>
        <w:t>Baldauf, M., Garlappi, L., &amp; Yannelis, C. (2020). Does climate change affect real estate prices? Only if you believe in it. </w:t>
      </w:r>
      <w:r w:rsidRPr="00DE6CFC">
        <w:rPr>
          <w:rFonts w:ascii="Times New Roman" w:eastAsia="標楷體" w:hAnsi="Times New Roman" w:cs="Times New Roman"/>
          <w:i/>
          <w:iCs/>
          <w:color w:val="BFBFBF" w:themeColor="background1" w:themeShade="BF"/>
          <w:kern w:val="0"/>
          <w14:ligatures w14:val="none"/>
        </w:rPr>
        <w:t>The Review of Financial Studies</w:t>
      </w:r>
      <w:r w:rsidRPr="00DE6CFC">
        <w:rPr>
          <w:rFonts w:ascii="Times New Roman" w:eastAsia="標楷體" w:hAnsi="Times New Roman" w:cs="Times New Roman"/>
          <w:color w:val="BFBFBF" w:themeColor="background1" w:themeShade="BF"/>
          <w:kern w:val="0"/>
          <w14:ligatures w14:val="none"/>
        </w:rPr>
        <w:t>, </w:t>
      </w:r>
      <w:r w:rsidRPr="00DE6CFC">
        <w:rPr>
          <w:rFonts w:ascii="Times New Roman" w:eastAsia="標楷體" w:hAnsi="Times New Roman" w:cs="Times New Roman"/>
          <w:i/>
          <w:iCs/>
          <w:color w:val="BFBFBF" w:themeColor="background1" w:themeShade="BF"/>
          <w:kern w:val="0"/>
          <w14:ligatures w14:val="none"/>
        </w:rPr>
        <w:t>33</w:t>
      </w:r>
      <w:r w:rsidRPr="00DE6CFC">
        <w:rPr>
          <w:rFonts w:ascii="Times New Roman" w:eastAsia="標楷體" w:hAnsi="Times New Roman" w:cs="Times New Roman"/>
          <w:color w:val="BFBFBF" w:themeColor="background1" w:themeShade="BF"/>
          <w:kern w:val="0"/>
          <w14:ligatures w14:val="none"/>
        </w:rPr>
        <w:t>(3), 1256-1295.</w:t>
      </w:r>
    </w:p>
    <w:p w14:paraId="2869D5B2" w14:textId="5EAE2B9A" w:rsidR="001C382F" w:rsidRPr="00DE6CFC" w:rsidRDefault="001C382F" w:rsidP="003A4340">
      <w:pPr>
        <w:spacing w:beforeLines="50" w:before="180" w:afterLines="50" w:after="180" w:line="240" w:lineRule="auto"/>
        <w:ind w:left="480" w:hangingChars="200" w:hanging="480"/>
        <w:jc w:val="both"/>
        <w:rPr>
          <w:rFonts w:ascii="Times New Roman" w:eastAsia="標楷體" w:hAnsi="Times New Roman" w:cs="Times New Roman"/>
          <w:color w:val="BFBFBF" w:themeColor="background1" w:themeShade="BF"/>
          <w:kern w:val="0"/>
          <w14:ligatures w14:val="none"/>
        </w:rPr>
      </w:pPr>
      <w:r w:rsidRPr="00DE6CFC">
        <w:rPr>
          <w:rFonts w:ascii="Times New Roman" w:eastAsia="標楷體" w:hAnsi="Times New Roman" w:cs="Times New Roman"/>
          <w:color w:val="BFBFBF" w:themeColor="background1" w:themeShade="BF"/>
          <w:kern w:val="0"/>
          <w14:ligatures w14:val="none"/>
        </w:rPr>
        <w:t>Barberis, N., Shleifer, A., &amp; Vishny, R. (1998). A model of investor sentiment. </w:t>
      </w:r>
      <w:r w:rsidRPr="00DE6CFC">
        <w:rPr>
          <w:rFonts w:ascii="Times New Roman" w:eastAsia="標楷體" w:hAnsi="Times New Roman" w:cs="Times New Roman"/>
          <w:i/>
          <w:iCs/>
          <w:color w:val="BFBFBF" w:themeColor="background1" w:themeShade="BF"/>
          <w:kern w:val="0"/>
          <w14:ligatures w14:val="none"/>
        </w:rPr>
        <w:t>Journal of financial economics</w:t>
      </w:r>
      <w:r w:rsidRPr="00DE6CFC">
        <w:rPr>
          <w:rFonts w:ascii="Times New Roman" w:eastAsia="標楷體" w:hAnsi="Times New Roman" w:cs="Times New Roman"/>
          <w:color w:val="BFBFBF" w:themeColor="background1" w:themeShade="BF"/>
          <w:kern w:val="0"/>
          <w14:ligatures w14:val="none"/>
        </w:rPr>
        <w:t>, </w:t>
      </w:r>
      <w:r w:rsidRPr="00DE6CFC">
        <w:rPr>
          <w:rFonts w:ascii="Times New Roman" w:eastAsia="標楷體" w:hAnsi="Times New Roman" w:cs="Times New Roman"/>
          <w:i/>
          <w:iCs/>
          <w:color w:val="BFBFBF" w:themeColor="background1" w:themeShade="BF"/>
          <w:kern w:val="0"/>
          <w14:ligatures w14:val="none"/>
        </w:rPr>
        <w:t>49</w:t>
      </w:r>
      <w:r w:rsidRPr="00DE6CFC">
        <w:rPr>
          <w:rFonts w:ascii="Times New Roman" w:eastAsia="標楷體" w:hAnsi="Times New Roman" w:cs="Times New Roman"/>
          <w:color w:val="BFBFBF" w:themeColor="background1" w:themeShade="BF"/>
          <w:kern w:val="0"/>
          <w14:ligatures w14:val="none"/>
        </w:rPr>
        <w:t>(3), 307-343.</w:t>
      </w:r>
    </w:p>
    <w:p w14:paraId="096F9EC7" w14:textId="4F0F6DE3" w:rsidR="0053685F" w:rsidRPr="00DE6CFC" w:rsidRDefault="0053685F" w:rsidP="003A4340">
      <w:pPr>
        <w:spacing w:beforeLines="50" w:before="180" w:afterLines="50" w:after="180" w:line="240" w:lineRule="auto"/>
        <w:ind w:left="480" w:hangingChars="200" w:hanging="480"/>
        <w:jc w:val="both"/>
        <w:rPr>
          <w:rFonts w:ascii="Times New Roman" w:eastAsia="標楷體" w:hAnsi="Times New Roman" w:cs="Times New Roman"/>
          <w:color w:val="BFBFBF" w:themeColor="background1" w:themeShade="BF"/>
          <w:kern w:val="0"/>
          <w14:ligatures w14:val="none"/>
        </w:rPr>
      </w:pPr>
      <w:r w:rsidRPr="00DE6CFC">
        <w:rPr>
          <w:rFonts w:ascii="Times New Roman" w:eastAsia="標楷體" w:hAnsi="Times New Roman" w:cs="Times New Roman"/>
          <w:color w:val="BFBFBF" w:themeColor="background1" w:themeShade="BF"/>
          <w:kern w:val="0"/>
          <w14:ligatures w14:val="none"/>
        </w:rPr>
        <w:t>Bhatti, U. A., Bhatti, M. A., Tang, H., Syam, M. S., Awwad, E. M., Sharaf, M., &amp; Ghadi, Y. Y. (2024). Global production patterns: Understanding the relationship between greenhouse gas emissions, agriculture greening and climate variability. </w:t>
      </w:r>
      <w:r w:rsidRPr="00DE6CFC">
        <w:rPr>
          <w:rFonts w:ascii="Times New Roman" w:eastAsia="標楷體" w:hAnsi="Times New Roman" w:cs="Times New Roman"/>
          <w:i/>
          <w:iCs/>
          <w:color w:val="BFBFBF" w:themeColor="background1" w:themeShade="BF"/>
          <w:kern w:val="0"/>
          <w14:ligatures w14:val="none"/>
        </w:rPr>
        <w:t>Environmental Research</w:t>
      </w:r>
      <w:r w:rsidRPr="00DE6CFC">
        <w:rPr>
          <w:rFonts w:ascii="Times New Roman" w:eastAsia="標楷體" w:hAnsi="Times New Roman" w:cs="Times New Roman"/>
          <w:color w:val="BFBFBF" w:themeColor="background1" w:themeShade="BF"/>
          <w:kern w:val="0"/>
          <w14:ligatures w14:val="none"/>
        </w:rPr>
        <w:t>, </w:t>
      </w:r>
      <w:r w:rsidRPr="00DE6CFC">
        <w:rPr>
          <w:rFonts w:ascii="Times New Roman" w:eastAsia="標楷體" w:hAnsi="Times New Roman" w:cs="Times New Roman"/>
          <w:i/>
          <w:iCs/>
          <w:color w:val="BFBFBF" w:themeColor="background1" w:themeShade="BF"/>
          <w:kern w:val="0"/>
          <w14:ligatures w14:val="none"/>
        </w:rPr>
        <w:t>245</w:t>
      </w:r>
      <w:r w:rsidRPr="00DE6CFC">
        <w:rPr>
          <w:rFonts w:ascii="Times New Roman" w:eastAsia="標楷體" w:hAnsi="Times New Roman" w:cs="Times New Roman"/>
          <w:color w:val="BFBFBF" w:themeColor="background1" w:themeShade="BF"/>
          <w:kern w:val="0"/>
          <w14:ligatures w14:val="none"/>
        </w:rPr>
        <w:t>, 118049.</w:t>
      </w:r>
    </w:p>
    <w:p w14:paraId="1B301048" w14:textId="09A480BA" w:rsidR="00B21203" w:rsidRPr="00DE6CFC" w:rsidRDefault="00B21203" w:rsidP="003A4340">
      <w:pPr>
        <w:spacing w:beforeLines="50" w:before="180" w:afterLines="50" w:after="180" w:line="240" w:lineRule="auto"/>
        <w:ind w:left="480" w:hangingChars="200" w:hanging="480"/>
        <w:jc w:val="both"/>
        <w:rPr>
          <w:rFonts w:ascii="Times New Roman" w:eastAsia="標楷體" w:hAnsi="Times New Roman" w:cs="Times New Roman"/>
          <w:color w:val="BFBFBF" w:themeColor="background1" w:themeShade="BF"/>
          <w:kern w:val="0"/>
          <w14:ligatures w14:val="none"/>
        </w:rPr>
      </w:pPr>
      <w:r w:rsidRPr="00DE6CFC">
        <w:rPr>
          <w:rFonts w:ascii="Times New Roman" w:eastAsia="標楷體" w:hAnsi="Times New Roman" w:cs="Times New Roman"/>
          <w:color w:val="BFBFBF" w:themeColor="background1" w:themeShade="BF"/>
          <w:kern w:val="0"/>
          <w14:ligatures w14:val="none"/>
        </w:rPr>
        <w:t>Bolton, P., &amp; Kacperczyk, M. (2021). Do investors care about carbon risk?. </w:t>
      </w:r>
      <w:r w:rsidRPr="00DE6CFC">
        <w:rPr>
          <w:rFonts w:ascii="Times New Roman" w:eastAsia="標楷體" w:hAnsi="Times New Roman" w:cs="Times New Roman"/>
          <w:i/>
          <w:iCs/>
          <w:color w:val="BFBFBF" w:themeColor="background1" w:themeShade="BF"/>
          <w:kern w:val="0"/>
          <w14:ligatures w14:val="none"/>
        </w:rPr>
        <w:t>Journal of financial economics</w:t>
      </w:r>
      <w:r w:rsidRPr="00DE6CFC">
        <w:rPr>
          <w:rFonts w:ascii="Times New Roman" w:eastAsia="標楷體" w:hAnsi="Times New Roman" w:cs="Times New Roman"/>
          <w:color w:val="BFBFBF" w:themeColor="background1" w:themeShade="BF"/>
          <w:kern w:val="0"/>
          <w14:ligatures w14:val="none"/>
        </w:rPr>
        <w:t>, </w:t>
      </w:r>
      <w:r w:rsidRPr="00DE6CFC">
        <w:rPr>
          <w:rFonts w:ascii="Times New Roman" w:eastAsia="標楷體" w:hAnsi="Times New Roman" w:cs="Times New Roman"/>
          <w:i/>
          <w:iCs/>
          <w:color w:val="BFBFBF" w:themeColor="background1" w:themeShade="BF"/>
          <w:kern w:val="0"/>
          <w14:ligatures w14:val="none"/>
        </w:rPr>
        <w:t>142</w:t>
      </w:r>
      <w:r w:rsidRPr="00DE6CFC">
        <w:rPr>
          <w:rFonts w:ascii="Times New Roman" w:eastAsia="標楷體" w:hAnsi="Times New Roman" w:cs="Times New Roman"/>
          <w:color w:val="BFBFBF" w:themeColor="background1" w:themeShade="BF"/>
          <w:kern w:val="0"/>
          <w14:ligatures w14:val="none"/>
        </w:rPr>
        <w:t>(2), 517-549.</w:t>
      </w:r>
    </w:p>
    <w:p w14:paraId="6760069D" w14:textId="200CDC3D" w:rsidR="00CD1D65" w:rsidRPr="00DE6CFC" w:rsidRDefault="00630141" w:rsidP="003A4340">
      <w:pPr>
        <w:spacing w:beforeLines="50" w:before="180" w:afterLines="50" w:after="180" w:line="240" w:lineRule="auto"/>
        <w:ind w:left="480" w:hangingChars="200" w:hanging="480"/>
        <w:jc w:val="both"/>
        <w:rPr>
          <w:rFonts w:ascii="Times New Roman" w:eastAsia="標楷體" w:hAnsi="Times New Roman" w:cs="Times New Roman"/>
          <w:color w:val="BFBFBF" w:themeColor="background1" w:themeShade="BF"/>
          <w:kern w:val="0"/>
          <w14:ligatures w14:val="none"/>
        </w:rPr>
      </w:pPr>
      <w:r w:rsidRPr="00DE6CFC">
        <w:rPr>
          <w:rFonts w:ascii="Times New Roman" w:eastAsia="標楷體" w:hAnsi="Times New Roman" w:cs="Times New Roman"/>
          <w:color w:val="BFBFBF" w:themeColor="background1" w:themeShade="BF"/>
          <w:kern w:val="0"/>
          <w14:ligatures w14:val="none"/>
        </w:rPr>
        <w:t>Bordalo, P., Gennaioli, N., &amp; Shleifer, A. (2012). Salience theory of choice under risk. </w:t>
      </w:r>
      <w:r w:rsidRPr="00DE6CFC">
        <w:rPr>
          <w:rFonts w:ascii="Times New Roman" w:eastAsia="標楷體" w:hAnsi="Times New Roman" w:cs="Times New Roman"/>
          <w:i/>
          <w:iCs/>
          <w:color w:val="BFBFBF" w:themeColor="background1" w:themeShade="BF"/>
          <w:kern w:val="0"/>
          <w14:ligatures w14:val="none"/>
        </w:rPr>
        <w:t>The Quarterly journal of economics</w:t>
      </w:r>
      <w:r w:rsidRPr="00DE6CFC">
        <w:rPr>
          <w:rFonts w:ascii="Times New Roman" w:eastAsia="標楷體" w:hAnsi="Times New Roman" w:cs="Times New Roman"/>
          <w:color w:val="BFBFBF" w:themeColor="background1" w:themeShade="BF"/>
          <w:kern w:val="0"/>
          <w14:ligatures w14:val="none"/>
        </w:rPr>
        <w:t>, </w:t>
      </w:r>
      <w:r w:rsidRPr="00DE6CFC">
        <w:rPr>
          <w:rFonts w:ascii="Times New Roman" w:eastAsia="標楷體" w:hAnsi="Times New Roman" w:cs="Times New Roman"/>
          <w:i/>
          <w:iCs/>
          <w:color w:val="BFBFBF" w:themeColor="background1" w:themeShade="BF"/>
          <w:kern w:val="0"/>
          <w14:ligatures w14:val="none"/>
        </w:rPr>
        <w:t>127</w:t>
      </w:r>
      <w:r w:rsidRPr="00DE6CFC">
        <w:rPr>
          <w:rFonts w:ascii="Times New Roman" w:eastAsia="標楷體" w:hAnsi="Times New Roman" w:cs="Times New Roman"/>
          <w:color w:val="BFBFBF" w:themeColor="background1" w:themeShade="BF"/>
          <w:kern w:val="0"/>
          <w14:ligatures w14:val="none"/>
        </w:rPr>
        <w:t>(3), 1243-1285.</w:t>
      </w:r>
    </w:p>
    <w:p w14:paraId="2F341EB8" w14:textId="69C3D334" w:rsidR="00195DB6" w:rsidRPr="00DE6CFC" w:rsidRDefault="00195DB6" w:rsidP="003A4340">
      <w:pPr>
        <w:spacing w:beforeLines="50" w:before="180" w:afterLines="50" w:after="180" w:line="240" w:lineRule="auto"/>
        <w:ind w:left="480" w:hangingChars="200" w:hanging="480"/>
        <w:jc w:val="both"/>
        <w:rPr>
          <w:rFonts w:ascii="Times New Roman" w:eastAsia="標楷體" w:hAnsi="Times New Roman"/>
          <w:color w:val="BFBFBF" w:themeColor="background1" w:themeShade="BF"/>
        </w:rPr>
      </w:pPr>
      <w:r w:rsidRPr="00DE6CFC">
        <w:rPr>
          <w:rFonts w:ascii="Times New Roman" w:eastAsia="標楷體" w:hAnsi="Times New Roman"/>
          <w:color w:val="BFBFBF" w:themeColor="background1" w:themeShade="BF"/>
        </w:rPr>
        <w:t>Bordalo, P., Gennaioli, N., &amp; Shleifer, A. (2013). Salience and consumer choice. </w:t>
      </w:r>
      <w:r w:rsidRPr="00DE6CFC">
        <w:rPr>
          <w:rFonts w:ascii="Times New Roman" w:eastAsia="標楷體" w:hAnsi="Times New Roman"/>
          <w:i/>
          <w:iCs/>
          <w:color w:val="BFBFBF" w:themeColor="background1" w:themeShade="BF"/>
        </w:rPr>
        <w:t>Journal of Political Economy</w:t>
      </w:r>
      <w:r w:rsidRPr="00DE6CFC">
        <w:rPr>
          <w:rFonts w:ascii="Times New Roman" w:eastAsia="標楷體" w:hAnsi="Times New Roman"/>
          <w:color w:val="BFBFBF" w:themeColor="background1" w:themeShade="BF"/>
        </w:rPr>
        <w:t>, </w:t>
      </w:r>
      <w:r w:rsidRPr="00DE6CFC">
        <w:rPr>
          <w:rFonts w:ascii="Times New Roman" w:eastAsia="標楷體" w:hAnsi="Times New Roman"/>
          <w:i/>
          <w:iCs/>
          <w:color w:val="BFBFBF" w:themeColor="background1" w:themeShade="BF"/>
        </w:rPr>
        <w:t>121</w:t>
      </w:r>
      <w:r w:rsidRPr="00DE6CFC">
        <w:rPr>
          <w:rFonts w:ascii="Times New Roman" w:eastAsia="標楷體" w:hAnsi="Times New Roman"/>
          <w:color w:val="BFBFBF" w:themeColor="background1" w:themeShade="BF"/>
        </w:rPr>
        <w:t>(5), 803-843.</w:t>
      </w:r>
    </w:p>
    <w:p w14:paraId="42CDEF77" w14:textId="731AD4BB" w:rsidR="00813725" w:rsidRPr="00DE6CFC" w:rsidRDefault="00B245BC" w:rsidP="003A4340">
      <w:pPr>
        <w:spacing w:beforeLines="50" w:before="180" w:afterLines="50" w:after="180" w:line="240" w:lineRule="auto"/>
        <w:ind w:left="480" w:hangingChars="200" w:hanging="480"/>
        <w:jc w:val="both"/>
        <w:rPr>
          <w:rFonts w:ascii="Times New Roman" w:eastAsia="標楷體" w:hAnsi="Times New Roman"/>
          <w:color w:val="BFBFBF" w:themeColor="background1" w:themeShade="BF"/>
        </w:rPr>
      </w:pPr>
      <w:r w:rsidRPr="00DE6CFC">
        <w:rPr>
          <w:rFonts w:ascii="Times New Roman" w:eastAsia="標楷體" w:hAnsi="Times New Roman"/>
          <w:color w:val="BFBFBF" w:themeColor="background1" w:themeShade="BF"/>
        </w:rPr>
        <w:t>Choi, D., Gao, Z., &amp; Jiang, W. (2020). Attention to global warming. </w:t>
      </w:r>
      <w:r w:rsidRPr="00DE6CFC">
        <w:rPr>
          <w:rFonts w:ascii="Times New Roman" w:eastAsia="標楷體" w:hAnsi="Times New Roman"/>
          <w:i/>
          <w:iCs/>
          <w:color w:val="BFBFBF" w:themeColor="background1" w:themeShade="BF"/>
        </w:rPr>
        <w:t>The Review of Financial Studies</w:t>
      </w:r>
      <w:r w:rsidRPr="00DE6CFC">
        <w:rPr>
          <w:rFonts w:ascii="Times New Roman" w:eastAsia="標楷體" w:hAnsi="Times New Roman"/>
          <w:color w:val="BFBFBF" w:themeColor="background1" w:themeShade="BF"/>
        </w:rPr>
        <w:t>, </w:t>
      </w:r>
      <w:r w:rsidRPr="00DE6CFC">
        <w:rPr>
          <w:rFonts w:ascii="Times New Roman" w:eastAsia="標楷體" w:hAnsi="Times New Roman"/>
          <w:i/>
          <w:iCs/>
          <w:color w:val="BFBFBF" w:themeColor="background1" w:themeShade="BF"/>
        </w:rPr>
        <w:t>33</w:t>
      </w:r>
      <w:r w:rsidRPr="00DE6CFC">
        <w:rPr>
          <w:rFonts w:ascii="Times New Roman" w:eastAsia="標楷體" w:hAnsi="Times New Roman"/>
          <w:color w:val="BFBFBF" w:themeColor="background1" w:themeShade="BF"/>
        </w:rPr>
        <w:t>(3), 1112-1145.</w:t>
      </w:r>
    </w:p>
    <w:p w14:paraId="3E14A07F" w14:textId="351D9698" w:rsidR="00D24B5A" w:rsidRPr="00DE6CFC" w:rsidRDefault="00D24B5A" w:rsidP="003A4340">
      <w:pPr>
        <w:spacing w:beforeLines="50" w:before="180" w:afterLines="50" w:after="180" w:line="240" w:lineRule="auto"/>
        <w:ind w:left="480" w:hangingChars="200" w:hanging="480"/>
        <w:jc w:val="both"/>
        <w:rPr>
          <w:rFonts w:ascii="Times New Roman" w:eastAsia="標楷體" w:hAnsi="Times New Roman"/>
          <w:color w:val="BFBFBF" w:themeColor="background1" w:themeShade="BF"/>
        </w:rPr>
      </w:pPr>
      <w:r w:rsidRPr="00DE6CFC">
        <w:rPr>
          <w:rFonts w:ascii="Times New Roman" w:eastAsia="標楷體" w:hAnsi="Times New Roman"/>
          <w:color w:val="BFBFBF" w:themeColor="background1" w:themeShade="BF"/>
        </w:rPr>
        <w:t>Cook, J., Nuccitelli, D., Green, S. A., Richardson, M., Winkler, B., Painting, R., ... &amp; Skuce, A. (2013). Quantifying the consensus on anthropogenic global warming in the scientific literature. </w:t>
      </w:r>
      <w:r w:rsidRPr="00DE6CFC">
        <w:rPr>
          <w:rFonts w:ascii="Times New Roman" w:eastAsia="標楷體" w:hAnsi="Times New Roman"/>
          <w:i/>
          <w:iCs/>
          <w:color w:val="BFBFBF" w:themeColor="background1" w:themeShade="BF"/>
        </w:rPr>
        <w:t>Environmental research letters</w:t>
      </w:r>
      <w:r w:rsidRPr="00DE6CFC">
        <w:rPr>
          <w:rFonts w:ascii="Times New Roman" w:eastAsia="標楷體" w:hAnsi="Times New Roman"/>
          <w:color w:val="BFBFBF" w:themeColor="background1" w:themeShade="BF"/>
        </w:rPr>
        <w:t>, </w:t>
      </w:r>
      <w:r w:rsidRPr="00DE6CFC">
        <w:rPr>
          <w:rFonts w:ascii="Times New Roman" w:eastAsia="標楷體" w:hAnsi="Times New Roman"/>
          <w:i/>
          <w:iCs/>
          <w:color w:val="BFBFBF" w:themeColor="background1" w:themeShade="BF"/>
        </w:rPr>
        <w:t>8</w:t>
      </w:r>
      <w:r w:rsidRPr="00DE6CFC">
        <w:rPr>
          <w:rFonts w:ascii="Times New Roman" w:eastAsia="標楷體" w:hAnsi="Times New Roman"/>
          <w:color w:val="BFBFBF" w:themeColor="background1" w:themeShade="BF"/>
        </w:rPr>
        <w:t>(2), 024024.</w:t>
      </w:r>
    </w:p>
    <w:p w14:paraId="0035AF11" w14:textId="662E07DE" w:rsidR="00F74375" w:rsidRPr="00DE6CFC" w:rsidRDefault="00F74375" w:rsidP="003A4340">
      <w:pPr>
        <w:spacing w:beforeLines="50" w:before="180" w:afterLines="50" w:after="180" w:line="240" w:lineRule="auto"/>
        <w:ind w:left="480" w:hangingChars="200" w:hanging="480"/>
        <w:jc w:val="both"/>
        <w:rPr>
          <w:rFonts w:ascii="Times New Roman" w:eastAsia="標楷體" w:hAnsi="Times New Roman"/>
          <w:color w:val="BFBFBF" w:themeColor="background1" w:themeShade="BF"/>
        </w:rPr>
      </w:pPr>
      <w:r w:rsidRPr="00DE6CFC">
        <w:rPr>
          <w:rFonts w:ascii="Times New Roman" w:eastAsia="標楷體" w:hAnsi="Times New Roman"/>
          <w:color w:val="BFBFBF" w:themeColor="background1" w:themeShade="BF"/>
        </w:rPr>
        <w:t>El Ghoul, S., Guedhami, O., Kim, H., &amp; Park, K. (2018). Corporate environmental responsibility and the cost of capital: International evidence. </w:t>
      </w:r>
      <w:r w:rsidRPr="00DE6CFC">
        <w:rPr>
          <w:rFonts w:ascii="Times New Roman" w:eastAsia="標楷體" w:hAnsi="Times New Roman"/>
          <w:i/>
          <w:iCs/>
          <w:color w:val="BFBFBF" w:themeColor="background1" w:themeShade="BF"/>
        </w:rPr>
        <w:t>Journal of Business Ethics</w:t>
      </w:r>
      <w:r w:rsidRPr="00DE6CFC">
        <w:rPr>
          <w:rFonts w:ascii="Times New Roman" w:eastAsia="標楷體" w:hAnsi="Times New Roman"/>
          <w:color w:val="BFBFBF" w:themeColor="background1" w:themeShade="BF"/>
        </w:rPr>
        <w:t>, </w:t>
      </w:r>
      <w:r w:rsidRPr="00DE6CFC">
        <w:rPr>
          <w:rFonts w:ascii="Times New Roman" w:eastAsia="標楷體" w:hAnsi="Times New Roman"/>
          <w:i/>
          <w:iCs/>
          <w:color w:val="BFBFBF" w:themeColor="background1" w:themeShade="BF"/>
        </w:rPr>
        <w:t>149</w:t>
      </w:r>
      <w:r w:rsidRPr="00DE6CFC">
        <w:rPr>
          <w:rFonts w:ascii="Times New Roman" w:eastAsia="標楷體" w:hAnsi="Times New Roman"/>
          <w:color w:val="BFBFBF" w:themeColor="background1" w:themeShade="BF"/>
        </w:rPr>
        <w:t>(2), 335-361.</w:t>
      </w:r>
    </w:p>
    <w:p w14:paraId="1895D188" w14:textId="32F7ADC6" w:rsidR="008422EE" w:rsidRPr="00DE6CFC" w:rsidRDefault="008422EE" w:rsidP="003A4340">
      <w:pPr>
        <w:spacing w:beforeLines="50" w:before="180" w:afterLines="50" w:after="180" w:line="240" w:lineRule="auto"/>
        <w:ind w:left="480" w:hangingChars="200" w:hanging="480"/>
        <w:jc w:val="both"/>
        <w:rPr>
          <w:rFonts w:ascii="Times New Roman" w:eastAsia="標楷體" w:hAnsi="Times New Roman"/>
          <w:color w:val="BFBFBF" w:themeColor="background1" w:themeShade="BF"/>
        </w:rPr>
      </w:pPr>
      <w:r w:rsidRPr="00DE6CFC">
        <w:rPr>
          <w:rFonts w:ascii="Times New Roman" w:eastAsia="標楷體" w:hAnsi="Times New Roman"/>
          <w:color w:val="BFBFBF" w:themeColor="background1" w:themeShade="BF"/>
        </w:rPr>
        <w:t xml:space="preserve">Filonchyk, M., Peterson, M. P., Zhang, L., Hurynovich, V., &amp; He, Y. (2024). </w:t>
      </w:r>
      <w:r w:rsidRPr="00DE6CFC">
        <w:rPr>
          <w:rFonts w:ascii="Times New Roman" w:eastAsia="標楷體" w:hAnsi="Times New Roman"/>
          <w:color w:val="BFBFBF" w:themeColor="background1" w:themeShade="BF"/>
        </w:rPr>
        <w:lastRenderedPageBreak/>
        <w:t>Greenhouse gases emissions and global climate change: Examining the influence of CO2, CH4, and N2O. </w:t>
      </w:r>
      <w:r w:rsidRPr="00DE6CFC">
        <w:rPr>
          <w:rFonts w:ascii="Times New Roman" w:eastAsia="標楷體" w:hAnsi="Times New Roman"/>
          <w:i/>
          <w:iCs/>
          <w:color w:val="BFBFBF" w:themeColor="background1" w:themeShade="BF"/>
        </w:rPr>
        <w:t>Science of The Total Environment</w:t>
      </w:r>
      <w:r w:rsidRPr="00DE6CFC">
        <w:rPr>
          <w:rFonts w:ascii="Times New Roman" w:eastAsia="標楷體" w:hAnsi="Times New Roman"/>
          <w:color w:val="BFBFBF" w:themeColor="background1" w:themeShade="BF"/>
        </w:rPr>
        <w:t>, </w:t>
      </w:r>
      <w:r w:rsidRPr="00DE6CFC">
        <w:rPr>
          <w:rFonts w:ascii="Times New Roman" w:eastAsia="標楷體" w:hAnsi="Times New Roman"/>
          <w:i/>
          <w:iCs/>
          <w:color w:val="BFBFBF" w:themeColor="background1" w:themeShade="BF"/>
        </w:rPr>
        <w:t>935</w:t>
      </w:r>
      <w:r w:rsidRPr="00DE6CFC">
        <w:rPr>
          <w:rFonts w:ascii="Times New Roman" w:eastAsia="標楷體" w:hAnsi="Times New Roman"/>
          <w:color w:val="BFBFBF" w:themeColor="background1" w:themeShade="BF"/>
        </w:rPr>
        <w:t>, 173359.</w:t>
      </w:r>
    </w:p>
    <w:p w14:paraId="4622A592" w14:textId="54951B97" w:rsidR="00EF6BCE" w:rsidRPr="00DE6CFC" w:rsidRDefault="00EF6BCE" w:rsidP="003A4340">
      <w:pPr>
        <w:spacing w:beforeLines="50" w:before="180" w:afterLines="50" w:after="180" w:line="240" w:lineRule="auto"/>
        <w:ind w:left="480" w:hangingChars="200" w:hanging="480"/>
        <w:jc w:val="both"/>
        <w:rPr>
          <w:rFonts w:ascii="Times New Roman" w:eastAsia="標楷體" w:hAnsi="Times New Roman"/>
          <w:color w:val="BFBFBF" w:themeColor="background1" w:themeShade="BF"/>
        </w:rPr>
      </w:pPr>
      <w:r w:rsidRPr="00DE6CFC">
        <w:rPr>
          <w:rFonts w:ascii="Times New Roman" w:eastAsia="標楷體" w:hAnsi="Times New Roman"/>
          <w:color w:val="BFBFBF" w:themeColor="background1" w:themeShade="BF"/>
        </w:rPr>
        <w:t>Flammer, C. (2015). Does corporate social responsibility lead to superior financial performance? A regression discontinuity approach. </w:t>
      </w:r>
      <w:r w:rsidRPr="00DE6CFC">
        <w:rPr>
          <w:rFonts w:ascii="Times New Roman" w:eastAsia="標楷體" w:hAnsi="Times New Roman"/>
          <w:i/>
          <w:iCs/>
          <w:color w:val="BFBFBF" w:themeColor="background1" w:themeShade="BF"/>
        </w:rPr>
        <w:t>Management science</w:t>
      </w:r>
      <w:r w:rsidRPr="00DE6CFC">
        <w:rPr>
          <w:rFonts w:ascii="Times New Roman" w:eastAsia="標楷體" w:hAnsi="Times New Roman"/>
          <w:color w:val="BFBFBF" w:themeColor="background1" w:themeShade="BF"/>
        </w:rPr>
        <w:t>, </w:t>
      </w:r>
      <w:r w:rsidRPr="00DE6CFC">
        <w:rPr>
          <w:rFonts w:ascii="Times New Roman" w:eastAsia="標楷體" w:hAnsi="Times New Roman"/>
          <w:i/>
          <w:iCs/>
          <w:color w:val="BFBFBF" w:themeColor="background1" w:themeShade="BF"/>
        </w:rPr>
        <w:t>61</w:t>
      </w:r>
      <w:r w:rsidRPr="00DE6CFC">
        <w:rPr>
          <w:rFonts w:ascii="Times New Roman" w:eastAsia="標楷體" w:hAnsi="Times New Roman"/>
          <w:color w:val="BFBFBF" w:themeColor="background1" w:themeShade="BF"/>
        </w:rPr>
        <w:t>(11), 2549-2568.</w:t>
      </w:r>
    </w:p>
    <w:p w14:paraId="09162007" w14:textId="30A90DFD" w:rsidR="004341E4" w:rsidRPr="00DE6CFC" w:rsidRDefault="004341E4" w:rsidP="003A4340">
      <w:pPr>
        <w:spacing w:beforeLines="50" w:before="180" w:afterLines="50" w:after="180" w:line="240" w:lineRule="auto"/>
        <w:ind w:left="480" w:hangingChars="200" w:hanging="480"/>
        <w:jc w:val="both"/>
        <w:rPr>
          <w:rFonts w:ascii="Times New Roman" w:eastAsia="標楷體" w:hAnsi="Times New Roman"/>
          <w:color w:val="BFBFBF" w:themeColor="background1" w:themeShade="BF"/>
        </w:rPr>
      </w:pPr>
      <w:r w:rsidRPr="00DE6CFC">
        <w:rPr>
          <w:rFonts w:ascii="Times New Roman" w:eastAsia="標楷體" w:hAnsi="Times New Roman"/>
          <w:color w:val="BFBFBF" w:themeColor="background1" w:themeShade="BF"/>
        </w:rPr>
        <w:t>Flammer, C. (2015). Does product market competition foster corporate social responsibility? Evidence from trade liberalization. </w:t>
      </w:r>
      <w:r w:rsidRPr="00DE6CFC">
        <w:rPr>
          <w:rFonts w:ascii="Times New Roman" w:eastAsia="標楷體" w:hAnsi="Times New Roman"/>
          <w:i/>
          <w:iCs/>
          <w:color w:val="BFBFBF" w:themeColor="background1" w:themeShade="BF"/>
        </w:rPr>
        <w:t>Strategic management journal</w:t>
      </w:r>
      <w:r w:rsidRPr="00DE6CFC">
        <w:rPr>
          <w:rFonts w:ascii="Times New Roman" w:eastAsia="標楷體" w:hAnsi="Times New Roman"/>
          <w:color w:val="BFBFBF" w:themeColor="background1" w:themeShade="BF"/>
        </w:rPr>
        <w:t>, </w:t>
      </w:r>
      <w:r w:rsidRPr="00DE6CFC">
        <w:rPr>
          <w:rFonts w:ascii="Times New Roman" w:eastAsia="標楷體" w:hAnsi="Times New Roman"/>
          <w:i/>
          <w:iCs/>
          <w:color w:val="BFBFBF" w:themeColor="background1" w:themeShade="BF"/>
        </w:rPr>
        <w:t>36</w:t>
      </w:r>
      <w:r w:rsidRPr="00DE6CFC">
        <w:rPr>
          <w:rFonts w:ascii="Times New Roman" w:eastAsia="標楷體" w:hAnsi="Times New Roman"/>
          <w:color w:val="BFBFBF" w:themeColor="background1" w:themeShade="BF"/>
        </w:rPr>
        <w:t>(10), 1469-1485.</w:t>
      </w:r>
    </w:p>
    <w:p w14:paraId="0D3AA9B5" w14:textId="43F700F9" w:rsidR="000F6037" w:rsidRPr="00DE6CFC" w:rsidRDefault="000F6037" w:rsidP="003A4340">
      <w:pPr>
        <w:spacing w:beforeLines="50" w:before="180" w:afterLines="50" w:after="180" w:line="240" w:lineRule="auto"/>
        <w:ind w:left="480" w:hangingChars="200" w:hanging="480"/>
        <w:jc w:val="both"/>
        <w:rPr>
          <w:rFonts w:ascii="Times New Roman" w:eastAsia="標楷體" w:hAnsi="Times New Roman"/>
          <w:color w:val="BFBFBF" w:themeColor="background1" w:themeShade="BF"/>
        </w:rPr>
      </w:pPr>
      <w:r w:rsidRPr="00DE6CFC">
        <w:rPr>
          <w:rFonts w:ascii="Times New Roman" w:eastAsia="標楷體" w:hAnsi="Times New Roman"/>
          <w:color w:val="BFBFBF" w:themeColor="background1" w:themeShade="BF"/>
        </w:rPr>
        <w:t>Garg, T., Jagnani, M., &amp; Taraz, V. (2020). Temperature and human capital in India. </w:t>
      </w:r>
      <w:r w:rsidRPr="00DE6CFC">
        <w:rPr>
          <w:rFonts w:ascii="Times New Roman" w:eastAsia="標楷體" w:hAnsi="Times New Roman"/>
          <w:i/>
          <w:iCs/>
          <w:color w:val="BFBFBF" w:themeColor="background1" w:themeShade="BF"/>
        </w:rPr>
        <w:t>Journal of the Association of Environmental and Resource Economists</w:t>
      </w:r>
      <w:r w:rsidRPr="00DE6CFC">
        <w:rPr>
          <w:rFonts w:ascii="Times New Roman" w:eastAsia="標楷體" w:hAnsi="Times New Roman"/>
          <w:color w:val="BFBFBF" w:themeColor="background1" w:themeShade="BF"/>
        </w:rPr>
        <w:t>, </w:t>
      </w:r>
      <w:r w:rsidRPr="00DE6CFC">
        <w:rPr>
          <w:rFonts w:ascii="Times New Roman" w:eastAsia="標楷體" w:hAnsi="Times New Roman"/>
          <w:i/>
          <w:iCs/>
          <w:color w:val="BFBFBF" w:themeColor="background1" w:themeShade="BF"/>
        </w:rPr>
        <w:t>7</w:t>
      </w:r>
      <w:r w:rsidRPr="00DE6CFC">
        <w:rPr>
          <w:rFonts w:ascii="Times New Roman" w:eastAsia="標楷體" w:hAnsi="Times New Roman"/>
          <w:color w:val="BFBFBF" w:themeColor="background1" w:themeShade="BF"/>
        </w:rPr>
        <w:t>(6), 1113-1150.</w:t>
      </w:r>
    </w:p>
    <w:p w14:paraId="10406587" w14:textId="6916889C" w:rsidR="000F6037" w:rsidRPr="00DE6CFC" w:rsidRDefault="000F6037" w:rsidP="003A4340">
      <w:pPr>
        <w:spacing w:beforeLines="50" w:before="180" w:afterLines="50" w:after="180" w:line="240" w:lineRule="auto"/>
        <w:ind w:left="480" w:hangingChars="200" w:hanging="480"/>
        <w:jc w:val="both"/>
        <w:rPr>
          <w:rFonts w:ascii="Times New Roman" w:eastAsia="標楷體" w:hAnsi="Times New Roman"/>
          <w:color w:val="BFBFBF" w:themeColor="background1" w:themeShade="BF"/>
        </w:rPr>
      </w:pPr>
      <w:r w:rsidRPr="00DE6CFC">
        <w:rPr>
          <w:rFonts w:ascii="Times New Roman" w:eastAsia="標楷體" w:hAnsi="Times New Roman"/>
          <w:color w:val="BFBFBF" w:themeColor="background1" w:themeShade="BF"/>
        </w:rPr>
        <w:t>Gounopoulos, D., &amp; Zhang, Y. (2024). Temperature trend and corporate cash holdings. </w:t>
      </w:r>
      <w:r w:rsidRPr="00DE6CFC">
        <w:rPr>
          <w:rFonts w:ascii="Times New Roman" w:eastAsia="標楷體" w:hAnsi="Times New Roman"/>
          <w:i/>
          <w:iCs/>
          <w:color w:val="BFBFBF" w:themeColor="background1" w:themeShade="BF"/>
        </w:rPr>
        <w:t>Financial Management</w:t>
      </w:r>
      <w:r w:rsidRPr="00DE6CFC">
        <w:rPr>
          <w:rFonts w:ascii="Times New Roman" w:eastAsia="標楷體" w:hAnsi="Times New Roman"/>
          <w:color w:val="BFBFBF" w:themeColor="background1" w:themeShade="BF"/>
        </w:rPr>
        <w:t>, </w:t>
      </w:r>
      <w:r w:rsidRPr="00DE6CFC">
        <w:rPr>
          <w:rFonts w:ascii="Times New Roman" w:eastAsia="標楷體" w:hAnsi="Times New Roman"/>
          <w:i/>
          <w:iCs/>
          <w:color w:val="BFBFBF" w:themeColor="background1" w:themeShade="BF"/>
        </w:rPr>
        <w:t>53</w:t>
      </w:r>
      <w:r w:rsidRPr="00DE6CFC">
        <w:rPr>
          <w:rFonts w:ascii="Times New Roman" w:eastAsia="標楷體" w:hAnsi="Times New Roman"/>
          <w:color w:val="BFBFBF" w:themeColor="background1" w:themeShade="BF"/>
        </w:rPr>
        <w:t>(3), 471-499.</w:t>
      </w:r>
    </w:p>
    <w:p w14:paraId="1D05365B" w14:textId="27AE6C18" w:rsidR="007B0403" w:rsidRPr="00DE6CFC" w:rsidRDefault="007B0403" w:rsidP="003A4340">
      <w:pPr>
        <w:spacing w:beforeLines="50" w:before="180" w:afterLines="50" w:after="180" w:line="240" w:lineRule="auto"/>
        <w:ind w:left="480" w:hangingChars="200" w:hanging="480"/>
        <w:jc w:val="both"/>
        <w:rPr>
          <w:rFonts w:ascii="Times New Roman" w:eastAsia="標楷體" w:hAnsi="Times New Roman"/>
          <w:color w:val="BFBFBF" w:themeColor="background1" w:themeShade="BF"/>
        </w:rPr>
      </w:pPr>
      <w:r w:rsidRPr="00DE6CFC">
        <w:rPr>
          <w:rFonts w:ascii="Times New Roman" w:eastAsia="標楷體" w:hAnsi="Times New Roman"/>
          <w:color w:val="BFBFBF" w:themeColor="background1" w:themeShade="BF"/>
        </w:rPr>
        <w:t>Hansen, J. E., Kharecha, P., Sato, M., Tselioudis, G., Kelly, J., Bauer, S. E., ... &amp; Pokela, A. (2025). Global warming has accelerated: are the United Nations and the public well-informed?. </w:t>
      </w:r>
      <w:r w:rsidRPr="00DE6CFC">
        <w:rPr>
          <w:rFonts w:ascii="Times New Roman" w:eastAsia="標楷體" w:hAnsi="Times New Roman"/>
          <w:i/>
          <w:iCs/>
          <w:color w:val="BFBFBF" w:themeColor="background1" w:themeShade="BF"/>
        </w:rPr>
        <w:t>Environment: Science and Policy for Sustainable Development</w:t>
      </w:r>
      <w:r w:rsidRPr="00DE6CFC">
        <w:rPr>
          <w:rFonts w:ascii="Times New Roman" w:eastAsia="標楷體" w:hAnsi="Times New Roman"/>
          <w:color w:val="BFBFBF" w:themeColor="background1" w:themeShade="BF"/>
        </w:rPr>
        <w:t>, </w:t>
      </w:r>
      <w:r w:rsidRPr="00DE6CFC">
        <w:rPr>
          <w:rFonts w:ascii="Times New Roman" w:eastAsia="標楷體" w:hAnsi="Times New Roman"/>
          <w:i/>
          <w:iCs/>
          <w:color w:val="BFBFBF" w:themeColor="background1" w:themeShade="BF"/>
        </w:rPr>
        <w:t>67</w:t>
      </w:r>
      <w:r w:rsidRPr="00DE6CFC">
        <w:rPr>
          <w:rFonts w:ascii="Times New Roman" w:eastAsia="標楷體" w:hAnsi="Times New Roman"/>
          <w:color w:val="BFBFBF" w:themeColor="background1" w:themeShade="BF"/>
        </w:rPr>
        <w:t>(1), 6-44.</w:t>
      </w:r>
    </w:p>
    <w:p w14:paraId="64EA359A" w14:textId="1A28DD1B" w:rsidR="00A523B9" w:rsidRPr="00DE6CFC" w:rsidRDefault="00A523B9" w:rsidP="003A4340">
      <w:pPr>
        <w:spacing w:beforeLines="50" w:before="180" w:afterLines="50" w:after="180" w:line="240" w:lineRule="auto"/>
        <w:ind w:left="480" w:hangingChars="200" w:hanging="480"/>
        <w:jc w:val="both"/>
        <w:rPr>
          <w:rFonts w:ascii="Times New Roman" w:eastAsia="標楷體" w:hAnsi="Times New Roman"/>
          <w:color w:val="BFBFBF" w:themeColor="background1" w:themeShade="BF"/>
        </w:rPr>
      </w:pPr>
      <w:r w:rsidRPr="00DE6CFC">
        <w:rPr>
          <w:rFonts w:ascii="Times New Roman" w:eastAsia="標楷體" w:hAnsi="Times New Roman"/>
          <w:color w:val="BFBFBF" w:themeColor="background1" w:themeShade="BF"/>
        </w:rPr>
        <w:t>Hirshleifer, D., Lim, S. S., &amp; Teoh, S. H. (2009). Driven to distraction: Extraneous events and underreaction to earnings news. </w:t>
      </w:r>
      <w:r w:rsidRPr="00DE6CFC">
        <w:rPr>
          <w:rFonts w:ascii="Times New Roman" w:eastAsia="標楷體" w:hAnsi="Times New Roman"/>
          <w:i/>
          <w:iCs/>
          <w:color w:val="BFBFBF" w:themeColor="background1" w:themeShade="BF"/>
        </w:rPr>
        <w:t>The journal of finance</w:t>
      </w:r>
      <w:r w:rsidRPr="00DE6CFC">
        <w:rPr>
          <w:rFonts w:ascii="Times New Roman" w:eastAsia="標楷體" w:hAnsi="Times New Roman"/>
          <w:color w:val="BFBFBF" w:themeColor="background1" w:themeShade="BF"/>
        </w:rPr>
        <w:t>, </w:t>
      </w:r>
      <w:r w:rsidRPr="00DE6CFC">
        <w:rPr>
          <w:rFonts w:ascii="Times New Roman" w:eastAsia="標楷體" w:hAnsi="Times New Roman"/>
          <w:i/>
          <w:iCs/>
          <w:color w:val="BFBFBF" w:themeColor="background1" w:themeShade="BF"/>
        </w:rPr>
        <w:t>64</w:t>
      </w:r>
      <w:r w:rsidRPr="00DE6CFC">
        <w:rPr>
          <w:rFonts w:ascii="Times New Roman" w:eastAsia="標楷體" w:hAnsi="Times New Roman"/>
          <w:color w:val="BFBFBF" w:themeColor="background1" w:themeShade="BF"/>
        </w:rPr>
        <w:t>(5), 2289-2325.</w:t>
      </w:r>
    </w:p>
    <w:p w14:paraId="5DFB7D71" w14:textId="7F1E7704" w:rsidR="00BF38C9" w:rsidRPr="00DE6CFC" w:rsidRDefault="00BF38C9" w:rsidP="003A4340">
      <w:pPr>
        <w:spacing w:beforeLines="50" w:before="180" w:afterLines="50" w:after="180" w:line="240" w:lineRule="auto"/>
        <w:ind w:left="480" w:hangingChars="200" w:hanging="480"/>
        <w:jc w:val="both"/>
        <w:rPr>
          <w:rFonts w:ascii="Times New Roman" w:eastAsia="標楷體" w:hAnsi="Times New Roman"/>
          <w:color w:val="BFBFBF" w:themeColor="background1" w:themeShade="BF"/>
        </w:rPr>
      </w:pPr>
      <w:r w:rsidRPr="00DE6CFC">
        <w:rPr>
          <w:rFonts w:ascii="Times New Roman" w:eastAsia="標楷體" w:hAnsi="Times New Roman"/>
          <w:color w:val="BFBFBF" w:themeColor="background1" w:themeShade="BF"/>
        </w:rPr>
        <w:t>Hsu, P. H., Li, K., &amp; Tsou, C. Y. (2023). The pollution premium. </w:t>
      </w:r>
      <w:r w:rsidRPr="00DE6CFC">
        <w:rPr>
          <w:rFonts w:ascii="Times New Roman" w:eastAsia="標楷體" w:hAnsi="Times New Roman"/>
          <w:i/>
          <w:iCs/>
          <w:color w:val="BFBFBF" w:themeColor="background1" w:themeShade="BF"/>
        </w:rPr>
        <w:t>The Journal of Finance</w:t>
      </w:r>
      <w:r w:rsidRPr="00DE6CFC">
        <w:rPr>
          <w:rFonts w:ascii="Times New Roman" w:eastAsia="標楷體" w:hAnsi="Times New Roman"/>
          <w:color w:val="BFBFBF" w:themeColor="background1" w:themeShade="BF"/>
        </w:rPr>
        <w:t>, </w:t>
      </w:r>
      <w:r w:rsidRPr="00DE6CFC">
        <w:rPr>
          <w:rFonts w:ascii="Times New Roman" w:eastAsia="標楷體" w:hAnsi="Times New Roman"/>
          <w:i/>
          <w:iCs/>
          <w:color w:val="BFBFBF" w:themeColor="background1" w:themeShade="BF"/>
        </w:rPr>
        <w:t>78</w:t>
      </w:r>
      <w:r w:rsidRPr="00DE6CFC">
        <w:rPr>
          <w:rFonts w:ascii="Times New Roman" w:eastAsia="標楷體" w:hAnsi="Times New Roman"/>
          <w:color w:val="BFBFBF" w:themeColor="background1" w:themeShade="BF"/>
        </w:rPr>
        <w:t>(3), 1343-1392.</w:t>
      </w:r>
    </w:p>
    <w:p w14:paraId="3B9E3638" w14:textId="6042B705" w:rsidR="00BD4A6B" w:rsidRPr="00DE6CFC" w:rsidRDefault="00A82229" w:rsidP="003A4340">
      <w:pPr>
        <w:spacing w:beforeLines="50" w:before="180" w:afterLines="50" w:after="180" w:line="240" w:lineRule="auto"/>
        <w:ind w:left="480" w:hangingChars="200" w:hanging="480"/>
        <w:jc w:val="both"/>
        <w:rPr>
          <w:rFonts w:ascii="Times New Roman" w:eastAsia="標楷體" w:hAnsi="Times New Roman"/>
          <w:color w:val="BFBFBF" w:themeColor="background1" w:themeShade="BF"/>
        </w:rPr>
      </w:pPr>
      <w:r w:rsidRPr="00DE6CFC">
        <w:rPr>
          <w:rFonts w:ascii="Times New Roman" w:eastAsia="標楷體" w:hAnsi="Times New Roman"/>
          <w:color w:val="BFBFBF" w:themeColor="background1" w:themeShade="BF"/>
        </w:rPr>
        <w:t>Hsu, P. H., Liang, H., &amp; Matos, P. (2023). Leviathan Inc. and corporate environmental engagement. </w:t>
      </w:r>
      <w:r w:rsidRPr="00DE6CFC">
        <w:rPr>
          <w:rFonts w:ascii="Times New Roman" w:eastAsia="標楷體" w:hAnsi="Times New Roman"/>
          <w:i/>
          <w:iCs/>
          <w:color w:val="BFBFBF" w:themeColor="background1" w:themeShade="BF"/>
        </w:rPr>
        <w:t>Management Science</w:t>
      </w:r>
      <w:r w:rsidRPr="00DE6CFC">
        <w:rPr>
          <w:rFonts w:ascii="Times New Roman" w:eastAsia="標楷體" w:hAnsi="Times New Roman"/>
          <w:color w:val="BFBFBF" w:themeColor="background1" w:themeShade="BF"/>
        </w:rPr>
        <w:t>, </w:t>
      </w:r>
      <w:r w:rsidRPr="00DE6CFC">
        <w:rPr>
          <w:rFonts w:ascii="Times New Roman" w:eastAsia="標楷體" w:hAnsi="Times New Roman"/>
          <w:i/>
          <w:iCs/>
          <w:color w:val="BFBFBF" w:themeColor="background1" w:themeShade="BF"/>
        </w:rPr>
        <w:t>69</w:t>
      </w:r>
      <w:r w:rsidRPr="00DE6CFC">
        <w:rPr>
          <w:rFonts w:ascii="Times New Roman" w:eastAsia="標楷體" w:hAnsi="Times New Roman"/>
          <w:color w:val="BFBFBF" w:themeColor="background1" w:themeShade="BF"/>
        </w:rPr>
        <w:t>(12), 7719-7758.</w:t>
      </w:r>
    </w:p>
    <w:p w14:paraId="20F01ADA" w14:textId="74944B51" w:rsidR="00BF4B21" w:rsidRPr="00DE6CFC" w:rsidRDefault="00BF4B21" w:rsidP="003A4340">
      <w:pPr>
        <w:spacing w:beforeLines="50" w:before="180" w:afterLines="50" w:after="180" w:line="240" w:lineRule="auto"/>
        <w:ind w:left="480" w:hangingChars="200" w:hanging="480"/>
        <w:jc w:val="both"/>
        <w:rPr>
          <w:rFonts w:ascii="Times New Roman" w:eastAsia="標楷體" w:hAnsi="Times New Roman"/>
          <w:color w:val="BFBFBF" w:themeColor="background1" w:themeShade="BF"/>
        </w:rPr>
      </w:pPr>
      <w:r w:rsidRPr="00DE6CFC">
        <w:rPr>
          <w:rFonts w:ascii="Times New Roman" w:eastAsia="標楷體" w:hAnsi="Times New Roman"/>
          <w:color w:val="BFBFBF" w:themeColor="background1" w:themeShade="BF"/>
        </w:rPr>
        <w:t>Ilhan, E., Sautner, Z., &amp; Vilkov, G. (2021). Carbon tail risk. </w:t>
      </w:r>
      <w:r w:rsidRPr="00DE6CFC">
        <w:rPr>
          <w:rFonts w:ascii="Times New Roman" w:eastAsia="標楷體" w:hAnsi="Times New Roman"/>
          <w:i/>
          <w:iCs/>
          <w:color w:val="BFBFBF" w:themeColor="background1" w:themeShade="BF"/>
        </w:rPr>
        <w:t>The Review of Financial Studies</w:t>
      </w:r>
      <w:r w:rsidRPr="00DE6CFC">
        <w:rPr>
          <w:rFonts w:ascii="Times New Roman" w:eastAsia="標楷體" w:hAnsi="Times New Roman"/>
          <w:color w:val="BFBFBF" w:themeColor="background1" w:themeShade="BF"/>
        </w:rPr>
        <w:t>, </w:t>
      </w:r>
      <w:r w:rsidRPr="00DE6CFC">
        <w:rPr>
          <w:rFonts w:ascii="Times New Roman" w:eastAsia="標楷體" w:hAnsi="Times New Roman"/>
          <w:i/>
          <w:iCs/>
          <w:color w:val="BFBFBF" w:themeColor="background1" w:themeShade="BF"/>
        </w:rPr>
        <w:t>34</w:t>
      </w:r>
      <w:r w:rsidRPr="00DE6CFC">
        <w:rPr>
          <w:rFonts w:ascii="Times New Roman" w:eastAsia="標楷體" w:hAnsi="Times New Roman"/>
          <w:color w:val="BFBFBF" w:themeColor="background1" w:themeShade="BF"/>
        </w:rPr>
        <w:t>(3), 1540-1571.</w:t>
      </w:r>
    </w:p>
    <w:p w14:paraId="5A9FB444" w14:textId="5F76D42E" w:rsidR="003A4344" w:rsidRPr="00DE6CFC" w:rsidRDefault="003A4344" w:rsidP="003A4340">
      <w:pPr>
        <w:spacing w:beforeLines="50" w:before="180" w:afterLines="50" w:after="180" w:line="240" w:lineRule="auto"/>
        <w:ind w:left="480" w:hangingChars="200" w:hanging="480"/>
        <w:jc w:val="both"/>
        <w:rPr>
          <w:rFonts w:ascii="Times New Roman" w:eastAsia="標楷體" w:hAnsi="Times New Roman"/>
          <w:color w:val="BFBFBF" w:themeColor="background1" w:themeShade="BF"/>
        </w:rPr>
      </w:pPr>
      <w:r w:rsidRPr="00DE6CFC">
        <w:rPr>
          <w:rFonts w:ascii="Times New Roman" w:eastAsia="標楷體" w:hAnsi="Times New Roman"/>
          <w:color w:val="BFBFBF" w:themeColor="background1" w:themeShade="BF"/>
        </w:rPr>
        <w:t>Kaltenegger, L. (2017). How to characterize habitable worlds and signs of life. </w:t>
      </w:r>
      <w:r w:rsidRPr="00DE6CFC">
        <w:rPr>
          <w:rFonts w:ascii="Times New Roman" w:eastAsia="標楷體" w:hAnsi="Times New Roman"/>
          <w:i/>
          <w:iCs/>
          <w:color w:val="BFBFBF" w:themeColor="background1" w:themeShade="BF"/>
        </w:rPr>
        <w:t>Annual Review of Astronomy and Astrophysics</w:t>
      </w:r>
      <w:r w:rsidRPr="00DE6CFC">
        <w:rPr>
          <w:rFonts w:ascii="Times New Roman" w:eastAsia="標楷體" w:hAnsi="Times New Roman"/>
          <w:color w:val="BFBFBF" w:themeColor="background1" w:themeShade="BF"/>
        </w:rPr>
        <w:t>, </w:t>
      </w:r>
      <w:r w:rsidRPr="00DE6CFC">
        <w:rPr>
          <w:rFonts w:ascii="Times New Roman" w:eastAsia="標楷體" w:hAnsi="Times New Roman"/>
          <w:i/>
          <w:iCs/>
          <w:color w:val="BFBFBF" w:themeColor="background1" w:themeShade="BF"/>
        </w:rPr>
        <w:t>55</w:t>
      </w:r>
      <w:r w:rsidRPr="00DE6CFC">
        <w:rPr>
          <w:rFonts w:ascii="Times New Roman" w:eastAsia="標楷體" w:hAnsi="Times New Roman"/>
          <w:color w:val="BFBFBF" w:themeColor="background1" w:themeShade="BF"/>
        </w:rPr>
        <w:t>, 433-485.</w:t>
      </w:r>
    </w:p>
    <w:p w14:paraId="565ED263" w14:textId="7DC83550" w:rsidR="00793291" w:rsidRPr="00DE6CFC" w:rsidRDefault="00793291" w:rsidP="003A4340">
      <w:pPr>
        <w:spacing w:beforeLines="50" w:before="180" w:afterLines="50" w:after="180" w:line="240" w:lineRule="auto"/>
        <w:ind w:left="480" w:hangingChars="200" w:hanging="480"/>
        <w:jc w:val="both"/>
        <w:rPr>
          <w:rFonts w:ascii="Times New Roman" w:eastAsia="標楷體" w:hAnsi="Times New Roman"/>
          <w:color w:val="BFBFBF" w:themeColor="background1" w:themeShade="BF"/>
        </w:rPr>
      </w:pPr>
      <w:r w:rsidRPr="00DE6CFC">
        <w:rPr>
          <w:rFonts w:ascii="Times New Roman" w:eastAsia="標楷體" w:hAnsi="Times New Roman"/>
          <w:color w:val="BFBFBF" w:themeColor="background1" w:themeShade="BF"/>
        </w:rPr>
        <w:t>Krueger, P., Sautner, Z., &amp; Starks, L. T. (2020). The importance of climate risks for institutional investors. </w:t>
      </w:r>
      <w:r w:rsidRPr="00DE6CFC">
        <w:rPr>
          <w:rFonts w:ascii="Times New Roman" w:eastAsia="標楷體" w:hAnsi="Times New Roman"/>
          <w:i/>
          <w:iCs/>
          <w:color w:val="BFBFBF" w:themeColor="background1" w:themeShade="BF"/>
        </w:rPr>
        <w:t>The Review of financial studies</w:t>
      </w:r>
      <w:r w:rsidRPr="00DE6CFC">
        <w:rPr>
          <w:rFonts w:ascii="Times New Roman" w:eastAsia="標楷體" w:hAnsi="Times New Roman"/>
          <w:color w:val="BFBFBF" w:themeColor="background1" w:themeShade="BF"/>
        </w:rPr>
        <w:t>, </w:t>
      </w:r>
      <w:r w:rsidRPr="00DE6CFC">
        <w:rPr>
          <w:rFonts w:ascii="Times New Roman" w:eastAsia="標楷體" w:hAnsi="Times New Roman"/>
          <w:i/>
          <w:iCs/>
          <w:color w:val="BFBFBF" w:themeColor="background1" w:themeShade="BF"/>
        </w:rPr>
        <w:t>33</w:t>
      </w:r>
      <w:r w:rsidRPr="00DE6CFC">
        <w:rPr>
          <w:rFonts w:ascii="Times New Roman" w:eastAsia="標楷體" w:hAnsi="Times New Roman"/>
          <w:color w:val="BFBFBF" w:themeColor="background1" w:themeShade="BF"/>
        </w:rPr>
        <w:t>(3), 1067-1111.</w:t>
      </w:r>
    </w:p>
    <w:p w14:paraId="1A2C9067" w14:textId="7DD6DBE0" w:rsidR="008E610F" w:rsidRPr="00DE6CFC" w:rsidRDefault="008E610F" w:rsidP="003A4340">
      <w:pPr>
        <w:spacing w:beforeLines="50" w:before="180" w:afterLines="50" w:after="180" w:line="240" w:lineRule="auto"/>
        <w:ind w:left="480" w:hangingChars="200" w:hanging="480"/>
        <w:jc w:val="both"/>
        <w:rPr>
          <w:rFonts w:ascii="Times New Roman" w:eastAsia="標楷體" w:hAnsi="Times New Roman"/>
          <w:color w:val="BFBFBF" w:themeColor="background1" w:themeShade="BF"/>
        </w:rPr>
      </w:pPr>
      <w:r w:rsidRPr="00DE6CFC">
        <w:rPr>
          <w:rFonts w:ascii="Times New Roman" w:eastAsia="標楷體" w:hAnsi="Times New Roman"/>
          <w:color w:val="BFBFBF" w:themeColor="background1" w:themeShade="BF"/>
        </w:rPr>
        <w:t xml:space="preserve">Kweku, D. W., Bismark, O., Maxwell, A., Desmond, K. A., Danso, K. B., Oti-Mensah, E. A., ... &amp; Adormaa, B. B. (2018). Greenhouse effect: greenhouse gases and their </w:t>
      </w:r>
      <w:r w:rsidRPr="00DE6CFC">
        <w:rPr>
          <w:rFonts w:ascii="Times New Roman" w:eastAsia="標楷體" w:hAnsi="Times New Roman"/>
          <w:color w:val="BFBFBF" w:themeColor="background1" w:themeShade="BF"/>
        </w:rPr>
        <w:lastRenderedPageBreak/>
        <w:t>impact on global warming. </w:t>
      </w:r>
      <w:r w:rsidRPr="00DE6CFC">
        <w:rPr>
          <w:rFonts w:ascii="Times New Roman" w:eastAsia="標楷體" w:hAnsi="Times New Roman"/>
          <w:i/>
          <w:iCs/>
          <w:color w:val="BFBFBF" w:themeColor="background1" w:themeShade="BF"/>
        </w:rPr>
        <w:t>Journal of Scientific research and reports</w:t>
      </w:r>
      <w:r w:rsidRPr="00DE6CFC">
        <w:rPr>
          <w:rFonts w:ascii="Times New Roman" w:eastAsia="標楷體" w:hAnsi="Times New Roman"/>
          <w:color w:val="BFBFBF" w:themeColor="background1" w:themeShade="BF"/>
        </w:rPr>
        <w:t>, </w:t>
      </w:r>
      <w:r w:rsidRPr="00DE6CFC">
        <w:rPr>
          <w:rFonts w:ascii="Times New Roman" w:eastAsia="標楷體" w:hAnsi="Times New Roman"/>
          <w:i/>
          <w:iCs/>
          <w:color w:val="BFBFBF" w:themeColor="background1" w:themeShade="BF"/>
        </w:rPr>
        <w:t>17</w:t>
      </w:r>
      <w:r w:rsidRPr="00DE6CFC">
        <w:rPr>
          <w:rFonts w:ascii="Times New Roman" w:eastAsia="標楷體" w:hAnsi="Times New Roman"/>
          <w:color w:val="BFBFBF" w:themeColor="background1" w:themeShade="BF"/>
        </w:rPr>
        <w:t>(6), 1-9.</w:t>
      </w:r>
    </w:p>
    <w:p w14:paraId="2EADA789" w14:textId="344AC687" w:rsidR="002155CC" w:rsidRPr="00DE6CFC" w:rsidRDefault="002155CC" w:rsidP="003A4340">
      <w:pPr>
        <w:spacing w:beforeLines="50" w:before="180" w:afterLines="50" w:after="180" w:line="240" w:lineRule="auto"/>
        <w:ind w:left="480" w:hangingChars="200" w:hanging="480"/>
        <w:jc w:val="both"/>
        <w:rPr>
          <w:rFonts w:ascii="Times New Roman" w:eastAsia="標楷體" w:hAnsi="Times New Roman"/>
          <w:color w:val="BFBFBF" w:themeColor="background1" w:themeShade="BF"/>
        </w:rPr>
      </w:pPr>
      <w:r w:rsidRPr="00DE6CFC">
        <w:rPr>
          <w:rFonts w:ascii="Times New Roman" w:eastAsia="標楷體" w:hAnsi="Times New Roman"/>
          <w:color w:val="BFBFBF" w:themeColor="background1" w:themeShade="BF"/>
        </w:rPr>
        <w:t>Lashof, D. A., &amp; Ahuja, D. R. (1990). Relative contributions of greenhouse gas emissions to global warming. </w:t>
      </w:r>
      <w:r w:rsidRPr="00DE6CFC">
        <w:rPr>
          <w:rFonts w:ascii="Times New Roman" w:eastAsia="標楷體" w:hAnsi="Times New Roman"/>
          <w:i/>
          <w:iCs/>
          <w:color w:val="BFBFBF" w:themeColor="background1" w:themeShade="BF"/>
        </w:rPr>
        <w:t>Nature</w:t>
      </w:r>
      <w:r w:rsidRPr="00DE6CFC">
        <w:rPr>
          <w:rFonts w:ascii="Times New Roman" w:eastAsia="標楷體" w:hAnsi="Times New Roman"/>
          <w:color w:val="BFBFBF" w:themeColor="background1" w:themeShade="BF"/>
        </w:rPr>
        <w:t>, </w:t>
      </w:r>
      <w:r w:rsidRPr="00DE6CFC">
        <w:rPr>
          <w:rFonts w:ascii="Times New Roman" w:eastAsia="標楷體" w:hAnsi="Times New Roman"/>
          <w:i/>
          <w:iCs/>
          <w:color w:val="BFBFBF" w:themeColor="background1" w:themeShade="BF"/>
        </w:rPr>
        <w:t>344</w:t>
      </w:r>
      <w:r w:rsidRPr="00DE6CFC">
        <w:rPr>
          <w:rFonts w:ascii="Times New Roman" w:eastAsia="標楷體" w:hAnsi="Times New Roman"/>
          <w:color w:val="BFBFBF" w:themeColor="background1" w:themeShade="BF"/>
        </w:rPr>
        <w:t>(6266), 529-531.</w:t>
      </w:r>
    </w:p>
    <w:p w14:paraId="574A964F" w14:textId="1F536F3F" w:rsidR="00D42EEC" w:rsidRPr="00DE6CFC" w:rsidRDefault="00D42EEC" w:rsidP="003A4340">
      <w:pPr>
        <w:spacing w:beforeLines="50" w:before="180" w:afterLines="50" w:after="180" w:line="240" w:lineRule="auto"/>
        <w:ind w:left="480" w:hangingChars="200" w:hanging="480"/>
        <w:jc w:val="both"/>
        <w:rPr>
          <w:rFonts w:ascii="Times New Roman" w:eastAsia="標楷體" w:hAnsi="Times New Roman"/>
          <w:color w:val="BFBFBF" w:themeColor="background1" w:themeShade="BF"/>
        </w:rPr>
      </w:pPr>
      <w:r w:rsidRPr="00DE6CFC">
        <w:rPr>
          <w:rFonts w:ascii="Times New Roman" w:eastAsia="標楷體" w:hAnsi="Times New Roman"/>
          <w:color w:val="BFBFBF" w:themeColor="background1" w:themeShade="BF"/>
        </w:rPr>
        <w:t>Ledley, T. S., Sundquist, E. T., Schwartz, S. E., Hall, D. K., Fellows, J. D., &amp; Killeen, T. L. (1999). Climate change and greenhouse gases. </w:t>
      </w:r>
      <w:r w:rsidRPr="00DE6CFC">
        <w:rPr>
          <w:rFonts w:ascii="Times New Roman" w:eastAsia="標楷體" w:hAnsi="Times New Roman"/>
          <w:i/>
          <w:iCs/>
          <w:color w:val="BFBFBF" w:themeColor="background1" w:themeShade="BF"/>
        </w:rPr>
        <w:t>Eos, Transactions American Geophysical Union</w:t>
      </w:r>
      <w:r w:rsidRPr="00DE6CFC">
        <w:rPr>
          <w:rFonts w:ascii="Times New Roman" w:eastAsia="標楷體" w:hAnsi="Times New Roman"/>
          <w:color w:val="BFBFBF" w:themeColor="background1" w:themeShade="BF"/>
        </w:rPr>
        <w:t>, </w:t>
      </w:r>
      <w:r w:rsidRPr="00DE6CFC">
        <w:rPr>
          <w:rFonts w:ascii="Times New Roman" w:eastAsia="標楷體" w:hAnsi="Times New Roman"/>
          <w:i/>
          <w:iCs/>
          <w:color w:val="BFBFBF" w:themeColor="background1" w:themeShade="BF"/>
        </w:rPr>
        <w:t>80</w:t>
      </w:r>
      <w:r w:rsidRPr="00DE6CFC">
        <w:rPr>
          <w:rFonts w:ascii="Times New Roman" w:eastAsia="標楷體" w:hAnsi="Times New Roman"/>
          <w:color w:val="BFBFBF" w:themeColor="background1" w:themeShade="BF"/>
        </w:rPr>
        <w:t>(39), 453-458.</w:t>
      </w:r>
    </w:p>
    <w:p w14:paraId="210680CF" w14:textId="5D782F91" w:rsidR="001F26C2" w:rsidRPr="00DE6CFC" w:rsidRDefault="001F26C2" w:rsidP="003A4340">
      <w:pPr>
        <w:spacing w:beforeLines="50" w:before="180" w:afterLines="50" w:after="180" w:line="240" w:lineRule="auto"/>
        <w:ind w:left="480" w:hangingChars="200" w:hanging="480"/>
        <w:jc w:val="both"/>
        <w:rPr>
          <w:rFonts w:ascii="Times New Roman" w:eastAsia="標楷體" w:hAnsi="Times New Roman"/>
          <w:color w:val="BFBFBF" w:themeColor="background1" w:themeShade="BF"/>
        </w:rPr>
      </w:pPr>
      <w:r w:rsidRPr="00DE6CFC">
        <w:rPr>
          <w:rFonts w:ascii="Times New Roman" w:eastAsia="標楷體" w:hAnsi="Times New Roman"/>
          <w:color w:val="BFBFBF" w:themeColor="background1" w:themeShade="BF"/>
        </w:rPr>
        <w:t>Mikhaylov, A., Moiseev, N., Aleshin, K., &amp; Burkhardt, T. (2020). Global climate change and greenhouse effect. </w:t>
      </w:r>
      <w:r w:rsidRPr="00DE6CFC">
        <w:rPr>
          <w:rFonts w:ascii="Times New Roman" w:eastAsia="標楷體" w:hAnsi="Times New Roman"/>
          <w:i/>
          <w:iCs/>
          <w:color w:val="BFBFBF" w:themeColor="background1" w:themeShade="BF"/>
        </w:rPr>
        <w:t>Entrepreneurship and Sustainability Issues</w:t>
      </w:r>
      <w:r w:rsidRPr="00DE6CFC">
        <w:rPr>
          <w:rFonts w:ascii="Times New Roman" w:eastAsia="標楷體" w:hAnsi="Times New Roman"/>
          <w:color w:val="BFBFBF" w:themeColor="background1" w:themeShade="BF"/>
        </w:rPr>
        <w:t>, </w:t>
      </w:r>
      <w:r w:rsidRPr="00DE6CFC">
        <w:rPr>
          <w:rFonts w:ascii="Times New Roman" w:eastAsia="標楷體" w:hAnsi="Times New Roman"/>
          <w:i/>
          <w:iCs/>
          <w:color w:val="BFBFBF" w:themeColor="background1" w:themeShade="BF"/>
        </w:rPr>
        <w:t>7</w:t>
      </w:r>
      <w:r w:rsidRPr="00DE6CFC">
        <w:rPr>
          <w:rFonts w:ascii="Times New Roman" w:eastAsia="標楷體" w:hAnsi="Times New Roman"/>
          <w:color w:val="BFBFBF" w:themeColor="background1" w:themeShade="BF"/>
        </w:rPr>
        <w:t>(4), 2897.</w:t>
      </w:r>
    </w:p>
    <w:p w14:paraId="0A91E77F" w14:textId="0B108EA1" w:rsidR="00D1475B" w:rsidRPr="00DE6CFC" w:rsidRDefault="00D1475B" w:rsidP="003A4340">
      <w:pPr>
        <w:spacing w:beforeLines="50" w:before="180" w:afterLines="50" w:after="180" w:line="240" w:lineRule="auto"/>
        <w:ind w:left="480" w:hangingChars="200" w:hanging="480"/>
        <w:jc w:val="both"/>
        <w:rPr>
          <w:rFonts w:ascii="Times New Roman" w:eastAsia="標楷體" w:hAnsi="Times New Roman"/>
          <w:color w:val="BFBFBF" w:themeColor="background1" w:themeShade="BF"/>
        </w:rPr>
      </w:pPr>
      <w:r w:rsidRPr="00DE6CFC">
        <w:rPr>
          <w:rFonts w:ascii="Times New Roman" w:eastAsia="標楷體" w:hAnsi="Times New Roman"/>
          <w:color w:val="BFBFBF" w:themeColor="background1" w:themeShade="BF"/>
        </w:rPr>
        <w:t>Pankratz, N., Bauer, R., &amp; Derwall, J. (2023). Climate change, firm performance, and investor surprises. </w:t>
      </w:r>
      <w:r w:rsidRPr="00DE6CFC">
        <w:rPr>
          <w:rFonts w:ascii="Times New Roman" w:eastAsia="標楷體" w:hAnsi="Times New Roman"/>
          <w:i/>
          <w:iCs/>
          <w:color w:val="BFBFBF" w:themeColor="background1" w:themeShade="BF"/>
        </w:rPr>
        <w:t>Management science</w:t>
      </w:r>
      <w:r w:rsidRPr="00DE6CFC">
        <w:rPr>
          <w:rFonts w:ascii="Times New Roman" w:eastAsia="標楷體" w:hAnsi="Times New Roman"/>
          <w:color w:val="BFBFBF" w:themeColor="background1" w:themeShade="BF"/>
        </w:rPr>
        <w:t>, </w:t>
      </w:r>
      <w:r w:rsidRPr="00DE6CFC">
        <w:rPr>
          <w:rFonts w:ascii="Times New Roman" w:eastAsia="標楷體" w:hAnsi="Times New Roman"/>
          <w:i/>
          <w:iCs/>
          <w:color w:val="BFBFBF" w:themeColor="background1" w:themeShade="BF"/>
        </w:rPr>
        <w:t>69</w:t>
      </w:r>
      <w:r w:rsidRPr="00DE6CFC">
        <w:rPr>
          <w:rFonts w:ascii="Times New Roman" w:eastAsia="標楷體" w:hAnsi="Times New Roman"/>
          <w:color w:val="BFBFBF" w:themeColor="background1" w:themeShade="BF"/>
        </w:rPr>
        <w:t>(12), 7352-7398.</w:t>
      </w:r>
    </w:p>
    <w:p w14:paraId="67B2E3CF" w14:textId="7FBCB8F7" w:rsidR="00CE2F7F" w:rsidRPr="00DE6CFC" w:rsidRDefault="00CE2F7F" w:rsidP="003A4340">
      <w:pPr>
        <w:spacing w:beforeLines="50" w:before="180" w:afterLines="50" w:after="180" w:line="240" w:lineRule="auto"/>
        <w:ind w:left="480" w:hangingChars="200" w:hanging="480"/>
        <w:jc w:val="both"/>
        <w:rPr>
          <w:rFonts w:ascii="Times New Roman" w:eastAsia="標楷體" w:hAnsi="Times New Roman"/>
          <w:color w:val="BFBFBF" w:themeColor="background1" w:themeShade="BF"/>
        </w:rPr>
      </w:pPr>
      <w:r w:rsidRPr="00DE6CFC">
        <w:rPr>
          <w:rFonts w:ascii="Times New Roman" w:eastAsia="標楷體" w:hAnsi="Times New Roman"/>
          <w:color w:val="BFBFBF" w:themeColor="background1" w:themeShade="BF"/>
        </w:rPr>
        <w:t>Pankratz, N. M., &amp; Schiller, C. M. (2024). Climate change and adaptation in global supply-chain networks. </w:t>
      </w:r>
      <w:r w:rsidRPr="00DE6CFC">
        <w:rPr>
          <w:rFonts w:ascii="Times New Roman" w:eastAsia="標楷體" w:hAnsi="Times New Roman"/>
          <w:i/>
          <w:iCs/>
          <w:color w:val="BFBFBF" w:themeColor="background1" w:themeShade="BF"/>
        </w:rPr>
        <w:t>The Review of Financial Studies</w:t>
      </w:r>
      <w:r w:rsidRPr="00DE6CFC">
        <w:rPr>
          <w:rFonts w:ascii="Times New Roman" w:eastAsia="標楷體" w:hAnsi="Times New Roman"/>
          <w:color w:val="BFBFBF" w:themeColor="background1" w:themeShade="BF"/>
        </w:rPr>
        <w:t>, </w:t>
      </w:r>
      <w:r w:rsidRPr="00DE6CFC">
        <w:rPr>
          <w:rFonts w:ascii="Times New Roman" w:eastAsia="標楷體" w:hAnsi="Times New Roman"/>
          <w:i/>
          <w:iCs/>
          <w:color w:val="BFBFBF" w:themeColor="background1" w:themeShade="BF"/>
        </w:rPr>
        <w:t>37</w:t>
      </w:r>
      <w:r w:rsidRPr="00DE6CFC">
        <w:rPr>
          <w:rFonts w:ascii="Times New Roman" w:eastAsia="標楷體" w:hAnsi="Times New Roman"/>
          <w:color w:val="BFBFBF" w:themeColor="background1" w:themeShade="BF"/>
        </w:rPr>
        <w:t>(6), 1729-1777.</w:t>
      </w:r>
    </w:p>
    <w:p w14:paraId="369205F7" w14:textId="4E3006C9" w:rsidR="007E2FCC" w:rsidRPr="00DE6CFC" w:rsidRDefault="007E2FCC" w:rsidP="003A4340">
      <w:pPr>
        <w:spacing w:beforeLines="50" w:before="180" w:afterLines="50" w:after="180" w:line="240" w:lineRule="auto"/>
        <w:ind w:left="480" w:hangingChars="200" w:hanging="480"/>
        <w:jc w:val="both"/>
        <w:rPr>
          <w:rFonts w:ascii="Times New Roman" w:eastAsia="標楷體" w:hAnsi="Times New Roman"/>
          <w:color w:val="BFBFBF" w:themeColor="background1" w:themeShade="BF"/>
        </w:rPr>
      </w:pPr>
      <w:r w:rsidRPr="00DE6CFC">
        <w:rPr>
          <w:rFonts w:ascii="Times New Roman" w:eastAsia="標楷體" w:hAnsi="Times New Roman"/>
          <w:color w:val="BFBFBF" w:themeColor="background1" w:themeShade="BF"/>
        </w:rPr>
        <w:t>Sautner, Z., Van Lent, L., Vilkov, G., &amp; Zhang, R. (2023). Firm‐level climate change exposure. </w:t>
      </w:r>
      <w:r w:rsidRPr="00DE6CFC">
        <w:rPr>
          <w:rFonts w:ascii="Times New Roman" w:eastAsia="標楷體" w:hAnsi="Times New Roman"/>
          <w:i/>
          <w:iCs/>
          <w:color w:val="BFBFBF" w:themeColor="background1" w:themeShade="BF"/>
        </w:rPr>
        <w:t>The Journal of Finance</w:t>
      </w:r>
      <w:r w:rsidRPr="00DE6CFC">
        <w:rPr>
          <w:rFonts w:ascii="Times New Roman" w:eastAsia="標楷體" w:hAnsi="Times New Roman"/>
          <w:color w:val="BFBFBF" w:themeColor="background1" w:themeShade="BF"/>
        </w:rPr>
        <w:t>, </w:t>
      </w:r>
      <w:r w:rsidRPr="00DE6CFC">
        <w:rPr>
          <w:rFonts w:ascii="Times New Roman" w:eastAsia="標楷體" w:hAnsi="Times New Roman"/>
          <w:i/>
          <w:iCs/>
          <w:color w:val="BFBFBF" w:themeColor="background1" w:themeShade="BF"/>
        </w:rPr>
        <w:t>78</w:t>
      </w:r>
      <w:r w:rsidRPr="00DE6CFC">
        <w:rPr>
          <w:rFonts w:ascii="Times New Roman" w:eastAsia="標楷體" w:hAnsi="Times New Roman"/>
          <w:color w:val="BFBFBF" w:themeColor="background1" w:themeShade="BF"/>
        </w:rPr>
        <w:t>(3), 1449-1498.</w:t>
      </w:r>
    </w:p>
    <w:p w14:paraId="5819590A" w14:textId="670E1A50" w:rsidR="00AE149A" w:rsidRPr="00DE6CFC" w:rsidRDefault="00AE149A" w:rsidP="003A4340">
      <w:pPr>
        <w:spacing w:beforeLines="50" w:before="180" w:afterLines="50" w:after="180" w:line="240" w:lineRule="auto"/>
        <w:ind w:left="480" w:hangingChars="200" w:hanging="480"/>
        <w:jc w:val="both"/>
        <w:rPr>
          <w:rFonts w:ascii="Times New Roman" w:eastAsia="標楷體" w:hAnsi="Times New Roman"/>
          <w:color w:val="BFBFBF" w:themeColor="background1" w:themeShade="BF"/>
        </w:rPr>
      </w:pPr>
      <w:r w:rsidRPr="00DE6CFC">
        <w:rPr>
          <w:rFonts w:ascii="Times New Roman" w:eastAsia="標楷體" w:hAnsi="Times New Roman"/>
          <w:color w:val="BFBFBF" w:themeColor="background1" w:themeShade="BF"/>
        </w:rPr>
        <w:t>Stroeve, J. C., Notz, D., Dawson, J., Schuur, E. A., Dahl-Jensen, D., &amp; Giesse, C. (2025). Disappearing landscapes: The Arctic at+ 2.7° C global warming. </w:t>
      </w:r>
      <w:r w:rsidRPr="00DE6CFC">
        <w:rPr>
          <w:rFonts w:ascii="Times New Roman" w:eastAsia="標楷體" w:hAnsi="Times New Roman"/>
          <w:i/>
          <w:iCs/>
          <w:color w:val="BFBFBF" w:themeColor="background1" w:themeShade="BF"/>
        </w:rPr>
        <w:t>Science</w:t>
      </w:r>
      <w:r w:rsidRPr="00DE6CFC">
        <w:rPr>
          <w:rFonts w:ascii="Times New Roman" w:eastAsia="標楷體" w:hAnsi="Times New Roman"/>
          <w:color w:val="BFBFBF" w:themeColor="background1" w:themeShade="BF"/>
        </w:rPr>
        <w:t>, </w:t>
      </w:r>
      <w:r w:rsidRPr="00DE6CFC">
        <w:rPr>
          <w:rFonts w:ascii="Times New Roman" w:eastAsia="標楷體" w:hAnsi="Times New Roman"/>
          <w:i/>
          <w:iCs/>
          <w:color w:val="BFBFBF" w:themeColor="background1" w:themeShade="BF"/>
        </w:rPr>
        <w:t>387</w:t>
      </w:r>
      <w:r w:rsidRPr="00DE6CFC">
        <w:rPr>
          <w:rFonts w:ascii="Times New Roman" w:eastAsia="標楷體" w:hAnsi="Times New Roman"/>
          <w:color w:val="BFBFBF" w:themeColor="background1" w:themeShade="BF"/>
        </w:rPr>
        <w:t>(6734), 616-621.</w:t>
      </w:r>
    </w:p>
    <w:p w14:paraId="52D2DD1B" w14:textId="5783A023" w:rsidR="00454934" w:rsidRPr="00DE6CFC" w:rsidRDefault="00454934" w:rsidP="003A4340">
      <w:pPr>
        <w:spacing w:beforeLines="50" w:before="180" w:afterLines="50" w:after="180" w:line="240" w:lineRule="auto"/>
        <w:ind w:left="480" w:hangingChars="200" w:hanging="480"/>
        <w:jc w:val="both"/>
        <w:rPr>
          <w:rFonts w:ascii="Times New Roman" w:eastAsia="標楷體" w:hAnsi="Times New Roman"/>
          <w:color w:val="BFBFBF" w:themeColor="background1" w:themeShade="BF"/>
        </w:rPr>
      </w:pPr>
      <w:r w:rsidRPr="00DE6CFC">
        <w:rPr>
          <w:rFonts w:ascii="Times New Roman" w:eastAsia="標楷體" w:hAnsi="Times New Roman"/>
          <w:color w:val="BFBFBF" w:themeColor="background1" w:themeShade="BF"/>
        </w:rPr>
        <w:t>Sung, M. C., Costa Sperb, F., Ma, T., &amp; Johnson, J. (2021). Turning the heat on financial decisions: examining the role temperature plays in the incidence of bias in a time-limited financial market. </w:t>
      </w:r>
      <w:r w:rsidRPr="00DE6CFC">
        <w:rPr>
          <w:rFonts w:ascii="Times New Roman" w:eastAsia="標楷體" w:hAnsi="Times New Roman"/>
          <w:i/>
          <w:iCs/>
          <w:color w:val="BFBFBF" w:themeColor="background1" w:themeShade="BF"/>
        </w:rPr>
        <w:t>European Journal of Operational Research</w:t>
      </w:r>
      <w:r w:rsidRPr="00DE6CFC">
        <w:rPr>
          <w:rFonts w:ascii="Times New Roman" w:eastAsia="標楷體" w:hAnsi="Times New Roman"/>
          <w:color w:val="BFBFBF" w:themeColor="background1" w:themeShade="BF"/>
        </w:rPr>
        <w:t>.</w:t>
      </w:r>
    </w:p>
    <w:p w14:paraId="716878A0" w14:textId="10850876" w:rsidR="00013CF6" w:rsidRPr="00DE6CFC" w:rsidRDefault="00AF4F5B" w:rsidP="003A4340">
      <w:pPr>
        <w:spacing w:beforeLines="50" w:before="180" w:afterLines="50" w:after="180" w:line="240" w:lineRule="auto"/>
        <w:ind w:left="480" w:hangingChars="200" w:hanging="480"/>
        <w:jc w:val="both"/>
        <w:rPr>
          <w:rFonts w:ascii="Times New Roman" w:eastAsia="標楷體" w:hAnsi="Times New Roman"/>
          <w:color w:val="BFBFBF" w:themeColor="background1" w:themeShade="BF"/>
        </w:rPr>
      </w:pPr>
      <w:r w:rsidRPr="00DE6CFC">
        <w:rPr>
          <w:rFonts w:ascii="Times New Roman" w:eastAsia="標楷體" w:hAnsi="Times New Roman"/>
          <w:color w:val="BFBFBF" w:themeColor="background1" w:themeShade="BF"/>
        </w:rPr>
        <w:t>Tversky, A., &amp; Kahneman, D. (1974). Judgment under Uncertainty: Heuristics and Biases: Biases in judgments reveal some heuristics of thinking under uncertainty. </w:t>
      </w:r>
      <w:r w:rsidRPr="00DE6CFC">
        <w:rPr>
          <w:rFonts w:ascii="Times New Roman" w:eastAsia="標楷體" w:hAnsi="Times New Roman"/>
          <w:i/>
          <w:iCs/>
          <w:color w:val="BFBFBF" w:themeColor="background1" w:themeShade="BF"/>
        </w:rPr>
        <w:t>science</w:t>
      </w:r>
      <w:r w:rsidRPr="00DE6CFC">
        <w:rPr>
          <w:rFonts w:ascii="Times New Roman" w:eastAsia="標楷體" w:hAnsi="Times New Roman"/>
          <w:color w:val="BFBFBF" w:themeColor="background1" w:themeShade="BF"/>
        </w:rPr>
        <w:t>, </w:t>
      </w:r>
      <w:r w:rsidRPr="00DE6CFC">
        <w:rPr>
          <w:rFonts w:ascii="Times New Roman" w:eastAsia="標楷體" w:hAnsi="Times New Roman"/>
          <w:i/>
          <w:iCs/>
          <w:color w:val="BFBFBF" w:themeColor="background1" w:themeShade="BF"/>
        </w:rPr>
        <w:t>185</w:t>
      </w:r>
      <w:r w:rsidRPr="00DE6CFC">
        <w:rPr>
          <w:rFonts w:ascii="Times New Roman" w:eastAsia="標楷體" w:hAnsi="Times New Roman"/>
          <w:color w:val="BFBFBF" w:themeColor="background1" w:themeShade="BF"/>
        </w:rPr>
        <w:t>(4157), 1124-1131.</w:t>
      </w:r>
      <w:r w:rsidR="00803CD2" w:rsidRPr="00DE6CFC">
        <w:rPr>
          <w:rFonts w:ascii="Times New Roman" w:eastAsia="標楷體" w:hAnsi="Times New Roman"/>
          <w:color w:val="BFBFBF" w:themeColor="background1" w:themeShade="BF"/>
        </w:rPr>
        <w:br w:type="page"/>
      </w:r>
    </w:p>
    <w:p w14:paraId="774D9990" w14:textId="14BAD243" w:rsidR="00D56C56" w:rsidRPr="00DE6CFC" w:rsidRDefault="007F2091" w:rsidP="003A4340">
      <w:pPr>
        <w:pStyle w:val="afe"/>
        <w:spacing w:beforeLines="50" w:before="180" w:afterLines="50" w:after="180" w:line="240" w:lineRule="auto"/>
        <w:outlineLvl w:val="3"/>
        <w:rPr>
          <w:color w:val="BFBFBF" w:themeColor="background1" w:themeShade="BF"/>
        </w:rPr>
      </w:pPr>
      <w:bookmarkStart w:id="20" w:name="_Toc231903513"/>
      <w:r w:rsidRPr="00DE6CFC">
        <w:rPr>
          <w:rStyle w:val="aff"/>
          <w:rFonts w:hint="eastAsia"/>
          <w:color w:val="BFBFBF" w:themeColor="background1" w:themeShade="BF"/>
        </w:rPr>
        <w:lastRenderedPageBreak/>
        <w:t>表</w:t>
      </w:r>
      <w:r w:rsidRPr="00DE6CFC">
        <w:rPr>
          <w:rStyle w:val="aff"/>
          <w:rFonts w:hint="eastAsia"/>
          <w:color w:val="BFBFBF" w:themeColor="background1" w:themeShade="BF"/>
        </w:rPr>
        <w:t>3-1</w:t>
      </w:r>
      <w:r w:rsidR="00D56C56" w:rsidRPr="00DE6CFC">
        <w:rPr>
          <w:rFonts w:hint="eastAsia"/>
          <w:color w:val="BFBFBF" w:themeColor="background1" w:themeShade="BF"/>
        </w:rPr>
        <w:t xml:space="preserve"> </w:t>
      </w:r>
      <w:r w:rsidR="00C15C72" w:rsidRPr="00DE6CFC">
        <w:rPr>
          <w:rFonts w:hint="eastAsia"/>
          <w:color w:val="BFBFBF" w:themeColor="background1" w:themeShade="BF"/>
        </w:rPr>
        <w:t>資料合併</w:t>
      </w:r>
      <w:bookmarkEnd w:id="20"/>
    </w:p>
    <w:tbl>
      <w:tblPr>
        <w:tblW w:w="5004" w:type="pct"/>
        <w:tblCellMar>
          <w:left w:w="28" w:type="dxa"/>
          <w:right w:w="28" w:type="dxa"/>
        </w:tblCellMar>
        <w:tblLook w:val="04A0" w:firstRow="1" w:lastRow="0" w:firstColumn="1" w:lastColumn="0" w:noHBand="0" w:noVBand="1"/>
      </w:tblPr>
      <w:tblGrid>
        <w:gridCol w:w="7024"/>
        <w:gridCol w:w="1289"/>
      </w:tblGrid>
      <w:tr w:rsidR="00122E95" w:rsidRPr="00DE6CFC" w14:paraId="5B6D183C" w14:textId="77777777" w:rsidTr="002C714F">
        <w:trPr>
          <w:trHeight w:val="530"/>
        </w:trPr>
        <w:tc>
          <w:tcPr>
            <w:tcW w:w="4225" w:type="pct"/>
            <w:tcBorders>
              <w:top w:val="single" w:sz="8" w:space="0" w:color="000000"/>
              <w:left w:val="nil"/>
              <w:bottom w:val="single" w:sz="8" w:space="0" w:color="000000"/>
              <w:right w:val="nil"/>
            </w:tcBorders>
            <w:noWrap/>
            <w:vAlign w:val="center"/>
            <w:hideMark/>
          </w:tcPr>
          <w:p w14:paraId="65F86FFE" w14:textId="77777777" w:rsidR="00276641" w:rsidRPr="00DE6CFC" w:rsidRDefault="00276641" w:rsidP="003A4340">
            <w:pPr>
              <w:widowControl/>
              <w:spacing w:beforeLines="50" w:before="180" w:afterLines="50" w:after="180" w:line="240" w:lineRule="auto"/>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color w:val="BFBFBF" w:themeColor="background1" w:themeShade="BF"/>
                <w:kern w:val="0"/>
              </w:rPr>
              <w:t>篩選程序</w:t>
            </w:r>
          </w:p>
        </w:tc>
        <w:tc>
          <w:tcPr>
            <w:tcW w:w="775" w:type="pct"/>
            <w:tcBorders>
              <w:top w:val="single" w:sz="8" w:space="0" w:color="000000"/>
              <w:left w:val="nil"/>
              <w:bottom w:val="single" w:sz="8" w:space="0" w:color="000000"/>
              <w:right w:val="nil"/>
            </w:tcBorders>
            <w:noWrap/>
            <w:vAlign w:val="center"/>
            <w:hideMark/>
          </w:tcPr>
          <w:p w14:paraId="06ED5F49" w14:textId="77777777" w:rsidR="00276641" w:rsidRPr="00DE6CFC" w:rsidRDefault="00276641" w:rsidP="003A4340">
            <w:pPr>
              <w:widowControl/>
              <w:spacing w:beforeLines="50" w:before="180" w:afterLines="50" w:after="180" w:line="240" w:lineRule="auto"/>
              <w:jc w:val="right"/>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color w:val="BFBFBF" w:themeColor="background1" w:themeShade="BF"/>
                <w:kern w:val="0"/>
              </w:rPr>
              <w:t>筆數</w:t>
            </w:r>
          </w:p>
        </w:tc>
      </w:tr>
      <w:tr w:rsidR="00122E95" w:rsidRPr="00DE6CFC" w14:paraId="74397EA3" w14:textId="77777777" w:rsidTr="002C714F">
        <w:trPr>
          <w:trHeight w:val="530"/>
        </w:trPr>
        <w:tc>
          <w:tcPr>
            <w:tcW w:w="4225" w:type="pct"/>
            <w:tcBorders>
              <w:top w:val="single" w:sz="8" w:space="0" w:color="000000"/>
              <w:left w:val="nil"/>
              <w:bottom w:val="nil"/>
              <w:right w:val="nil"/>
            </w:tcBorders>
            <w:noWrap/>
            <w:vAlign w:val="center"/>
            <w:hideMark/>
          </w:tcPr>
          <w:p w14:paraId="03478FCA" w14:textId="77777777" w:rsidR="00276641" w:rsidRPr="00DE6CFC" w:rsidRDefault="00276641" w:rsidP="003A4340">
            <w:pPr>
              <w:widowControl/>
              <w:spacing w:beforeLines="50" w:before="180" w:afterLines="50" w:after="180" w:line="240" w:lineRule="auto"/>
              <w:rPr>
                <w:rFonts w:ascii="Times New Roman" w:eastAsia="標楷體" w:hAnsi="Times New Roman" w:cs="新細明體"/>
                <w:bCs/>
                <w:color w:val="BFBFBF" w:themeColor="background1" w:themeShade="BF"/>
                <w:kern w:val="0"/>
              </w:rPr>
            </w:pPr>
            <w:r w:rsidRPr="00DE6CFC">
              <w:rPr>
                <w:rFonts w:ascii="Times New Roman" w:eastAsia="標楷體" w:hAnsi="Times New Roman" w:cs="新細明體"/>
                <w:bCs/>
                <w:color w:val="BFBFBF" w:themeColor="background1" w:themeShade="BF"/>
                <w:kern w:val="0"/>
              </w:rPr>
              <w:t>資料來源</w:t>
            </w:r>
            <w:r w:rsidRPr="00DE6CFC">
              <w:rPr>
                <w:rFonts w:ascii="Times New Roman" w:eastAsia="標楷體" w:hAnsi="Times New Roman" w:cs="新細明體"/>
                <w:bCs/>
                <w:color w:val="BFBFBF" w:themeColor="background1" w:themeShade="BF"/>
                <w:kern w:val="0"/>
              </w:rPr>
              <w:t>: Trucost</w:t>
            </w:r>
          </w:p>
        </w:tc>
        <w:tc>
          <w:tcPr>
            <w:tcW w:w="775" w:type="pct"/>
            <w:tcBorders>
              <w:top w:val="single" w:sz="8" w:space="0" w:color="000000"/>
              <w:left w:val="nil"/>
              <w:bottom w:val="nil"/>
              <w:right w:val="nil"/>
            </w:tcBorders>
            <w:noWrap/>
            <w:vAlign w:val="center"/>
            <w:hideMark/>
          </w:tcPr>
          <w:p w14:paraId="6B63F1A0" w14:textId="77777777" w:rsidR="00276641" w:rsidRPr="00DE6CFC" w:rsidRDefault="00276641" w:rsidP="003A4340">
            <w:pPr>
              <w:widowControl/>
              <w:spacing w:beforeLines="50" w:before="180" w:afterLines="50" w:after="180" w:line="240" w:lineRule="auto"/>
              <w:rPr>
                <w:rFonts w:ascii="Times New Roman" w:eastAsia="標楷體" w:hAnsi="Times New Roman" w:cs="新細明體"/>
                <w:color w:val="BFBFBF" w:themeColor="background1" w:themeShade="BF"/>
                <w:kern w:val="0"/>
              </w:rPr>
            </w:pPr>
          </w:p>
        </w:tc>
      </w:tr>
      <w:tr w:rsidR="00122E95" w:rsidRPr="00DE6CFC" w14:paraId="47220506" w14:textId="77777777" w:rsidTr="002C714F">
        <w:trPr>
          <w:trHeight w:val="530"/>
        </w:trPr>
        <w:tc>
          <w:tcPr>
            <w:tcW w:w="4225" w:type="pct"/>
            <w:tcBorders>
              <w:top w:val="nil"/>
              <w:left w:val="nil"/>
              <w:bottom w:val="nil"/>
              <w:right w:val="nil"/>
            </w:tcBorders>
            <w:noWrap/>
            <w:vAlign w:val="center"/>
            <w:hideMark/>
          </w:tcPr>
          <w:p w14:paraId="5CBC1931" w14:textId="77777777" w:rsidR="00276641" w:rsidRPr="00DE6CFC" w:rsidRDefault="00276641" w:rsidP="003A4340">
            <w:pPr>
              <w:widowControl/>
              <w:spacing w:beforeLines="50" w:before="180" w:afterLines="50" w:after="180" w:line="240" w:lineRule="auto"/>
              <w:ind w:firstLineChars="200" w:firstLine="480"/>
              <w:rPr>
                <w:rFonts w:ascii="Times New Roman" w:eastAsia="標楷體" w:hAnsi="Times New Roman" w:cs="新細明體"/>
                <w:color w:val="BFBFBF" w:themeColor="background1" w:themeShade="BF"/>
                <w:kern w:val="0"/>
              </w:rPr>
            </w:pPr>
            <w:r w:rsidRPr="00DE6CFC">
              <w:rPr>
                <w:rFonts w:ascii="Times New Roman" w:eastAsia="標楷體" w:hAnsi="Times New Roman"/>
                <w:color w:val="BFBFBF" w:themeColor="background1" w:themeShade="BF"/>
                <w:kern w:val="0"/>
              </w:rPr>
              <w:t>2002</w:t>
            </w:r>
            <w:r w:rsidRPr="00DE6CFC">
              <w:rPr>
                <w:rFonts w:ascii="Times New Roman" w:eastAsia="標楷體" w:hAnsi="Times New Roman" w:cs="新細明體"/>
                <w:color w:val="BFBFBF" w:themeColor="background1" w:themeShade="BF"/>
                <w:kern w:val="0"/>
              </w:rPr>
              <w:t>年到</w:t>
            </w:r>
            <w:r w:rsidRPr="00DE6CFC">
              <w:rPr>
                <w:rFonts w:ascii="Times New Roman" w:eastAsia="標楷體" w:hAnsi="Times New Roman"/>
                <w:color w:val="BFBFBF" w:themeColor="background1" w:themeShade="BF"/>
                <w:kern w:val="0"/>
              </w:rPr>
              <w:t>2023</w:t>
            </w:r>
            <w:r w:rsidRPr="00DE6CFC">
              <w:rPr>
                <w:rFonts w:ascii="Times New Roman" w:eastAsia="標楷體" w:hAnsi="Times New Roman" w:cs="新細明體"/>
                <w:color w:val="BFBFBF" w:themeColor="background1" w:themeShade="BF"/>
                <w:kern w:val="0"/>
              </w:rPr>
              <w:t>年每年美國企業環境相關資料筆數</w:t>
            </w:r>
          </w:p>
        </w:tc>
        <w:tc>
          <w:tcPr>
            <w:tcW w:w="775" w:type="pct"/>
            <w:tcBorders>
              <w:top w:val="nil"/>
              <w:left w:val="nil"/>
              <w:bottom w:val="nil"/>
              <w:right w:val="nil"/>
            </w:tcBorders>
            <w:noWrap/>
            <w:vAlign w:val="center"/>
            <w:hideMark/>
          </w:tcPr>
          <w:p w14:paraId="371F4EE2" w14:textId="77777777" w:rsidR="00276641" w:rsidRPr="00DE6CFC" w:rsidRDefault="00276641" w:rsidP="003A4340">
            <w:pPr>
              <w:widowControl/>
              <w:spacing w:beforeLines="50" w:before="180" w:afterLines="50" w:after="180" w:line="240" w:lineRule="auto"/>
              <w:jc w:val="right"/>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color w:val="BFBFBF" w:themeColor="background1" w:themeShade="BF"/>
                <w:kern w:val="0"/>
              </w:rPr>
              <w:t>39</w:t>
            </w:r>
            <w:r w:rsidRPr="00DE6CFC">
              <w:rPr>
                <w:rFonts w:ascii="Times New Roman" w:eastAsia="標楷體" w:hAnsi="Times New Roman" w:cs="新細明體" w:hint="eastAsia"/>
                <w:color w:val="BFBFBF" w:themeColor="background1" w:themeShade="BF"/>
                <w:kern w:val="0"/>
              </w:rPr>
              <w:t>,</w:t>
            </w:r>
            <w:r w:rsidRPr="00DE6CFC">
              <w:rPr>
                <w:rFonts w:ascii="Times New Roman" w:eastAsia="標楷體" w:hAnsi="Times New Roman" w:cs="新細明體"/>
                <w:color w:val="BFBFBF" w:themeColor="background1" w:themeShade="BF"/>
                <w:kern w:val="0"/>
              </w:rPr>
              <w:t>636</w:t>
            </w:r>
          </w:p>
        </w:tc>
      </w:tr>
      <w:tr w:rsidR="00122E95" w:rsidRPr="00DE6CFC" w14:paraId="15E58155" w14:textId="77777777" w:rsidTr="002C714F">
        <w:trPr>
          <w:trHeight w:val="530"/>
        </w:trPr>
        <w:tc>
          <w:tcPr>
            <w:tcW w:w="4225" w:type="pct"/>
            <w:tcBorders>
              <w:top w:val="nil"/>
              <w:left w:val="nil"/>
              <w:bottom w:val="nil"/>
              <w:right w:val="nil"/>
            </w:tcBorders>
            <w:noWrap/>
            <w:vAlign w:val="center"/>
            <w:hideMark/>
          </w:tcPr>
          <w:p w14:paraId="7F27979C" w14:textId="77777777" w:rsidR="00276641" w:rsidRPr="00DE6CFC" w:rsidRDefault="00276641" w:rsidP="003A4340">
            <w:pPr>
              <w:widowControl/>
              <w:spacing w:beforeLines="50" w:before="180" w:afterLines="50" w:after="180" w:line="240" w:lineRule="auto"/>
              <w:rPr>
                <w:rFonts w:ascii="Times New Roman" w:eastAsia="標楷體" w:hAnsi="Times New Roman" w:cs="新細明體"/>
                <w:bCs/>
                <w:color w:val="BFBFBF" w:themeColor="background1" w:themeShade="BF"/>
                <w:kern w:val="0"/>
              </w:rPr>
            </w:pPr>
            <w:r w:rsidRPr="00DE6CFC">
              <w:rPr>
                <w:rFonts w:ascii="Times New Roman" w:eastAsia="標楷體" w:hAnsi="Times New Roman" w:cs="新細明體"/>
                <w:bCs/>
                <w:color w:val="BFBFBF" w:themeColor="background1" w:themeShade="BF"/>
                <w:kern w:val="0"/>
              </w:rPr>
              <w:t>資料來源</w:t>
            </w:r>
            <w:r w:rsidRPr="00DE6CFC">
              <w:rPr>
                <w:rFonts w:ascii="Times New Roman" w:eastAsia="標楷體" w:hAnsi="Times New Roman" w:cs="新細明體"/>
                <w:bCs/>
                <w:color w:val="BFBFBF" w:themeColor="background1" w:themeShade="BF"/>
                <w:kern w:val="0"/>
              </w:rPr>
              <w:t>: GSOD</w:t>
            </w:r>
          </w:p>
        </w:tc>
        <w:tc>
          <w:tcPr>
            <w:tcW w:w="775" w:type="pct"/>
            <w:tcBorders>
              <w:top w:val="nil"/>
              <w:left w:val="nil"/>
              <w:bottom w:val="nil"/>
              <w:right w:val="nil"/>
            </w:tcBorders>
            <w:noWrap/>
            <w:vAlign w:val="center"/>
            <w:hideMark/>
          </w:tcPr>
          <w:p w14:paraId="2CF0331C" w14:textId="77777777" w:rsidR="00276641" w:rsidRPr="00DE6CFC" w:rsidRDefault="00276641" w:rsidP="003A4340">
            <w:pPr>
              <w:widowControl/>
              <w:spacing w:beforeLines="50" w:before="180" w:afterLines="50" w:after="180" w:line="240" w:lineRule="auto"/>
              <w:rPr>
                <w:rFonts w:ascii="Times New Roman" w:eastAsia="標楷體" w:hAnsi="Times New Roman" w:cs="新細明體"/>
                <w:color w:val="BFBFBF" w:themeColor="background1" w:themeShade="BF"/>
                <w:kern w:val="0"/>
              </w:rPr>
            </w:pPr>
          </w:p>
        </w:tc>
      </w:tr>
      <w:tr w:rsidR="00122E95" w:rsidRPr="00DE6CFC" w14:paraId="63A282CE" w14:textId="77777777" w:rsidTr="002C714F">
        <w:trPr>
          <w:trHeight w:val="530"/>
        </w:trPr>
        <w:tc>
          <w:tcPr>
            <w:tcW w:w="4225" w:type="pct"/>
            <w:tcBorders>
              <w:top w:val="nil"/>
              <w:left w:val="nil"/>
              <w:bottom w:val="nil"/>
              <w:right w:val="nil"/>
            </w:tcBorders>
            <w:noWrap/>
            <w:vAlign w:val="center"/>
            <w:hideMark/>
          </w:tcPr>
          <w:p w14:paraId="209F4A49" w14:textId="77777777" w:rsidR="00276641" w:rsidRPr="00DE6CFC" w:rsidRDefault="00276641" w:rsidP="003A4340">
            <w:pPr>
              <w:widowControl/>
              <w:spacing w:beforeLines="50" w:before="180" w:afterLines="50" w:after="180" w:line="240" w:lineRule="auto"/>
              <w:ind w:firstLineChars="200" w:firstLine="480"/>
              <w:rPr>
                <w:rFonts w:ascii="Times New Roman" w:eastAsia="標楷體" w:hAnsi="Times New Roman"/>
                <w:color w:val="BFBFBF" w:themeColor="background1" w:themeShade="BF"/>
                <w:kern w:val="0"/>
              </w:rPr>
            </w:pPr>
            <w:r w:rsidRPr="00DE6CFC">
              <w:rPr>
                <w:rFonts w:ascii="Times New Roman" w:eastAsia="標楷體" w:hAnsi="Times New Roman"/>
                <w:color w:val="BFBFBF" w:themeColor="background1" w:themeShade="BF"/>
                <w:kern w:val="0"/>
              </w:rPr>
              <w:t>2000</w:t>
            </w:r>
            <w:r w:rsidRPr="00DE6CFC">
              <w:rPr>
                <w:rFonts w:ascii="Times New Roman" w:eastAsia="標楷體" w:hAnsi="Times New Roman"/>
                <w:color w:val="BFBFBF" w:themeColor="background1" w:themeShade="BF"/>
                <w:kern w:val="0"/>
              </w:rPr>
              <w:t>年到</w:t>
            </w:r>
            <w:r w:rsidRPr="00DE6CFC">
              <w:rPr>
                <w:rFonts w:ascii="Times New Roman" w:eastAsia="標楷體" w:hAnsi="Times New Roman"/>
                <w:color w:val="BFBFBF" w:themeColor="background1" w:themeShade="BF"/>
                <w:kern w:val="0"/>
              </w:rPr>
              <w:t>2024</w:t>
            </w:r>
            <w:r w:rsidRPr="00DE6CFC">
              <w:rPr>
                <w:rFonts w:ascii="Times New Roman" w:eastAsia="標楷體" w:hAnsi="Times New Roman"/>
                <w:color w:val="BFBFBF" w:themeColor="background1" w:themeShade="BF"/>
                <w:kern w:val="0"/>
              </w:rPr>
              <w:t>年每年美國溫度資料筆數</w:t>
            </w:r>
          </w:p>
        </w:tc>
        <w:tc>
          <w:tcPr>
            <w:tcW w:w="775" w:type="pct"/>
            <w:tcBorders>
              <w:top w:val="nil"/>
              <w:left w:val="nil"/>
              <w:bottom w:val="nil"/>
              <w:right w:val="nil"/>
            </w:tcBorders>
            <w:noWrap/>
            <w:vAlign w:val="center"/>
            <w:hideMark/>
          </w:tcPr>
          <w:p w14:paraId="19F19309" w14:textId="77777777" w:rsidR="00276641" w:rsidRPr="00DE6CFC" w:rsidRDefault="00276641" w:rsidP="003A4340">
            <w:pPr>
              <w:widowControl/>
              <w:spacing w:beforeLines="50" w:before="180" w:afterLines="50" w:after="180" w:line="240" w:lineRule="auto"/>
              <w:jc w:val="right"/>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color w:val="BFBFBF" w:themeColor="background1" w:themeShade="BF"/>
                <w:kern w:val="0"/>
              </w:rPr>
              <w:t>176</w:t>
            </w:r>
            <w:r w:rsidRPr="00DE6CFC">
              <w:rPr>
                <w:rFonts w:ascii="Times New Roman" w:eastAsia="標楷體" w:hAnsi="Times New Roman" w:cs="新細明體" w:hint="eastAsia"/>
                <w:color w:val="BFBFBF" w:themeColor="background1" w:themeShade="BF"/>
                <w:kern w:val="0"/>
              </w:rPr>
              <w:t>,</w:t>
            </w:r>
            <w:r w:rsidRPr="00DE6CFC">
              <w:rPr>
                <w:rFonts w:ascii="Times New Roman" w:eastAsia="標楷體" w:hAnsi="Times New Roman" w:cs="新細明體"/>
                <w:color w:val="BFBFBF" w:themeColor="background1" w:themeShade="BF"/>
                <w:kern w:val="0"/>
              </w:rPr>
              <w:t>375</w:t>
            </w:r>
          </w:p>
        </w:tc>
      </w:tr>
      <w:tr w:rsidR="00122E95" w:rsidRPr="00DE6CFC" w14:paraId="241EAF3D" w14:textId="77777777" w:rsidTr="002C714F">
        <w:trPr>
          <w:trHeight w:val="530"/>
        </w:trPr>
        <w:tc>
          <w:tcPr>
            <w:tcW w:w="4225" w:type="pct"/>
            <w:tcBorders>
              <w:top w:val="nil"/>
              <w:left w:val="nil"/>
              <w:bottom w:val="nil"/>
              <w:right w:val="nil"/>
            </w:tcBorders>
            <w:noWrap/>
            <w:vAlign w:val="center"/>
            <w:hideMark/>
          </w:tcPr>
          <w:p w14:paraId="6C80FE10" w14:textId="77777777" w:rsidR="00276641" w:rsidRPr="00DE6CFC" w:rsidRDefault="00276641" w:rsidP="003A4340">
            <w:pPr>
              <w:widowControl/>
              <w:spacing w:beforeLines="50" w:before="180" w:afterLines="50" w:after="180" w:line="240" w:lineRule="auto"/>
              <w:rPr>
                <w:rFonts w:ascii="Times New Roman" w:eastAsia="標楷體" w:hAnsi="Times New Roman"/>
                <w:bCs/>
                <w:color w:val="BFBFBF" w:themeColor="background1" w:themeShade="BF"/>
                <w:kern w:val="0"/>
              </w:rPr>
            </w:pPr>
            <w:r w:rsidRPr="00DE6CFC">
              <w:rPr>
                <w:rFonts w:ascii="Times New Roman" w:eastAsia="標楷體" w:hAnsi="Times New Roman"/>
                <w:bCs/>
                <w:color w:val="BFBFBF" w:themeColor="background1" w:themeShade="BF"/>
                <w:kern w:val="0"/>
              </w:rPr>
              <w:t>資料來源</w:t>
            </w:r>
            <w:r w:rsidRPr="00DE6CFC">
              <w:rPr>
                <w:rFonts w:ascii="Times New Roman" w:eastAsia="標楷體" w:hAnsi="Times New Roman"/>
                <w:bCs/>
                <w:color w:val="BFBFBF" w:themeColor="background1" w:themeShade="BF"/>
                <w:kern w:val="0"/>
              </w:rPr>
              <w:t>: Compustat</w:t>
            </w:r>
          </w:p>
        </w:tc>
        <w:tc>
          <w:tcPr>
            <w:tcW w:w="775" w:type="pct"/>
            <w:tcBorders>
              <w:top w:val="nil"/>
              <w:left w:val="nil"/>
              <w:bottom w:val="nil"/>
              <w:right w:val="nil"/>
            </w:tcBorders>
            <w:noWrap/>
            <w:vAlign w:val="center"/>
            <w:hideMark/>
          </w:tcPr>
          <w:p w14:paraId="2B9F94DD" w14:textId="77777777" w:rsidR="00276641" w:rsidRPr="00DE6CFC" w:rsidRDefault="00276641" w:rsidP="003A4340">
            <w:pPr>
              <w:widowControl/>
              <w:spacing w:beforeLines="50" w:before="180" w:afterLines="50" w:after="180" w:line="240" w:lineRule="auto"/>
              <w:rPr>
                <w:rFonts w:ascii="Times New Roman" w:eastAsia="標楷體" w:hAnsi="Times New Roman"/>
                <w:color w:val="BFBFBF" w:themeColor="background1" w:themeShade="BF"/>
                <w:kern w:val="0"/>
              </w:rPr>
            </w:pPr>
          </w:p>
        </w:tc>
      </w:tr>
      <w:tr w:rsidR="00122E95" w:rsidRPr="00DE6CFC" w14:paraId="64DA0559" w14:textId="77777777" w:rsidTr="002C714F">
        <w:trPr>
          <w:trHeight w:val="530"/>
        </w:trPr>
        <w:tc>
          <w:tcPr>
            <w:tcW w:w="4225" w:type="pct"/>
            <w:tcBorders>
              <w:top w:val="nil"/>
              <w:left w:val="nil"/>
              <w:bottom w:val="nil"/>
              <w:right w:val="nil"/>
            </w:tcBorders>
            <w:noWrap/>
            <w:vAlign w:val="center"/>
            <w:hideMark/>
          </w:tcPr>
          <w:p w14:paraId="48357F8A" w14:textId="77777777" w:rsidR="00276641" w:rsidRPr="00DE6CFC" w:rsidRDefault="00276641" w:rsidP="003A4340">
            <w:pPr>
              <w:widowControl/>
              <w:spacing w:beforeLines="50" w:before="180" w:afterLines="50" w:after="180" w:line="240" w:lineRule="auto"/>
              <w:ind w:firstLineChars="200" w:firstLine="480"/>
              <w:rPr>
                <w:rFonts w:ascii="Times New Roman" w:eastAsia="標楷體" w:hAnsi="Times New Roman"/>
                <w:color w:val="BFBFBF" w:themeColor="background1" w:themeShade="BF"/>
                <w:kern w:val="0"/>
              </w:rPr>
            </w:pPr>
            <w:r w:rsidRPr="00DE6CFC">
              <w:rPr>
                <w:rFonts w:ascii="Times New Roman" w:eastAsia="標楷體" w:hAnsi="Times New Roman"/>
                <w:color w:val="BFBFBF" w:themeColor="background1" w:themeShade="BF"/>
                <w:kern w:val="0"/>
              </w:rPr>
              <w:t>1990</w:t>
            </w:r>
            <w:r w:rsidRPr="00DE6CFC">
              <w:rPr>
                <w:rFonts w:ascii="Times New Roman" w:eastAsia="標楷體" w:hAnsi="Times New Roman"/>
                <w:color w:val="BFBFBF" w:themeColor="background1" w:themeShade="BF"/>
                <w:kern w:val="0"/>
              </w:rPr>
              <w:t>年到</w:t>
            </w:r>
            <w:r w:rsidRPr="00DE6CFC">
              <w:rPr>
                <w:rFonts w:ascii="Times New Roman" w:eastAsia="標楷體" w:hAnsi="Times New Roman"/>
                <w:color w:val="BFBFBF" w:themeColor="background1" w:themeShade="BF"/>
                <w:kern w:val="0"/>
              </w:rPr>
              <w:t>2024</w:t>
            </w:r>
            <w:r w:rsidRPr="00DE6CFC">
              <w:rPr>
                <w:rFonts w:ascii="Times New Roman" w:eastAsia="標楷體" w:hAnsi="Times New Roman"/>
                <w:color w:val="BFBFBF" w:themeColor="background1" w:themeShade="BF"/>
                <w:kern w:val="0"/>
              </w:rPr>
              <w:t>年每年</w:t>
            </w:r>
            <w:r w:rsidRPr="00DE6CFC">
              <w:rPr>
                <w:rFonts w:ascii="Times New Roman" w:eastAsia="標楷體" w:hAnsi="Times New Roman" w:hint="eastAsia"/>
                <w:color w:val="BFBFBF" w:themeColor="background1" w:themeShade="BF"/>
                <w:kern w:val="0"/>
              </w:rPr>
              <w:t>美國</w:t>
            </w:r>
            <w:r w:rsidRPr="00DE6CFC">
              <w:rPr>
                <w:rFonts w:ascii="Times New Roman" w:eastAsia="標楷體" w:hAnsi="Times New Roman"/>
                <w:color w:val="BFBFBF" w:themeColor="background1" w:themeShade="BF"/>
                <w:kern w:val="0"/>
              </w:rPr>
              <w:t>企業財務相關資料筆數</w:t>
            </w:r>
          </w:p>
        </w:tc>
        <w:tc>
          <w:tcPr>
            <w:tcW w:w="775" w:type="pct"/>
            <w:tcBorders>
              <w:top w:val="nil"/>
              <w:left w:val="nil"/>
              <w:bottom w:val="nil"/>
              <w:right w:val="nil"/>
            </w:tcBorders>
            <w:noWrap/>
            <w:vAlign w:val="center"/>
            <w:hideMark/>
          </w:tcPr>
          <w:p w14:paraId="476ABCCE" w14:textId="77777777" w:rsidR="00276641" w:rsidRPr="00DE6CFC" w:rsidRDefault="00276641" w:rsidP="003A4340">
            <w:pPr>
              <w:widowControl/>
              <w:spacing w:beforeLines="50" w:before="180" w:afterLines="50" w:after="180" w:line="240" w:lineRule="auto"/>
              <w:jc w:val="right"/>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color w:val="BFBFBF" w:themeColor="background1" w:themeShade="BF"/>
                <w:kern w:val="0"/>
              </w:rPr>
              <w:t>397</w:t>
            </w:r>
            <w:r w:rsidRPr="00DE6CFC">
              <w:rPr>
                <w:rFonts w:ascii="Times New Roman" w:eastAsia="標楷體" w:hAnsi="Times New Roman" w:cs="新細明體" w:hint="eastAsia"/>
                <w:color w:val="BFBFBF" w:themeColor="background1" w:themeShade="BF"/>
                <w:kern w:val="0"/>
              </w:rPr>
              <w:t>,</w:t>
            </w:r>
            <w:r w:rsidRPr="00DE6CFC">
              <w:rPr>
                <w:rFonts w:ascii="Times New Roman" w:eastAsia="標楷體" w:hAnsi="Times New Roman" w:cs="新細明體"/>
                <w:color w:val="BFBFBF" w:themeColor="background1" w:themeShade="BF"/>
                <w:kern w:val="0"/>
              </w:rPr>
              <w:t>784</w:t>
            </w:r>
          </w:p>
        </w:tc>
      </w:tr>
      <w:tr w:rsidR="00122E95" w:rsidRPr="00DE6CFC" w14:paraId="365C4CCE" w14:textId="77777777" w:rsidTr="002C714F">
        <w:trPr>
          <w:trHeight w:val="530"/>
        </w:trPr>
        <w:tc>
          <w:tcPr>
            <w:tcW w:w="4225" w:type="pct"/>
            <w:tcBorders>
              <w:top w:val="nil"/>
              <w:left w:val="nil"/>
              <w:bottom w:val="nil"/>
              <w:right w:val="nil"/>
            </w:tcBorders>
            <w:noWrap/>
            <w:vAlign w:val="center"/>
            <w:hideMark/>
          </w:tcPr>
          <w:p w14:paraId="1B0C115C" w14:textId="77777777" w:rsidR="00276641" w:rsidRPr="00DE6CFC" w:rsidRDefault="00276641" w:rsidP="003A4340">
            <w:pPr>
              <w:widowControl/>
              <w:spacing w:beforeLines="50" w:before="180" w:afterLines="50" w:after="180" w:line="240" w:lineRule="auto"/>
              <w:rPr>
                <w:rFonts w:ascii="Times New Roman" w:eastAsia="標楷體" w:hAnsi="Times New Roman" w:cs="新細明體"/>
                <w:bCs/>
                <w:color w:val="BFBFBF" w:themeColor="background1" w:themeShade="BF"/>
                <w:kern w:val="0"/>
              </w:rPr>
            </w:pPr>
            <w:r w:rsidRPr="00DE6CFC">
              <w:rPr>
                <w:rFonts w:ascii="Times New Roman" w:eastAsia="標楷體" w:hAnsi="Times New Roman" w:cs="新細明體"/>
                <w:bCs/>
                <w:color w:val="BFBFBF" w:themeColor="background1" w:themeShade="BF"/>
                <w:kern w:val="0"/>
              </w:rPr>
              <w:t>資料合併後樣本</w:t>
            </w:r>
          </w:p>
        </w:tc>
        <w:tc>
          <w:tcPr>
            <w:tcW w:w="775" w:type="pct"/>
            <w:tcBorders>
              <w:top w:val="nil"/>
              <w:left w:val="nil"/>
              <w:bottom w:val="nil"/>
              <w:right w:val="nil"/>
            </w:tcBorders>
            <w:noWrap/>
            <w:vAlign w:val="center"/>
            <w:hideMark/>
          </w:tcPr>
          <w:p w14:paraId="3902AAB9" w14:textId="77777777" w:rsidR="00276641" w:rsidRPr="00DE6CFC" w:rsidRDefault="00276641" w:rsidP="003A4340">
            <w:pPr>
              <w:widowControl/>
              <w:spacing w:beforeLines="50" w:before="180" w:afterLines="50" w:after="180" w:line="240" w:lineRule="auto"/>
              <w:rPr>
                <w:rFonts w:ascii="Times New Roman" w:eastAsia="標楷體" w:hAnsi="Times New Roman" w:cs="新細明體"/>
                <w:color w:val="BFBFBF" w:themeColor="background1" w:themeShade="BF"/>
                <w:kern w:val="0"/>
              </w:rPr>
            </w:pPr>
          </w:p>
        </w:tc>
      </w:tr>
      <w:tr w:rsidR="00122E95" w:rsidRPr="00DE6CFC" w14:paraId="4685CE88" w14:textId="77777777" w:rsidTr="002C714F">
        <w:trPr>
          <w:trHeight w:val="530"/>
        </w:trPr>
        <w:tc>
          <w:tcPr>
            <w:tcW w:w="4225" w:type="pct"/>
            <w:tcBorders>
              <w:top w:val="nil"/>
              <w:left w:val="nil"/>
              <w:bottom w:val="nil"/>
              <w:right w:val="nil"/>
            </w:tcBorders>
            <w:noWrap/>
            <w:vAlign w:val="center"/>
            <w:hideMark/>
          </w:tcPr>
          <w:p w14:paraId="0DFB4D43" w14:textId="77777777" w:rsidR="00276641" w:rsidRPr="00DE6CFC" w:rsidRDefault="00276641" w:rsidP="003A4340">
            <w:pPr>
              <w:widowControl/>
              <w:spacing w:beforeLines="50" w:before="180" w:afterLines="50" w:after="180" w:line="240" w:lineRule="auto"/>
              <w:ind w:firstLineChars="200" w:firstLine="480"/>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color w:val="BFBFBF" w:themeColor="background1" w:themeShade="BF"/>
                <w:kern w:val="0"/>
              </w:rPr>
              <w:t>合併後資料筆數</w:t>
            </w:r>
          </w:p>
        </w:tc>
        <w:tc>
          <w:tcPr>
            <w:tcW w:w="775" w:type="pct"/>
            <w:tcBorders>
              <w:top w:val="nil"/>
              <w:left w:val="nil"/>
              <w:bottom w:val="nil"/>
              <w:right w:val="nil"/>
            </w:tcBorders>
            <w:noWrap/>
            <w:vAlign w:val="center"/>
            <w:hideMark/>
          </w:tcPr>
          <w:p w14:paraId="7CCFAF52" w14:textId="77777777" w:rsidR="00276641" w:rsidRPr="00DE6CFC" w:rsidRDefault="00276641" w:rsidP="003A4340">
            <w:pPr>
              <w:widowControl/>
              <w:spacing w:beforeLines="50" w:before="180" w:afterLines="50" w:after="180" w:line="240" w:lineRule="auto"/>
              <w:jc w:val="right"/>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color w:val="BFBFBF" w:themeColor="background1" w:themeShade="BF"/>
                <w:kern w:val="0"/>
              </w:rPr>
              <w:t>39</w:t>
            </w:r>
            <w:r w:rsidRPr="00DE6CFC">
              <w:rPr>
                <w:rFonts w:ascii="Times New Roman" w:eastAsia="標楷體" w:hAnsi="Times New Roman" w:cs="新細明體" w:hint="eastAsia"/>
                <w:color w:val="BFBFBF" w:themeColor="background1" w:themeShade="BF"/>
                <w:kern w:val="0"/>
              </w:rPr>
              <w:t>,</w:t>
            </w:r>
            <w:r w:rsidRPr="00DE6CFC">
              <w:rPr>
                <w:rFonts w:ascii="Times New Roman" w:eastAsia="標楷體" w:hAnsi="Times New Roman" w:cs="新細明體"/>
                <w:color w:val="BFBFBF" w:themeColor="background1" w:themeShade="BF"/>
                <w:kern w:val="0"/>
              </w:rPr>
              <w:t>636</w:t>
            </w:r>
          </w:p>
        </w:tc>
      </w:tr>
      <w:tr w:rsidR="00122E95" w:rsidRPr="00DE6CFC" w14:paraId="38CF5936" w14:textId="77777777" w:rsidTr="002C714F">
        <w:trPr>
          <w:trHeight w:val="530"/>
        </w:trPr>
        <w:tc>
          <w:tcPr>
            <w:tcW w:w="4225" w:type="pct"/>
            <w:tcBorders>
              <w:top w:val="nil"/>
              <w:left w:val="nil"/>
              <w:bottom w:val="nil"/>
              <w:right w:val="nil"/>
            </w:tcBorders>
            <w:noWrap/>
            <w:vAlign w:val="center"/>
            <w:hideMark/>
          </w:tcPr>
          <w:p w14:paraId="1651070F" w14:textId="77777777" w:rsidR="00276641" w:rsidRPr="00DE6CFC" w:rsidRDefault="00276641" w:rsidP="003A4340">
            <w:pPr>
              <w:widowControl/>
              <w:spacing w:beforeLines="50" w:before="180" w:afterLines="50" w:after="180" w:line="240" w:lineRule="auto"/>
              <w:ind w:leftChars="300" w:left="720"/>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color w:val="BFBFBF" w:themeColor="background1" w:themeShade="BF"/>
                <w:kern w:val="0"/>
              </w:rPr>
              <w:t>減</w:t>
            </w:r>
            <w:r w:rsidRPr="00DE6CFC">
              <w:rPr>
                <w:rFonts w:ascii="Times New Roman" w:eastAsia="標楷體" w:hAnsi="Times New Roman" w:cs="新細明體"/>
                <w:color w:val="BFBFBF" w:themeColor="background1" w:themeShade="BF"/>
                <w:kern w:val="0"/>
              </w:rPr>
              <w:t xml:space="preserve">: </w:t>
            </w:r>
            <w:r w:rsidRPr="00DE6CFC">
              <w:rPr>
                <w:rFonts w:ascii="Times New Roman" w:eastAsia="標楷體" w:hAnsi="Times New Roman" w:cs="新細明體"/>
                <w:color w:val="BFBFBF" w:themeColor="background1" w:themeShade="BF"/>
                <w:kern w:val="0"/>
              </w:rPr>
              <w:t>變數重複值</w:t>
            </w:r>
          </w:p>
        </w:tc>
        <w:tc>
          <w:tcPr>
            <w:tcW w:w="775" w:type="pct"/>
            <w:tcBorders>
              <w:top w:val="nil"/>
              <w:left w:val="nil"/>
              <w:bottom w:val="nil"/>
              <w:right w:val="nil"/>
            </w:tcBorders>
            <w:noWrap/>
            <w:vAlign w:val="center"/>
            <w:hideMark/>
          </w:tcPr>
          <w:p w14:paraId="3D888126" w14:textId="77777777" w:rsidR="00276641" w:rsidRPr="00DE6CFC" w:rsidRDefault="00276641" w:rsidP="003A4340">
            <w:pPr>
              <w:widowControl/>
              <w:spacing w:beforeLines="50" w:before="180" w:afterLines="50" w:after="180" w:line="240" w:lineRule="auto"/>
              <w:jc w:val="right"/>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hint="eastAsia"/>
                <w:color w:val="BFBFBF" w:themeColor="background1" w:themeShade="BF"/>
                <w:kern w:val="0"/>
              </w:rPr>
              <w:t>(</w:t>
            </w:r>
            <w:r w:rsidRPr="00DE6CFC">
              <w:rPr>
                <w:rFonts w:ascii="Times New Roman" w:eastAsia="標楷體" w:hAnsi="Times New Roman" w:cs="新細明體"/>
                <w:color w:val="BFBFBF" w:themeColor="background1" w:themeShade="BF"/>
                <w:kern w:val="0"/>
              </w:rPr>
              <w:t>307</w:t>
            </w:r>
            <w:r w:rsidRPr="00DE6CFC">
              <w:rPr>
                <w:rFonts w:ascii="Times New Roman" w:eastAsia="標楷體" w:hAnsi="Times New Roman" w:cs="新細明體" w:hint="eastAsia"/>
                <w:color w:val="BFBFBF" w:themeColor="background1" w:themeShade="BF"/>
                <w:kern w:val="0"/>
              </w:rPr>
              <w:t>)</w:t>
            </w:r>
          </w:p>
        </w:tc>
      </w:tr>
      <w:tr w:rsidR="00122E95" w:rsidRPr="00DE6CFC" w14:paraId="5091A50D" w14:textId="77777777" w:rsidTr="002C714F">
        <w:trPr>
          <w:trHeight w:val="530"/>
        </w:trPr>
        <w:tc>
          <w:tcPr>
            <w:tcW w:w="4225" w:type="pct"/>
            <w:tcBorders>
              <w:top w:val="nil"/>
              <w:left w:val="nil"/>
              <w:bottom w:val="single" w:sz="8" w:space="0" w:color="000000"/>
              <w:right w:val="nil"/>
            </w:tcBorders>
            <w:noWrap/>
            <w:vAlign w:val="center"/>
            <w:hideMark/>
          </w:tcPr>
          <w:p w14:paraId="059E2E42" w14:textId="77777777" w:rsidR="00276641" w:rsidRPr="00DE6CFC" w:rsidRDefault="00276641" w:rsidP="003A4340">
            <w:pPr>
              <w:widowControl/>
              <w:spacing w:beforeLines="50" w:before="180" w:afterLines="50" w:after="180" w:line="240" w:lineRule="auto"/>
              <w:ind w:leftChars="300" w:left="720"/>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color w:val="BFBFBF" w:themeColor="background1" w:themeShade="BF"/>
                <w:kern w:val="0"/>
              </w:rPr>
              <w:t>減</w:t>
            </w:r>
            <w:r w:rsidRPr="00DE6CFC">
              <w:rPr>
                <w:rFonts w:ascii="Times New Roman" w:eastAsia="標楷體" w:hAnsi="Times New Roman" w:cs="新細明體"/>
                <w:color w:val="BFBFBF" w:themeColor="background1" w:themeShade="BF"/>
                <w:kern w:val="0"/>
              </w:rPr>
              <w:t xml:space="preserve">: </w:t>
            </w:r>
            <w:r w:rsidRPr="00DE6CFC">
              <w:rPr>
                <w:rFonts w:ascii="Times New Roman" w:eastAsia="標楷體" w:hAnsi="Times New Roman" w:cs="新細明體"/>
                <w:color w:val="BFBFBF" w:themeColor="background1" w:themeShade="BF"/>
                <w:kern w:val="0"/>
              </w:rPr>
              <w:t>變數缺漏</w:t>
            </w:r>
            <w:r w:rsidRPr="00DE6CFC">
              <w:rPr>
                <w:rFonts w:ascii="Times New Roman" w:eastAsia="標楷體" w:hAnsi="Times New Roman" w:cs="新細明體" w:hint="eastAsia"/>
                <w:color w:val="BFBFBF" w:themeColor="background1" w:themeShade="BF"/>
                <w:kern w:val="0"/>
              </w:rPr>
              <w:t>值</w:t>
            </w:r>
          </w:p>
        </w:tc>
        <w:tc>
          <w:tcPr>
            <w:tcW w:w="775" w:type="pct"/>
            <w:tcBorders>
              <w:top w:val="nil"/>
              <w:left w:val="nil"/>
              <w:bottom w:val="single" w:sz="8" w:space="0" w:color="000000"/>
              <w:right w:val="nil"/>
            </w:tcBorders>
            <w:noWrap/>
            <w:vAlign w:val="center"/>
            <w:hideMark/>
          </w:tcPr>
          <w:p w14:paraId="206151F3" w14:textId="77777777" w:rsidR="00276641" w:rsidRPr="00DE6CFC" w:rsidRDefault="00276641" w:rsidP="003A4340">
            <w:pPr>
              <w:widowControl/>
              <w:spacing w:beforeLines="50" w:before="180" w:afterLines="50" w:after="180" w:line="240" w:lineRule="auto"/>
              <w:jc w:val="right"/>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hint="eastAsia"/>
                <w:color w:val="BFBFBF" w:themeColor="background1" w:themeShade="BF"/>
                <w:kern w:val="0"/>
              </w:rPr>
              <w:t>(</w:t>
            </w:r>
            <w:r w:rsidRPr="00DE6CFC">
              <w:rPr>
                <w:rFonts w:ascii="Times New Roman" w:eastAsia="標楷體" w:hAnsi="Times New Roman" w:cs="新細明體"/>
                <w:color w:val="BFBFBF" w:themeColor="background1" w:themeShade="BF"/>
                <w:kern w:val="0"/>
              </w:rPr>
              <w:t>7</w:t>
            </w:r>
            <w:r w:rsidRPr="00DE6CFC">
              <w:rPr>
                <w:rFonts w:ascii="Times New Roman" w:eastAsia="標楷體" w:hAnsi="Times New Roman" w:cs="新細明體" w:hint="eastAsia"/>
                <w:color w:val="BFBFBF" w:themeColor="background1" w:themeShade="BF"/>
                <w:kern w:val="0"/>
              </w:rPr>
              <w:t>,</w:t>
            </w:r>
            <w:r w:rsidRPr="00DE6CFC">
              <w:rPr>
                <w:rFonts w:ascii="Times New Roman" w:eastAsia="標楷體" w:hAnsi="Times New Roman" w:cs="新細明體"/>
                <w:color w:val="BFBFBF" w:themeColor="background1" w:themeShade="BF"/>
                <w:kern w:val="0"/>
              </w:rPr>
              <w:t>729</w:t>
            </w:r>
            <w:r w:rsidRPr="00DE6CFC">
              <w:rPr>
                <w:rFonts w:ascii="Times New Roman" w:eastAsia="標楷體" w:hAnsi="Times New Roman" w:cs="新細明體" w:hint="eastAsia"/>
                <w:color w:val="BFBFBF" w:themeColor="background1" w:themeShade="BF"/>
                <w:kern w:val="0"/>
              </w:rPr>
              <w:t>)</w:t>
            </w:r>
          </w:p>
        </w:tc>
      </w:tr>
      <w:tr w:rsidR="00122E95" w:rsidRPr="00DE6CFC" w14:paraId="0C20B08B" w14:textId="77777777" w:rsidTr="002C714F">
        <w:trPr>
          <w:trHeight w:val="530"/>
        </w:trPr>
        <w:tc>
          <w:tcPr>
            <w:tcW w:w="4225" w:type="pct"/>
            <w:tcBorders>
              <w:top w:val="single" w:sz="8" w:space="0" w:color="000000"/>
              <w:left w:val="nil"/>
              <w:bottom w:val="single" w:sz="8" w:space="0" w:color="000000"/>
              <w:right w:val="nil"/>
            </w:tcBorders>
            <w:noWrap/>
            <w:vAlign w:val="center"/>
            <w:hideMark/>
          </w:tcPr>
          <w:p w14:paraId="7E75D263" w14:textId="77777777" w:rsidR="00276641" w:rsidRPr="00DE6CFC" w:rsidRDefault="00276641" w:rsidP="003A4340">
            <w:pPr>
              <w:widowControl/>
              <w:spacing w:beforeLines="50" w:before="180" w:afterLines="50" w:after="180" w:line="240" w:lineRule="auto"/>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color w:val="BFBFBF" w:themeColor="background1" w:themeShade="BF"/>
                <w:kern w:val="0"/>
              </w:rPr>
              <w:t>最終樣本筆數</w:t>
            </w:r>
          </w:p>
        </w:tc>
        <w:tc>
          <w:tcPr>
            <w:tcW w:w="775" w:type="pct"/>
            <w:tcBorders>
              <w:top w:val="single" w:sz="8" w:space="0" w:color="000000"/>
              <w:left w:val="nil"/>
              <w:bottom w:val="single" w:sz="8" w:space="0" w:color="000000"/>
              <w:right w:val="nil"/>
            </w:tcBorders>
            <w:noWrap/>
            <w:vAlign w:val="center"/>
            <w:hideMark/>
          </w:tcPr>
          <w:p w14:paraId="09152B09" w14:textId="77777777" w:rsidR="00276641" w:rsidRPr="00DE6CFC" w:rsidRDefault="00276641" w:rsidP="003A4340">
            <w:pPr>
              <w:widowControl/>
              <w:spacing w:beforeLines="50" w:before="180" w:afterLines="50" w:after="180" w:line="240" w:lineRule="auto"/>
              <w:jc w:val="right"/>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color w:val="BFBFBF" w:themeColor="background1" w:themeShade="BF"/>
                <w:kern w:val="0"/>
              </w:rPr>
              <w:t>31</w:t>
            </w:r>
            <w:r w:rsidRPr="00DE6CFC">
              <w:rPr>
                <w:rFonts w:ascii="Times New Roman" w:eastAsia="標楷體" w:hAnsi="Times New Roman" w:cs="新細明體" w:hint="eastAsia"/>
                <w:color w:val="BFBFBF" w:themeColor="background1" w:themeShade="BF"/>
                <w:kern w:val="0"/>
              </w:rPr>
              <w:t>,</w:t>
            </w:r>
            <w:r w:rsidRPr="00DE6CFC">
              <w:rPr>
                <w:rFonts w:ascii="Times New Roman" w:eastAsia="標楷體" w:hAnsi="Times New Roman" w:cs="新細明體"/>
                <w:color w:val="BFBFBF" w:themeColor="background1" w:themeShade="BF"/>
                <w:kern w:val="0"/>
              </w:rPr>
              <w:t>600</w:t>
            </w:r>
          </w:p>
        </w:tc>
      </w:tr>
    </w:tbl>
    <w:p w14:paraId="06CE4497" w14:textId="77777777" w:rsidR="00D51398" w:rsidRPr="00DE6CFC" w:rsidRDefault="00D51398" w:rsidP="003A4340">
      <w:pPr>
        <w:spacing w:beforeLines="50" w:before="180" w:afterLines="50" w:after="180" w:line="240" w:lineRule="auto"/>
        <w:rPr>
          <w:rFonts w:ascii="Times New Roman" w:eastAsia="標楷體" w:hAnsi="Times New Roman"/>
          <w:color w:val="BFBFBF" w:themeColor="background1" w:themeShade="BF"/>
        </w:rPr>
      </w:pPr>
      <w:r w:rsidRPr="00DE6CFC">
        <w:rPr>
          <w:rFonts w:ascii="Times New Roman" w:eastAsia="標楷體" w:hAnsi="Times New Roman" w:hint="eastAsia"/>
          <w:color w:val="BFBFBF" w:themeColor="background1" w:themeShade="BF"/>
        </w:rPr>
        <w:t>註解：此表展示三個資料庫的篩選過程。透過</w:t>
      </w:r>
      <w:r w:rsidRPr="00DE6CFC">
        <w:rPr>
          <w:rFonts w:ascii="Times New Roman" w:eastAsia="標楷體" w:hAnsi="Times New Roman" w:hint="eastAsia"/>
          <w:color w:val="BFBFBF" w:themeColor="background1" w:themeShade="BF"/>
        </w:rPr>
        <w:t>GVKEY</w:t>
      </w:r>
      <w:r w:rsidRPr="00DE6CFC">
        <w:rPr>
          <w:rFonts w:ascii="Times New Roman" w:eastAsia="標楷體" w:hAnsi="Times New Roman" w:hint="eastAsia"/>
          <w:color w:val="BFBFBF" w:themeColor="background1" w:themeShade="BF"/>
        </w:rPr>
        <w:t>作為資料庫合併之依據，初步得到</w:t>
      </w:r>
      <w:r w:rsidRPr="00DE6CFC">
        <w:rPr>
          <w:rFonts w:ascii="Times New Roman" w:eastAsia="標楷體" w:hAnsi="Times New Roman" w:hint="eastAsia"/>
          <w:color w:val="BFBFBF" w:themeColor="background1" w:themeShade="BF"/>
        </w:rPr>
        <w:t>39,636</w:t>
      </w:r>
      <w:r w:rsidRPr="00DE6CFC">
        <w:rPr>
          <w:rFonts w:ascii="Times New Roman" w:eastAsia="標楷體" w:hAnsi="Times New Roman" w:hint="eastAsia"/>
          <w:color w:val="BFBFBF" w:themeColor="background1" w:themeShade="BF"/>
        </w:rPr>
        <w:t>筆觀察值，經扣除部分變數重複以及缺漏等問題，最終資料為</w:t>
      </w:r>
      <w:r w:rsidRPr="00DE6CFC">
        <w:rPr>
          <w:rFonts w:ascii="Times New Roman" w:eastAsia="標楷體" w:hAnsi="Times New Roman" w:hint="eastAsia"/>
          <w:color w:val="BFBFBF" w:themeColor="background1" w:themeShade="BF"/>
        </w:rPr>
        <w:t>2003</w:t>
      </w:r>
      <w:r w:rsidRPr="00DE6CFC">
        <w:rPr>
          <w:rFonts w:ascii="Times New Roman" w:eastAsia="標楷體" w:hAnsi="Times New Roman" w:hint="eastAsia"/>
          <w:color w:val="BFBFBF" w:themeColor="background1" w:themeShade="BF"/>
        </w:rPr>
        <w:t>年至</w:t>
      </w:r>
      <w:r w:rsidRPr="00DE6CFC">
        <w:rPr>
          <w:rFonts w:ascii="Times New Roman" w:eastAsia="標楷體" w:hAnsi="Times New Roman" w:hint="eastAsia"/>
          <w:color w:val="BFBFBF" w:themeColor="background1" w:themeShade="BF"/>
        </w:rPr>
        <w:t>2023</w:t>
      </w:r>
      <w:r w:rsidRPr="00DE6CFC">
        <w:rPr>
          <w:rFonts w:ascii="Times New Roman" w:eastAsia="標楷體" w:hAnsi="Times New Roman" w:hint="eastAsia"/>
          <w:color w:val="BFBFBF" w:themeColor="background1" w:themeShade="BF"/>
        </w:rPr>
        <w:t>年、涵蓋</w:t>
      </w:r>
      <w:r w:rsidRPr="00DE6CFC">
        <w:rPr>
          <w:rFonts w:ascii="Times New Roman" w:eastAsia="標楷體" w:hAnsi="Times New Roman" w:hint="eastAsia"/>
          <w:color w:val="BFBFBF" w:themeColor="background1" w:themeShade="BF"/>
        </w:rPr>
        <w:t>4</w:t>
      </w:r>
      <w:r w:rsidRPr="00DE6CFC">
        <w:rPr>
          <w:rFonts w:ascii="Times New Roman" w:eastAsia="標楷體" w:hAnsi="Times New Roman"/>
          <w:color w:val="BFBFBF" w:themeColor="background1" w:themeShade="BF"/>
        </w:rPr>
        <w:t>,</w:t>
      </w:r>
      <w:r w:rsidRPr="00DE6CFC">
        <w:rPr>
          <w:rFonts w:ascii="Times New Roman" w:eastAsia="標楷體" w:hAnsi="Times New Roman" w:hint="eastAsia"/>
          <w:color w:val="BFBFBF" w:themeColor="background1" w:themeShade="BF"/>
        </w:rPr>
        <w:t>476</w:t>
      </w:r>
      <w:r w:rsidRPr="00DE6CFC">
        <w:rPr>
          <w:rFonts w:ascii="Times New Roman" w:eastAsia="標楷體" w:hAnsi="Times New Roman" w:hint="eastAsia"/>
          <w:color w:val="BFBFBF" w:themeColor="background1" w:themeShade="BF"/>
        </w:rPr>
        <w:t>間公司、</w:t>
      </w:r>
      <w:r w:rsidRPr="00DE6CFC">
        <w:rPr>
          <w:rFonts w:ascii="Times New Roman" w:eastAsia="標楷體" w:hAnsi="Times New Roman" w:hint="eastAsia"/>
          <w:color w:val="BFBFBF" w:themeColor="background1" w:themeShade="BF"/>
        </w:rPr>
        <w:t>31</w:t>
      </w:r>
      <w:r w:rsidRPr="00DE6CFC">
        <w:rPr>
          <w:rFonts w:ascii="Times New Roman" w:eastAsia="標楷體" w:hAnsi="Times New Roman"/>
          <w:color w:val="BFBFBF" w:themeColor="background1" w:themeShade="BF"/>
        </w:rPr>
        <w:t>,</w:t>
      </w:r>
      <w:r w:rsidRPr="00DE6CFC">
        <w:rPr>
          <w:rFonts w:ascii="Times New Roman" w:eastAsia="標楷體" w:hAnsi="Times New Roman" w:hint="eastAsia"/>
          <w:color w:val="BFBFBF" w:themeColor="background1" w:themeShade="BF"/>
        </w:rPr>
        <w:t>600</w:t>
      </w:r>
      <w:r w:rsidRPr="00DE6CFC">
        <w:rPr>
          <w:rFonts w:ascii="Times New Roman" w:eastAsia="標楷體" w:hAnsi="Times New Roman" w:hint="eastAsia"/>
          <w:color w:val="BFBFBF" w:themeColor="background1" w:themeShade="BF"/>
        </w:rPr>
        <w:t>筆樣本。</w:t>
      </w:r>
    </w:p>
    <w:p w14:paraId="4F302F44" w14:textId="593522B7" w:rsidR="00495AF5" w:rsidRPr="00DE6CFC" w:rsidRDefault="00475417" w:rsidP="003A4340">
      <w:pPr>
        <w:pStyle w:val="afe"/>
        <w:spacing w:beforeLines="50" w:before="180" w:afterLines="50" w:after="180" w:line="240" w:lineRule="auto"/>
        <w:rPr>
          <w:color w:val="BFBFBF" w:themeColor="background1" w:themeShade="BF"/>
        </w:rPr>
      </w:pPr>
      <w:r w:rsidRPr="00DE6CFC">
        <w:rPr>
          <w:color w:val="BFBFBF" w:themeColor="background1" w:themeShade="BF"/>
        </w:rPr>
        <w:br w:type="page"/>
      </w:r>
      <w:bookmarkStart w:id="21" w:name="_Toc231903514"/>
      <w:r w:rsidR="006843A7" w:rsidRPr="00DE6CFC">
        <w:rPr>
          <w:rFonts w:hint="eastAsia"/>
          <w:color w:val="BFBFBF" w:themeColor="background1" w:themeShade="BF"/>
        </w:rPr>
        <w:lastRenderedPageBreak/>
        <w:t>表</w:t>
      </w:r>
      <w:r w:rsidR="006843A7" w:rsidRPr="00DE6CFC">
        <w:rPr>
          <w:rFonts w:hint="eastAsia"/>
          <w:color w:val="BFBFBF" w:themeColor="background1" w:themeShade="BF"/>
        </w:rPr>
        <w:t>4-1</w:t>
      </w:r>
      <w:r w:rsidR="00495AF5" w:rsidRPr="00DE6CFC">
        <w:rPr>
          <w:rFonts w:hint="eastAsia"/>
          <w:color w:val="BFBFBF" w:themeColor="background1" w:themeShade="BF"/>
        </w:rPr>
        <w:t xml:space="preserve"> </w:t>
      </w:r>
      <w:r w:rsidR="00495AF5" w:rsidRPr="00DE6CFC">
        <w:rPr>
          <w:rFonts w:hint="eastAsia"/>
          <w:color w:val="BFBFBF" w:themeColor="background1" w:themeShade="BF"/>
        </w:rPr>
        <w:t>每州樣本分布</w:t>
      </w:r>
      <w:bookmarkEnd w:id="21"/>
    </w:p>
    <w:tbl>
      <w:tblPr>
        <w:tblW w:w="8306" w:type="dxa"/>
        <w:tblCellMar>
          <w:left w:w="28" w:type="dxa"/>
          <w:right w:w="28" w:type="dxa"/>
        </w:tblCellMar>
        <w:tblLook w:val="04A0" w:firstRow="1" w:lastRow="0" w:firstColumn="1" w:lastColumn="0" w:noHBand="0" w:noVBand="1"/>
      </w:tblPr>
      <w:tblGrid>
        <w:gridCol w:w="2645"/>
        <w:gridCol w:w="1608"/>
        <w:gridCol w:w="1417"/>
        <w:gridCol w:w="1109"/>
        <w:gridCol w:w="1527"/>
      </w:tblGrid>
      <w:tr w:rsidR="00122E95" w:rsidRPr="00DE6CFC" w14:paraId="0D83BE89" w14:textId="77777777" w:rsidTr="002C714F">
        <w:trPr>
          <w:trHeight w:val="323"/>
        </w:trPr>
        <w:tc>
          <w:tcPr>
            <w:tcW w:w="2645" w:type="dxa"/>
            <w:tcBorders>
              <w:left w:val="nil"/>
              <w:bottom w:val="single" w:sz="8" w:space="0" w:color="000000"/>
              <w:right w:val="nil"/>
            </w:tcBorders>
            <w:noWrap/>
            <w:vAlign w:val="center"/>
          </w:tcPr>
          <w:p w14:paraId="057AE7DB" w14:textId="3E480770" w:rsidR="00CC4681" w:rsidRPr="00DE6CFC" w:rsidRDefault="00CC4681" w:rsidP="003A4340">
            <w:pPr>
              <w:widowControl/>
              <w:spacing w:beforeLines="50" w:before="180" w:afterLines="50" w:after="180" w:line="240" w:lineRule="auto"/>
              <w:rPr>
                <w:rFonts w:ascii="Times New Roman" w:eastAsia="標楷體" w:hAnsi="Times New Roman" w:cs="新細明體"/>
                <w:color w:val="BFBFBF" w:themeColor="background1" w:themeShade="BF"/>
                <w:kern w:val="0"/>
              </w:rPr>
            </w:pPr>
          </w:p>
        </w:tc>
        <w:tc>
          <w:tcPr>
            <w:tcW w:w="1608" w:type="dxa"/>
            <w:tcBorders>
              <w:left w:val="nil"/>
              <w:bottom w:val="single" w:sz="8" w:space="0" w:color="000000"/>
              <w:right w:val="nil"/>
            </w:tcBorders>
            <w:noWrap/>
            <w:vAlign w:val="center"/>
          </w:tcPr>
          <w:p w14:paraId="571D71C2" w14:textId="77777777" w:rsidR="00CC4681" w:rsidRPr="00DE6CFC" w:rsidRDefault="00CC4681" w:rsidP="003A4340">
            <w:pPr>
              <w:widowControl/>
              <w:spacing w:beforeLines="50" w:before="180" w:afterLines="50" w:after="180" w:line="240" w:lineRule="auto"/>
              <w:jc w:val="right"/>
              <w:rPr>
                <w:rFonts w:ascii="Times New Roman" w:eastAsia="標楷體" w:hAnsi="Times New Roman" w:cs="新細明體"/>
                <w:color w:val="BFBFBF" w:themeColor="background1" w:themeShade="BF"/>
                <w:kern w:val="0"/>
              </w:rPr>
            </w:pPr>
          </w:p>
        </w:tc>
        <w:tc>
          <w:tcPr>
            <w:tcW w:w="1417" w:type="dxa"/>
            <w:tcBorders>
              <w:left w:val="nil"/>
              <w:bottom w:val="single" w:sz="8" w:space="0" w:color="000000"/>
              <w:right w:val="nil"/>
            </w:tcBorders>
            <w:noWrap/>
            <w:vAlign w:val="center"/>
          </w:tcPr>
          <w:p w14:paraId="1FA1F7F8" w14:textId="77777777" w:rsidR="00CC4681" w:rsidRPr="00DE6CFC" w:rsidRDefault="00CC4681" w:rsidP="003A4340">
            <w:pPr>
              <w:widowControl/>
              <w:spacing w:beforeLines="50" w:before="180" w:afterLines="50" w:after="180" w:line="240" w:lineRule="auto"/>
              <w:jc w:val="right"/>
              <w:rPr>
                <w:rFonts w:ascii="Times New Roman" w:eastAsia="標楷體" w:hAnsi="Times New Roman" w:cs="新細明體"/>
                <w:color w:val="BFBFBF" w:themeColor="background1" w:themeShade="BF"/>
                <w:kern w:val="0"/>
              </w:rPr>
            </w:pPr>
          </w:p>
        </w:tc>
        <w:tc>
          <w:tcPr>
            <w:tcW w:w="1109" w:type="dxa"/>
            <w:tcBorders>
              <w:left w:val="nil"/>
              <w:bottom w:val="single" w:sz="8" w:space="0" w:color="000000"/>
              <w:right w:val="nil"/>
            </w:tcBorders>
            <w:noWrap/>
            <w:vAlign w:val="center"/>
          </w:tcPr>
          <w:p w14:paraId="23B2AC6D" w14:textId="77777777" w:rsidR="00CC4681" w:rsidRPr="00DE6CFC" w:rsidRDefault="00CC4681" w:rsidP="003A4340">
            <w:pPr>
              <w:widowControl/>
              <w:spacing w:beforeLines="50" w:before="180" w:afterLines="50" w:after="180" w:line="240" w:lineRule="auto"/>
              <w:jc w:val="right"/>
              <w:rPr>
                <w:rFonts w:ascii="Times New Roman" w:eastAsia="標楷體" w:hAnsi="Times New Roman" w:cs="新細明體"/>
                <w:color w:val="BFBFBF" w:themeColor="background1" w:themeShade="BF"/>
                <w:kern w:val="0"/>
              </w:rPr>
            </w:pPr>
          </w:p>
        </w:tc>
        <w:tc>
          <w:tcPr>
            <w:tcW w:w="1527" w:type="dxa"/>
            <w:tcBorders>
              <w:left w:val="nil"/>
              <w:bottom w:val="single" w:sz="8" w:space="0" w:color="000000"/>
              <w:right w:val="nil"/>
            </w:tcBorders>
            <w:noWrap/>
            <w:vAlign w:val="center"/>
          </w:tcPr>
          <w:p w14:paraId="188DA871" w14:textId="77777777" w:rsidR="00CC4681" w:rsidRPr="00DE6CFC" w:rsidRDefault="00CC4681" w:rsidP="003A4340">
            <w:pPr>
              <w:widowControl/>
              <w:spacing w:beforeLines="50" w:before="180" w:afterLines="50" w:after="180" w:line="240" w:lineRule="auto"/>
              <w:jc w:val="right"/>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hint="eastAsia"/>
                <w:color w:val="BFBFBF" w:themeColor="background1" w:themeShade="BF"/>
                <w:kern w:val="0"/>
              </w:rPr>
              <w:t>(</w:t>
            </w:r>
            <w:r w:rsidRPr="00DE6CFC">
              <w:rPr>
                <w:rFonts w:ascii="Times New Roman" w:eastAsia="標楷體" w:hAnsi="Times New Roman" w:cs="新細明體" w:hint="eastAsia"/>
                <w:color w:val="BFBFBF" w:themeColor="background1" w:themeShade="BF"/>
                <w:kern w:val="0"/>
              </w:rPr>
              <w:t>單位</w:t>
            </w:r>
            <w:r w:rsidRPr="00DE6CFC">
              <w:rPr>
                <w:rFonts w:ascii="Times New Roman" w:eastAsia="標楷體" w:hAnsi="Times New Roman" w:cs="新細明體" w:hint="eastAsia"/>
                <w:color w:val="BFBFBF" w:themeColor="background1" w:themeShade="BF"/>
                <w:kern w:val="0"/>
              </w:rPr>
              <w:t xml:space="preserve"> : </w:t>
            </w:r>
            <w:r w:rsidRPr="00DE6CFC">
              <w:rPr>
                <w:rFonts w:ascii="Times New Roman" w:eastAsia="標楷體" w:hAnsi="Times New Roman" w:cs="新細明體" w:hint="eastAsia"/>
                <w:color w:val="BFBFBF" w:themeColor="background1" w:themeShade="BF"/>
                <w:kern w:val="0"/>
              </w:rPr>
              <w:t>攝氏</w:t>
            </w:r>
            <w:r w:rsidRPr="00DE6CFC">
              <w:rPr>
                <w:rFonts w:ascii="Times New Roman" w:eastAsia="標楷體" w:hAnsi="Times New Roman" w:cs="新細明體" w:hint="eastAsia"/>
                <w:color w:val="BFBFBF" w:themeColor="background1" w:themeShade="BF"/>
                <w:kern w:val="0"/>
              </w:rPr>
              <w:t>)</w:t>
            </w:r>
          </w:p>
        </w:tc>
      </w:tr>
      <w:tr w:rsidR="00122E95" w:rsidRPr="00DE6CFC" w14:paraId="0303C8AC" w14:textId="77777777" w:rsidTr="002C714F">
        <w:trPr>
          <w:trHeight w:val="323"/>
        </w:trPr>
        <w:tc>
          <w:tcPr>
            <w:tcW w:w="2645" w:type="dxa"/>
            <w:tcBorders>
              <w:top w:val="single" w:sz="8" w:space="0" w:color="000000"/>
              <w:left w:val="nil"/>
              <w:bottom w:val="single" w:sz="8" w:space="0" w:color="000000"/>
              <w:right w:val="nil"/>
            </w:tcBorders>
            <w:noWrap/>
            <w:vAlign w:val="center"/>
            <w:hideMark/>
          </w:tcPr>
          <w:p w14:paraId="12314C30" w14:textId="77777777" w:rsidR="00CC4681" w:rsidRPr="00DE6CFC" w:rsidRDefault="00CC4681" w:rsidP="003A4340">
            <w:pPr>
              <w:widowControl/>
              <w:spacing w:beforeLines="50" w:before="180" w:afterLines="50" w:after="180" w:line="240" w:lineRule="auto"/>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hint="eastAsia"/>
                <w:color w:val="BFBFBF" w:themeColor="background1" w:themeShade="BF"/>
                <w:kern w:val="0"/>
              </w:rPr>
              <w:t>State</w:t>
            </w:r>
          </w:p>
        </w:tc>
        <w:tc>
          <w:tcPr>
            <w:tcW w:w="1608" w:type="dxa"/>
            <w:tcBorders>
              <w:top w:val="single" w:sz="8" w:space="0" w:color="000000"/>
              <w:left w:val="nil"/>
              <w:bottom w:val="single" w:sz="8" w:space="0" w:color="000000"/>
              <w:right w:val="nil"/>
            </w:tcBorders>
            <w:noWrap/>
            <w:vAlign w:val="center"/>
            <w:hideMark/>
          </w:tcPr>
          <w:p w14:paraId="08448CAE" w14:textId="77777777" w:rsidR="00CC4681" w:rsidRPr="00DE6CFC" w:rsidRDefault="00CC4681" w:rsidP="003A4340">
            <w:pPr>
              <w:widowControl/>
              <w:spacing w:beforeLines="50" w:before="180" w:afterLines="50" w:after="180" w:line="240" w:lineRule="auto"/>
              <w:jc w:val="right"/>
              <w:rPr>
                <w:rFonts w:ascii="Times New Roman" w:eastAsia="標楷體" w:hAnsi="Times New Roman" w:cs="新細明體"/>
                <w:i/>
                <w:iCs/>
                <w:color w:val="BFBFBF" w:themeColor="background1" w:themeShade="BF"/>
                <w:kern w:val="0"/>
              </w:rPr>
            </w:pPr>
            <w:r w:rsidRPr="00DE6CFC">
              <w:rPr>
                <w:rFonts w:ascii="Times New Roman" w:eastAsia="標楷體" w:hAnsi="Times New Roman" w:cs="新細明體"/>
                <w:i/>
                <w:iCs/>
                <w:color w:val="BFBFBF" w:themeColor="background1" w:themeShade="BF"/>
                <w:kern w:val="0"/>
              </w:rPr>
              <w:t>AB_TEMP</w:t>
            </w:r>
          </w:p>
        </w:tc>
        <w:tc>
          <w:tcPr>
            <w:tcW w:w="1417" w:type="dxa"/>
            <w:tcBorders>
              <w:top w:val="single" w:sz="8" w:space="0" w:color="000000"/>
              <w:left w:val="nil"/>
              <w:bottom w:val="single" w:sz="8" w:space="0" w:color="000000"/>
              <w:right w:val="nil"/>
            </w:tcBorders>
            <w:noWrap/>
            <w:vAlign w:val="center"/>
            <w:hideMark/>
          </w:tcPr>
          <w:p w14:paraId="48D5AE60" w14:textId="77777777" w:rsidR="00CC4681" w:rsidRPr="00DE6CFC" w:rsidRDefault="00CC4681" w:rsidP="003A4340">
            <w:pPr>
              <w:widowControl/>
              <w:spacing w:beforeLines="50" w:before="180" w:afterLines="50" w:after="180" w:line="240" w:lineRule="auto"/>
              <w:jc w:val="right"/>
              <w:rPr>
                <w:rFonts w:ascii="Times New Roman" w:eastAsia="標楷體" w:hAnsi="Times New Roman" w:cs="新細明體"/>
                <w:i/>
                <w:iCs/>
                <w:color w:val="BFBFBF" w:themeColor="background1" w:themeShade="BF"/>
                <w:kern w:val="0"/>
              </w:rPr>
            </w:pPr>
            <w:r w:rsidRPr="00DE6CFC">
              <w:rPr>
                <w:rFonts w:ascii="Times New Roman" w:eastAsia="標楷體" w:hAnsi="Times New Roman" w:cs="新細明體"/>
                <w:i/>
                <w:iCs/>
                <w:color w:val="BFBFBF" w:themeColor="background1" w:themeShade="BF"/>
                <w:kern w:val="0"/>
              </w:rPr>
              <w:t>TEMP</w:t>
            </w:r>
          </w:p>
        </w:tc>
        <w:tc>
          <w:tcPr>
            <w:tcW w:w="1109" w:type="dxa"/>
            <w:tcBorders>
              <w:top w:val="single" w:sz="8" w:space="0" w:color="000000"/>
              <w:left w:val="nil"/>
              <w:bottom w:val="single" w:sz="8" w:space="0" w:color="000000"/>
              <w:right w:val="nil"/>
            </w:tcBorders>
            <w:noWrap/>
            <w:vAlign w:val="center"/>
            <w:hideMark/>
          </w:tcPr>
          <w:p w14:paraId="488F776F" w14:textId="77777777" w:rsidR="00CC4681" w:rsidRPr="00DE6CFC" w:rsidRDefault="00CC4681" w:rsidP="003A4340">
            <w:pPr>
              <w:widowControl/>
              <w:spacing w:beforeLines="50" w:before="180" w:afterLines="50" w:after="180" w:line="240" w:lineRule="auto"/>
              <w:jc w:val="right"/>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hint="eastAsia"/>
                <w:color w:val="BFBFBF" w:themeColor="background1" w:themeShade="BF"/>
                <w:kern w:val="0"/>
              </w:rPr>
              <w:t>n</w:t>
            </w:r>
          </w:p>
        </w:tc>
        <w:tc>
          <w:tcPr>
            <w:tcW w:w="1527" w:type="dxa"/>
            <w:tcBorders>
              <w:top w:val="single" w:sz="8" w:space="0" w:color="000000"/>
              <w:left w:val="nil"/>
              <w:bottom w:val="single" w:sz="8" w:space="0" w:color="000000"/>
              <w:right w:val="nil"/>
            </w:tcBorders>
            <w:noWrap/>
            <w:vAlign w:val="center"/>
            <w:hideMark/>
          </w:tcPr>
          <w:p w14:paraId="42E5C001" w14:textId="77777777" w:rsidR="00CC4681" w:rsidRPr="00DE6CFC" w:rsidRDefault="00CC4681" w:rsidP="003A4340">
            <w:pPr>
              <w:widowControl/>
              <w:spacing w:beforeLines="50" w:before="180" w:afterLines="50" w:after="180" w:line="240" w:lineRule="auto"/>
              <w:jc w:val="right"/>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hint="eastAsia"/>
                <w:color w:val="BFBFBF" w:themeColor="background1" w:themeShade="BF"/>
                <w:kern w:val="0"/>
              </w:rPr>
              <w:t>%</w:t>
            </w:r>
          </w:p>
        </w:tc>
      </w:tr>
      <w:tr w:rsidR="00122E95" w:rsidRPr="00DE6CFC" w14:paraId="170C0D08" w14:textId="77777777" w:rsidTr="002C714F">
        <w:trPr>
          <w:trHeight w:val="323"/>
        </w:trPr>
        <w:tc>
          <w:tcPr>
            <w:tcW w:w="2645" w:type="dxa"/>
            <w:tcBorders>
              <w:top w:val="single" w:sz="8" w:space="0" w:color="000000"/>
              <w:left w:val="nil"/>
              <w:bottom w:val="nil"/>
              <w:right w:val="nil"/>
            </w:tcBorders>
            <w:noWrap/>
            <w:vAlign w:val="center"/>
            <w:hideMark/>
          </w:tcPr>
          <w:p w14:paraId="43362DF3" w14:textId="77777777" w:rsidR="00A6234E" w:rsidRPr="00DE6CFC" w:rsidRDefault="00A6234E" w:rsidP="003A4340">
            <w:pPr>
              <w:widowControl/>
              <w:spacing w:beforeLines="50" w:before="180" w:afterLines="50" w:after="180" w:line="240" w:lineRule="auto"/>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hint="eastAsia"/>
                <w:color w:val="BFBFBF" w:themeColor="background1" w:themeShade="BF"/>
                <w:kern w:val="0"/>
              </w:rPr>
              <w:t>Alaska</w:t>
            </w:r>
          </w:p>
        </w:tc>
        <w:tc>
          <w:tcPr>
            <w:tcW w:w="1608" w:type="dxa"/>
            <w:tcBorders>
              <w:top w:val="single" w:sz="8" w:space="0" w:color="000000"/>
              <w:left w:val="nil"/>
              <w:bottom w:val="nil"/>
              <w:right w:val="nil"/>
            </w:tcBorders>
            <w:noWrap/>
            <w:vAlign w:val="center"/>
            <w:hideMark/>
          </w:tcPr>
          <w:p w14:paraId="108D975A" w14:textId="1664802A" w:rsidR="00A6234E" w:rsidRPr="00DE6CFC" w:rsidRDefault="00A6234E" w:rsidP="003A4340">
            <w:pPr>
              <w:widowControl/>
              <w:spacing w:beforeLines="50" w:before="180" w:afterLines="50" w:after="180" w:line="240" w:lineRule="auto"/>
              <w:jc w:val="right"/>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0.67</w:t>
            </w:r>
          </w:p>
        </w:tc>
        <w:tc>
          <w:tcPr>
            <w:tcW w:w="1417" w:type="dxa"/>
            <w:tcBorders>
              <w:top w:val="single" w:sz="8" w:space="0" w:color="000000"/>
              <w:left w:val="nil"/>
              <w:bottom w:val="nil"/>
              <w:right w:val="nil"/>
            </w:tcBorders>
            <w:noWrap/>
            <w:vAlign w:val="center"/>
            <w:hideMark/>
          </w:tcPr>
          <w:p w14:paraId="22F41A89" w14:textId="0E30D5AC" w:rsidR="00A6234E" w:rsidRPr="00DE6CFC" w:rsidRDefault="00A6234E" w:rsidP="003A4340">
            <w:pPr>
              <w:widowControl/>
              <w:spacing w:beforeLines="50" w:before="180" w:afterLines="50" w:after="180" w:line="240" w:lineRule="auto"/>
              <w:jc w:val="right"/>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0.70</w:t>
            </w:r>
          </w:p>
        </w:tc>
        <w:tc>
          <w:tcPr>
            <w:tcW w:w="1109" w:type="dxa"/>
            <w:tcBorders>
              <w:top w:val="single" w:sz="8" w:space="0" w:color="000000"/>
              <w:left w:val="nil"/>
              <w:bottom w:val="nil"/>
              <w:right w:val="nil"/>
            </w:tcBorders>
            <w:noWrap/>
            <w:vAlign w:val="center"/>
            <w:hideMark/>
          </w:tcPr>
          <w:p w14:paraId="09AAAE26" w14:textId="4DC7BDDD" w:rsidR="00A6234E" w:rsidRPr="00DE6CFC" w:rsidRDefault="00A6234E" w:rsidP="003A4340">
            <w:pPr>
              <w:widowControl/>
              <w:spacing w:beforeLines="50" w:before="180" w:afterLines="50" w:after="180" w:line="240" w:lineRule="auto"/>
              <w:jc w:val="right"/>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6</w:t>
            </w:r>
          </w:p>
        </w:tc>
        <w:tc>
          <w:tcPr>
            <w:tcW w:w="1527" w:type="dxa"/>
            <w:tcBorders>
              <w:top w:val="single" w:sz="8" w:space="0" w:color="000000"/>
              <w:left w:val="nil"/>
              <w:bottom w:val="nil"/>
              <w:right w:val="nil"/>
            </w:tcBorders>
            <w:noWrap/>
            <w:vAlign w:val="center"/>
            <w:hideMark/>
          </w:tcPr>
          <w:p w14:paraId="73E79A01" w14:textId="579E008F" w:rsidR="00A6234E" w:rsidRPr="00DE6CFC" w:rsidRDefault="00A6234E" w:rsidP="003A4340">
            <w:pPr>
              <w:widowControl/>
              <w:spacing w:beforeLines="50" w:before="180" w:afterLines="50" w:after="180" w:line="240" w:lineRule="auto"/>
              <w:jc w:val="right"/>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0.02</w:t>
            </w:r>
          </w:p>
        </w:tc>
      </w:tr>
      <w:tr w:rsidR="00122E95" w:rsidRPr="00DE6CFC" w14:paraId="4D36E986" w14:textId="77777777" w:rsidTr="002C714F">
        <w:trPr>
          <w:trHeight w:val="323"/>
        </w:trPr>
        <w:tc>
          <w:tcPr>
            <w:tcW w:w="2645" w:type="dxa"/>
            <w:tcBorders>
              <w:top w:val="nil"/>
              <w:left w:val="nil"/>
              <w:bottom w:val="nil"/>
              <w:right w:val="nil"/>
            </w:tcBorders>
            <w:noWrap/>
            <w:vAlign w:val="center"/>
            <w:hideMark/>
          </w:tcPr>
          <w:p w14:paraId="445C9857" w14:textId="77777777" w:rsidR="00A6234E" w:rsidRPr="00DE6CFC" w:rsidRDefault="00A6234E" w:rsidP="003A4340">
            <w:pPr>
              <w:widowControl/>
              <w:spacing w:beforeLines="50" w:before="180" w:afterLines="50" w:after="180" w:line="240" w:lineRule="auto"/>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hint="eastAsia"/>
                <w:color w:val="BFBFBF" w:themeColor="background1" w:themeShade="BF"/>
                <w:kern w:val="0"/>
              </w:rPr>
              <w:t>Alabama</w:t>
            </w:r>
          </w:p>
        </w:tc>
        <w:tc>
          <w:tcPr>
            <w:tcW w:w="1608" w:type="dxa"/>
            <w:tcBorders>
              <w:top w:val="nil"/>
              <w:left w:val="nil"/>
              <w:bottom w:val="nil"/>
              <w:right w:val="nil"/>
            </w:tcBorders>
            <w:noWrap/>
            <w:vAlign w:val="center"/>
            <w:hideMark/>
          </w:tcPr>
          <w:p w14:paraId="2F4D106E" w14:textId="00AC7CBD" w:rsidR="00A6234E" w:rsidRPr="00DE6CFC" w:rsidRDefault="00A6234E" w:rsidP="003A4340">
            <w:pPr>
              <w:widowControl/>
              <w:spacing w:beforeLines="50" w:before="180" w:afterLines="50" w:after="180" w:line="240" w:lineRule="auto"/>
              <w:jc w:val="right"/>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0.17</w:t>
            </w:r>
          </w:p>
        </w:tc>
        <w:tc>
          <w:tcPr>
            <w:tcW w:w="1417" w:type="dxa"/>
            <w:tcBorders>
              <w:top w:val="nil"/>
              <w:left w:val="nil"/>
              <w:bottom w:val="nil"/>
              <w:right w:val="nil"/>
            </w:tcBorders>
            <w:noWrap/>
            <w:vAlign w:val="center"/>
            <w:hideMark/>
          </w:tcPr>
          <w:p w14:paraId="3A7C2919" w14:textId="74240B62" w:rsidR="00A6234E" w:rsidRPr="00DE6CFC" w:rsidRDefault="00A6234E" w:rsidP="003A4340">
            <w:pPr>
              <w:widowControl/>
              <w:spacing w:beforeLines="50" w:before="180" w:afterLines="50" w:after="180" w:line="240" w:lineRule="auto"/>
              <w:jc w:val="right"/>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17.85</w:t>
            </w:r>
          </w:p>
        </w:tc>
        <w:tc>
          <w:tcPr>
            <w:tcW w:w="1109" w:type="dxa"/>
            <w:tcBorders>
              <w:top w:val="nil"/>
              <w:left w:val="nil"/>
              <w:bottom w:val="nil"/>
              <w:right w:val="nil"/>
            </w:tcBorders>
            <w:noWrap/>
            <w:vAlign w:val="center"/>
            <w:hideMark/>
          </w:tcPr>
          <w:p w14:paraId="48417574" w14:textId="10A2F1F7" w:rsidR="00A6234E" w:rsidRPr="00DE6CFC" w:rsidRDefault="00A6234E" w:rsidP="003A4340">
            <w:pPr>
              <w:widowControl/>
              <w:spacing w:beforeLines="50" w:before="180" w:afterLines="50" w:after="180" w:line="240" w:lineRule="auto"/>
              <w:jc w:val="right"/>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172</w:t>
            </w:r>
          </w:p>
        </w:tc>
        <w:tc>
          <w:tcPr>
            <w:tcW w:w="1527" w:type="dxa"/>
            <w:tcBorders>
              <w:top w:val="nil"/>
              <w:left w:val="nil"/>
              <w:bottom w:val="nil"/>
              <w:right w:val="nil"/>
            </w:tcBorders>
            <w:noWrap/>
            <w:vAlign w:val="center"/>
            <w:hideMark/>
          </w:tcPr>
          <w:p w14:paraId="1243C706" w14:textId="0BBF6DAD" w:rsidR="00A6234E" w:rsidRPr="00DE6CFC" w:rsidRDefault="00A6234E" w:rsidP="003A4340">
            <w:pPr>
              <w:widowControl/>
              <w:spacing w:beforeLines="50" w:before="180" w:afterLines="50" w:after="180" w:line="240" w:lineRule="auto"/>
              <w:jc w:val="right"/>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0.54</w:t>
            </w:r>
          </w:p>
        </w:tc>
      </w:tr>
      <w:tr w:rsidR="00122E95" w:rsidRPr="00DE6CFC" w14:paraId="3B84A6B1" w14:textId="77777777" w:rsidTr="002C714F">
        <w:trPr>
          <w:trHeight w:val="323"/>
        </w:trPr>
        <w:tc>
          <w:tcPr>
            <w:tcW w:w="2645" w:type="dxa"/>
            <w:tcBorders>
              <w:top w:val="nil"/>
              <w:left w:val="nil"/>
              <w:bottom w:val="nil"/>
              <w:right w:val="nil"/>
            </w:tcBorders>
            <w:noWrap/>
            <w:vAlign w:val="center"/>
            <w:hideMark/>
          </w:tcPr>
          <w:p w14:paraId="4EA9AA4C" w14:textId="77777777" w:rsidR="00A6234E" w:rsidRPr="00DE6CFC" w:rsidRDefault="00A6234E" w:rsidP="003A4340">
            <w:pPr>
              <w:widowControl/>
              <w:spacing w:beforeLines="50" w:before="180" w:afterLines="50" w:after="180" w:line="240" w:lineRule="auto"/>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hint="eastAsia"/>
                <w:color w:val="BFBFBF" w:themeColor="background1" w:themeShade="BF"/>
                <w:kern w:val="0"/>
              </w:rPr>
              <w:t>Arkansas</w:t>
            </w:r>
          </w:p>
        </w:tc>
        <w:tc>
          <w:tcPr>
            <w:tcW w:w="1608" w:type="dxa"/>
            <w:tcBorders>
              <w:top w:val="nil"/>
              <w:left w:val="nil"/>
              <w:bottom w:val="nil"/>
              <w:right w:val="nil"/>
            </w:tcBorders>
            <w:noWrap/>
            <w:vAlign w:val="center"/>
            <w:hideMark/>
          </w:tcPr>
          <w:p w14:paraId="5DF6FFAC" w14:textId="120BE952" w:rsidR="00A6234E" w:rsidRPr="00DE6CFC" w:rsidRDefault="00A6234E" w:rsidP="003A4340">
            <w:pPr>
              <w:widowControl/>
              <w:spacing w:beforeLines="50" w:before="180" w:afterLines="50" w:after="180" w:line="240" w:lineRule="auto"/>
              <w:jc w:val="right"/>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0.14</w:t>
            </w:r>
          </w:p>
        </w:tc>
        <w:tc>
          <w:tcPr>
            <w:tcW w:w="1417" w:type="dxa"/>
            <w:tcBorders>
              <w:top w:val="nil"/>
              <w:left w:val="nil"/>
              <w:bottom w:val="nil"/>
              <w:right w:val="nil"/>
            </w:tcBorders>
            <w:noWrap/>
            <w:vAlign w:val="center"/>
            <w:hideMark/>
          </w:tcPr>
          <w:p w14:paraId="67BB500F" w14:textId="781A6539" w:rsidR="00A6234E" w:rsidRPr="00DE6CFC" w:rsidRDefault="00A6234E" w:rsidP="003A4340">
            <w:pPr>
              <w:widowControl/>
              <w:spacing w:beforeLines="50" w:before="180" w:afterLines="50" w:after="180" w:line="240" w:lineRule="auto"/>
              <w:jc w:val="right"/>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16.28</w:t>
            </w:r>
          </w:p>
        </w:tc>
        <w:tc>
          <w:tcPr>
            <w:tcW w:w="1109" w:type="dxa"/>
            <w:tcBorders>
              <w:top w:val="nil"/>
              <w:left w:val="nil"/>
              <w:bottom w:val="nil"/>
              <w:right w:val="nil"/>
            </w:tcBorders>
            <w:noWrap/>
            <w:vAlign w:val="center"/>
            <w:hideMark/>
          </w:tcPr>
          <w:p w14:paraId="17FB42D7" w14:textId="476A7B2B" w:rsidR="00A6234E" w:rsidRPr="00DE6CFC" w:rsidRDefault="00A6234E" w:rsidP="003A4340">
            <w:pPr>
              <w:widowControl/>
              <w:spacing w:beforeLines="50" w:before="180" w:afterLines="50" w:after="180" w:line="240" w:lineRule="auto"/>
              <w:jc w:val="right"/>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105</w:t>
            </w:r>
          </w:p>
        </w:tc>
        <w:tc>
          <w:tcPr>
            <w:tcW w:w="1527" w:type="dxa"/>
            <w:tcBorders>
              <w:top w:val="nil"/>
              <w:left w:val="nil"/>
              <w:bottom w:val="nil"/>
              <w:right w:val="nil"/>
            </w:tcBorders>
            <w:noWrap/>
            <w:vAlign w:val="center"/>
            <w:hideMark/>
          </w:tcPr>
          <w:p w14:paraId="1D400175" w14:textId="4441A04E" w:rsidR="00A6234E" w:rsidRPr="00DE6CFC" w:rsidRDefault="00A6234E" w:rsidP="003A4340">
            <w:pPr>
              <w:widowControl/>
              <w:spacing w:beforeLines="50" w:before="180" w:afterLines="50" w:after="180" w:line="240" w:lineRule="auto"/>
              <w:jc w:val="right"/>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0.33</w:t>
            </w:r>
          </w:p>
        </w:tc>
      </w:tr>
      <w:tr w:rsidR="00122E95" w:rsidRPr="00DE6CFC" w14:paraId="324E4519" w14:textId="77777777" w:rsidTr="002C714F">
        <w:trPr>
          <w:trHeight w:val="323"/>
        </w:trPr>
        <w:tc>
          <w:tcPr>
            <w:tcW w:w="2645" w:type="dxa"/>
            <w:tcBorders>
              <w:top w:val="nil"/>
              <w:left w:val="nil"/>
              <w:bottom w:val="nil"/>
              <w:right w:val="nil"/>
            </w:tcBorders>
            <w:noWrap/>
            <w:vAlign w:val="center"/>
            <w:hideMark/>
          </w:tcPr>
          <w:p w14:paraId="6AFBAF30" w14:textId="77777777" w:rsidR="00A6234E" w:rsidRPr="00DE6CFC" w:rsidRDefault="00A6234E" w:rsidP="003A4340">
            <w:pPr>
              <w:widowControl/>
              <w:spacing w:beforeLines="50" w:before="180" w:afterLines="50" w:after="180" w:line="240" w:lineRule="auto"/>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hint="eastAsia"/>
                <w:color w:val="BFBFBF" w:themeColor="background1" w:themeShade="BF"/>
                <w:kern w:val="0"/>
              </w:rPr>
              <w:t>Arizona</w:t>
            </w:r>
          </w:p>
        </w:tc>
        <w:tc>
          <w:tcPr>
            <w:tcW w:w="1608" w:type="dxa"/>
            <w:tcBorders>
              <w:top w:val="nil"/>
              <w:left w:val="nil"/>
              <w:bottom w:val="nil"/>
              <w:right w:val="nil"/>
            </w:tcBorders>
            <w:noWrap/>
            <w:vAlign w:val="center"/>
            <w:hideMark/>
          </w:tcPr>
          <w:p w14:paraId="547CAAF0" w14:textId="01377C80" w:rsidR="00A6234E" w:rsidRPr="00DE6CFC" w:rsidRDefault="00A6234E" w:rsidP="003A4340">
            <w:pPr>
              <w:widowControl/>
              <w:spacing w:beforeLines="50" w:before="180" w:afterLines="50" w:after="180" w:line="240" w:lineRule="auto"/>
              <w:jc w:val="right"/>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0.13</w:t>
            </w:r>
          </w:p>
        </w:tc>
        <w:tc>
          <w:tcPr>
            <w:tcW w:w="1417" w:type="dxa"/>
            <w:tcBorders>
              <w:top w:val="nil"/>
              <w:left w:val="nil"/>
              <w:bottom w:val="nil"/>
              <w:right w:val="nil"/>
            </w:tcBorders>
            <w:noWrap/>
            <w:vAlign w:val="center"/>
            <w:hideMark/>
          </w:tcPr>
          <w:p w14:paraId="4DB6A59C" w14:textId="1E80560F" w:rsidR="00A6234E" w:rsidRPr="00DE6CFC" w:rsidRDefault="00A6234E" w:rsidP="003A4340">
            <w:pPr>
              <w:widowControl/>
              <w:spacing w:beforeLines="50" w:before="180" w:afterLines="50" w:after="180" w:line="240" w:lineRule="auto"/>
              <w:jc w:val="right"/>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22.55</w:t>
            </w:r>
          </w:p>
        </w:tc>
        <w:tc>
          <w:tcPr>
            <w:tcW w:w="1109" w:type="dxa"/>
            <w:tcBorders>
              <w:top w:val="nil"/>
              <w:left w:val="nil"/>
              <w:bottom w:val="nil"/>
              <w:right w:val="nil"/>
            </w:tcBorders>
            <w:noWrap/>
            <w:vAlign w:val="center"/>
            <w:hideMark/>
          </w:tcPr>
          <w:p w14:paraId="72FC2524" w14:textId="05E82D76" w:rsidR="00A6234E" w:rsidRPr="00DE6CFC" w:rsidRDefault="00A6234E" w:rsidP="003A4340">
            <w:pPr>
              <w:widowControl/>
              <w:spacing w:beforeLines="50" w:before="180" w:afterLines="50" w:after="180" w:line="240" w:lineRule="auto"/>
              <w:jc w:val="right"/>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598</w:t>
            </w:r>
          </w:p>
        </w:tc>
        <w:tc>
          <w:tcPr>
            <w:tcW w:w="1527" w:type="dxa"/>
            <w:tcBorders>
              <w:top w:val="nil"/>
              <w:left w:val="nil"/>
              <w:bottom w:val="nil"/>
              <w:right w:val="nil"/>
            </w:tcBorders>
            <w:noWrap/>
            <w:vAlign w:val="center"/>
            <w:hideMark/>
          </w:tcPr>
          <w:p w14:paraId="4E29BD41" w14:textId="16033E5A" w:rsidR="00A6234E" w:rsidRPr="00DE6CFC" w:rsidRDefault="00A6234E" w:rsidP="003A4340">
            <w:pPr>
              <w:widowControl/>
              <w:spacing w:beforeLines="50" w:before="180" w:afterLines="50" w:after="180" w:line="240" w:lineRule="auto"/>
              <w:jc w:val="right"/>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1.89</w:t>
            </w:r>
          </w:p>
        </w:tc>
      </w:tr>
      <w:tr w:rsidR="00122E95" w:rsidRPr="00DE6CFC" w14:paraId="686C6D6D" w14:textId="77777777" w:rsidTr="002C714F">
        <w:trPr>
          <w:trHeight w:val="323"/>
        </w:trPr>
        <w:tc>
          <w:tcPr>
            <w:tcW w:w="2645" w:type="dxa"/>
            <w:tcBorders>
              <w:top w:val="nil"/>
              <w:left w:val="nil"/>
              <w:bottom w:val="nil"/>
              <w:right w:val="nil"/>
            </w:tcBorders>
            <w:noWrap/>
            <w:vAlign w:val="center"/>
            <w:hideMark/>
          </w:tcPr>
          <w:p w14:paraId="7FBDABCA" w14:textId="77777777" w:rsidR="00A6234E" w:rsidRPr="00DE6CFC" w:rsidRDefault="00A6234E" w:rsidP="003A4340">
            <w:pPr>
              <w:widowControl/>
              <w:spacing w:beforeLines="50" w:before="180" w:afterLines="50" w:after="180" w:line="240" w:lineRule="auto"/>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hint="eastAsia"/>
                <w:color w:val="BFBFBF" w:themeColor="background1" w:themeShade="BF"/>
                <w:kern w:val="0"/>
              </w:rPr>
              <w:t>California</w:t>
            </w:r>
          </w:p>
        </w:tc>
        <w:tc>
          <w:tcPr>
            <w:tcW w:w="1608" w:type="dxa"/>
            <w:tcBorders>
              <w:top w:val="nil"/>
              <w:left w:val="nil"/>
              <w:bottom w:val="nil"/>
              <w:right w:val="nil"/>
            </w:tcBorders>
            <w:noWrap/>
            <w:vAlign w:val="center"/>
            <w:hideMark/>
          </w:tcPr>
          <w:p w14:paraId="2A74712D" w14:textId="48306ED3" w:rsidR="00A6234E" w:rsidRPr="00DE6CFC" w:rsidRDefault="00A6234E" w:rsidP="003A4340">
            <w:pPr>
              <w:widowControl/>
              <w:spacing w:beforeLines="50" w:before="180" w:afterLines="50" w:after="180" w:line="240" w:lineRule="auto"/>
              <w:jc w:val="right"/>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0.08</w:t>
            </w:r>
          </w:p>
        </w:tc>
        <w:tc>
          <w:tcPr>
            <w:tcW w:w="1417" w:type="dxa"/>
            <w:tcBorders>
              <w:top w:val="nil"/>
              <w:left w:val="nil"/>
              <w:bottom w:val="nil"/>
              <w:right w:val="nil"/>
            </w:tcBorders>
            <w:noWrap/>
            <w:vAlign w:val="center"/>
            <w:hideMark/>
          </w:tcPr>
          <w:p w14:paraId="50268A83" w14:textId="176A5165" w:rsidR="00A6234E" w:rsidRPr="00DE6CFC" w:rsidRDefault="00A6234E" w:rsidP="003A4340">
            <w:pPr>
              <w:widowControl/>
              <w:spacing w:beforeLines="50" w:before="180" w:afterLines="50" w:after="180" w:line="240" w:lineRule="auto"/>
              <w:jc w:val="right"/>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16.20</w:t>
            </w:r>
          </w:p>
        </w:tc>
        <w:tc>
          <w:tcPr>
            <w:tcW w:w="1109" w:type="dxa"/>
            <w:tcBorders>
              <w:top w:val="nil"/>
              <w:left w:val="nil"/>
              <w:bottom w:val="nil"/>
              <w:right w:val="nil"/>
            </w:tcBorders>
            <w:noWrap/>
            <w:vAlign w:val="center"/>
            <w:hideMark/>
          </w:tcPr>
          <w:p w14:paraId="719CA226" w14:textId="654619C6" w:rsidR="00A6234E" w:rsidRPr="00DE6CFC" w:rsidRDefault="00A6234E" w:rsidP="003A4340">
            <w:pPr>
              <w:widowControl/>
              <w:spacing w:beforeLines="50" w:before="180" w:afterLines="50" w:after="180" w:line="240" w:lineRule="auto"/>
              <w:jc w:val="right"/>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4620</w:t>
            </w:r>
          </w:p>
        </w:tc>
        <w:tc>
          <w:tcPr>
            <w:tcW w:w="1527" w:type="dxa"/>
            <w:tcBorders>
              <w:top w:val="nil"/>
              <w:left w:val="nil"/>
              <w:bottom w:val="nil"/>
              <w:right w:val="nil"/>
            </w:tcBorders>
            <w:noWrap/>
            <w:vAlign w:val="center"/>
            <w:hideMark/>
          </w:tcPr>
          <w:p w14:paraId="21056E7D" w14:textId="380F6440" w:rsidR="00A6234E" w:rsidRPr="00DE6CFC" w:rsidRDefault="00A6234E" w:rsidP="003A4340">
            <w:pPr>
              <w:widowControl/>
              <w:spacing w:beforeLines="50" w:before="180" w:afterLines="50" w:after="180" w:line="240" w:lineRule="auto"/>
              <w:jc w:val="right"/>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14.62</w:t>
            </w:r>
          </w:p>
        </w:tc>
      </w:tr>
      <w:tr w:rsidR="00122E95" w:rsidRPr="00DE6CFC" w14:paraId="0D8DE406" w14:textId="77777777" w:rsidTr="002C714F">
        <w:trPr>
          <w:trHeight w:val="323"/>
        </w:trPr>
        <w:tc>
          <w:tcPr>
            <w:tcW w:w="2645" w:type="dxa"/>
            <w:tcBorders>
              <w:top w:val="nil"/>
              <w:left w:val="nil"/>
              <w:bottom w:val="nil"/>
              <w:right w:val="nil"/>
            </w:tcBorders>
            <w:noWrap/>
            <w:vAlign w:val="center"/>
            <w:hideMark/>
          </w:tcPr>
          <w:p w14:paraId="22AEDB65" w14:textId="77777777" w:rsidR="00A6234E" w:rsidRPr="00DE6CFC" w:rsidRDefault="00A6234E" w:rsidP="003A4340">
            <w:pPr>
              <w:widowControl/>
              <w:spacing w:beforeLines="50" w:before="180" w:afterLines="50" w:after="180" w:line="240" w:lineRule="auto"/>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hint="eastAsia"/>
                <w:color w:val="BFBFBF" w:themeColor="background1" w:themeShade="BF"/>
                <w:kern w:val="0"/>
              </w:rPr>
              <w:t>Colorado</w:t>
            </w:r>
          </w:p>
        </w:tc>
        <w:tc>
          <w:tcPr>
            <w:tcW w:w="1608" w:type="dxa"/>
            <w:tcBorders>
              <w:top w:val="nil"/>
              <w:left w:val="nil"/>
              <w:bottom w:val="nil"/>
              <w:right w:val="nil"/>
            </w:tcBorders>
            <w:noWrap/>
            <w:vAlign w:val="center"/>
            <w:hideMark/>
          </w:tcPr>
          <w:p w14:paraId="292381A4" w14:textId="456DC370" w:rsidR="00A6234E" w:rsidRPr="00DE6CFC" w:rsidRDefault="00A6234E" w:rsidP="003A4340">
            <w:pPr>
              <w:widowControl/>
              <w:spacing w:beforeLines="50" w:before="180" w:afterLines="50" w:after="180" w:line="240" w:lineRule="auto"/>
              <w:jc w:val="right"/>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0.11</w:t>
            </w:r>
          </w:p>
        </w:tc>
        <w:tc>
          <w:tcPr>
            <w:tcW w:w="1417" w:type="dxa"/>
            <w:tcBorders>
              <w:top w:val="nil"/>
              <w:left w:val="nil"/>
              <w:bottom w:val="nil"/>
              <w:right w:val="nil"/>
            </w:tcBorders>
            <w:noWrap/>
            <w:vAlign w:val="center"/>
            <w:hideMark/>
          </w:tcPr>
          <w:p w14:paraId="52314326" w14:textId="6643A8A0" w:rsidR="00A6234E" w:rsidRPr="00DE6CFC" w:rsidRDefault="00A6234E" w:rsidP="003A4340">
            <w:pPr>
              <w:widowControl/>
              <w:spacing w:beforeLines="50" w:before="180" w:afterLines="50" w:after="180" w:line="240" w:lineRule="auto"/>
              <w:jc w:val="right"/>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11.24</w:t>
            </w:r>
          </w:p>
        </w:tc>
        <w:tc>
          <w:tcPr>
            <w:tcW w:w="1109" w:type="dxa"/>
            <w:tcBorders>
              <w:top w:val="nil"/>
              <w:left w:val="nil"/>
              <w:bottom w:val="nil"/>
              <w:right w:val="nil"/>
            </w:tcBorders>
            <w:noWrap/>
            <w:vAlign w:val="center"/>
            <w:hideMark/>
          </w:tcPr>
          <w:p w14:paraId="46E9E916" w14:textId="05E5DA94" w:rsidR="00A6234E" w:rsidRPr="00DE6CFC" w:rsidRDefault="00A6234E" w:rsidP="003A4340">
            <w:pPr>
              <w:widowControl/>
              <w:spacing w:beforeLines="50" w:before="180" w:afterLines="50" w:after="180" w:line="240" w:lineRule="auto"/>
              <w:jc w:val="right"/>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1054</w:t>
            </w:r>
          </w:p>
        </w:tc>
        <w:tc>
          <w:tcPr>
            <w:tcW w:w="1527" w:type="dxa"/>
            <w:tcBorders>
              <w:top w:val="nil"/>
              <w:left w:val="nil"/>
              <w:bottom w:val="nil"/>
              <w:right w:val="nil"/>
            </w:tcBorders>
            <w:noWrap/>
            <w:vAlign w:val="center"/>
            <w:hideMark/>
          </w:tcPr>
          <w:p w14:paraId="169FDA7E" w14:textId="1C8F4ED6" w:rsidR="00A6234E" w:rsidRPr="00DE6CFC" w:rsidRDefault="00A6234E" w:rsidP="003A4340">
            <w:pPr>
              <w:widowControl/>
              <w:spacing w:beforeLines="50" w:before="180" w:afterLines="50" w:after="180" w:line="240" w:lineRule="auto"/>
              <w:jc w:val="right"/>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3.34</w:t>
            </w:r>
          </w:p>
        </w:tc>
      </w:tr>
      <w:tr w:rsidR="00122E95" w:rsidRPr="00DE6CFC" w14:paraId="53EFB8CE" w14:textId="77777777" w:rsidTr="002C714F">
        <w:trPr>
          <w:trHeight w:val="323"/>
        </w:trPr>
        <w:tc>
          <w:tcPr>
            <w:tcW w:w="2645" w:type="dxa"/>
            <w:tcBorders>
              <w:top w:val="nil"/>
              <w:left w:val="nil"/>
              <w:bottom w:val="nil"/>
              <w:right w:val="nil"/>
            </w:tcBorders>
            <w:noWrap/>
            <w:vAlign w:val="center"/>
            <w:hideMark/>
          </w:tcPr>
          <w:p w14:paraId="17718243" w14:textId="77777777" w:rsidR="00A6234E" w:rsidRPr="00DE6CFC" w:rsidRDefault="00A6234E" w:rsidP="003A4340">
            <w:pPr>
              <w:widowControl/>
              <w:spacing w:beforeLines="50" w:before="180" w:afterLines="50" w:after="180" w:line="240" w:lineRule="auto"/>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hint="eastAsia"/>
                <w:color w:val="BFBFBF" w:themeColor="background1" w:themeShade="BF"/>
                <w:kern w:val="0"/>
              </w:rPr>
              <w:t>Connecticut</w:t>
            </w:r>
          </w:p>
        </w:tc>
        <w:tc>
          <w:tcPr>
            <w:tcW w:w="1608" w:type="dxa"/>
            <w:tcBorders>
              <w:top w:val="nil"/>
              <w:left w:val="nil"/>
              <w:bottom w:val="nil"/>
              <w:right w:val="nil"/>
            </w:tcBorders>
            <w:noWrap/>
            <w:vAlign w:val="center"/>
            <w:hideMark/>
          </w:tcPr>
          <w:p w14:paraId="789F1423" w14:textId="0E76D991" w:rsidR="00A6234E" w:rsidRPr="00DE6CFC" w:rsidRDefault="00A6234E" w:rsidP="003A4340">
            <w:pPr>
              <w:widowControl/>
              <w:spacing w:beforeLines="50" w:before="180" w:afterLines="50" w:after="180" w:line="240" w:lineRule="auto"/>
              <w:jc w:val="right"/>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0.31</w:t>
            </w:r>
          </w:p>
        </w:tc>
        <w:tc>
          <w:tcPr>
            <w:tcW w:w="1417" w:type="dxa"/>
            <w:tcBorders>
              <w:top w:val="nil"/>
              <w:left w:val="nil"/>
              <w:bottom w:val="nil"/>
              <w:right w:val="nil"/>
            </w:tcBorders>
            <w:noWrap/>
            <w:vAlign w:val="center"/>
            <w:hideMark/>
          </w:tcPr>
          <w:p w14:paraId="09D46DB7" w14:textId="12D2C7D4" w:rsidR="00A6234E" w:rsidRPr="00DE6CFC" w:rsidRDefault="00A6234E" w:rsidP="003A4340">
            <w:pPr>
              <w:widowControl/>
              <w:spacing w:beforeLines="50" w:before="180" w:afterLines="50" w:after="180" w:line="240" w:lineRule="auto"/>
              <w:jc w:val="right"/>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12.00</w:t>
            </w:r>
          </w:p>
        </w:tc>
        <w:tc>
          <w:tcPr>
            <w:tcW w:w="1109" w:type="dxa"/>
            <w:tcBorders>
              <w:top w:val="nil"/>
              <w:left w:val="nil"/>
              <w:bottom w:val="nil"/>
              <w:right w:val="nil"/>
            </w:tcBorders>
            <w:noWrap/>
            <w:vAlign w:val="center"/>
            <w:hideMark/>
          </w:tcPr>
          <w:p w14:paraId="3581C7A5" w14:textId="704A23E9" w:rsidR="00A6234E" w:rsidRPr="00DE6CFC" w:rsidRDefault="00A6234E" w:rsidP="003A4340">
            <w:pPr>
              <w:widowControl/>
              <w:spacing w:beforeLines="50" w:before="180" w:afterLines="50" w:after="180" w:line="240" w:lineRule="auto"/>
              <w:jc w:val="right"/>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697</w:t>
            </w:r>
          </w:p>
        </w:tc>
        <w:tc>
          <w:tcPr>
            <w:tcW w:w="1527" w:type="dxa"/>
            <w:tcBorders>
              <w:top w:val="nil"/>
              <w:left w:val="nil"/>
              <w:bottom w:val="nil"/>
              <w:right w:val="nil"/>
            </w:tcBorders>
            <w:noWrap/>
            <w:vAlign w:val="center"/>
            <w:hideMark/>
          </w:tcPr>
          <w:p w14:paraId="4ED4C754" w14:textId="1B32B572" w:rsidR="00A6234E" w:rsidRPr="00DE6CFC" w:rsidRDefault="00A6234E" w:rsidP="003A4340">
            <w:pPr>
              <w:widowControl/>
              <w:spacing w:beforeLines="50" w:before="180" w:afterLines="50" w:after="180" w:line="240" w:lineRule="auto"/>
              <w:jc w:val="right"/>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2.21</w:t>
            </w:r>
          </w:p>
        </w:tc>
      </w:tr>
      <w:tr w:rsidR="00122E95" w:rsidRPr="00DE6CFC" w14:paraId="27FBBEE2" w14:textId="77777777" w:rsidTr="002C714F">
        <w:trPr>
          <w:trHeight w:val="323"/>
        </w:trPr>
        <w:tc>
          <w:tcPr>
            <w:tcW w:w="2645" w:type="dxa"/>
            <w:tcBorders>
              <w:top w:val="nil"/>
              <w:left w:val="nil"/>
              <w:bottom w:val="nil"/>
              <w:right w:val="nil"/>
            </w:tcBorders>
            <w:noWrap/>
            <w:vAlign w:val="center"/>
            <w:hideMark/>
          </w:tcPr>
          <w:p w14:paraId="2E91A821" w14:textId="77777777" w:rsidR="00A6234E" w:rsidRPr="00DE6CFC" w:rsidRDefault="00A6234E" w:rsidP="003A4340">
            <w:pPr>
              <w:widowControl/>
              <w:spacing w:beforeLines="50" w:before="180" w:afterLines="50" w:after="180" w:line="240" w:lineRule="auto"/>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hint="eastAsia"/>
                <w:color w:val="BFBFBF" w:themeColor="background1" w:themeShade="BF"/>
                <w:kern w:val="0"/>
              </w:rPr>
              <w:t>District of Columbia</w:t>
            </w:r>
          </w:p>
        </w:tc>
        <w:tc>
          <w:tcPr>
            <w:tcW w:w="1608" w:type="dxa"/>
            <w:tcBorders>
              <w:top w:val="nil"/>
              <w:left w:val="nil"/>
              <w:bottom w:val="nil"/>
              <w:right w:val="nil"/>
            </w:tcBorders>
            <w:noWrap/>
            <w:vAlign w:val="center"/>
            <w:hideMark/>
          </w:tcPr>
          <w:p w14:paraId="24EBC60B" w14:textId="399439CC" w:rsidR="00A6234E" w:rsidRPr="00DE6CFC" w:rsidRDefault="00A6234E" w:rsidP="003A4340">
            <w:pPr>
              <w:widowControl/>
              <w:spacing w:beforeLines="50" w:before="180" w:afterLines="50" w:after="180" w:line="240" w:lineRule="auto"/>
              <w:jc w:val="right"/>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0.19</w:t>
            </w:r>
          </w:p>
        </w:tc>
        <w:tc>
          <w:tcPr>
            <w:tcW w:w="1417" w:type="dxa"/>
            <w:tcBorders>
              <w:top w:val="nil"/>
              <w:left w:val="nil"/>
              <w:bottom w:val="nil"/>
              <w:right w:val="nil"/>
            </w:tcBorders>
            <w:noWrap/>
            <w:vAlign w:val="center"/>
            <w:hideMark/>
          </w:tcPr>
          <w:p w14:paraId="0419557D" w14:textId="165D3B4E" w:rsidR="00A6234E" w:rsidRPr="00DE6CFC" w:rsidRDefault="00A6234E" w:rsidP="003A4340">
            <w:pPr>
              <w:widowControl/>
              <w:spacing w:beforeLines="50" w:before="180" w:afterLines="50" w:after="180" w:line="240" w:lineRule="auto"/>
              <w:jc w:val="right"/>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14.31</w:t>
            </w:r>
          </w:p>
        </w:tc>
        <w:tc>
          <w:tcPr>
            <w:tcW w:w="1109" w:type="dxa"/>
            <w:tcBorders>
              <w:top w:val="nil"/>
              <w:left w:val="nil"/>
              <w:bottom w:val="nil"/>
              <w:right w:val="nil"/>
            </w:tcBorders>
            <w:noWrap/>
            <w:vAlign w:val="center"/>
            <w:hideMark/>
          </w:tcPr>
          <w:p w14:paraId="5AF14672" w14:textId="7D14495B" w:rsidR="00A6234E" w:rsidRPr="00DE6CFC" w:rsidRDefault="00A6234E" w:rsidP="003A4340">
            <w:pPr>
              <w:widowControl/>
              <w:spacing w:beforeLines="50" w:before="180" w:afterLines="50" w:after="180" w:line="240" w:lineRule="auto"/>
              <w:jc w:val="right"/>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118</w:t>
            </w:r>
          </w:p>
        </w:tc>
        <w:tc>
          <w:tcPr>
            <w:tcW w:w="1527" w:type="dxa"/>
            <w:tcBorders>
              <w:top w:val="nil"/>
              <w:left w:val="nil"/>
              <w:bottom w:val="nil"/>
              <w:right w:val="nil"/>
            </w:tcBorders>
            <w:noWrap/>
            <w:vAlign w:val="center"/>
            <w:hideMark/>
          </w:tcPr>
          <w:p w14:paraId="7528596E" w14:textId="0EC83881" w:rsidR="00A6234E" w:rsidRPr="00DE6CFC" w:rsidRDefault="00A6234E" w:rsidP="003A4340">
            <w:pPr>
              <w:widowControl/>
              <w:spacing w:beforeLines="50" w:before="180" w:afterLines="50" w:after="180" w:line="240" w:lineRule="auto"/>
              <w:jc w:val="right"/>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0.37</w:t>
            </w:r>
          </w:p>
        </w:tc>
      </w:tr>
      <w:tr w:rsidR="00122E95" w:rsidRPr="00DE6CFC" w14:paraId="4F665E96" w14:textId="77777777" w:rsidTr="002C714F">
        <w:trPr>
          <w:trHeight w:val="323"/>
        </w:trPr>
        <w:tc>
          <w:tcPr>
            <w:tcW w:w="2645" w:type="dxa"/>
            <w:tcBorders>
              <w:top w:val="nil"/>
              <w:left w:val="nil"/>
              <w:bottom w:val="nil"/>
              <w:right w:val="nil"/>
            </w:tcBorders>
            <w:noWrap/>
            <w:vAlign w:val="center"/>
            <w:hideMark/>
          </w:tcPr>
          <w:p w14:paraId="7FD6A98E" w14:textId="77777777" w:rsidR="00A6234E" w:rsidRPr="00DE6CFC" w:rsidRDefault="00A6234E" w:rsidP="003A4340">
            <w:pPr>
              <w:widowControl/>
              <w:spacing w:beforeLines="50" w:before="180" w:afterLines="50" w:after="180" w:line="240" w:lineRule="auto"/>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hint="eastAsia"/>
                <w:color w:val="BFBFBF" w:themeColor="background1" w:themeShade="BF"/>
                <w:kern w:val="0"/>
              </w:rPr>
              <w:t>Delaware</w:t>
            </w:r>
          </w:p>
        </w:tc>
        <w:tc>
          <w:tcPr>
            <w:tcW w:w="1608" w:type="dxa"/>
            <w:tcBorders>
              <w:top w:val="nil"/>
              <w:left w:val="nil"/>
              <w:bottom w:val="nil"/>
              <w:right w:val="nil"/>
            </w:tcBorders>
            <w:noWrap/>
            <w:vAlign w:val="center"/>
            <w:hideMark/>
          </w:tcPr>
          <w:p w14:paraId="6933BB66" w14:textId="6DEE3EF4" w:rsidR="00A6234E" w:rsidRPr="00DE6CFC" w:rsidRDefault="00A6234E" w:rsidP="003A4340">
            <w:pPr>
              <w:widowControl/>
              <w:spacing w:beforeLines="50" w:before="180" w:afterLines="50" w:after="180" w:line="240" w:lineRule="auto"/>
              <w:jc w:val="right"/>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0.24</w:t>
            </w:r>
          </w:p>
        </w:tc>
        <w:tc>
          <w:tcPr>
            <w:tcW w:w="1417" w:type="dxa"/>
            <w:tcBorders>
              <w:top w:val="nil"/>
              <w:left w:val="nil"/>
              <w:bottom w:val="nil"/>
              <w:right w:val="nil"/>
            </w:tcBorders>
            <w:noWrap/>
            <w:vAlign w:val="center"/>
            <w:hideMark/>
          </w:tcPr>
          <w:p w14:paraId="00A919FD" w14:textId="4A4CB1B4" w:rsidR="00A6234E" w:rsidRPr="00DE6CFC" w:rsidRDefault="00A6234E" w:rsidP="003A4340">
            <w:pPr>
              <w:widowControl/>
              <w:spacing w:beforeLines="50" w:before="180" w:afterLines="50" w:after="180" w:line="240" w:lineRule="auto"/>
              <w:jc w:val="right"/>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13.38</w:t>
            </w:r>
          </w:p>
        </w:tc>
        <w:tc>
          <w:tcPr>
            <w:tcW w:w="1109" w:type="dxa"/>
            <w:tcBorders>
              <w:top w:val="nil"/>
              <w:left w:val="nil"/>
              <w:bottom w:val="nil"/>
              <w:right w:val="nil"/>
            </w:tcBorders>
            <w:noWrap/>
            <w:vAlign w:val="center"/>
            <w:hideMark/>
          </w:tcPr>
          <w:p w14:paraId="7256C1E5" w14:textId="68CE460E" w:rsidR="00A6234E" w:rsidRPr="00DE6CFC" w:rsidRDefault="00A6234E" w:rsidP="003A4340">
            <w:pPr>
              <w:widowControl/>
              <w:spacing w:beforeLines="50" w:before="180" w:afterLines="50" w:after="180" w:line="240" w:lineRule="auto"/>
              <w:jc w:val="right"/>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114</w:t>
            </w:r>
          </w:p>
        </w:tc>
        <w:tc>
          <w:tcPr>
            <w:tcW w:w="1527" w:type="dxa"/>
            <w:tcBorders>
              <w:top w:val="nil"/>
              <w:left w:val="nil"/>
              <w:bottom w:val="nil"/>
              <w:right w:val="nil"/>
            </w:tcBorders>
            <w:noWrap/>
            <w:vAlign w:val="center"/>
            <w:hideMark/>
          </w:tcPr>
          <w:p w14:paraId="055956DF" w14:textId="7A3ABB92" w:rsidR="00A6234E" w:rsidRPr="00DE6CFC" w:rsidRDefault="00A6234E" w:rsidP="003A4340">
            <w:pPr>
              <w:widowControl/>
              <w:spacing w:beforeLines="50" w:before="180" w:afterLines="50" w:after="180" w:line="240" w:lineRule="auto"/>
              <w:jc w:val="right"/>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0.36</w:t>
            </w:r>
          </w:p>
        </w:tc>
      </w:tr>
      <w:tr w:rsidR="00122E95" w:rsidRPr="00DE6CFC" w14:paraId="372DA4C7" w14:textId="77777777" w:rsidTr="002C714F">
        <w:trPr>
          <w:trHeight w:val="323"/>
        </w:trPr>
        <w:tc>
          <w:tcPr>
            <w:tcW w:w="2645" w:type="dxa"/>
            <w:tcBorders>
              <w:top w:val="nil"/>
              <w:left w:val="nil"/>
              <w:bottom w:val="nil"/>
              <w:right w:val="nil"/>
            </w:tcBorders>
            <w:noWrap/>
            <w:vAlign w:val="center"/>
            <w:hideMark/>
          </w:tcPr>
          <w:p w14:paraId="25477576" w14:textId="77777777" w:rsidR="00A6234E" w:rsidRPr="00DE6CFC" w:rsidRDefault="00A6234E" w:rsidP="003A4340">
            <w:pPr>
              <w:widowControl/>
              <w:spacing w:beforeLines="50" w:before="180" w:afterLines="50" w:after="180" w:line="240" w:lineRule="auto"/>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hint="eastAsia"/>
                <w:color w:val="BFBFBF" w:themeColor="background1" w:themeShade="BF"/>
                <w:kern w:val="0"/>
              </w:rPr>
              <w:t>Florida</w:t>
            </w:r>
          </w:p>
        </w:tc>
        <w:tc>
          <w:tcPr>
            <w:tcW w:w="1608" w:type="dxa"/>
            <w:tcBorders>
              <w:top w:val="nil"/>
              <w:left w:val="nil"/>
              <w:bottom w:val="nil"/>
              <w:right w:val="nil"/>
            </w:tcBorders>
            <w:noWrap/>
            <w:vAlign w:val="center"/>
            <w:hideMark/>
          </w:tcPr>
          <w:p w14:paraId="417208F5" w14:textId="7B4E438C" w:rsidR="00A6234E" w:rsidRPr="00DE6CFC" w:rsidRDefault="00A6234E" w:rsidP="003A4340">
            <w:pPr>
              <w:widowControl/>
              <w:spacing w:beforeLines="50" w:before="180" w:afterLines="50" w:after="180" w:line="240" w:lineRule="auto"/>
              <w:jc w:val="right"/>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0.33</w:t>
            </w:r>
          </w:p>
        </w:tc>
        <w:tc>
          <w:tcPr>
            <w:tcW w:w="1417" w:type="dxa"/>
            <w:tcBorders>
              <w:top w:val="nil"/>
              <w:left w:val="nil"/>
              <w:bottom w:val="nil"/>
              <w:right w:val="nil"/>
            </w:tcBorders>
            <w:noWrap/>
            <w:vAlign w:val="center"/>
            <w:hideMark/>
          </w:tcPr>
          <w:p w14:paraId="4ECE77B8" w14:textId="13BBC25B" w:rsidR="00A6234E" w:rsidRPr="00DE6CFC" w:rsidRDefault="00A6234E" w:rsidP="003A4340">
            <w:pPr>
              <w:widowControl/>
              <w:spacing w:beforeLines="50" w:before="180" w:afterLines="50" w:after="180" w:line="240" w:lineRule="auto"/>
              <w:jc w:val="right"/>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22.68</w:t>
            </w:r>
          </w:p>
        </w:tc>
        <w:tc>
          <w:tcPr>
            <w:tcW w:w="1109" w:type="dxa"/>
            <w:tcBorders>
              <w:top w:val="nil"/>
              <w:left w:val="nil"/>
              <w:bottom w:val="nil"/>
              <w:right w:val="nil"/>
            </w:tcBorders>
            <w:noWrap/>
            <w:vAlign w:val="center"/>
            <w:hideMark/>
          </w:tcPr>
          <w:p w14:paraId="61D3AA14" w14:textId="3A26E665" w:rsidR="00A6234E" w:rsidRPr="00DE6CFC" w:rsidRDefault="00A6234E" w:rsidP="003A4340">
            <w:pPr>
              <w:widowControl/>
              <w:spacing w:beforeLines="50" w:before="180" w:afterLines="50" w:after="180" w:line="240" w:lineRule="auto"/>
              <w:jc w:val="right"/>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1467</w:t>
            </w:r>
          </w:p>
        </w:tc>
        <w:tc>
          <w:tcPr>
            <w:tcW w:w="1527" w:type="dxa"/>
            <w:tcBorders>
              <w:top w:val="nil"/>
              <w:left w:val="nil"/>
              <w:bottom w:val="nil"/>
              <w:right w:val="nil"/>
            </w:tcBorders>
            <w:noWrap/>
            <w:vAlign w:val="center"/>
            <w:hideMark/>
          </w:tcPr>
          <w:p w14:paraId="1030B21C" w14:textId="15573D3B" w:rsidR="00A6234E" w:rsidRPr="00DE6CFC" w:rsidRDefault="00A6234E" w:rsidP="003A4340">
            <w:pPr>
              <w:widowControl/>
              <w:spacing w:beforeLines="50" w:before="180" w:afterLines="50" w:after="180" w:line="240" w:lineRule="auto"/>
              <w:jc w:val="right"/>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4.64</w:t>
            </w:r>
          </w:p>
        </w:tc>
      </w:tr>
      <w:tr w:rsidR="00122E95" w:rsidRPr="00DE6CFC" w14:paraId="1562EB38" w14:textId="77777777" w:rsidTr="002C714F">
        <w:trPr>
          <w:trHeight w:val="323"/>
        </w:trPr>
        <w:tc>
          <w:tcPr>
            <w:tcW w:w="2645" w:type="dxa"/>
            <w:tcBorders>
              <w:top w:val="nil"/>
              <w:left w:val="nil"/>
              <w:bottom w:val="nil"/>
              <w:right w:val="nil"/>
            </w:tcBorders>
            <w:noWrap/>
            <w:vAlign w:val="center"/>
            <w:hideMark/>
          </w:tcPr>
          <w:p w14:paraId="6D174081" w14:textId="77777777" w:rsidR="00A6234E" w:rsidRPr="00DE6CFC" w:rsidRDefault="00A6234E" w:rsidP="003A4340">
            <w:pPr>
              <w:widowControl/>
              <w:spacing w:beforeLines="50" w:before="180" w:afterLines="50" w:after="180" w:line="240" w:lineRule="auto"/>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hint="eastAsia"/>
                <w:color w:val="BFBFBF" w:themeColor="background1" w:themeShade="BF"/>
                <w:kern w:val="0"/>
              </w:rPr>
              <w:t>Georgia</w:t>
            </w:r>
          </w:p>
        </w:tc>
        <w:tc>
          <w:tcPr>
            <w:tcW w:w="1608" w:type="dxa"/>
            <w:tcBorders>
              <w:top w:val="nil"/>
              <w:left w:val="nil"/>
              <w:bottom w:val="nil"/>
              <w:right w:val="nil"/>
            </w:tcBorders>
            <w:noWrap/>
            <w:vAlign w:val="center"/>
            <w:hideMark/>
          </w:tcPr>
          <w:p w14:paraId="30128961" w14:textId="4F9F7EFC" w:rsidR="00A6234E" w:rsidRPr="00DE6CFC" w:rsidRDefault="00A6234E" w:rsidP="003A4340">
            <w:pPr>
              <w:widowControl/>
              <w:spacing w:beforeLines="50" w:before="180" w:afterLines="50" w:after="180" w:line="240" w:lineRule="auto"/>
              <w:jc w:val="right"/>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0.12</w:t>
            </w:r>
          </w:p>
        </w:tc>
        <w:tc>
          <w:tcPr>
            <w:tcW w:w="1417" w:type="dxa"/>
            <w:tcBorders>
              <w:top w:val="nil"/>
              <w:left w:val="nil"/>
              <w:bottom w:val="nil"/>
              <w:right w:val="nil"/>
            </w:tcBorders>
            <w:noWrap/>
            <w:vAlign w:val="center"/>
            <w:hideMark/>
          </w:tcPr>
          <w:p w14:paraId="522D1319" w14:textId="44E48BF5" w:rsidR="00A6234E" w:rsidRPr="00DE6CFC" w:rsidRDefault="00A6234E" w:rsidP="003A4340">
            <w:pPr>
              <w:widowControl/>
              <w:spacing w:beforeLines="50" w:before="180" w:afterLines="50" w:after="180" w:line="240" w:lineRule="auto"/>
              <w:jc w:val="right"/>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16.88</w:t>
            </w:r>
          </w:p>
        </w:tc>
        <w:tc>
          <w:tcPr>
            <w:tcW w:w="1109" w:type="dxa"/>
            <w:tcBorders>
              <w:top w:val="nil"/>
              <w:left w:val="nil"/>
              <w:bottom w:val="nil"/>
              <w:right w:val="nil"/>
            </w:tcBorders>
            <w:noWrap/>
            <w:vAlign w:val="center"/>
            <w:hideMark/>
          </w:tcPr>
          <w:p w14:paraId="26427D27" w14:textId="5EEC3FA6" w:rsidR="00A6234E" w:rsidRPr="00DE6CFC" w:rsidRDefault="00A6234E" w:rsidP="003A4340">
            <w:pPr>
              <w:widowControl/>
              <w:spacing w:beforeLines="50" w:before="180" w:afterLines="50" w:after="180" w:line="240" w:lineRule="auto"/>
              <w:jc w:val="right"/>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904</w:t>
            </w:r>
          </w:p>
        </w:tc>
        <w:tc>
          <w:tcPr>
            <w:tcW w:w="1527" w:type="dxa"/>
            <w:tcBorders>
              <w:top w:val="nil"/>
              <w:left w:val="nil"/>
              <w:bottom w:val="nil"/>
              <w:right w:val="nil"/>
            </w:tcBorders>
            <w:noWrap/>
            <w:vAlign w:val="center"/>
            <w:hideMark/>
          </w:tcPr>
          <w:p w14:paraId="5FC7F731" w14:textId="04E4C04C" w:rsidR="00A6234E" w:rsidRPr="00DE6CFC" w:rsidRDefault="00A6234E" w:rsidP="003A4340">
            <w:pPr>
              <w:widowControl/>
              <w:spacing w:beforeLines="50" w:before="180" w:afterLines="50" w:after="180" w:line="240" w:lineRule="auto"/>
              <w:jc w:val="right"/>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2.86</w:t>
            </w:r>
          </w:p>
        </w:tc>
      </w:tr>
      <w:tr w:rsidR="00122E95" w:rsidRPr="00DE6CFC" w14:paraId="216B2154" w14:textId="77777777" w:rsidTr="002C714F">
        <w:trPr>
          <w:trHeight w:val="323"/>
        </w:trPr>
        <w:tc>
          <w:tcPr>
            <w:tcW w:w="2645" w:type="dxa"/>
            <w:tcBorders>
              <w:top w:val="nil"/>
              <w:left w:val="nil"/>
              <w:bottom w:val="nil"/>
              <w:right w:val="nil"/>
            </w:tcBorders>
            <w:noWrap/>
            <w:vAlign w:val="center"/>
            <w:hideMark/>
          </w:tcPr>
          <w:p w14:paraId="0EE683B6" w14:textId="77777777" w:rsidR="00A6234E" w:rsidRPr="00DE6CFC" w:rsidRDefault="00A6234E" w:rsidP="003A4340">
            <w:pPr>
              <w:widowControl/>
              <w:spacing w:beforeLines="50" w:before="180" w:afterLines="50" w:after="180" w:line="240" w:lineRule="auto"/>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hint="eastAsia"/>
                <w:color w:val="BFBFBF" w:themeColor="background1" w:themeShade="BF"/>
                <w:kern w:val="0"/>
              </w:rPr>
              <w:t>Hawaii</w:t>
            </w:r>
          </w:p>
        </w:tc>
        <w:tc>
          <w:tcPr>
            <w:tcW w:w="1608" w:type="dxa"/>
            <w:tcBorders>
              <w:top w:val="nil"/>
              <w:left w:val="nil"/>
              <w:bottom w:val="nil"/>
              <w:right w:val="nil"/>
            </w:tcBorders>
            <w:noWrap/>
            <w:vAlign w:val="center"/>
            <w:hideMark/>
          </w:tcPr>
          <w:p w14:paraId="3C5791B8" w14:textId="00784E74" w:rsidR="00A6234E" w:rsidRPr="00DE6CFC" w:rsidRDefault="00A6234E" w:rsidP="003A4340">
            <w:pPr>
              <w:widowControl/>
              <w:spacing w:beforeLines="50" w:before="180" w:afterLines="50" w:after="180" w:line="240" w:lineRule="auto"/>
              <w:jc w:val="right"/>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0.11</w:t>
            </w:r>
          </w:p>
        </w:tc>
        <w:tc>
          <w:tcPr>
            <w:tcW w:w="1417" w:type="dxa"/>
            <w:tcBorders>
              <w:top w:val="nil"/>
              <w:left w:val="nil"/>
              <w:bottom w:val="nil"/>
              <w:right w:val="nil"/>
            </w:tcBorders>
            <w:noWrap/>
            <w:vAlign w:val="center"/>
            <w:hideMark/>
          </w:tcPr>
          <w:p w14:paraId="067E06F4" w14:textId="4B5E5F0D" w:rsidR="00A6234E" w:rsidRPr="00DE6CFC" w:rsidRDefault="00A6234E" w:rsidP="003A4340">
            <w:pPr>
              <w:widowControl/>
              <w:spacing w:beforeLines="50" w:before="180" w:afterLines="50" w:after="180" w:line="240" w:lineRule="auto"/>
              <w:jc w:val="right"/>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25.01</w:t>
            </w:r>
          </w:p>
        </w:tc>
        <w:tc>
          <w:tcPr>
            <w:tcW w:w="1109" w:type="dxa"/>
            <w:tcBorders>
              <w:top w:val="nil"/>
              <w:left w:val="nil"/>
              <w:bottom w:val="nil"/>
              <w:right w:val="nil"/>
            </w:tcBorders>
            <w:noWrap/>
            <w:vAlign w:val="center"/>
            <w:hideMark/>
          </w:tcPr>
          <w:p w14:paraId="2BDD8094" w14:textId="5A301E17" w:rsidR="00A6234E" w:rsidRPr="00DE6CFC" w:rsidRDefault="00A6234E" w:rsidP="003A4340">
            <w:pPr>
              <w:widowControl/>
              <w:spacing w:beforeLines="50" w:before="180" w:afterLines="50" w:after="180" w:line="240" w:lineRule="auto"/>
              <w:jc w:val="right"/>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98</w:t>
            </w:r>
          </w:p>
        </w:tc>
        <w:tc>
          <w:tcPr>
            <w:tcW w:w="1527" w:type="dxa"/>
            <w:tcBorders>
              <w:top w:val="nil"/>
              <w:left w:val="nil"/>
              <w:bottom w:val="nil"/>
              <w:right w:val="nil"/>
            </w:tcBorders>
            <w:noWrap/>
            <w:vAlign w:val="center"/>
            <w:hideMark/>
          </w:tcPr>
          <w:p w14:paraId="6B9A819C" w14:textId="15DBDB51" w:rsidR="00A6234E" w:rsidRPr="00DE6CFC" w:rsidRDefault="00A6234E" w:rsidP="003A4340">
            <w:pPr>
              <w:widowControl/>
              <w:spacing w:beforeLines="50" w:before="180" w:afterLines="50" w:after="180" w:line="240" w:lineRule="auto"/>
              <w:jc w:val="right"/>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0.31</w:t>
            </w:r>
          </w:p>
        </w:tc>
      </w:tr>
      <w:tr w:rsidR="00122E95" w:rsidRPr="00DE6CFC" w14:paraId="19DC9E17" w14:textId="77777777" w:rsidTr="002C714F">
        <w:trPr>
          <w:trHeight w:val="323"/>
        </w:trPr>
        <w:tc>
          <w:tcPr>
            <w:tcW w:w="2645" w:type="dxa"/>
            <w:tcBorders>
              <w:top w:val="nil"/>
              <w:left w:val="nil"/>
              <w:bottom w:val="nil"/>
              <w:right w:val="nil"/>
            </w:tcBorders>
            <w:noWrap/>
            <w:vAlign w:val="center"/>
            <w:hideMark/>
          </w:tcPr>
          <w:p w14:paraId="25EA5D79" w14:textId="77777777" w:rsidR="00A6234E" w:rsidRPr="00DE6CFC" w:rsidRDefault="00A6234E" w:rsidP="003A4340">
            <w:pPr>
              <w:widowControl/>
              <w:spacing w:beforeLines="50" w:before="180" w:afterLines="50" w:after="180" w:line="240" w:lineRule="auto"/>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hint="eastAsia"/>
                <w:color w:val="BFBFBF" w:themeColor="background1" w:themeShade="BF"/>
                <w:kern w:val="0"/>
              </w:rPr>
              <w:t>Iowa</w:t>
            </w:r>
          </w:p>
        </w:tc>
        <w:tc>
          <w:tcPr>
            <w:tcW w:w="1608" w:type="dxa"/>
            <w:tcBorders>
              <w:top w:val="nil"/>
              <w:left w:val="nil"/>
              <w:bottom w:val="nil"/>
              <w:right w:val="nil"/>
            </w:tcBorders>
            <w:noWrap/>
            <w:vAlign w:val="center"/>
            <w:hideMark/>
          </w:tcPr>
          <w:p w14:paraId="2B10A926" w14:textId="05F04D70" w:rsidR="00A6234E" w:rsidRPr="00DE6CFC" w:rsidRDefault="00A6234E" w:rsidP="003A4340">
            <w:pPr>
              <w:widowControl/>
              <w:spacing w:beforeLines="50" w:before="180" w:afterLines="50" w:after="180" w:line="240" w:lineRule="auto"/>
              <w:jc w:val="right"/>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0.16</w:t>
            </w:r>
          </w:p>
        </w:tc>
        <w:tc>
          <w:tcPr>
            <w:tcW w:w="1417" w:type="dxa"/>
            <w:tcBorders>
              <w:top w:val="nil"/>
              <w:left w:val="nil"/>
              <w:bottom w:val="nil"/>
              <w:right w:val="nil"/>
            </w:tcBorders>
            <w:noWrap/>
            <w:vAlign w:val="center"/>
            <w:hideMark/>
          </w:tcPr>
          <w:p w14:paraId="3935E781" w14:textId="592CCFA5" w:rsidR="00A6234E" w:rsidRPr="00DE6CFC" w:rsidRDefault="00A6234E" w:rsidP="003A4340">
            <w:pPr>
              <w:widowControl/>
              <w:spacing w:beforeLines="50" w:before="180" w:afterLines="50" w:after="180" w:line="240" w:lineRule="auto"/>
              <w:jc w:val="right"/>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10.14</w:t>
            </w:r>
          </w:p>
        </w:tc>
        <w:tc>
          <w:tcPr>
            <w:tcW w:w="1109" w:type="dxa"/>
            <w:tcBorders>
              <w:top w:val="nil"/>
              <w:left w:val="nil"/>
              <w:bottom w:val="nil"/>
              <w:right w:val="nil"/>
            </w:tcBorders>
            <w:noWrap/>
            <w:vAlign w:val="center"/>
            <w:hideMark/>
          </w:tcPr>
          <w:p w14:paraId="63FF0B64" w14:textId="19B54984" w:rsidR="00A6234E" w:rsidRPr="00DE6CFC" w:rsidRDefault="00A6234E" w:rsidP="003A4340">
            <w:pPr>
              <w:widowControl/>
              <w:spacing w:beforeLines="50" w:before="180" w:afterLines="50" w:after="180" w:line="240" w:lineRule="auto"/>
              <w:jc w:val="right"/>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136</w:t>
            </w:r>
          </w:p>
        </w:tc>
        <w:tc>
          <w:tcPr>
            <w:tcW w:w="1527" w:type="dxa"/>
            <w:tcBorders>
              <w:top w:val="nil"/>
              <w:left w:val="nil"/>
              <w:bottom w:val="nil"/>
              <w:right w:val="nil"/>
            </w:tcBorders>
            <w:noWrap/>
            <w:vAlign w:val="center"/>
            <w:hideMark/>
          </w:tcPr>
          <w:p w14:paraId="4A64D8C3" w14:textId="45FCC6E8" w:rsidR="00A6234E" w:rsidRPr="00DE6CFC" w:rsidRDefault="00A6234E" w:rsidP="003A4340">
            <w:pPr>
              <w:widowControl/>
              <w:spacing w:beforeLines="50" w:before="180" w:afterLines="50" w:after="180" w:line="240" w:lineRule="auto"/>
              <w:jc w:val="right"/>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0.43</w:t>
            </w:r>
          </w:p>
        </w:tc>
      </w:tr>
      <w:tr w:rsidR="00122E95" w:rsidRPr="00DE6CFC" w14:paraId="1D741AFC" w14:textId="77777777" w:rsidTr="002C714F">
        <w:trPr>
          <w:trHeight w:val="323"/>
        </w:trPr>
        <w:tc>
          <w:tcPr>
            <w:tcW w:w="2645" w:type="dxa"/>
            <w:tcBorders>
              <w:top w:val="nil"/>
              <w:left w:val="nil"/>
              <w:bottom w:val="nil"/>
              <w:right w:val="nil"/>
            </w:tcBorders>
            <w:noWrap/>
            <w:vAlign w:val="center"/>
            <w:hideMark/>
          </w:tcPr>
          <w:p w14:paraId="3FA98563" w14:textId="77777777" w:rsidR="00A6234E" w:rsidRPr="00DE6CFC" w:rsidRDefault="00A6234E" w:rsidP="003A4340">
            <w:pPr>
              <w:widowControl/>
              <w:spacing w:beforeLines="50" w:before="180" w:afterLines="50" w:after="180" w:line="240" w:lineRule="auto"/>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hint="eastAsia"/>
                <w:color w:val="BFBFBF" w:themeColor="background1" w:themeShade="BF"/>
                <w:kern w:val="0"/>
              </w:rPr>
              <w:t>Idaho</w:t>
            </w:r>
          </w:p>
        </w:tc>
        <w:tc>
          <w:tcPr>
            <w:tcW w:w="1608" w:type="dxa"/>
            <w:tcBorders>
              <w:top w:val="nil"/>
              <w:left w:val="nil"/>
              <w:bottom w:val="nil"/>
              <w:right w:val="nil"/>
            </w:tcBorders>
            <w:noWrap/>
            <w:vAlign w:val="center"/>
            <w:hideMark/>
          </w:tcPr>
          <w:p w14:paraId="656F072C" w14:textId="5AC7784B" w:rsidR="00A6234E" w:rsidRPr="00DE6CFC" w:rsidRDefault="00A6234E" w:rsidP="003A4340">
            <w:pPr>
              <w:widowControl/>
              <w:spacing w:beforeLines="50" w:before="180" w:afterLines="50" w:after="180" w:line="240" w:lineRule="auto"/>
              <w:jc w:val="right"/>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0.18</w:t>
            </w:r>
          </w:p>
        </w:tc>
        <w:tc>
          <w:tcPr>
            <w:tcW w:w="1417" w:type="dxa"/>
            <w:tcBorders>
              <w:top w:val="nil"/>
              <w:left w:val="nil"/>
              <w:bottom w:val="nil"/>
              <w:right w:val="nil"/>
            </w:tcBorders>
            <w:noWrap/>
            <w:vAlign w:val="center"/>
            <w:hideMark/>
          </w:tcPr>
          <w:p w14:paraId="6F730583" w14:textId="17A0B9FA" w:rsidR="00A6234E" w:rsidRPr="00DE6CFC" w:rsidRDefault="00A6234E" w:rsidP="003A4340">
            <w:pPr>
              <w:widowControl/>
              <w:spacing w:beforeLines="50" w:before="180" w:afterLines="50" w:after="180" w:line="240" w:lineRule="auto"/>
              <w:jc w:val="right"/>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11.01</w:t>
            </w:r>
          </w:p>
        </w:tc>
        <w:tc>
          <w:tcPr>
            <w:tcW w:w="1109" w:type="dxa"/>
            <w:tcBorders>
              <w:top w:val="nil"/>
              <w:left w:val="nil"/>
              <w:bottom w:val="nil"/>
              <w:right w:val="nil"/>
            </w:tcBorders>
            <w:noWrap/>
            <w:vAlign w:val="center"/>
            <w:hideMark/>
          </w:tcPr>
          <w:p w14:paraId="2AA76D53" w14:textId="2F7B486F" w:rsidR="00A6234E" w:rsidRPr="00DE6CFC" w:rsidRDefault="00A6234E" w:rsidP="003A4340">
            <w:pPr>
              <w:widowControl/>
              <w:spacing w:beforeLines="50" w:before="180" w:afterLines="50" w:after="180" w:line="240" w:lineRule="auto"/>
              <w:jc w:val="right"/>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83</w:t>
            </w:r>
          </w:p>
        </w:tc>
        <w:tc>
          <w:tcPr>
            <w:tcW w:w="1527" w:type="dxa"/>
            <w:tcBorders>
              <w:top w:val="nil"/>
              <w:left w:val="nil"/>
              <w:bottom w:val="nil"/>
              <w:right w:val="nil"/>
            </w:tcBorders>
            <w:noWrap/>
            <w:vAlign w:val="center"/>
            <w:hideMark/>
          </w:tcPr>
          <w:p w14:paraId="7419D101" w14:textId="54C9631B" w:rsidR="00A6234E" w:rsidRPr="00DE6CFC" w:rsidRDefault="00A6234E" w:rsidP="003A4340">
            <w:pPr>
              <w:widowControl/>
              <w:spacing w:beforeLines="50" w:before="180" w:afterLines="50" w:after="180" w:line="240" w:lineRule="auto"/>
              <w:jc w:val="right"/>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0.26</w:t>
            </w:r>
          </w:p>
        </w:tc>
      </w:tr>
      <w:tr w:rsidR="00122E95" w:rsidRPr="00DE6CFC" w14:paraId="3C369683" w14:textId="77777777" w:rsidTr="002C714F">
        <w:trPr>
          <w:trHeight w:val="323"/>
        </w:trPr>
        <w:tc>
          <w:tcPr>
            <w:tcW w:w="2645" w:type="dxa"/>
            <w:tcBorders>
              <w:top w:val="nil"/>
              <w:left w:val="nil"/>
              <w:bottom w:val="nil"/>
              <w:right w:val="nil"/>
            </w:tcBorders>
            <w:noWrap/>
            <w:vAlign w:val="center"/>
            <w:hideMark/>
          </w:tcPr>
          <w:p w14:paraId="0A3C06B3" w14:textId="77777777" w:rsidR="00A6234E" w:rsidRPr="00DE6CFC" w:rsidRDefault="00A6234E" w:rsidP="003A4340">
            <w:pPr>
              <w:widowControl/>
              <w:spacing w:beforeLines="50" w:before="180" w:afterLines="50" w:after="180" w:line="240" w:lineRule="auto"/>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hint="eastAsia"/>
                <w:color w:val="BFBFBF" w:themeColor="background1" w:themeShade="BF"/>
                <w:kern w:val="0"/>
              </w:rPr>
              <w:t>Illinois</w:t>
            </w:r>
          </w:p>
        </w:tc>
        <w:tc>
          <w:tcPr>
            <w:tcW w:w="1608" w:type="dxa"/>
            <w:tcBorders>
              <w:top w:val="nil"/>
              <w:left w:val="nil"/>
              <w:bottom w:val="nil"/>
              <w:right w:val="nil"/>
            </w:tcBorders>
            <w:noWrap/>
            <w:vAlign w:val="center"/>
            <w:hideMark/>
          </w:tcPr>
          <w:p w14:paraId="3BD9A9A4" w14:textId="1353B1C0" w:rsidR="00A6234E" w:rsidRPr="00DE6CFC" w:rsidRDefault="00A6234E" w:rsidP="003A4340">
            <w:pPr>
              <w:widowControl/>
              <w:spacing w:beforeLines="50" w:before="180" w:afterLines="50" w:after="180" w:line="240" w:lineRule="auto"/>
              <w:jc w:val="right"/>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0.23</w:t>
            </w:r>
          </w:p>
        </w:tc>
        <w:tc>
          <w:tcPr>
            <w:tcW w:w="1417" w:type="dxa"/>
            <w:tcBorders>
              <w:top w:val="nil"/>
              <w:left w:val="nil"/>
              <w:bottom w:val="nil"/>
              <w:right w:val="nil"/>
            </w:tcBorders>
            <w:noWrap/>
            <w:vAlign w:val="center"/>
            <w:hideMark/>
          </w:tcPr>
          <w:p w14:paraId="284DBD4A" w14:textId="27EF6031" w:rsidR="00A6234E" w:rsidRPr="00DE6CFC" w:rsidRDefault="00A6234E" w:rsidP="003A4340">
            <w:pPr>
              <w:widowControl/>
              <w:spacing w:beforeLines="50" w:before="180" w:afterLines="50" w:after="180" w:line="240" w:lineRule="auto"/>
              <w:jc w:val="right"/>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10.90</w:t>
            </w:r>
          </w:p>
        </w:tc>
        <w:tc>
          <w:tcPr>
            <w:tcW w:w="1109" w:type="dxa"/>
            <w:tcBorders>
              <w:top w:val="nil"/>
              <w:left w:val="nil"/>
              <w:bottom w:val="nil"/>
              <w:right w:val="nil"/>
            </w:tcBorders>
            <w:noWrap/>
            <w:vAlign w:val="center"/>
            <w:hideMark/>
          </w:tcPr>
          <w:p w14:paraId="49638903" w14:textId="213284B0" w:rsidR="00A6234E" w:rsidRPr="00DE6CFC" w:rsidRDefault="00A6234E" w:rsidP="003A4340">
            <w:pPr>
              <w:widowControl/>
              <w:spacing w:beforeLines="50" w:before="180" w:afterLines="50" w:after="180" w:line="240" w:lineRule="auto"/>
              <w:jc w:val="right"/>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1546</w:t>
            </w:r>
          </w:p>
        </w:tc>
        <w:tc>
          <w:tcPr>
            <w:tcW w:w="1527" w:type="dxa"/>
            <w:tcBorders>
              <w:top w:val="nil"/>
              <w:left w:val="nil"/>
              <w:bottom w:val="nil"/>
              <w:right w:val="nil"/>
            </w:tcBorders>
            <w:noWrap/>
            <w:vAlign w:val="center"/>
            <w:hideMark/>
          </w:tcPr>
          <w:p w14:paraId="0A8C1CB9" w14:textId="225184BA" w:rsidR="00A6234E" w:rsidRPr="00DE6CFC" w:rsidRDefault="00A6234E" w:rsidP="003A4340">
            <w:pPr>
              <w:widowControl/>
              <w:spacing w:beforeLines="50" w:before="180" w:afterLines="50" w:after="180" w:line="240" w:lineRule="auto"/>
              <w:jc w:val="right"/>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4.89</w:t>
            </w:r>
          </w:p>
        </w:tc>
      </w:tr>
      <w:tr w:rsidR="00122E95" w:rsidRPr="00DE6CFC" w14:paraId="3EC75CDB" w14:textId="77777777" w:rsidTr="002C714F">
        <w:trPr>
          <w:trHeight w:val="323"/>
        </w:trPr>
        <w:tc>
          <w:tcPr>
            <w:tcW w:w="2645" w:type="dxa"/>
            <w:tcBorders>
              <w:top w:val="nil"/>
              <w:left w:val="nil"/>
              <w:bottom w:val="nil"/>
              <w:right w:val="nil"/>
            </w:tcBorders>
            <w:noWrap/>
            <w:vAlign w:val="center"/>
            <w:hideMark/>
          </w:tcPr>
          <w:p w14:paraId="1538E700" w14:textId="77777777" w:rsidR="00A6234E" w:rsidRPr="00DE6CFC" w:rsidRDefault="00A6234E" w:rsidP="003A4340">
            <w:pPr>
              <w:widowControl/>
              <w:spacing w:beforeLines="50" w:before="180" w:afterLines="50" w:after="180" w:line="240" w:lineRule="auto"/>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hint="eastAsia"/>
                <w:color w:val="BFBFBF" w:themeColor="background1" w:themeShade="BF"/>
                <w:kern w:val="0"/>
              </w:rPr>
              <w:t>Indiana</w:t>
            </w:r>
          </w:p>
        </w:tc>
        <w:tc>
          <w:tcPr>
            <w:tcW w:w="1608" w:type="dxa"/>
            <w:tcBorders>
              <w:top w:val="nil"/>
              <w:left w:val="nil"/>
              <w:bottom w:val="nil"/>
              <w:right w:val="nil"/>
            </w:tcBorders>
            <w:noWrap/>
            <w:vAlign w:val="center"/>
            <w:hideMark/>
          </w:tcPr>
          <w:p w14:paraId="4302A272" w14:textId="1D90CC53" w:rsidR="00A6234E" w:rsidRPr="00DE6CFC" w:rsidRDefault="00A6234E" w:rsidP="003A4340">
            <w:pPr>
              <w:widowControl/>
              <w:spacing w:beforeLines="50" w:before="180" w:afterLines="50" w:after="180" w:line="240" w:lineRule="auto"/>
              <w:jc w:val="right"/>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0.15</w:t>
            </w:r>
          </w:p>
        </w:tc>
        <w:tc>
          <w:tcPr>
            <w:tcW w:w="1417" w:type="dxa"/>
            <w:tcBorders>
              <w:top w:val="nil"/>
              <w:left w:val="nil"/>
              <w:bottom w:val="nil"/>
              <w:right w:val="nil"/>
            </w:tcBorders>
            <w:noWrap/>
            <w:vAlign w:val="center"/>
            <w:hideMark/>
          </w:tcPr>
          <w:p w14:paraId="571ED923" w14:textId="0093CBDA" w:rsidR="00A6234E" w:rsidRPr="00DE6CFC" w:rsidRDefault="00A6234E" w:rsidP="003A4340">
            <w:pPr>
              <w:widowControl/>
              <w:spacing w:beforeLines="50" w:before="180" w:afterLines="50" w:after="180" w:line="240" w:lineRule="auto"/>
              <w:jc w:val="right"/>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11.86</w:t>
            </w:r>
          </w:p>
        </w:tc>
        <w:tc>
          <w:tcPr>
            <w:tcW w:w="1109" w:type="dxa"/>
            <w:tcBorders>
              <w:top w:val="nil"/>
              <w:left w:val="nil"/>
              <w:bottom w:val="nil"/>
              <w:right w:val="nil"/>
            </w:tcBorders>
            <w:noWrap/>
            <w:vAlign w:val="center"/>
            <w:hideMark/>
          </w:tcPr>
          <w:p w14:paraId="557CF8DE" w14:textId="3DF4D058" w:rsidR="00A6234E" w:rsidRPr="00DE6CFC" w:rsidRDefault="00A6234E" w:rsidP="003A4340">
            <w:pPr>
              <w:widowControl/>
              <w:spacing w:beforeLines="50" w:before="180" w:afterLines="50" w:after="180" w:line="240" w:lineRule="auto"/>
              <w:jc w:val="right"/>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352</w:t>
            </w:r>
          </w:p>
        </w:tc>
        <w:tc>
          <w:tcPr>
            <w:tcW w:w="1527" w:type="dxa"/>
            <w:tcBorders>
              <w:top w:val="nil"/>
              <w:left w:val="nil"/>
              <w:bottom w:val="nil"/>
              <w:right w:val="nil"/>
            </w:tcBorders>
            <w:noWrap/>
            <w:vAlign w:val="center"/>
            <w:hideMark/>
          </w:tcPr>
          <w:p w14:paraId="36643EBB" w14:textId="6598B688" w:rsidR="00A6234E" w:rsidRPr="00DE6CFC" w:rsidRDefault="00A6234E" w:rsidP="003A4340">
            <w:pPr>
              <w:widowControl/>
              <w:spacing w:beforeLines="50" w:before="180" w:afterLines="50" w:after="180" w:line="240" w:lineRule="auto"/>
              <w:jc w:val="right"/>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1.11</w:t>
            </w:r>
          </w:p>
        </w:tc>
      </w:tr>
      <w:tr w:rsidR="00122E95" w:rsidRPr="00DE6CFC" w14:paraId="294DAF58" w14:textId="77777777" w:rsidTr="002C714F">
        <w:trPr>
          <w:trHeight w:val="323"/>
        </w:trPr>
        <w:tc>
          <w:tcPr>
            <w:tcW w:w="2645" w:type="dxa"/>
            <w:tcBorders>
              <w:top w:val="nil"/>
              <w:left w:val="nil"/>
              <w:bottom w:val="nil"/>
              <w:right w:val="nil"/>
            </w:tcBorders>
            <w:noWrap/>
            <w:vAlign w:val="center"/>
            <w:hideMark/>
          </w:tcPr>
          <w:p w14:paraId="01421DFF" w14:textId="77777777" w:rsidR="00A6234E" w:rsidRPr="00DE6CFC" w:rsidRDefault="00A6234E" w:rsidP="003A4340">
            <w:pPr>
              <w:widowControl/>
              <w:spacing w:beforeLines="50" w:before="180" w:afterLines="50" w:after="180" w:line="240" w:lineRule="auto"/>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hint="eastAsia"/>
                <w:color w:val="BFBFBF" w:themeColor="background1" w:themeShade="BF"/>
                <w:kern w:val="0"/>
              </w:rPr>
              <w:lastRenderedPageBreak/>
              <w:t>Kansas</w:t>
            </w:r>
          </w:p>
        </w:tc>
        <w:tc>
          <w:tcPr>
            <w:tcW w:w="1608" w:type="dxa"/>
            <w:tcBorders>
              <w:top w:val="nil"/>
              <w:left w:val="nil"/>
              <w:bottom w:val="nil"/>
              <w:right w:val="nil"/>
            </w:tcBorders>
            <w:noWrap/>
            <w:vAlign w:val="center"/>
            <w:hideMark/>
          </w:tcPr>
          <w:p w14:paraId="60856A58" w14:textId="33B685F9" w:rsidR="00A6234E" w:rsidRPr="00DE6CFC" w:rsidRDefault="00A6234E" w:rsidP="003A4340">
            <w:pPr>
              <w:widowControl/>
              <w:spacing w:beforeLines="50" w:before="180" w:afterLines="50" w:after="180" w:line="240" w:lineRule="auto"/>
              <w:jc w:val="right"/>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0.31</w:t>
            </w:r>
          </w:p>
        </w:tc>
        <w:tc>
          <w:tcPr>
            <w:tcW w:w="1417" w:type="dxa"/>
            <w:tcBorders>
              <w:top w:val="nil"/>
              <w:left w:val="nil"/>
              <w:bottom w:val="nil"/>
              <w:right w:val="nil"/>
            </w:tcBorders>
            <w:noWrap/>
            <w:vAlign w:val="center"/>
            <w:hideMark/>
          </w:tcPr>
          <w:p w14:paraId="794DA056" w14:textId="007ACD69" w:rsidR="00A6234E" w:rsidRPr="00DE6CFC" w:rsidRDefault="00A6234E" w:rsidP="003A4340">
            <w:pPr>
              <w:widowControl/>
              <w:spacing w:beforeLines="50" w:before="180" w:afterLines="50" w:after="180" w:line="240" w:lineRule="auto"/>
              <w:jc w:val="right"/>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13.89</w:t>
            </w:r>
          </w:p>
        </w:tc>
        <w:tc>
          <w:tcPr>
            <w:tcW w:w="1109" w:type="dxa"/>
            <w:tcBorders>
              <w:top w:val="nil"/>
              <w:left w:val="nil"/>
              <w:bottom w:val="nil"/>
              <w:right w:val="nil"/>
            </w:tcBorders>
            <w:noWrap/>
            <w:vAlign w:val="center"/>
            <w:hideMark/>
          </w:tcPr>
          <w:p w14:paraId="320CFDE7" w14:textId="2A91639C" w:rsidR="00A6234E" w:rsidRPr="00DE6CFC" w:rsidRDefault="00A6234E" w:rsidP="003A4340">
            <w:pPr>
              <w:widowControl/>
              <w:spacing w:beforeLines="50" w:before="180" w:afterLines="50" w:after="180" w:line="240" w:lineRule="auto"/>
              <w:jc w:val="right"/>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129</w:t>
            </w:r>
          </w:p>
        </w:tc>
        <w:tc>
          <w:tcPr>
            <w:tcW w:w="1527" w:type="dxa"/>
            <w:tcBorders>
              <w:top w:val="nil"/>
              <w:left w:val="nil"/>
              <w:bottom w:val="nil"/>
              <w:right w:val="nil"/>
            </w:tcBorders>
            <w:noWrap/>
            <w:vAlign w:val="center"/>
            <w:hideMark/>
          </w:tcPr>
          <w:p w14:paraId="377547BB" w14:textId="7219F342" w:rsidR="00A6234E" w:rsidRPr="00DE6CFC" w:rsidRDefault="00A6234E" w:rsidP="003A4340">
            <w:pPr>
              <w:widowControl/>
              <w:spacing w:beforeLines="50" w:before="180" w:afterLines="50" w:after="180" w:line="240" w:lineRule="auto"/>
              <w:jc w:val="right"/>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0.41</w:t>
            </w:r>
          </w:p>
        </w:tc>
      </w:tr>
      <w:tr w:rsidR="00122E95" w:rsidRPr="00DE6CFC" w14:paraId="23F95F15" w14:textId="77777777" w:rsidTr="002C714F">
        <w:trPr>
          <w:trHeight w:val="323"/>
        </w:trPr>
        <w:tc>
          <w:tcPr>
            <w:tcW w:w="2645" w:type="dxa"/>
            <w:tcBorders>
              <w:top w:val="nil"/>
              <w:left w:val="nil"/>
              <w:bottom w:val="nil"/>
              <w:right w:val="nil"/>
            </w:tcBorders>
            <w:noWrap/>
            <w:vAlign w:val="center"/>
            <w:hideMark/>
          </w:tcPr>
          <w:p w14:paraId="244C97B7" w14:textId="77777777" w:rsidR="00A6234E" w:rsidRPr="00DE6CFC" w:rsidRDefault="00A6234E" w:rsidP="003A4340">
            <w:pPr>
              <w:widowControl/>
              <w:spacing w:beforeLines="50" w:before="180" w:afterLines="50" w:after="180" w:line="240" w:lineRule="auto"/>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hint="eastAsia"/>
                <w:color w:val="BFBFBF" w:themeColor="background1" w:themeShade="BF"/>
                <w:kern w:val="0"/>
              </w:rPr>
              <w:t>Kentucky</w:t>
            </w:r>
          </w:p>
        </w:tc>
        <w:tc>
          <w:tcPr>
            <w:tcW w:w="1608" w:type="dxa"/>
            <w:tcBorders>
              <w:top w:val="nil"/>
              <w:left w:val="nil"/>
              <w:bottom w:val="nil"/>
              <w:right w:val="nil"/>
            </w:tcBorders>
            <w:noWrap/>
            <w:vAlign w:val="center"/>
            <w:hideMark/>
          </w:tcPr>
          <w:p w14:paraId="29650BAB" w14:textId="63750BD2" w:rsidR="00A6234E" w:rsidRPr="00DE6CFC" w:rsidRDefault="00A6234E" w:rsidP="003A4340">
            <w:pPr>
              <w:widowControl/>
              <w:spacing w:beforeLines="50" w:before="180" w:afterLines="50" w:after="180" w:line="240" w:lineRule="auto"/>
              <w:jc w:val="right"/>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0.14</w:t>
            </w:r>
          </w:p>
        </w:tc>
        <w:tc>
          <w:tcPr>
            <w:tcW w:w="1417" w:type="dxa"/>
            <w:tcBorders>
              <w:top w:val="nil"/>
              <w:left w:val="nil"/>
              <w:bottom w:val="nil"/>
              <w:right w:val="nil"/>
            </w:tcBorders>
            <w:noWrap/>
            <w:vAlign w:val="center"/>
            <w:hideMark/>
          </w:tcPr>
          <w:p w14:paraId="247D5DD7" w14:textId="45A3B668" w:rsidR="00A6234E" w:rsidRPr="00DE6CFC" w:rsidRDefault="00A6234E" w:rsidP="003A4340">
            <w:pPr>
              <w:widowControl/>
              <w:spacing w:beforeLines="50" w:before="180" w:afterLines="50" w:after="180" w:line="240" w:lineRule="auto"/>
              <w:jc w:val="right"/>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13.85</w:t>
            </w:r>
          </w:p>
        </w:tc>
        <w:tc>
          <w:tcPr>
            <w:tcW w:w="1109" w:type="dxa"/>
            <w:tcBorders>
              <w:top w:val="nil"/>
              <w:left w:val="nil"/>
              <w:bottom w:val="nil"/>
              <w:right w:val="nil"/>
            </w:tcBorders>
            <w:noWrap/>
            <w:vAlign w:val="center"/>
            <w:hideMark/>
          </w:tcPr>
          <w:p w14:paraId="7885B5DA" w14:textId="02E63269" w:rsidR="00A6234E" w:rsidRPr="00DE6CFC" w:rsidRDefault="00A6234E" w:rsidP="003A4340">
            <w:pPr>
              <w:widowControl/>
              <w:spacing w:beforeLines="50" w:before="180" w:afterLines="50" w:after="180" w:line="240" w:lineRule="auto"/>
              <w:jc w:val="right"/>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175</w:t>
            </w:r>
          </w:p>
        </w:tc>
        <w:tc>
          <w:tcPr>
            <w:tcW w:w="1527" w:type="dxa"/>
            <w:tcBorders>
              <w:top w:val="nil"/>
              <w:left w:val="nil"/>
              <w:bottom w:val="nil"/>
              <w:right w:val="nil"/>
            </w:tcBorders>
            <w:noWrap/>
            <w:vAlign w:val="center"/>
            <w:hideMark/>
          </w:tcPr>
          <w:p w14:paraId="3C9E679A" w14:textId="34975A91" w:rsidR="00A6234E" w:rsidRPr="00DE6CFC" w:rsidRDefault="00A6234E" w:rsidP="003A4340">
            <w:pPr>
              <w:widowControl/>
              <w:spacing w:beforeLines="50" w:before="180" w:afterLines="50" w:after="180" w:line="240" w:lineRule="auto"/>
              <w:jc w:val="right"/>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0.55</w:t>
            </w:r>
          </w:p>
        </w:tc>
      </w:tr>
      <w:tr w:rsidR="00122E95" w:rsidRPr="00DE6CFC" w14:paraId="768C10D9" w14:textId="77777777" w:rsidTr="002C714F">
        <w:trPr>
          <w:trHeight w:val="323"/>
        </w:trPr>
        <w:tc>
          <w:tcPr>
            <w:tcW w:w="2645" w:type="dxa"/>
            <w:tcBorders>
              <w:top w:val="nil"/>
              <w:left w:val="nil"/>
              <w:bottom w:val="nil"/>
              <w:right w:val="nil"/>
            </w:tcBorders>
            <w:noWrap/>
            <w:vAlign w:val="center"/>
            <w:hideMark/>
          </w:tcPr>
          <w:p w14:paraId="30C15DD4" w14:textId="77777777" w:rsidR="00A6234E" w:rsidRPr="00DE6CFC" w:rsidRDefault="00A6234E" w:rsidP="003A4340">
            <w:pPr>
              <w:widowControl/>
              <w:spacing w:beforeLines="50" w:before="180" w:afterLines="50" w:after="180" w:line="240" w:lineRule="auto"/>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hint="eastAsia"/>
                <w:color w:val="BFBFBF" w:themeColor="background1" w:themeShade="BF"/>
                <w:kern w:val="0"/>
              </w:rPr>
              <w:t>Louisiana</w:t>
            </w:r>
          </w:p>
        </w:tc>
        <w:tc>
          <w:tcPr>
            <w:tcW w:w="1608" w:type="dxa"/>
            <w:tcBorders>
              <w:top w:val="nil"/>
              <w:left w:val="nil"/>
              <w:bottom w:val="nil"/>
              <w:right w:val="nil"/>
            </w:tcBorders>
            <w:noWrap/>
            <w:vAlign w:val="center"/>
            <w:hideMark/>
          </w:tcPr>
          <w:p w14:paraId="05396683" w14:textId="452F9BCD" w:rsidR="00A6234E" w:rsidRPr="00DE6CFC" w:rsidRDefault="00A6234E" w:rsidP="003A4340">
            <w:pPr>
              <w:widowControl/>
              <w:spacing w:beforeLines="50" w:before="180" w:afterLines="50" w:after="180" w:line="240" w:lineRule="auto"/>
              <w:jc w:val="right"/>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0.14</w:t>
            </w:r>
          </w:p>
        </w:tc>
        <w:tc>
          <w:tcPr>
            <w:tcW w:w="1417" w:type="dxa"/>
            <w:tcBorders>
              <w:top w:val="nil"/>
              <w:left w:val="nil"/>
              <w:bottom w:val="nil"/>
              <w:right w:val="nil"/>
            </w:tcBorders>
            <w:noWrap/>
            <w:vAlign w:val="center"/>
            <w:hideMark/>
          </w:tcPr>
          <w:p w14:paraId="061E5090" w14:textId="0CF2DC8D" w:rsidR="00A6234E" w:rsidRPr="00DE6CFC" w:rsidRDefault="00A6234E" w:rsidP="003A4340">
            <w:pPr>
              <w:widowControl/>
              <w:spacing w:beforeLines="50" w:before="180" w:afterLines="50" w:after="180" w:line="240" w:lineRule="auto"/>
              <w:jc w:val="right"/>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19.56</w:t>
            </w:r>
          </w:p>
        </w:tc>
        <w:tc>
          <w:tcPr>
            <w:tcW w:w="1109" w:type="dxa"/>
            <w:tcBorders>
              <w:top w:val="nil"/>
              <w:left w:val="nil"/>
              <w:bottom w:val="nil"/>
              <w:right w:val="nil"/>
            </w:tcBorders>
            <w:noWrap/>
            <w:vAlign w:val="center"/>
            <w:hideMark/>
          </w:tcPr>
          <w:p w14:paraId="540554CA" w14:textId="16BF67CE" w:rsidR="00A6234E" w:rsidRPr="00DE6CFC" w:rsidRDefault="00A6234E" w:rsidP="003A4340">
            <w:pPr>
              <w:widowControl/>
              <w:spacing w:beforeLines="50" w:before="180" w:afterLines="50" w:after="180" w:line="240" w:lineRule="auto"/>
              <w:jc w:val="right"/>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184</w:t>
            </w:r>
          </w:p>
        </w:tc>
        <w:tc>
          <w:tcPr>
            <w:tcW w:w="1527" w:type="dxa"/>
            <w:tcBorders>
              <w:top w:val="nil"/>
              <w:left w:val="nil"/>
              <w:bottom w:val="nil"/>
              <w:right w:val="nil"/>
            </w:tcBorders>
            <w:noWrap/>
            <w:vAlign w:val="center"/>
            <w:hideMark/>
          </w:tcPr>
          <w:p w14:paraId="6B92B73A" w14:textId="792D523A" w:rsidR="00A6234E" w:rsidRPr="00DE6CFC" w:rsidRDefault="00A6234E" w:rsidP="003A4340">
            <w:pPr>
              <w:widowControl/>
              <w:spacing w:beforeLines="50" w:before="180" w:afterLines="50" w:after="180" w:line="240" w:lineRule="auto"/>
              <w:jc w:val="right"/>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0.58</w:t>
            </w:r>
          </w:p>
        </w:tc>
      </w:tr>
      <w:tr w:rsidR="00122E95" w:rsidRPr="00DE6CFC" w14:paraId="4682ED08" w14:textId="77777777" w:rsidTr="002C714F">
        <w:trPr>
          <w:trHeight w:val="323"/>
        </w:trPr>
        <w:tc>
          <w:tcPr>
            <w:tcW w:w="2645" w:type="dxa"/>
            <w:tcBorders>
              <w:top w:val="nil"/>
              <w:left w:val="nil"/>
              <w:bottom w:val="nil"/>
              <w:right w:val="nil"/>
            </w:tcBorders>
            <w:noWrap/>
            <w:vAlign w:val="center"/>
            <w:hideMark/>
          </w:tcPr>
          <w:p w14:paraId="766F3A82" w14:textId="77777777" w:rsidR="00A6234E" w:rsidRPr="00DE6CFC" w:rsidRDefault="00A6234E" w:rsidP="003A4340">
            <w:pPr>
              <w:widowControl/>
              <w:spacing w:beforeLines="50" w:before="180" w:afterLines="50" w:after="180" w:line="240" w:lineRule="auto"/>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hint="eastAsia"/>
                <w:color w:val="BFBFBF" w:themeColor="background1" w:themeShade="BF"/>
                <w:kern w:val="0"/>
              </w:rPr>
              <w:t>Massachusetts</w:t>
            </w:r>
          </w:p>
        </w:tc>
        <w:tc>
          <w:tcPr>
            <w:tcW w:w="1608" w:type="dxa"/>
            <w:tcBorders>
              <w:top w:val="nil"/>
              <w:left w:val="nil"/>
              <w:bottom w:val="nil"/>
              <w:right w:val="nil"/>
            </w:tcBorders>
            <w:noWrap/>
            <w:vAlign w:val="center"/>
            <w:hideMark/>
          </w:tcPr>
          <w:p w14:paraId="242479CD" w14:textId="716C890A" w:rsidR="00A6234E" w:rsidRPr="00DE6CFC" w:rsidRDefault="00A6234E" w:rsidP="003A4340">
            <w:pPr>
              <w:widowControl/>
              <w:spacing w:beforeLines="50" w:before="180" w:afterLines="50" w:after="180" w:line="240" w:lineRule="auto"/>
              <w:jc w:val="right"/>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0.47</w:t>
            </w:r>
          </w:p>
        </w:tc>
        <w:tc>
          <w:tcPr>
            <w:tcW w:w="1417" w:type="dxa"/>
            <w:tcBorders>
              <w:top w:val="nil"/>
              <w:left w:val="nil"/>
              <w:bottom w:val="nil"/>
              <w:right w:val="nil"/>
            </w:tcBorders>
            <w:noWrap/>
            <w:vAlign w:val="center"/>
            <w:hideMark/>
          </w:tcPr>
          <w:p w14:paraId="26616898" w14:textId="78046CF9" w:rsidR="00A6234E" w:rsidRPr="00DE6CFC" w:rsidRDefault="00A6234E" w:rsidP="003A4340">
            <w:pPr>
              <w:widowControl/>
              <w:spacing w:beforeLines="50" w:before="180" w:afterLines="50" w:after="180" w:line="240" w:lineRule="auto"/>
              <w:jc w:val="right"/>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11.24</w:t>
            </w:r>
          </w:p>
        </w:tc>
        <w:tc>
          <w:tcPr>
            <w:tcW w:w="1109" w:type="dxa"/>
            <w:tcBorders>
              <w:top w:val="nil"/>
              <w:left w:val="nil"/>
              <w:bottom w:val="nil"/>
              <w:right w:val="nil"/>
            </w:tcBorders>
            <w:noWrap/>
            <w:vAlign w:val="center"/>
            <w:hideMark/>
          </w:tcPr>
          <w:p w14:paraId="01F64EC3" w14:textId="05E413C5" w:rsidR="00A6234E" w:rsidRPr="00DE6CFC" w:rsidRDefault="00A6234E" w:rsidP="003A4340">
            <w:pPr>
              <w:widowControl/>
              <w:spacing w:beforeLines="50" w:before="180" w:afterLines="50" w:after="180" w:line="240" w:lineRule="auto"/>
              <w:jc w:val="right"/>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1816</w:t>
            </w:r>
          </w:p>
        </w:tc>
        <w:tc>
          <w:tcPr>
            <w:tcW w:w="1527" w:type="dxa"/>
            <w:tcBorders>
              <w:top w:val="nil"/>
              <w:left w:val="nil"/>
              <w:bottom w:val="nil"/>
              <w:right w:val="nil"/>
            </w:tcBorders>
            <w:noWrap/>
            <w:vAlign w:val="center"/>
            <w:hideMark/>
          </w:tcPr>
          <w:p w14:paraId="61384383" w14:textId="6AE14F97" w:rsidR="00A6234E" w:rsidRPr="00DE6CFC" w:rsidRDefault="00A6234E" w:rsidP="003A4340">
            <w:pPr>
              <w:widowControl/>
              <w:spacing w:beforeLines="50" w:before="180" w:afterLines="50" w:after="180" w:line="240" w:lineRule="auto"/>
              <w:jc w:val="right"/>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5.75</w:t>
            </w:r>
          </w:p>
        </w:tc>
      </w:tr>
      <w:tr w:rsidR="00122E95" w:rsidRPr="00DE6CFC" w14:paraId="5521A819" w14:textId="77777777" w:rsidTr="002C714F">
        <w:trPr>
          <w:trHeight w:val="323"/>
        </w:trPr>
        <w:tc>
          <w:tcPr>
            <w:tcW w:w="2645" w:type="dxa"/>
            <w:tcBorders>
              <w:top w:val="nil"/>
              <w:left w:val="nil"/>
              <w:bottom w:val="nil"/>
              <w:right w:val="nil"/>
            </w:tcBorders>
            <w:noWrap/>
            <w:vAlign w:val="center"/>
            <w:hideMark/>
          </w:tcPr>
          <w:p w14:paraId="27CC20BA" w14:textId="77777777" w:rsidR="00A6234E" w:rsidRPr="00DE6CFC" w:rsidRDefault="00A6234E" w:rsidP="003A4340">
            <w:pPr>
              <w:widowControl/>
              <w:spacing w:beforeLines="50" w:before="180" w:afterLines="50" w:after="180" w:line="240" w:lineRule="auto"/>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hint="eastAsia"/>
                <w:color w:val="BFBFBF" w:themeColor="background1" w:themeShade="BF"/>
                <w:kern w:val="0"/>
              </w:rPr>
              <w:t>Maryland</w:t>
            </w:r>
          </w:p>
        </w:tc>
        <w:tc>
          <w:tcPr>
            <w:tcW w:w="1608" w:type="dxa"/>
            <w:tcBorders>
              <w:top w:val="nil"/>
              <w:left w:val="nil"/>
              <w:bottom w:val="nil"/>
              <w:right w:val="nil"/>
            </w:tcBorders>
            <w:noWrap/>
            <w:vAlign w:val="center"/>
            <w:hideMark/>
          </w:tcPr>
          <w:p w14:paraId="5D104AB9" w14:textId="73547E4D" w:rsidR="00A6234E" w:rsidRPr="00DE6CFC" w:rsidRDefault="00A6234E" w:rsidP="003A4340">
            <w:pPr>
              <w:widowControl/>
              <w:spacing w:beforeLines="50" w:before="180" w:afterLines="50" w:after="180" w:line="240" w:lineRule="auto"/>
              <w:jc w:val="right"/>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0.22</w:t>
            </w:r>
          </w:p>
        </w:tc>
        <w:tc>
          <w:tcPr>
            <w:tcW w:w="1417" w:type="dxa"/>
            <w:tcBorders>
              <w:top w:val="nil"/>
              <w:left w:val="nil"/>
              <w:bottom w:val="nil"/>
              <w:right w:val="nil"/>
            </w:tcBorders>
            <w:noWrap/>
            <w:vAlign w:val="center"/>
            <w:hideMark/>
          </w:tcPr>
          <w:p w14:paraId="550F7C2A" w14:textId="05A059A7" w:rsidR="00A6234E" w:rsidRPr="00DE6CFC" w:rsidRDefault="00A6234E" w:rsidP="003A4340">
            <w:pPr>
              <w:widowControl/>
              <w:spacing w:beforeLines="50" w:before="180" w:afterLines="50" w:after="180" w:line="240" w:lineRule="auto"/>
              <w:jc w:val="right"/>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14.27</w:t>
            </w:r>
          </w:p>
        </w:tc>
        <w:tc>
          <w:tcPr>
            <w:tcW w:w="1109" w:type="dxa"/>
            <w:tcBorders>
              <w:top w:val="nil"/>
              <w:left w:val="nil"/>
              <w:bottom w:val="nil"/>
              <w:right w:val="nil"/>
            </w:tcBorders>
            <w:noWrap/>
            <w:vAlign w:val="center"/>
            <w:hideMark/>
          </w:tcPr>
          <w:p w14:paraId="4E1B32BF" w14:textId="42321051" w:rsidR="00A6234E" w:rsidRPr="00DE6CFC" w:rsidRDefault="00A6234E" w:rsidP="003A4340">
            <w:pPr>
              <w:widowControl/>
              <w:spacing w:beforeLines="50" w:before="180" w:afterLines="50" w:after="180" w:line="240" w:lineRule="auto"/>
              <w:jc w:val="right"/>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579</w:t>
            </w:r>
          </w:p>
        </w:tc>
        <w:tc>
          <w:tcPr>
            <w:tcW w:w="1527" w:type="dxa"/>
            <w:tcBorders>
              <w:top w:val="nil"/>
              <w:left w:val="nil"/>
              <w:bottom w:val="nil"/>
              <w:right w:val="nil"/>
            </w:tcBorders>
            <w:noWrap/>
            <w:vAlign w:val="center"/>
            <w:hideMark/>
          </w:tcPr>
          <w:p w14:paraId="04769AEA" w14:textId="06564CB5" w:rsidR="00A6234E" w:rsidRPr="00DE6CFC" w:rsidRDefault="00A6234E" w:rsidP="003A4340">
            <w:pPr>
              <w:widowControl/>
              <w:spacing w:beforeLines="50" w:before="180" w:afterLines="50" w:after="180" w:line="240" w:lineRule="auto"/>
              <w:jc w:val="right"/>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1.83</w:t>
            </w:r>
          </w:p>
        </w:tc>
      </w:tr>
      <w:tr w:rsidR="00122E95" w:rsidRPr="00DE6CFC" w14:paraId="2F3E7CB3" w14:textId="77777777" w:rsidTr="002C714F">
        <w:trPr>
          <w:trHeight w:val="323"/>
        </w:trPr>
        <w:tc>
          <w:tcPr>
            <w:tcW w:w="2645" w:type="dxa"/>
            <w:tcBorders>
              <w:top w:val="nil"/>
              <w:left w:val="nil"/>
              <w:bottom w:val="nil"/>
              <w:right w:val="nil"/>
            </w:tcBorders>
            <w:noWrap/>
            <w:vAlign w:val="center"/>
            <w:hideMark/>
          </w:tcPr>
          <w:p w14:paraId="073A9D8E" w14:textId="77777777" w:rsidR="00A6234E" w:rsidRPr="00DE6CFC" w:rsidRDefault="00A6234E" w:rsidP="003A4340">
            <w:pPr>
              <w:widowControl/>
              <w:spacing w:beforeLines="50" w:before="180" w:afterLines="50" w:after="180" w:line="240" w:lineRule="auto"/>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hint="eastAsia"/>
                <w:color w:val="BFBFBF" w:themeColor="background1" w:themeShade="BF"/>
                <w:kern w:val="0"/>
              </w:rPr>
              <w:t>Maine</w:t>
            </w:r>
          </w:p>
        </w:tc>
        <w:tc>
          <w:tcPr>
            <w:tcW w:w="1608" w:type="dxa"/>
            <w:tcBorders>
              <w:top w:val="nil"/>
              <w:left w:val="nil"/>
              <w:bottom w:val="nil"/>
              <w:right w:val="nil"/>
            </w:tcBorders>
            <w:noWrap/>
            <w:vAlign w:val="center"/>
            <w:hideMark/>
          </w:tcPr>
          <w:p w14:paraId="6EBAF539" w14:textId="47F062C2" w:rsidR="00A6234E" w:rsidRPr="00DE6CFC" w:rsidRDefault="00A6234E" w:rsidP="003A4340">
            <w:pPr>
              <w:widowControl/>
              <w:spacing w:beforeLines="50" w:before="180" w:afterLines="50" w:after="180" w:line="240" w:lineRule="auto"/>
              <w:jc w:val="right"/>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0.27</w:t>
            </w:r>
          </w:p>
        </w:tc>
        <w:tc>
          <w:tcPr>
            <w:tcW w:w="1417" w:type="dxa"/>
            <w:tcBorders>
              <w:top w:val="nil"/>
              <w:left w:val="nil"/>
              <w:bottom w:val="nil"/>
              <w:right w:val="nil"/>
            </w:tcBorders>
            <w:noWrap/>
            <w:vAlign w:val="center"/>
            <w:hideMark/>
          </w:tcPr>
          <w:p w14:paraId="155E8518" w14:textId="4410E77F" w:rsidR="00A6234E" w:rsidRPr="00DE6CFC" w:rsidRDefault="00A6234E" w:rsidP="003A4340">
            <w:pPr>
              <w:widowControl/>
              <w:spacing w:beforeLines="50" w:before="180" w:afterLines="50" w:after="180" w:line="240" w:lineRule="auto"/>
              <w:jc w:val="right"/>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8.75</w:t>
            </w:r>
          </w:p>
        </w:tc>
        <w:tc>
          <w:tcPr>
            <w:tcW w:w="1109" w:type="dxa"/>
            <w:tcBorders>
              <w:top w:val="nil"/>
              <w:left w:val="nil"/>
              <w:bottom w:val="nil"/>
              <w:right w:val="nil"/>
            </w:tcBorders>
            <w:noWrap/>
            <w:vAlign w:val="center"/>
            <w:hideMark/>
          </w:tcPr>
          <w:p w14:paraId="6624A715" w14:textId="73EC7C49" w:rsidR="00A6234E" w:rsidRPr="00DE6CFC" w:rsidRDefault="00A6234E" w:rsidP="003A4340">
            <w:pPr>
              <w:widowControl/>
              <w:spacing w:beforeLines="50" w:before="180" w:afterLines="50" w:after="180" w:line="240" w:lineRule="auto"/>
              <w:jc w:val="right"/>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26</w:t>
            </w:r>
          </w:p>
        </w:tc>
        <w:tc>
          <w:tcPr>
            <w:tcW w:w="1527" w:type="dxa"/>
            <w:tcBorders>
              <w:top w:val="nil"/>
              <w:left w:val="nil"/>
              <w:bottom w:val="nil"/>
              <w:right w:val="nil"/>
            </w:tcBorders>
            <w:noWrap/>
            <w:vAlign w:val="center"/>
            <w:hideMark/>
          </w:tcPr>
          <w:p w14:paraId="272AC7C4" w14:textId="1F49E740" w:rsidR="00A6234E" w:rsidRPr="00DE6CFC" w:rsidRDefault="00A6234E" w:rsidP="003A4340">
            <w:pPr>
              <w:widowControl/>
              <w:spacing w:beforeLines="50" w:before="180" w:afterLines="50" w:after="180" w:line="240" w:lineRule="auto"/>
              <w:jc w:val="right"/>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0.08</w:t>
            </w:r>
          </w:p>
        </w:tc>
      </w:tr>
      <w:tr w:rsidR="00122E95" w:rsidRPr="00DE6CFC" w14:paraId="53FC4E2F" w14:textId="77777777" w:rsidTr="002C714F">
        <w:trPr>
          <w:trHeight w:val="323"/>
        </w:trPr>
        <w:tc>
          <w:tcPr>
            <w:tcW w:w="2645" w:type="dxa"/>
            <w:tcBorders>
              <w:top w:val="nil"/>
              <w:left w:val="nil"/>
              <w:bottom w:val="nil"/>
              <w:right w:val="nil"/>
            </w:tcBorders>
            <w:noWrap/>
            <w:vAlign w:val="center"/>
            <w:hideMark/>
          </w:tcPr>
          <w:p w14:paraId="0B42B858" w14:textId="77777777" w:rsidR="00A6234E" w:rsidRPr="00DE6CFC" w:rsidRDefault="00A6234E" w:rsidP="003A4340">
            <w:pPr>
              <w:widowControl/>
              <w:spacing w:beforeLines="50" w:before="180" w:afterLines="50" w:after="180" w:line="240" w:lineRule="auto"/>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hint="eastAsia"/>
                <w:color w:val="BFBFBF" w:themeColor="background1" w:themeShade="BF"/>
                <w:kern w:val="0"/>
              </w:rPr>
              <w:t>Michigan</w:t>
            </w:r>
          </w:p>
        </w:tc>
        <w:tc>
          <w:tcPr>
            <w:tcW w:w="1608" w:type="dxa"/>
            <w:tcBorders>
              <w:top w:val="nil"/>
              <w:left w:val="nil"/>
              <w:bottom w:val="nil"/>
              <w:right w:val="nil"/>
            </w:tcBorders>
            <w:noWrap/>
            <w:vAlign w:val="center"/>
            <w:hideMark/>
          </w:tcPr>
          <w:p w14:paraId="19A6CF3A" w14:textId="3EDCA38E" w:rsidR="00A6234E" w:rsidRPr="00DE6CFC" w:rsidRDefault="00A6234E" w:rsidP="003A4340">
            <w:pPr>
              <w:widowControl/>
              <w:spacing w:beforeLines="50" w:before="180" w:afterLines="50" w:after="180" w:line="240" w:lineRule="auto"/>
              <w:jc w:val="right"/>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0.24</w:t>
            </w:r>
          </w:p>
        </w:tc>
        <w:tc>
          <w:tcPr>
            <w:tcW w:w="1417" w:type="dxa"/>
            <w:tcBorders>
              <w:top w:val="nil"/>
              <w:left w:val="nil"/>
              <w:bottom w:val="nil"/>
              <w:right w:val="nil"/>
            </w:tcBorders>
            <w:noWrap/>
            <w:vAlign w:val="center"/>
            <w:hideMark/>
          </w:tcPr>
          <w:p w14:paraId="2F68B3F2" w14:textId="6532914D" w:rsidR="00A6234E" w:rsidRPr="00DE6CFC" w:rsidRDefault="00A6234E" w:rsidP="003A4340">
            <w:pPr>
              <w:widowControl/>
              <w:spacing w:beforeLines="50" w:before="180" w:afterLines="50" w:after="180" w:line="240" w:lineRule="auto"/>
              <w:jc w:val="right"/>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10.35</w:t>
            </w:r>
          </w:p>
        </w:tc>
        <w:tc>
          <w:tcPr>
            <w:tcW w:w="1109" w:type="dxa"/>
            <w:tcBorders>
              <w:top w:val="nil"/>
              <w:left w:val="nil"/>
              <w:bottom w:val="nil"/>
              <w:right w:val="nil"/>
            </w:tcBorders>
            <w:noWrap/>
            <w:vAlign w:val="center"/>
            <w:hideMark/>
          </w:tcPr>
          <w:p w14:paraId="5ECC1684" w14:textId="0CB3F3A2" w:rsidR="00A6234E" w:rsidRPr="00DE6CFC" w:rsidRDefault="00A6234E" w:rsidP="003A4340">
            <w:pPr>
              <w:widowControl/>
              <w:spacing w:beforeLines="50" w:before="180" w:afterLines="50" w:after="180" w:line="240" w:lineRule="auto"/>
              <w:jc w:val="right"/>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565</w:t>
            </w:r>
          </w:p>
        </w:tc>
        <w:tc>
          <w:tcPr>
            <w:tcW w:w="1527" w:type="dxa"/>
            <w:tcBorders>
              <w:top w:val="nil"/>
              <w:left w:val="nil"/>
              <w:bottom w:val="nil"/>
              <w:right w:val="nil"/>
            </w:tcBorders>
            <w:noWrap/>
            <w:vAlign w:val="center"/>
            <w:hideMark/>
          </w:tcPr>
          <w:p w14:paraId="5688AA5B" w14:textId="13B717D0" w:rsidR="00A6234E" w:rsidRPr="00DE6CFC" w:rsidRDefault="00A6234E" w:rsidP="003A4340">
            <w:pPr>
              <w:widowControl/>
              <w:spacing w:beforeLines="50" w:before="180" w:afterLines="50" w:after="180" w:line="240" w:lineRule="auto"/>
              <w:jc w:val="right"/>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1.79</w:t>
            </w:r>
          </w:p>
        </w:tc>
      </w:tr>
      <w:tr w:rsidR="00122E95" w:rsidRPr="00DE6CFC" w14:paraId="5C972C37" w14:textId="77777777" w:rsidTr="002C714F">
        <w:trPr>
          <w:trHeight w:val="323"/>
        </w:trPr>
        <w:tc>
          <w:tcPr>
            <w:tcW w:w="2645" w:type="dxa"/>
            <w:tcBorders>
              <w:top w:val="nil"/>
              <w:left w:val="nil"/>
              <w:bottom w:val="nil"/>
              <w:right w:val="nil"/>
            </w:tcBorders>
            <w:noWrap/>
            <w:vAlign w:val="center"/>
            <w:hideMark/>
          </w:tcPr>
          <w:p w14:paraId="115034D9" w14:textId="77777777" w:rsidR="00A6234E" w:rsidRPr="00DE6CFC" w:rsidRDefault="00A6234E" w:rsidP="003A4340">
            <w:pPr>
              <w:widowControl/>
              <w:spacing w:beforeLines="50" w:before="180" w:afterLines="50" w:after="180" w:line="240" w:lineRule="auto"/>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hint="eastAsia"/>
                <w:color w:val="BFBFBF" w:themeColor="background1" w:themeShade="BF"/>
                <w:kern w:val="0"/>
              </w:rPr>
              <w:t>Minnesota</w:t>
            </w:r>
          </w:p>
        </w:tc>
        <w:tc>
          <w:tcPr>
            <w:tcW w:w="1608" w:type="dxa"/>
            <w:tcBorders>
              <w:top w:val="nil"/>
              <w:left w:val="nil"/>
              <w:bottom w:val="nil"/>
              <w:right w:val="nil"/>
            </w:tcBorders>
            <w:noWrap/>
            <w:vAlign w:val="center"/>
            <w:hideMark/>
          </w:tcPr>
          <w:p w14:paraId="4D081F28" w14:textId="4F7AC4C8" w:rsidR="00A6234E" w:rsidRPr="00DE6CFC" w:rsidRDefault="00A6234E" w:rsidP="003A4340">
            <w:pPr>
              <w:widowControl/>
              <w:spacing w:beforeLines="50" w:before="180" w:afterLines="50" w:after="180" w:line="240" w:lineRule="auto"/>
              <w:jc w:val="right"/>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0.18</w:t>
            </w:r>
          </w:p>
        </w:tc>
        <w:tc>
          <w:tcPr>
            <w:tcW w:w="1417" w:type="dxa"/>
            <w:tcBorders>
              <w:top w:val="nil"/>
              <w:left w:val="nil"/>
              <w:bottom w:val="nil"/>
              <w:right w:val="nil"/>
            </w:tcBorders>
            <w:noWrap/>
            <w:vAlign w:val="center"/>
            <w:hideMark/>
          </w:tcPr>
          <w:p w14:paraId="4BA00F75" w14:textId="1EA0DD64" w:rsidR="00A6234E" w:rsidRPr="00DE6CFC" w:rsidRDefault="00A6234E" w:rsidP="003A4340">
            <w:pPr>
              <w:widowControl/>
              <w:spacing w:beforeLines="50" w:before="180" w:afterLines="50" w:after="180" w:line="240" w:lineRule="auto"/>
              <w:jc w:val="right"/>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8.41</w:t>
            </w:r>
          </w:p>
        </w:tc>
        <w:tc>
          <w:tcPr>
            <w:tcW w:w="1109" w:type="dxa"/>
            <w:tcBorders>
              <w:top w:val="nil"/>
              <w:left w:val="nil"/>
              <w:bottom w:val="nil"/>
              <w:right w:val="nil"/>
            </w:tcBorders>
            <w:noWrap/>
            <w:vAlign w:val="center"/>
            <w:hideMark/>
          </w:tcPr>
          <w:p w14:paraId="567DD1BF" w14:textId="47005696" w:rsidR="00A6234E" w:rsidRPr="00DE6CFC" w:rsidRDefault="00A6234E" w:rsidP="003A4340">
            <w:pPr>
              <w:widowControl/>
              <w:spacing w:beforeLines="50" w:before="180" w:afterLines="50" w:after="180" w:line="240" w:lineRule="auto"/>
              <w:jc w:val="right"/>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652</w:t>
            </w:r>
          </w:p>
        </w:tc>
        <w:tc>
          <w:tcPr>
            <w:tcW w:w="1527" w:type="dxa"/>
            <w:tcBorders>
              <w:top w:val="nil"/>
              <w:left w:val="nil"/>
              <w:bottom w:val="nil"/>
              <w:right w:val="nil"/>
            </w:tcBorders>
            <w:noWrap/>
            <w:vAlign w:val="center"/>
            <w:hideMark/>
          </w:tcPr>
          <w:p w14:paraId="33E468D9" w14:textId="612AF5E4" w:rsidR="00A6234E" w:rsidRPr="00DE6CFC" w:rsidRDefault="00A6234E" w:rsidP="003A4340">
            <w:pPr>
              <w:widowControl/>
              <w:spacing w:beforeLines="50" w:before="180" w:afterLines="50" w:after="180" w:line="240" w:lineRule="auto"/>
              <w:jc w:val="right"/>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2.06</w:t>
            </w:r>
          </w:p>
        </w:tc>
      </w:tr>
      <w:tr w:rsidR="00122E95" w:rsidRPr="00DE6CFC" w14:paraId="415D1A79" w14:textId="77777777" w:rsidTr="002C714F">
        <w:trPr>
          <w:trHeight w:val="323"/>
        </w:trPr>
        <w:tc>
          <w:tcPr>
            <w:tcW w:w="2645" w:type="dxa"/>
            <w:tcBorders>
              <w:top w:val="nil"/>
              <w:left w:val="nil"/>
              <w:bottom w:val="nil"/>
              <w:right w:val="nil"/>
            </w:tcBorders>
            <w:noWrap/>
            <w:vAlign w:val="center"/>
            <w:hideMark/>
          </w:tcPr>
          <w:p w14:paraId="2E881C96" w14:textId="77777777" w:rsidR="00A6234E" w:rsidRPr="00DE6CFC" w:rsidRDefault="00A6234E" w:rsidP="003A4340">
            <w:pPr>
              <w:widowControl/>
              <w:spacing w:beforeLines="50" w:before="180" w:afterLines="50" w:after="180" w:line="240" w:lineRule="auto"/>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hint="eastAsia"/>
                <w:color w:val="BFBFBF" w:themeColor="background1" w:themeShade="BF"/>
                <w:kern w:val="0"/>
              </w:rPr>
              <w:t>Missouri</w:t>
            </w:r>
          </w:p>
        </w:tc>
        <w:tc>
          <w:tcPr>
            <w:tcW w:w="1608" w:type="dxa"/>
            <w:tcBorders>
              <w:top w:val="nil"/>
              <w:left w:val="nil"/>
              <w:bottom w:val="nil"/>
              <w:right w:val="nil"/>
            </w:tcBorders>
            <w:noWrap/>
            <w:vAlign w:val="center"/>
            <w:hideMark/>
          </w:tcPr>
          <w:p w14:paraId="36BD81D5" w14:textId="43993558" w:rsidR="00A6234E" w:rsidRPr="00DE6CFC" w:rsidRDefault="00A6234E" w:rsidP="003A4340">
            <w:pPr>
              <w:widowControl/>
              <w:spacing w:beforeLines="50" w:before="180" w:afterLines="50" w:after="180" w:line="240" w:lineRule="auto"/>
              <w:jc w:val="right"/>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0.18</w:t>
            </w:r>
          </w:p>
        </w:tc>
        <w:tc>
          <w:tcPr>
            <w:tcW w:w="1417" w:type="dxa"/>
            <w:tcBorders>
              <w:top w:val="nil"/>
              <w:left w:val="nil"/>
              <w:bottom w:val="nil"/>
              <w:right w:val="nil"/>
            </w:tcBorders>
            <w:noWrap/>
            <w:vAlign w:val="center"/>
            <w:hideMark/>
          </w:tcPr>
          <w:p w14:paraId="1F2A8BF7" w14:textId="0A548508" w:rsidR="00A6234E" w:rsidRPr="00DE6CFC" w:rsidRDefault="00A6234E" w:rsidP="003A4340">
            <w:pPr>
              <w:widowControl/>
              <w:spacing w:beforeLines="50" w:before="180" w:afterLines="50" w:after="180" w:line="240" w:lineRule="auto"/>
              <w:jc w:val="right"/>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13.72</w:t>
            </w:r>
          </w:p>
        </w:tc>
        <w:tc>
          <w:tcPr>
            <w:tcW w:w="1109" w:type="dxa"/>
            <w:tcBorders>
              <w:top w:val="nil"/>
              <w:left w:val="nil"/>
              <w:bottom w:val="nil"/>
              <w:right w:val="nil"/>
            </w:tcBorders>
            <w:noWrap/>
            <w:vAlign w:val="center"/>
            <w:hideMark/>
          </w:tcPr>
          <w:p w14:paraId="3E48566D" w14:textId="3D57F695" w:rsidR="00A6234E" w:rsidRPr="00DE6CFC" w:rsidRDefault="00A6234E" w:rsidP="003A4340">
            <w:pPr>
              <w:widowControl/>
              <w:spacing w:beforeLines="50" w:before="180" w:afterLines="50" w:after="180" w:line="240" w:lineRule="auto"/>
              <w:jc w:val="right"/>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517</w:t>
            </w:r>
          </w:p>
        </w:tc>
        <w:tc>
          <w:tcPr>
            <w:tcW w:w="1527" w:type="dxa"/>
            <w:tcBorders>
              <w:top w:val="nil"/>
              <w:left w:val="nil"/>
              <w:bottom w:val="nil"/>
              <w:right w:val="nil"/>
            </w:tcBorders>
            <w:noWrap/>
            <w:vAlign w:val="center"/>
            <w:hideMark/>
          </w:tcPr>
          <w:p w14:paraId="78286950" w14:textId="55D6A96F" w:rsidR="00A6234E" w:rsidRPr="00DE6CFC" w:rsidRDefault="00A6234E" w:rsidP="003A4340">
            <w:pPr>
              <w:widowControl/>
              <w:spacing w:beforeLines="50" w:before="180" w:afterLines="50" w:after="180" w:line="240" w:lineRule="auto"/>
              <w:jc w:val="right"/>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1.64</w:t>
            </w:r>
          </w:p>
        </w:tc>
      </w:tr>
      <w:tr w:rsidR="00122E95" w:rsidRPr="00DE6CFC" w14:paraId="02814C08" w14:textId="77777777" w:rsidTr="002C714F">
        <w:trPr>
          <w:trHeight w:val="323"/>
        </w:trPr>
        <w:tc>
          <w:tcPr>
            <w:tcW w:w="2645" w:type="dxa"/>
            <w:tcBorders>
              <w:top w:val="nil"/>
              <w:left w:val="nil"/>
              <w:bottom w:val="nil"/>
              <w:right w:val="nil"/>
            </w:tcBorders>
            <w:noWrap/>
            <w:vAlign w:val="center"/>
            <w:hideMark/>
          </w:tcPr>
          <w:p w14:paraId="2BCD69E7" w14:textId="77777777" w:rsidR="00A6234E" w:rsidRPr="00DE6CFC" w:rsidRDefault="00A6234E" w:rsidP="003A4340">
            <w:pPr>
              <w:widowControl/>
              <w:spacing w:beforeLines="50" w:before="180" w:afterLines="50" w:after="180" w:line="240" w:lineRule="auto"/>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hint="eastAsia"/>
                <w:color w:val="BFBFBF" w:themeColor="background1" w:themeShade="BF"/>
                <w:kern w:val="0"/>
              </w:rPr>
              <w:t>Mississippi</w:t>
            </w:r>
          </w:p>
        </w:tc>
        <w:tc>
          <w:tcPr>
            <w:tcW w:w="1608" w:type="dxa"/>
            <w:tcBorders>
              <w:top w:val="nil"/>
              <w:left w:val="nil"/>
              <w:bottom w:val="nil"/>
              <w:right w:val="nil"/>
            </w:tcBorders>
            <w:noWrap/>
            <w:vAlign w:val="center"/>
            <w:hideMark/>
          </w:tcPr>
          <w:p w14:paraId="02648383" w14:textId="4FEAB29D" w:rsidR="00A6234E" w:rsidRPr="00DE6CFC" w:rsidRDefault="00A6234E" w:rsidP="003A4340">
            <w:pPr>
              <w:widowControl/>
              <w:spacing w:beforeLines="50" w:before="180" w:afterLines="50" w:after="180" w:line="240" w:lineRule="auto"/>
              <w:jc w:val="right"/>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0.46</w:t>
            </w:r>
          </w:p>
        </w:tc>
        <w:tc>
          <w:tcPr>
            <w:tcW w:w="1417" w:type="dxa"/>
            <w:tcBorders>
              <w:top w:val="nil"/>
              <w:left w:val="nil"/>
              <w:bottom w:val="nil"/>
              <w:right w:val="nil"/>
            </w:tcBorders>
            <w:noWrap/>
            <w:vAlign w:val="center"/>
            <w:hideMark/>
          </w:tcPr>
          <w:p w14:paraId="6515DBBB" w14:textId="323DAF10" w:rsidR="00A6234E" w:rsidRPr="00DE6CFC" w:rsidRDefault="00A6234E" w:rsidP="003A4340">
            <w:pPr>
              <w:widowControl/>
              <w:spacing w:beforeLines="50" w:before="180" w:afterLines="50" w:after="180" w:line="240" w:lineRule="auto"/>
              <w:jc w:val="right"/>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19.42</w:t>
            </w:r>
          </w:p>
        </w:tc>
        <w:tc>
          <w:tcPr>
            <w:tcW w:w="1109" w:type="dxa"/>
            <w:tcBorders>
              <w:top w:val="nil"/>
              <w:left w:val="nil"/>
              <w:bottom w:val="nil"/>
              <w:right w:val="nil"/>
            </w:tcBorders>
            <w:noWrap/>
            <w:vAlign w:val="center"/>
            <w:hideMark/>
          </w:tcPr>
          <w:p w14:paraId="129B760C" w14:textId="3F18B472" w:rsidR="00A6234E" w:rsidRPr="00DE6CFC" w:rsidRDefault="00A6234E" w:rsidP="003A4340">
            <w:pPr>
              <w:widowControl/>
              <w:spacing w:beforeLines="50" w:before="180" w:afterLines="50" w:after="180" w:line="240" w:lineRule="auto"/>
              <w:jc w:val="right"/>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43</w:t>
            </w:r>
          </w:p>
        </w:tc>
        <w:tc>
          <w:tcPr>
            <w:tcW w:w="1527" w:type="dxa"/>
            <w:tcBorders>
              <w:top w:val="nil"/>
              <w:left w:val="nil"/>
              <w:bottom w:val="nil"/>
              <w:right w:val="nil"/>
            </w:tcBorders>
            <w:noWrap/>
            <w:vAlign w:val="center"/>
            <w:hideMark/>
          </w:tcPr>
          <w:p w14:paraId="710C5E0F" w14:textId="79E1F479" w:rsidR="00A6234E" w:rsidRPr="00DE6CFC" w:rsidRDefault="00A6234E" w:rsidP="003A4340">
            <w:pPr>
              <w:widowControl/>
              <w:spacing w:beforeLines="50" w:before="180" w:afterLines="50" w:after="180" w:line="240" w:lineRule="auto"/>
              <w:jc w:val="right"/>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0.14</w:t>
            </w:r>
          </w:p>
        </w:tc>
      </w:tr>
      <w:tr w:rsidR="00122E95" w:rsidRPr="00DE6CFC" w14:paraId="400261E3" w14:textId="77777777" w:rsidTr="002C714F">
        <w:trPr>
          <w:trHeight w:val="323"/>
        </w:trPr>
        <w:tc>
          <w:tcPr>
            <w:tcW w:w="2645" w:type="dxa"/>
            <w:tcBorders>
              <w:top w:val="nil"/>
              <w:left w:val="nil"/>
              <w:bottom w:val="nil"/>
              <w:right w:val="nil"/>
            </w:tcBorders>
            <w:noWrap/>
            <w:vAlign w:val="center"/>
            <w:hideMark/>
          </w:tcPr>
          <w:p w14:paraId="354E75A5" w14:textId="77777777" w:rsidR="00A6234E" w:rsidRPr="00DE6CFC" w:rsidRDefault="00A6234E" w:rsidP="003A4340">
            <w:pPr>
              <w:widowControl/>
              <w:spacing w:beforeLines="50" w:before="180" w:afterLines="50" w:after="180" w:line="240" w:lineRule="auto"/>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hint="eastAsia"/>
                <w:color w:val="BFBFBF" w:themeColor="background1" w:themeShade="BF"/>
                <w:kern w:val="0"/>
              </w:rPr>
              <w:t>Montana</w:t>
            </w:r>
          </w:p>
        </w:tc>
        <w:tc>
          <w:tcPr>
            <w:tcW w:w="1608" w:type="dxa"/>
            <w:tcBorders>
              <w:top w:val="nil"/>
              <w:left w:val="nil"/>
              <w:bottom w:val="nil"/>
              <w:right w:val="nil"/>
            </w:tcBorders>
            <w:noWrap/>
            <w:vAlign w:val="center"/>
            <w:hideMark/>
          </w:tcPr>
          <w:p w14:paraId="1E041143" w14:textId="210406C9" w:rsidR="00A6234E" w:rsidRPr="00DE6CFC" w:rsidRDefault="00A6234E" w:rsidP="003A4340">
            <w:pPr>
              <w:widowControl/>
              <w:spacing w:beforeLines="50" w:before="180" w:afterLines="50" w:after="180" w:line="240" w:lineRule="auto"/>
              <w:jc w:val="right"/>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0.12</w:t>
            </w:r>
          </w:p>
        </w:tc>
        <w:tc>
          <w:tcPr>
            <w:tcW w:w="1417" w:type="dxa"/>
            <w:tcBorders>
              <w:top w:val="nil"/>
              <w:left w:val="nil"/>
              <w:bottom w:val="nil"/>
              <w:right w:val="nil"/>
            </w:tcBorders>
            <w:noWrap/>
            <w:vAlign w:val="center"/>
            <w:hideMark/>
          </w:tcPr>
          <w:p w14:paraId="1D170B69" w14:textId="367EB6A2" w:rsidR="00A6234E" w:rsidRPr="00DE6CFC" w:rsidRDefault="00A6234E" w:rsidP="003A4340">
            <w:pPr>
              <w:widowControl/>
              <w:spacing w:beforeLines="50" w:before="180" w:afterLines="50" w:after="180" w:line="240" w:lineRule="auto"/>
              <w:jc w:val="right"/>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8.82</w:t>
            </w:r>
          </w:p>
        </w:tc>
        <w:tc>
          <w:tcPr>
            <w:tcW w:w="1109" w:type="dxa"/>
            <w:tcBorders>
              <w:top w:val="nil"/>
              <w:left w:val="nil"/>
              <w:bottom w:val="nil"/>
              <w:right w:val="nil"/>
            </w:tcBorders>
            <w:noWrap/>
            <w:vAlign w:val="center"/>
            <w:hideMark/>
          </w:tcPr>
          <w:p w14:paraId="181D8D58" w14:textId="18EBAD3C" w:rsidR="00A6234E" w:rsidRPr="00DE6CFC" w:rsidRDefault="00A6234E" w:rsidP="003A4340">
            <w:pPr>
              <w:widowControl/>
              <w:spacing w:beforeLines="50" w:before="180" w:afterLines="50" w:after="180" w:line="240" w:lineRule="auto"/>
              <w:jc w:val="right"/>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27</w:t>
            </w:r>
          </w:p>
        </w:tc>
        <w:tc>
          <w:tcPr>
            <w:tcW w:w="1527" w:type="dxa"/>
            <w:tcBorders>
              <w:top w:val="nil"/>
              <w:left w:val="nil"/>
              <w:bottom w:val="nil"/>
              <w:right w:val="nil"/>
            </w:tcBorders>
            <w:noWrap/>
            <w:vAlign w:val="center"/>
            <w:hideMark/>
          </w:tcPr>
          <w:p w14:paraId="40C42669" w14:textId="50D3C521" w:rsidR="00A6234E" w:rsidRPr="00DE6CFC" w:rsidRDefault="00A6234E" w:rsidP="003A4340">
            <w:pPr>
              <w:widowControl/>
              <w:spacing w:beforeLines="50" w:before="180" w:afterLines="50" w:after="180" w:line="240" w:lineRule="auto"/>
              <w:jc w:val="right"/>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0.09</w:t>
            </w:r>
          </w:p>
        </w:tc>
      </w:tr>
      <w:tr w:rsidR="00122E95" w:rsidRPr="00DE6CFC" w14:paraId="28F28788" w14:textId="77777777" w:rsidTr="002C714F">
        <w:trPr>
          <w:trHeight w:val="323"/>
        </w:trPr>
        <w:tc>
          <w:tcPr>
            <w:tcW w:w="2645" w:type="dxa"/>
            <w:tcBorders>
              <w:top w:val="nil"/>
              <w:left w:val="nil"/>
              <w:bottom w:val="nil"/>
              <w:right w:val="nil"/>
            </w:tcBorders>
            <w:noWrap/>
            <w:vAlign w:val="center"/>
            <w:hideMark/>
          </w:tcPr>
          <w:p w14:paraId="36720FD7" w14:textId="77777777" w:rsidR="00A6234E" w:rsidRPr="00DE6CFC" w:rsidRDefault="00A6234E" w:rsidP="003A4340">
            <w:pPr>
              <w:widowControl/>
              <w:spacing w:beforeLines="50" w:before="180" w:afterLines="50" w:after="180" w:line="240" w:lineRule="auto"/>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hint="eastAsia"/>
                <w:color w:val="BFBFBF" w:themeColor="background1" w:themeShade="BF"/>
                <w:kern w:val="0"/>
              </w:rPr>
              <w:t>North Carolina</w:t>
            </w:r>
          </w:p>
        </w:tc>
        <w:tc>
          <w:tcPr>
            <w:tcW w:w="1608" w:type="dxa"/>
            <w:tcBorders>
              <w:top w:val="nil"/>
              <w:left w:val="nil"/>
              <w:bottom w:val="nil"/>
              <w:right w:val="nil"/>
            </w:tcBorders>
            <w:noWrap/>
            <w:vAlign w:val="center"/>
            <w:hideMark/>
          </w:tcPr>
          <w:p w14:paraId="50D684CB" w14:textId="612823E8" w:rsidR="00A6234E" w:rsidRPr="00DE6CFC" w:rsidRDefault="00A6234E" w:rsidP="003A4340">
            <w:pPr>
              <w:widowControl/>
              <w:spacing w:beforeLines="50" w:before="180" w:afterLines="50" w:after="180" w:line="240" w:lineRule="auto"/>
              <w:jc w:val="right"/>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0.20</w:t>
            </w:r>
          </w:p>
        </w:tc>
        <w:tc>
          <w:tcPr>
            <w:tcW w:w="1417" w:type="dxa"/>
            <w:tcBorders>
              <w:top w:val="nil"/>
              <w:left w:val="nil"/>
              <w:bottom w:val="nil"/>
              <w:right w:val="nil"/>
            </w:tcBorders>
            <w:noWrap/>
            <w:vAlign w:val="center"/>
            <w:hideMark/>
          </w:tcPr>
          <w:p w14:paraId="50B149D8" w14:textId="16993C01" w:rsidR="00A6234E" w:rsidRPr="00DE6CFC" w:rsidRDefault="00A6234E" w:rsidP="003A4340">
            <w:pPr>
              <w:widowControl/>
              <w:spacing w:beforeLines="50" w:before="180" w:afterLines="50" w:after="180" w:line="240" w:lineRule="auto"/>
              <w:jc w:val="right"/>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15.84</w:t>
            </w:r>
          </w:p>
        </w:tc>
        <w:tc>
          <w:tcPr>
            <w:tcW w:w="1109" w:type="dxa"/>
            <w:tcBorders>
              <w:top w:val="nil"/>
              <w:left w:val="nil"/>
              <w:bottom w:val="nil"/>
              <w:right w:val="nil"/>
            </w:tcBorders>
            <w:noWrap/>
            <w:vAlign w:val="center"/>
            <w:hideMark/>
          </w:tcPr>
          <w:p w14:paraId="3C6AC51A" w14:textId="796DC900" w:rsidR="00A6234E" w:rsidRPr="00DE6CFC" w:rsidRDefault="00A6234E" w:rsidP="003A4340">
            <w:pPr>
              <w:widowControl/>
              <w:spacing w:beforeLines="50" w:before="180" w:afterLines="50" w:after="180" w:line="240" w:lineRule="auto"/>
              <w:jc w:val="right"/>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720</w:t>
            </w:r>
          </w:p>
        </w:tc>
        <w:tc>
          <w:tcPr>
            <w:tcW w:w="1527" w:type="dxa"/>
            <w:tcBorders>
              <w:top w:val="nil"/>
              <w:left w:val="nil"/>
              <w:bottom w:val="nil"/>
              <w:right w:val="nil"/>
            </w:tcBorders>
            <w:noWrap/>
            <w:vAlign w:val="center"/>
            <w:hideMark/>
          </w:tcPr>
          <w:p w14:paraId="671843EB" w14:textId="3745FA92" w:rsidR="00A6234E" w:rsidRPr="00DE6CFC" w:rsidRDefault="00A6234E" w:rsidP="003A4340">
            <w:pPr>
              <w:widowControl/>
              <w:spacing w:beforeLines="50" w:before="180" w:afterLines="50" w:after="180" w:line="240" w:lineRule="auto"/>
              <w:jc w:val="right"/>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2.28</w:t>
            </w:r>
          </w:p>
        </w:tc>
      </w:tr>
      <w:tr w:rsidR="00122E95" w:rsidRPr="00DE6CFC" w14:paraId="47672649" w14:textId="77777777" w:rsidTr="002C714F">
        <w:trPr>
          <w:trHeight w:val="323"/>
        </w:trPr>
        <w:tc>
          <w:tcPr>
            <w:tcW w:w="2645" w:type="dxa"/>
            <w:tcBorders>
              <w:top w:val="nil"/>
              <w:left w:val="nil"/>
              <w:bottom w:val="nil"/>
              <w:right w:val="nil"/>
            </w:tcBorders>
            <w:noWrap/>
            <w:vAlign w:val="center"/>
            <w:hideMark/>
          </w:tcPr>
          <w:p w14:paraId="7B463B3A" w14:textId="77777777" w:rsidR="00A6234E" w:rsidRPr="00DE6CFC" w:rsidRDefault="00A6234E" w:rsidP="003A4340">
            <w:pPr>
              <w:widowControl/>
              <w:spacing w:beforeLines="50" w:before="180" w:afterLines="50" w:after="180" w:line="240" w:lineRule="auto"/>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hint="eastAsia"/>
                <w:color w:val="BFBFBF" w:themeColor="background1" w:themeShade="BF"/>
                <w:kern w:val="0"/>
              </w:rPr>
              <w:t>North Dakota</w:t>
            </w:r>
          </w:p>
        </w:tc>
        <w:tc>
          <w:tcPr>
            <w:tcW w:w="1608" w:type="dxa"/>
            <w:tcBorders>
              <w:top w:val="nil"/>
              <w:left w:val="nil"/>
              <w:bottom w:val="nil"/>
              <w:right w:val="nil"/>
            </w:tcBorders>
            <w:noWrap/>
            <w:vAlign w:val="center"/>
            <w:hideMark/>
          </w:tcPr>
          <w:p w14:paraId="505B2392" w14:textId="336A0B3B" w:rsidR="00A6234E" w:rsidRPr="00DE6CFC" w:rsidRDefault="00A6234E" w:rsidP="003A4340">
            <w:pPr>
              <w:widowControl/>
              <w:spacing w:beforeLines="50" w:before="180" w:afterLines="50" w:after="180" w:line="240" w:lineRule="auto"/>
              <w:jc w:val="right"/>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0.09</w:t>
            </w:r>
          </w:p>
        </w:tc>
        <w:tc>
          <w:tcPr>
            <w:tcW w:w="1417" w:type="dxa"/>
            <w:tcBorders>
              <w:top w:val="nil"/>
              <w:left w:val="nil"/>
              <w:bottom w:val="nil"/>
              <w:right w:val="nil"/>
            </w:tcBorders>
            <w:noWrap/>
            <w:vAlign w:val="center"/>
            <w:hideMark/>
          </w:tcPr>
          <w:p w14:paraId="5370697C" w14:textId="069AAAE0" w:rsidR="00A6234E" w:rsidRPr="00DE6CFC" w:rsidRDefault="00A6234E" w:rsidP="003A4340">
            <w:pPr>
              <w:widowControl/>
              <w:spacing w:beforeLines="50" w:before="180" w:afterLines="50" w:after="180" w:line="240" w:lineRule="auto"/>
              <w:jc w:val="right"/>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5.59</w:t>
            </w:r>
          </w:p>
        </w:tc>
        <w:tc>
          <w:tcPr>
            <w:tcW w:w="1109" w:type="dxa"/>
            <w:tcBorders>
              <w:top w:val="nil"/>
              <w:left w:val="nil"/>
              <w:bottom w:val="nil"/>
              <w:right w:val="nil"/>
            </w:tcBorders>
            <w:noWrap/>
            <w:vAlign w:val="center"/>
            <w:hideMark/>
          </w:tcPr>
          <w:p w14:paraId="1A8BA4E6" w14:textId="0CA9DA85" w:rsidR="00A6234E" w:rsidRPr="00DE6CFC" w:rsidRDefault="00A6234E" w:rsidP="003A4340">
            <w:pPr>
              <w:widowControl/>
              <w:spacing w:beforeLines="50" w:before="180" w:afterLines="50" w:after="180" w:line="240" w:lineRule="auto"/>
              <w:jc w:val="right"/>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25</w:t>
            </w:r>
          </w:p>
        </w:tc>
        <w:tc>
          <w:tcPr>
            <w:tcW w:w="1527" w:type="dxa"/>
            <w:tcBorders>
              <w:top w:val="nil"/>
              <w:left w:val="nil"/>
              <w:bottom w:val="nil"/>
              <w:right w:val="nil"/>
            </w:tcBorders>
            <w:noWrap/>
            <w:vAlign w:val="center"/>
            <w:hideMark/>
          </w:tcPr>
          <w:p w14:paraId="7A41BFC7" w14:textId="4B28A532" w:rsidR="00A6234E" w:rsidRPr="00DE6CFC" w:rsidRDefault="00A6234E" w:rsidP="003A4340">
            <w:pPr>
              <w:widowControl/>
              <w:spacing w:beforeLines="50" w:before="180" w:afterLines="50" w:after="180" w:line="240" w:lineRule="auto"/>
              <w:jc w:val="right"/>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0.08</w:t>
            </w:r>
          </w:p>
        </w:tc>
      </w:tr>
      <w:tr w:rsidR="00122E95" w:rsidRPr="00DE6CFC" w14:paraId="65E5124B" w14:textId="77777777" w:rsidTr="002C714F">
        <w:trPr>
          <w:trHeight w:val="323"/>
        </w:trPr>
        <w:tc>
          <w:tcPr>
            <w:tcW w:w="2645" w:type="dxa"/>
            <w:tcBorders>
              <w:top w:val="nil"/>
              <w:left w:val="nil"/>
              <w:bottom w:val="nil"/>
              <w:right w:val="nil"/>
            </w:tcBorders>
            <w:noWrap/>
            <w:vAlign w:val="center"/>
            <w:hideMark/>
          </w:tcPr>
          <w:p w14:paraId="5B34950F" w14:textId="77777777" w:rsidR="00A6234E" w:rsidRPr="00DE6CFC" w:rsidRDefault="00A6234E" w:rsidP="003A4340">
            <w:pPr>
              <w:widowControl/>
              <w:spacing w:beforeLines="50" w:before="180" w:afterLines="50" w:after="180" w:line="240" w:lineRule="auto"/>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hint="eastAsia"/>
                <w:color w:val="BFBFBF" w:themeColor="background1" w:themeShade="BF"/>
                <w:kern w:val="0"/>
              </w:rPr>
              <w:t>Nebraska</w:t>
            </w:r>
          </w:p>
        </w:tc>
        <w:tc>
          <w:tcPr>
            <w:tcW w:w="1608" w:type="dxa"/>
            <w:tcBorders>
              <w:top w:val="nil"/>
              <w:left w:val="nil"/>
              <w:bottom w:val="nil"/>
              <w:right w:val="nil"/>
            </w:tcBorders>
            <w:noWrap/>
            <w:vAlign w:val="center"/>
            <w:hideMark/>
          </w:tcPr>
          <w:p w14:paraId="0B4758CA" w14:textId="141F155A" w:rsidR="00A6234E" w:rsidRPr="00DE6CFC" w:rsidRDefault="00A6234E" w:rsidP="003A4340">
            <w:pPr>
              <w:widowControl/>
              <w:spacing w:beforeLines="50" w:before="180" w:afterLines="50" w:after="180" w:line="240" w:lineRule="auto"/>
              <w:jc w:val="right"/>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0.22</w:t>
            </w:r>
          </w:p>
        </w:tc>
        <w:tc>
          <w:tcPr>
            <w:tcW w:w="1417" w:type="dxa"/>
            <w:tcBorders>
              <w:top w:val="nil"/>
              <w:left w:val="nil"/>
              <w:bottom w:val="nil"/>
              <w:right w:val="nil"/>
            </w:tcBorders>
            <w:noWrap/>
            <w:vAlign w:val="center"/>
            <w:hideMark/>
          </w:tcPr>
          <w:p w14:paraId="4B25E5EB" w14:textId="41B34A3E" w:rsidR="00A6234E" w:rsidRPr="00DE6CFC" w:rsidRDefault="00A6234E" w:rsidP="003A4340">
            <w:pPr>
              <w:widowControl/>
              <w:spacing w:beforeLines="50" w:before="180" w:afterLines="50" w:after="180" w:line="240" w:lineRule="auto"/>
              <w:jc w:val="right"/>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12.14</w:t>
            </w:r>
          </w:p>
        </w:tc>
        <w:tc>
          <w:tcPr>
            <w:tcW w:w="1109" w:type="dxa"/>
            <w:tcBorders>
              <w:top w:val="nil"/>
              <w:left w:val="nil"/>
              <w:bottom w:val="nil"/>
              <w:right w:val="nil"/>
            </w:tcBorders>
            <w:noWrap/>
            <w:vAlign w:val="center"/>
            <w:hideMark/>
          </w:tcPr>
          <w:p w14:paraId="07F24C7B" w14:textId="6307C4EC" w:rsidR="00A6234E" w:rsidRPr="00DE6CFC" w:rsidRDefault="00A6234E" w:rsidP="003A4340">
            <w:pPr>
              <w:widowControl/>
              <w:spacing w:beforeLines="50" w:before="180" w:afterLines="50" w:after="180" w:line="240" w:lineRule="auto"/>
              <w:jc w:val="right"/>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109</w:t>
            </w:r>
          </w:p>
        </w:tc>
        <w:tc>
          <w:tcPr>
            <w:tcW w:w="1527" w:type="dxa"/>
            <w:tcBorders>
              <w:top w:val="nil"/>
              <w:left w:val="nil"/>
              <w:bottom w:val="nil"/>
              <w:right w:val="nil"/>
            </w:tcBorders>
            <w:noWrap/>
            <w:vAlign w:val="center"/>
            <w:hideMark/>
          </w:tcPr>
          <w:p w14:paraId="756CB192" w14:textId="615501C1" w:rsidR="00A6234E" w:rsidRPr="00DE6CFC" w:rsidRDefault="00A6234E" w:rsidP="003A4340">
            <w:pPr>
              <w:widowControl/>
              <w:spacing w:beforeLines="50" w:before="180" w:afterLines="50" w:after="180" w:line="240" w:lineRule="auto"/>
              <w:jc w:val="right"/>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0.34</w:t>
            </w:r>
          </w:p>
        </w:tc>
      </w:tr>
      <w:tr w:rsidR="00122E95" w:rsidRPr="00DE6CFC" w14:paraId="7E8D787F" w14:textId="77777777" w:rsidTr="002C714F">
        <w:trPr>
          <w:trHeight w:val="323"/>
        </w:trPr>
        <w:tc>
          <w:tcPr>
            <w:tcW w:w="2645" w:type="dxa"/>
            <w:tcBorders>
              <w:top w:val="nil"/>
              <w:left w:val="nil"/>
              <w:bottom w:val="nil"/>
              <w:right w:val="nil"/>
            </w:tcBorders>
            <w:noWrap/>
            <w:vAlign w:val="center"/>
            <w:hideMark/>
          </w:tcPr>
          <w:p w14:paraId="1FFBA296" w14:textId="77777777" w:rsidR="00A6234E" w:rsidRPr="00DE6CFC" w:rsidRDefault="00A6234E" w:rsidP="003A4340">
            <w:pPr>
              <w:widowControl/>
              <w:spacing w:beforeLines="50" w:before="180" w:afterLines="50" w:after="180" w:line="240" w:lineRule="auto"/>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hint="eastAsia"/>
                <w:color w:val="BFBFBF" w:themeColor="background1" w:themeShade="BF"/>
                <w:kern w:val="0"/>
              </w:rPr>
              <w:t>New Hampshire</w:t>
            </w:r>
          </w:p>
        </w:tc>
        <w:tc>
          <w:tcPr>
            <w:tcW w:w="1608" w:type="dxa"/>
            <w:tcBorders>
              <w:top w:val="nil"/>
              <w:left w:val="nil"/>
              <w:bottom w:val="nil"/>
              <w:right w:val="nil"/>
            </w:tcBorders>
            <w:noWrap/>
            <w:vAlign w:val="center"/>
            <w:hideMark/>
          </w:tcPr>
          <w:p w14:paraId="13991815" w14:textId="1E18C2A3" w:rsidR="00A6234E" w:rsidRPr="00DE6CFC" w:rsidRDefault="00A6234E" w:rsidP="003A4340">
            <w:pPr>
              <w:widowControl/>
              <w:spacing w:beforeLines="50" w:before="180" w:afterLines="50" w:after="180" w:line="240" w:lineRule="auto"/>
              <w:jc w:val="right"/>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0.32</w:t>
            </w:r>
          </w:p>
        </w:tc>
        <w:tc>
          <w:tcPr>
            <w:tcW w:w="1417" w:type="dxa"/>
            <w:tcBorders>
              <w:top w:val="nil"/>
              <w:left w:val="nil"/>
              <w:bottom w:val="nil"/>
              <w:right w:val="nil"/>
            </w:tcBorders>
            <w:noWrap/>
            <w:vAlign w:val="center"/>
            <w:hideMark/>
          </w:tcPr>
          <w:p w14:paraId="733D8AF5" w14:textId="218144CD" w:rsidR="00A6234E" w:rsidRPr="00DE6CFC" w:rsidRDefault="00A6234E" w:rsidP="003A4340">
            <w:pPr>
              <w:widowControl/>
              <w:spacing w:beforeLines="50" w:before="180" w:afterLines="50" w:after="180" w:line="240" w:lineRule="auto"/>
              <w:jc w:val="right"/>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10.07</w:t>
            </w:r>
          </w:p>
        </w:tc>
        <w:tc>
          <w:tcPr>
            <w:tcW w:w="1109" w:type="dxa"/>
            <w:tcBorders>
              <w:top w:val="nil"/>
              <w:left w:val="nil"/>
              <w:bottom w:val="nil"/>
              <w:right w:val="nil"/>
            </w:tcBorders>
            <w:noWrap/>
            <w:vAlign w:val="center"/>
            <w:hideMark/>
          </w:tcPr>
          <w:p w14:paraId="1B08D516" w14:textId="6985112A" w:rsidR="00A6234E" w:rsidRPr="00DE6CFC" w:rsidRDefault="00A6234E" w:rsidP="003A4340">
            <w:pPr>
              <w:widowControl/>
              <w:spacing w:beforeLines="50" w:before="180" w:afterLines="50" w:after="180" w:line="240" w:lineRule="auto"/>
              <w:jc w:val="right"/>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93</w:t>
            </w:r>
          </w:p>
        </w:tc>
        <w:tc>
          <w:tcPr>
            <w:tcW w:w="1527" w:type="dxa"/>
            <w:tcBorders>
              <w:top w:val="nil"/>
              <w:left w:val="nil"/>
              <w:bottom w:val="nil"/>
              <w:right w:val="nil"/>
            </w:tcBorders>
            <w:noWrap/>
            <w:vAlign w:val="center"/>
            <w:hideMark/>
          </w:tcPr>
          <w:p w14:paraId="3CE37F0A" w14:textId="14109B21" w:rsidR="00A6234E" w:rsidRPr="00DE6CFC" w:rsidRDefault="00A6234E" w:rsidP="003A4340">
            <w:pPr>
              <w:widowControl/>
              <w:spacing w:beforeLines="50" w:before="180" w:afterLines="50" w:after="180" w:line="240" w:lineRule="auto"/>
              <w:jc w:val="right"/>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0.29</w:t>
            </w:r>
          </w:p>
        </w:tc>
      </w:tr>
      <w:tr w:rsidR="00122E95" w:rsidRPr="00DE6CFC" w14:paraId="1EFB6F1E" w14:textId="77777777" w:rsidTr="002C714F">
        <w:trPr>
          <w:trHeight w:val="323"/>
        </w:trPr>
        <w:tc>
          <w:tcPr>
            <w:tcW w:w="2645" w:type="dxa"/>
            <w:tcBorders>
              <w:top w:val="nil"/>
              <w:left w:val="nil"/>
              <w:bottom w:val="nil"/>
              <w:right w:val="nil"/>
            </w:tcBorders>
            <w:noWrap/>
            <w:vAlign w:val="center"/>
            <w:hideMark/>
          </w:tcPr>
          <w:p w14:paraId="1454A67C" w14:textId="77777777" w:rsidR="00A6234E" w:rsidRPr="00DE6CFC" w:rsidRDefault="00A6234E" w:rsidP="003A4340">
            <w:pPr>
              <w:widowControl/>
              <w:spacing w:beforeLines="50" w:before="180" w:afterLines="50" w:after="180" w:line="240" w:lineRule="auto"/>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hint="eastAsia"/>
                <w:color w:val="BFBFBF" w:themeColor="background1" w:themeShade="BF"/>
                <w:kern w:val="0"/>
              </w:rPr>
              <w:t>New Jersey</w:t>
            </w:r>
          </w:p>
        </w:tc>
        <w:tc>
          <w:tcPr>
            <w:tcW w:w="1608" w:type="dxa"/>
            <w:tcBorders>
              <w:top w:val="nil"/>
              <w:left w:val="nil"/>
              <w:bottom w:val="nil"/>
              <w:right w:val="nil"/>
            </w:tcBorders>
            <w:noWrap/>
            <w:vAlign w:val="center"/>
            <w:hideMark/>
          </w:tcPr>
          <w:p w14:paraId="0E83B0C0" w14:textId="384781DA" w:rsidR="00A6234E" w:rsidRPr="00DE6CFC" w:rsidRDefault="00A6234E" w:rsidP="003A4340">
            <w:pPr>
              <w:widowControl/>
              <w:spacing w:beforeLines="50" w:before="180" w:afterLines="50" w:after="180" w:line="240" w:lineRule="auto"/>
              <w:jc w:val="right"/>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0.25</w:t>
            </w:r>
          </w:p>
        </w:tc>
        <w:tc>
          <w:tcPr>
            <w:tcW w:w="1417" w:type="dxa"/>
            <w:tcBorders>
              <w:top w:val="nil"/>
              <w:left w:val="nil"/>
              <w:bottom w:val="nil"/>
              <w:right w:val="nil"/>
            </w:tcBorders>
            <w:noWrap/>
            <w:vAlign w:val="center"/>
            <w:hideMark/>
          </w:tcPr>
          <w:p w14:paraId="6D207716" w14:textId="72A8E81E" w:rsidR="00A6234E" w:rsidRPr="00DE6CFC" w:rsidRDefault="00A6234E" w:rsidP="003A4340">
            <w:pPr>
              <w:widowControl/>
              <w:spacing w:beforeLines="50" w:before="180" w:afterLines="50" w:after="180" w:line="240" w:lineRule="auto"/>
              <w:jc w:val="right"/>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13.09</w:t>
            </w:r>
          </w:p>
        </w:tc>
        <w:tc>
          <w:tcPr>
            <w:tcW w:w="1109" w:type="dxa"/>
            <w:tcBorders>
              <w:top w:val="nil"/>
              <w:left w:val="nil"/>
              <w:bottom w:val="nil"/>
              <w:right w:val="nil"/>
            </w:tcBorders>
            <w:noWrap/>
            <w:vAlign w:val="center"/>
            <w:hideMark/>
          </w:tcPr>
          <w:p w14:paraId="11856FD2" w14:textId="569CF6B3" w:rsidR="00A6234E" w:rsidRPr="00DE6CFC" w:rsidRDefault="00A6234E" w:rsidP="003A4340">
            <w:pPr>
              <w:widowControl/>
              <w:spacing w:beforeLines="50" w:before="180" w:afterLines="50" w:after="180" w:line="240" w:lineRule="auto"/>
              <w:jc w:val="right"/>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1119</w:t>
            </w:r>
          </w:p>
        </w:tc>
        <w:tc>
          <w:tcPr>
            <w:tcW w:w="1527" w:type="dxa"/>
            <w:tcBorders>
              <w:top w:val="nil"/>
              <w:left w:val="nil"/>
              <w:bottom w:val="nil"/>
              <w:right w:val="nil"/>
            </w:tcBorders>
            <w:noWrap/>
            <w:vAlign w:val="center"/>
            <w:hideMark/>
          </w:tcPr>
          <w:p w14:paraId="471F8343" w14:textId="47BBA6AD" w:rsidR="00A6234E" w:rsidRPr="00DE6CFC" w:rsidRDefault="00A6234E" w:rsidP="003A4340">
            <w:pPr>
              <w:widowControl/>
              <w:spacing w:beforeLines="50" w:before="180" w:afterLines="50" w:after="180" w:line="240" w:lineRule="auto"/>
              <w:jc w:val="right"/>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3.54</w:t>
            </w:r>
          </w:p>
        </w:tc>
      </w:tr>
      <w:tr w:rsidR="00122E95" w:rsidRPr="00DE6CFC" w14:paraId="455096DF" w14:textId="77777777" w:rsidTr="002C714F">
        <w:trPr>
          <w:trHeight w:val="323"/>
        </w:trPr>
        <w:tc>
          <w:tcPr>
            <w:tcW w:w="2645" w:type="dxa"/>
            <w:tcBorders>
              <w:top w:val="nil"/>
              <w:left w:val="nil"/>
              <w:right w:val="nil"/>
            </w:tcBorders>
            <w:noWrap/>
            <w:vAlign w:val="center"/>
            <w:hideMark/>
          </w:tcPr>
          <w:p w14:paraId="2EE29A35" w14:textId="77777777" w:rsidR="00A6234E" w:rsidRPr="00DE6CFC" w:rsidRDefault="00A6234E" w:rsidP="003A4340">
            <w:pPr>
              <w:widowControl/>
              <w:spacing w:beforeLines="50" w:before="180" w:afterLines="50" w:after="180" w:line="240" w:lineRule="auto"/>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hint="eastAsia"/>
                <w:color w:val="BFBFBF" w:themeColor="background1" w:themeShade="BF"/>
                <w:kern w:val="0"/>
              </w:rPr>
              <w:t>New Mexico</w:t>
            </w:r>
          </w:p>
        </w:tc>
        <w:tc>
          <w:tcPr>
            <w:tcW w:w="1608" w:type="dxa"/>
            <w:tcBorders>
              <w:top w:val="nil"/>
              <w:left w:val="nil"/>
              <w:right w:val="nil"/>
            </w:tcBorders>
            <w:noWrap/>
            <w:vAlign w:val="center"/>
            <w:hideMark/>
          </w:tcPr>
          <w:p w14:paraId="4642A198" w14:textId="6F031B6D" w:rsidR="00A6234E" w:rsidRPr="00DE6CFC" w:rsidRDefault="00A6234E" w:rsidP="003A4340">
            <w:pPr>
              <w:widowControl/>
              <w:spacing w:beforeLines="50" w:before="180" w:afterLines="50" w:after="180" w:line="240" w:lineRule="auto"/>
              <w:jc w:val="right"/>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0.15</w:t>
            </w:r>
          </w:p>
        </w:tc>
        <w:tc>
          <w:tcPr>
            <w:tcW w:w="1417" w:type="dxa"/>
            <w:tcBorders>
              <w:top w:val="nil"/>
              <w:left w:val="nil"/>
              <w:right w:val="nil"/>
            </w:tcBorders>
            <w:noWrap/>
            <w:vAlign w:val="center"/>
            <w:hideMark/>
          </w:tcPr>
          <w:p w14:paraId="053E22DB" w14:textId="67CB09E9" w:rsidR="00A6234E" w:rsidRPr="00DE6CFC" w:rsidRDefault="00A6234E" w:rsidP="003A4340">
            <w:pPr>
              <w:widowControl/>
              <w:spacing w:beforeLines="50" w:before="180" w:afterLines="50" w:after="180" w:line="240" w:lineRule="auto"/>
              <w:jc w:val="right"/>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13.04</w:t>
            </w:r>
          </w:p>
        </w:tc>
        <w:tc>
          <w:tcPr>
            <w:tcW w:w="1109" w:type="dxa"/>
            <w:tcBorders>
              <w:top w:val="nil"/>
              <w:left w:val="nil"/>
              <w:right w:val="nil"/>
            </w:tcBorders>
            <w:noWrap/>
            <w:vAlign w:val="center"/>
            <w:hideMark/>
          </w:tcPr>
          <w:p w14:paraId="3BCBEED8" w14:textId="32049927" w:rsidR="00A6234E" w:rsidRPr="00DE6CFC" w:rsidRDefault="00A6234E" w:rsidP="003A4340">
            <w:pPr>
              <w:widowControl/>
              <w:spacing w:beforeLines="50" w:before="180" w:afterLines="50" w:after="180" w:line="240" w:lineRule="auto"/>
              <w:jc w:val="right"/>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18</w:t>
            </w:r>
          </w:p>
        </w:tc>
        <w:tc>
          <w:tcPr>
            <w:tcW w:w="1527" w:type="dxa"/>
            <w:tcBorders>
              <w:top w:val="nil"/>
              <w:left w:val="nil"/>
              <w:right w:val="nil"/>
            </w:tcBorders>
            <w:noWrap/>
            <w:vAlign w:val="center"/>
            <w:hideMark/>
          </w:tcPr>
          <w:p w14:paraId="1996B2A8" w14:textId="08C3AA2E" w:rsidR="00A6234E" w:rsidRPr="00DE6CFC" w:rsidRDefault="00A6234E" w:rsidP="003A4340">
            <w:pPr>
              <w:widowControl/>
              <w:spacing w:beforeLines="50" w:before="180" w:afterLines="50" w:after="180" w:line="240" w:lineRule="auto"/>
              <w:jc w:val="right"/>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0.06</w:t>
            </w:r>
          </w:p>
        </w:tc>
      </w:tr>
      <w:tr w:rsidR="00122E95" w:rsidRPr="00DE6CFC" w14:paraId="4324086D" w14:textId="77777777" w:rsidTr="002C714F">
        <w:trPr>
          <w:trHeight w:val="323"/>
        </w:trPr>
        <w:tc>
          <w:tcPr>
            <w:tcW w:w="2645" w:type="dxa"/>
            <w:tcBorders>
              <w:top w:val="nil"/>
              <w:left w:val="nil"/>
              <w:bottom w:val="single" w:sz="8" w:space="0" w:color="000000"/>
              <w:right w:val="nil"/>
            </w:tcBorders>
            <w:noWrap/>
            <w:vAlign w:val="center"/>
            <w:hideMark/>
          </w:tcPr>
          <w:p w14:paraId="3FB8B98F" w14:textId="77777777" w:rsidR="00A6234E" w:rsidRPr="00DE6CFC" w:rsidRDefault="00A6234E" w:rsidP="003A4340">
            <w:pPr>
              <w:widowControl/>
              <w:spacing w:beforeLines="50" w:before="180" w:afterLines="50" w:after="180" w:line="240" w:lineRule="auto"/>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hint="eastAsia"/>
                <w:color w:val="BFBFBF" w:themeColor="background1" w:themeShade="BF"/>
                <w:kern w:val="0"/>
              </w:rPr>
              <w:t>Nevada</w:t>
            </w:r>
          </w:p>
        </w:tc>
        <w:tc>
          <w:tcPr>
            <w:tcW w:w="1608" w:type="dxa"/>
            <w:tcBorders>
              <w:top w:val="nil"/>
              <w:left w:val="nil"/>
              <w:bottom w:val="single" w:sz="8" w:space="0" w:color="000000"/>
              <w:right w:val="nil"/>
            </w:tcBorders>
            <w:noWrap/>
            <w:vAlign w:val="center"/>
            <w:hideMark/>
          </w:tcPr>
          <w:p w14:paraId="2CB386E8" w14:textId="03C84D6D" w:rsidR="00A6234E" w:rsidRPr="00DE6CFC" w:rsidRDefault="00A6234E" w:rsidP="003A4340">
            <w:pPr>
              <w:widowControl/>
              <w:spacing w:beforeLines="50" w:before="180" w:afterLines="50" w:after="180" w:line="240" w:lineRule="auto"/>
              <w:jc w:val="right"/>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0.16</w:t>
            </w:r>
          </w:p>
        </w:tc>
        <w:tc>
          <w:tcPr>
            <w:tcW w:w="1417" w:type="dxa"/>
            <w:tcBorders>
              <w:top w:val="nil"/>
              <w:left w:val="nil"/>
              <w:bottom w:val="single" w:sz="8" w:space="0" w:color="000000"/>
              <w:right w:val="nil"/>
            </w:tcBorders>
            <w:noWrap/>
            <w:vAlign w:val="center"/>
            <w:hideMark/>
          </w:tcPr>
          <w:p w14:paraId="7E4B3198" w14:textId="111D986C" w:rsidR="00A6234E" w:rsidRPr="00DE6CFC" w:rsidRDefault="00A6234E" w:rsidP="003A4340">
            <w:pPr>
              <w:widowControl/>
              <w:spacing w:beforeLines="50" w:before="180" w:afterLines="50" w:after="180" w:line="240" w:lineRule="auto"/>
              <w:jc w:val="right"/>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17.21</w:t>
            </w:r>
          </w:p>
        </w:tc>
        <w:tc>
          <w:tcPr>
            <w:tcW w:w="1109" w:type="dxa"/>
            <w:tcBorders>
              <w:top w:val="nil"/>
              <w:left w:val="nil"/>
              <w:bottom w:val="single" w:sz="8" w:space="0" w:color="000000"/>
              <w:right w:val="nil"/>
            </w:tcBorders>
            <w:noWrap/>
            <w:vAlign w:val="center"/>
            <w:hideMark/>
          </w:tcPr>
          <w:p w14:paraId="25BA80B8" w14:textId="6F059107" w:rsidR="00A6234E" w:rsidRPr="00DE6CFC" w:rsidRDefault="00A6234E" w:rsidP="003A4340">
            <w:pPr>
              <w:widowControl/>
              <w:spacing w:beforeLines="50" w:before="180" w:afterLines="50" w:after="180" w:line="240" w:lineRule="auto"/>
              <w:jc w:val="right"/>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363</w:t>
            </w:r>
          </w:p>
        </w:tc>
        <w:tc>
          <w:tcPr>
            <w:tcW w:w="1527" w:type="dxa"/>
            <w:tcBorders>
              <w:top w:val="nil"/>
              <w:left w:val="nil"/>
              <w:bottom w:val="single" w:sz="8" w:space="0" w:color="000000"/>
              <w:right w:val="nil"/>
            </w:tcBorders>
            <w:noWrap/>
            <w:vAlign w:val="center"/>
            <w:hideMark/>
          </w:tcPr>
          <w:p w14:paraId="7EE8C6EA" w14:textId="7B7D65DF" w:rsidR="00A6234E" w:rsidRPr="00DE6CFC" w:rsidRDefault="00A6234E" w:rsidP="003A4340">
            <w:pPr>
              <w:widowControl/>
              <w:spacing w:beforeLines="50" w:before="180" w:afterLines="50" w:after="180" w:line="240" w:lineRule="auto"/>
              <w:jc w:val="right"/>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1.15</w:t>
            </w:r>
          </w:p>
        </w:tc>
      </w:tr>
    </w:tbl>
    <w:p w14:paraId="686CE459" w14:textId="0E6A3F86" w:rsidR="00FF01A8" w:rsidRPr="00DE6CFC" w:rsidRDefault="00C15AD2" w:rsidP="003A4340">
      <w:pPr>
        <w:widowControl/>
        <w:spacing w:beforeLines="50" w:before="180" w:afterLines="50" w:after="180" w:line="240" w:lineRule="auto"/>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hint="eastAsia"/>
          <w:color w:val="BFBFBF" w:themeColor="background1" w:themeShade="BF"/>
          <w:kern w:val="0"/>
        </w:rPr>
        <w:t>表</w:t>
      </w:r>
      <w:r w:rsidRPr="00DE6CFC">
        <w:rPr>
          <w:rFonts w:ascii="Times New Roman" w:eastAsia="標楷體" w:hAnsi="Times New Roman" w:cs="新細明體" w:hint="eastAsia"/>
          <w:color w:val="BFBFBF" w:themeColor="background1" w:themeShade="BF"/>
          <w:kern w:val="0"/>
        </w:rPr>
        <w:t xml:space="preserve">4-1 </w:t>
      </w:r>
      <w:r w:rsidR="00134732" w:rsidRPr="00DE6CFC">
        <w:rPr>
          <w:rFonts w:ascii="Times New Roman" w:eastAsia="標楷體" w:hAnsi="Times New Roman" w:cs="新細明體" w:hint="eastAsia"/>
          <w:color w:val="BFBFBF" w:themeColor="background1" w:themeShade="BF"/>
          <w:kern w:val="0"/>
        </w:rPr>
        <w:t>每州樣本分布</w:t>
      </w:r>
      <w:r w:rsidR="00134732" w:rsidRPr="00DE6CFC">
        <w:rPr>
          <w:rFonts w:ascii="Times New Roman" w:eastAsia="標楷體" w:hAnsi="Times New Roman" w:cs="新細明體" w:hint="eastAsia"/>
          <w:color w:val="BFBFBF" w:themeColor="background1" w:themeShade="BF"/>
          <w:kern w:val="0"/>
        </w:rPr>
        <w:t>(</w:t>
      </w:r>
      <w:r w:rsidR="00134732" w:rsidRPr="00DE6CFC">
        <w:rPr>
          <w:rFonts w:ascii="Times New Roman" w:eastAsia="標楷體" w:hAnsi="Times New Roman" w:cs="新細明體" w:hint="eastAsia"/>
          <w:color w:val="BFBFBF" w:themeColor="background1" w:themeShade="BF"/>
          <w:kern w:val="0"/>
        </w:rPr>
        <w:t>續</w:t>
      </w:r>
      <w:r w:rsidR="00134732" w:rsidRPr="00DE6CFC">
        <w:rPr>
          <w:rFonts w:ascii="Times New Roman" w:eastAsia="標楷體" w:hAnsi="Times New Roman" w:cs="新細明體" w:hint="eastAsia"/>
          <w:color w:val="BFBFBF" w:themeColor="background1" w:themeShade="BF"/>
          <w:kern w:val="0"/>
        </w:rPr>
        <w:t>)</w:t>
      </w:r>
    </w:p>
    <w:tbl>
      <w:tblPr>
        <w:tblpPr w:leftFromText="180" w:rightFromText="180" w:vertAnchor="text" w:tblpY="23"/>
        <w:tblW w:w="8306" w:type="dxa"/>
        <w:tblCellMar>
          <w:left w:w="28" w:type="dxa"/>
          <w:right w:w="28" w:type="dxa"/>
        </w:tblCellMar>
        <w:tblLook w:val="04A0" w:firstRow="1" w:lastRow="0" w:firstColumn="1" w:lastColumn="0" w:noHBand="0" w:noVBand="1"/>
      </w:tblPr>
      <w:tblGrid>
        <w:gridCol w:w="2645"/>
        <w:gridCol w:w="1608"/>
        <w:gridCol w:w="1417"/>
        <w:gridCol w:w="1109"/>
        <w:gridCol w:w="1527"/>
      </w:tblGrid>
      <w:tr w:rsidR="00122E95" w:rsidRPr="00DE6CFC" w14:paraId="0538C39E" w14:textId="77777777" w:rsidTr="0067765F">
        <w:trPr>
          <w:trHeight w:val="323"/>
        </w:trPr>
        <w:tc>
          <w:tcPr>
            <w:tcW w:w="2645" w:type="dxa"/>
            <w:tcBorders>
              <w:top w:val="single" w:sz="8" w:space="0" w:color="FFFFFF" w:themeColor="background1"/>
              <w:left w:val="nil"/>
              <w:bottom w:val="single" w:sz="8" w:space="0" w:color="000000"/>
              <w:right w:val="nil"/>
            </w:tcBorders>
            <w:noWrap/>
            <w:vAlign w:val="center"/>
          </w:tcPr>
          <w:p w14:paraId="4E3E5904" w14:textId="77777777" w:rsidR="0067765F" w:rsidRPr="00DE6CFC" w:rsidRDefault="0067765F" w:rsidP="003A4340">
            <w:pPr>
              <w:widowControl/>
              <w:spacing w:beforeLines="50" w:before="180" w:afterLines="50" w:after="180" w:line="240" w:lineRule="auto"/>
              <w:rPr>
                <w:rFonts w:ascii="Times New Roman" w:eastAsia="標楷體" w:hAnsi="Times New Roman" w:cs="新細明體"/>
                <w:color w:val="BFBFBF" w:themeColor="background1" w:themeShade="BF"/>
                <w:kern w:val="0"/>
              </w:rPr>
            </w:pPr>
          </w:p>
        </w:tc>
        <w:tc>
          <w:tcPr>
            <w:tcW w:w="1608" w:type="dxa"/>
            <w:tcBorders>
              <w:top w:val="single" w:sz="8" w:space="0" w:color="FFFFFF" w:themeColor="background1"/>
              <w:left w:val="nil"/>
              <w:bottom w:val="single" w:sz="8" w:space="0" w:color="000000"/>
              <w:right w:val="nil"/>
            </w:tcBorders>
            <w:noWrap/>
            <w:vAlign w:val="center"/>
          </w:tcPr>
          <w:p w14:paraId="48E9C153" w14:textId="77777777" w:rsidR="0067765F" w:rsidRPr="00DE6CFC" w:rsidRDefault="0067765F" w:rsidP="003A4340">
            <w:pPr>
              <w:widowControl/>
              <w:spacing w:beforeLines="50" w:before="180" w:afterLines="50" w:after="180" w:line="240" w:lineRule="auto"/>
              <w:jc w:val="right"/>
              <w:rPr>
                <w:rFonts w:ascii="Times New Roman" w:eastAsia="標楷體" w:hAnsi="Times New Roman" w:cs="新細明體"/>
                <w:color w:val="BFBFBF" w:themeColor="background1" w:themeShade="BF"/>
                <w:kern w:val="0"/>
              </w:rPr>
            </w:pPr>
          </w:p>
        </w:tc>
        <w:tc>
          <w:tcPr>
            <w:tcW w:w="1417" w:type="dxa"/>
            <w:tcBorders>
              <w:top w:val="single" w:sz="8" w:space="0" w:color="FFFFFF" w:themeColor="background1"/>
              <w:left w:val="nil"/>
              <w:bottom w:val="single" w:sz="8" w:space="0" w:color="000000"/>
              <w:right w:val="nil"/>
            </w:tcBorders>
            <w:noWrap/>
            <w:vAlign w:val="center"/>
          </w:tcPr>
          <w:p w14:paraId="4AAA62F2" w14:textId="77777777" w:rsidR="0067765F" w:rsidRPr="00DE6CFC" w:rsidRDefault="0067765F" w:rsidP="003A4340">
            <w:pPr>
              <w:widowControl/>
              <w:spacing w:beforeLines="50" w:before="180" w:afterLines="50" w:after="180" w:line="240" w:lineRule="auto"/>
              <w:jc w:val="right"/>
              <w:rPr>
                <w:rFonts w:ascii="Times New Roman" w:eastAsia="標楷體" w:hAnsi="Times New Roman" w:cs="新細明體"/>
                <w:color w:val="BFBFBF" w:themeColor="background1" w:themeShade="BF"/>
                <w:kern w:val="0"/>
              </w:rPr>
            </w:pPr>
          </w:p>
        </w:tc>
        <w:tc>
          <w:tcPr>
            <w:tcW w:w="1109" w:type="dxa"/>
            <w:tcBorders>
              <w:top w:val="single" w:sz="8" w:space="0" w:color="FFFFFF" w:themeColor="background1"/>
              <w:left w:val="nil"/>
              <w:bottom w:val="single" w:sz="8" w:space="0" w:color="000000"/>
              <w:right w:val="nil"/>
            </w:tcBorders>
            <w:noWrap/>
            <w:vAlign w:val="center"/>
          </w:tcPr>
          <w:p w14:paraId="05A2B6EF" w14:textId="77777777" w:rsidR="0067765F" w:rsidRPr="00DE6CFC" w:rsidRDefault="0067765F" w:rsidP="003A4340">
            <w:pPr>
              <w:widowControl/>
              <w:spacing w:beforeLines="50" w:before="180" w:afterLines="50" w:after="180" w:line="240" w:lineRule="auto"/>
              <w:jc w:val="right"/>
              <w:rPr>
                <w:rFonts w:ascii="Times New Roman" w:eastAsia="標楷體" w:hAnsi="Times New Roman" w:cs="新細明體"/>
                <w:color w:val="BFBFBF" w:themeColor="background1" w:themeShade="BF"/>
                <w:kern w:val="0"/>
              </w:rPr>
            </w:pPr>
          </w:p>
        </w:tc>
        <w:tc>
          <w:tcPr>
            <w:tcW w:w="1527" w:type="dxa"/>
            <w:tcBorders>
              <w:top w:val="single" w:sz="8" w:space="0" w:color="FFFFFF" w:themeColor="background1"/>
              <w:left w:val="nil"/>
              <w:bottom w:val="single" w:sz="8" w:space="0" w:color="000000"/>
              <w:right w:val="nil"/>
            </w:tcBorders>
            <w:noWrap/>
            <w:vAlign w:val="center"/>
          </w:tcPr>
          <w:p w14:paraId="4E509A35" w14:textId="77777777" w:rsidR="0067765F" w:rsidRPr="00DE6CFC" w:rsidRDefault="0067765F" w:rsidP="003A4340">
            <w:pPr>
              <w:widowControl/>
              <w:spacing w:beforeLines="50" w:before="180" w:afterLines="50" w:after="180" w:line="240" w:lineRule="auto"/>
              <w:jc w:val="right"/>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hint="eastAsia"/>
                <w:color w:val="BFBFBF" w:themeColor="background1" w:themeShade="BF"/>
                <w:kern w:val="0"/>
              </w:rPr>
              <w:t>(</w:t>
            </w:r>
            <w:r w:rsidRPr="00DE6CFC">
              <w:rPr>
                <w:rFonts w:ascii="Times New Roman" w:eastAsia="標楷體" w:hAnsi="Times New Roman" w:cs="新細明體" w:hint="eastAsia"/>
                <w:color w:val="BFBFBF" w:themeColor="background1" w:themeShade="BF"/>
                <w:kern w:val="0"/>
              </w:rPr>
              <w:t>單位</w:t>
            </w:r>
            <w:r w:rsidRPr="00DE6CFC">
              <w:rPr>
                <w:rFonts w:ascii="Times New Roman" w:eastAsia="標楷體" w:hAnsi="Times New Roman" w:cs="新細明體" w:hint="eastAsia"/>
                <w:color w:val="BFBFBF" w:themeColor="background1" w:themeShade="BF"/>
                <w:kern w:val="0"/>
              </w:rPr>
              <w:t xml:space="preserve"> : </w:t>
            </w:r>
            <w:r w:rsidRPr="00DE6CFC">
              <w:rPr>
                <w:rFonts w:ascii="Times New Roman" w:eastAsia="標楷體" w:hAnsi="Times New Roman" w:cs="新細明體" w:hint="eastAsia"/>
                <w:color w:val="BFBFBF" w:themeColor="background1" w:themeShade="BF"/>
                <w:kern w:val="0"/>
              </w:rPr>
              <w:t>攝氏</w:t>
            </w:r>
            <w:r w:rsidRPr="00DE6CFC">
              <w:rPr>
                <w:rFonts w:ascii="Times New Roman" w:eastAsia="標楷體" w:hAnsi="Times New Roman" w:cs="新細明體" w:hint="eastAsia"/>
                <w:color w:val="BFBFBF" w:themeColor="background1" w:themeShade="BF"/>
                <w:kern w:val="0"/>
              </w:rPr>
              <w:t>)</w:t>
            </w:r>
          </w:p>
        </w:tc>
      </w:tr>
      <w:tr w:rsidR="00122E95" w:rsidRPr="00DE6CFC" w14:paraId="79864D06" w14:textId="77777777" w:rsidTr="0067765F">
        <w:trPr>
          <w:trHeight w:val="323"/>
        </w:trPr>
        <w:tc>
          <w:tcPr>
            <w:tcW w:w="2645" w:type="dxa"/>
            <w:tcBorders>
              <w:top w:val="single" w:sz="8" w:space="0" w:color="000000"/>
              <w:left w:val="nil"/>
              <w:bottom w:val="single" w:sz="8" w:space="0" w:color="000000"/>
              <w:right w:val="nil"/>
            </w:tcBorders>
            <w:noWrap/>
            <w:vAlign w:val="center"/>
          </w:tcPr>
          <w:p w14:paraId="6DB52823" w14:textId="77777777" w:rsidR="0067765F" w:rsidRPr="00DE6CFC" w:rsidRDefault="0067765F" w:rsidP="003A4340">
            <w:pPr>
              <w:widowControl/>
              <w:spacing w:beforeLines="50" w:before="180" w:afterLines="50" w:after="180" w:line="240" w:lineRule="auto"/>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hint="eastAsia"/>
                <w:color w:val="BFBFBF" w:themeColor="background1" w:themeShade="BF"/>
                <w:kern w:val="0"/>
              </w:rPr>
              <w:t>State</w:t>
            </w:r>
          </w:p>
        </w:tc>
        <w:tc>
          <w:tcPr>
            <w:tcW w:w="1608" w:type="dxa"/>
            <w:tcBorders>
              <w:top w:val="single" w:sz="8" w:space="0" w:color="000000"/>
              <w:left w:val="nil"/>
              <w:bottom w:val="single" w:sz="8" w:space="0" w:color="000000"/>
              <w:right w:val="nil"/>
            </w:tcBorders>
            <w:noWrap/>
            <w:vAlign w:val="center"/>
          </w:tcPr>
          <w:p w14:paraId="59D1B934" w14:textId="77777777" w:rsidR="0067765F" w:rsidRPr="00DE6CFC" w:rsidRDefault="0067765F" w:rsidP="003A4340">
            <w:pPr>
              <w:widowControl/>
              <w:spacing w:beforeLines="50" w:before="180" w:afterLines="50" w:after="180" w:line="240" w:lineRule="auto"/>
              <w:jc w:val="right"/>
              <w:rPr>
                <w:rFonts w:ascii="Times New Roman" w:eastAsia="標楷體" w:hAnsi="Times New Roman" w:cs="新細明體"/>
                <w:i/>
                <w:iCs/>
                <w:color w:val="BFBFBF" w:themeColor="background1" w:themeShade="BF"/>
                <w:kern w:val="0"/>
              </w:rPr>
            </w:pPr>
            <w:r w:rsidRPr="00DE6CFC">
              <w:rPr>
                <w:rFonts w:ascii="Times New Roman" w:eastAsia="標楷體" w:hAnsi="Times New Roman" w:cs="新細明體"/>
                <w:i/>
                <w:iCs/>
                <w:color w:val="BFBFBF" w:themeColor="background1" w:themeShade="BF"/>
                <w:kern w:val="0"/>
              </w:rPr>
              <w:t>AB_TEMP</w:t>
            </w:r>
          </w:p>
        </w:tc>
        <w:tc>
          <w:tcPr>
            <w:tcW w:w="1417" w:type="dxa"/>
            <w:tcBorders>
              <w:top w:val="single" w:sz="8" w:space="0" w:color="000000"/>
              <w:left w:val="nil"/>
              <w:bottom w:val="single" w:sz="8" w:space="0" w:color="000000"/>
              <w:right w:val="nil"/>
            </w:tcBorders>
            <w:noWrap/>
            <w:vAlign w:val="center"/>
          </w:tcPr>
          <w:p w14:paraId="5DBAEEB5" w14:textId="77777777" w:rsidR="0067765F" w:rsidRPr="00DE6CFC" w:rsidRDefault="0067765F" w:rsidP="003A4340">
            <w:pPr>
              <w:widowControl/>
              <w:spacing w:beforeLines="50" w:before="180" w:afterLines="50" w:after="180" w:line="240" w:lineRule="auto"/>
              <w:jc w:val="right"/>
              <w:rPr>
                <w:rFonts w:ascii="Times New Roman" w:eastAsia="標楷體" w:hAnsi="Times New Roman" w:cs="新細明體"/>
                <w:i/>
                <w:iCs/>
                <w:color w:val="BFBFBF" w:themeColor="background1" w:themeShade="BF"/>
                <w:kern w:val="0"/>
              </w:rPr>
            </w:pPr>
            <w:r w:rsidRPr="00DE6CFC">
              <w:rPr>
                <w:rFonts w:ascii="Times New Roman" w:eastAsia="標楷體" w:hAnsi="Times New Roman" w:cs="新細明體"/>
                <w:i/>
                <w:iCs/>
                <w:color w:val="BFBFBF" w:themeColor="background1" w:themeShade="BF"/>
                <w:kern w:val="0"/>
              </w:rPr>
              <w:t>TEMP</w:t>
            </w:r>
          </w:p>
        </w:tc>
        <w:tc>
          <w:tcPr>
            <w:tcW w:w="1109" w:type="dxa"/>
            <w:tcBorders>
              <w:top w:val="single" w:sz="8" w:space="0" w:color="000000"/>
              <w:left w:val="nil"/>
              <w:bottom w:val="single" w:sz="8" w:space="0" w:color="000000"/>
              <w:right w:val="nil"/>
            </w:tcBorders>
            <w:noWrap/>
            <w:vAlign w:val="center"/>
          </w:tcPr>
          <w:p w14:paraId="67648864" w14:textId="77777777" w:rsidR="0067765F" w:rsidRPr="00DE6CFC" w:rsidRDefault="0067765F" w:rsidP="003A4340">
            <w:pPr>
              <w:widowControl/>
              <w:spacing w:beforeLines="50" w:before="180" w:afterLines="50" w:after="180" w:line="240" w:lineRule="auto"/>
              <w:jc w:val="right"/>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hint="eastAsia"/>
                <w:color w:val="BFBFBF" w:themeColor="background1" w:themeShade="BF"/>
                <w:kern w:val="0"/>
              </w:rPr>
              <w:t>n</w:t>
            </w:r>
          </w:p>
        </w:tc>
        <w:tc>
          <w:tcPr>
            <w:tcW w:w="1527" w:type="dxa"/>
            <w:tcBorders>
              <w:top w:val="single" w:sz="8" w:space="0" w:color="000000"/>
              <w:left w:val="nil"/>
              <w:bottom w:val="single" w:sz="8" w:space="0" w:color="000000"/>
              <w:right w:val="nil"/>
            </w:tcBorders>
            <w:noWrap/>
            <w:vAlign w:val="center"/>
          </w:tcPr>
          <w:p w14:paraId="16D16116" w14:textId="77777777" w:rsidR="0067765F" w:rsidRPr="00DE6CFC" w:rsidRDefault="0067765F" w:rsidP="003A4340">
            <w:pPr>
              <w:widowControl/>
              <w:spacing w:beforeLines="50" w:before="180" w:afterLines="50" w:after="180" w:line="240" w:lineRule="auto"/>
              <w:jc w:val="right"/>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hint="eastAsia"/>
                <w:color w:val="BFBFBF" w:themeColor="background1" w:themeShade="BF"/>
                <w:kern w:val="0"/>
              </w:rPr>
              <w:t>%</w:t>
            </w:r>
          </w:p>
        </w:tc>
      </w:tr>
      <w:tr w:rsidR="00122E95" w:rsidRPr="00DE6CFC" w14:paraId="7065A1C3" w14:textId="77777777" w:rsidTr="0067765F">
        <w:trPr>
          <w:trHeight w:val="323"/>
        </w:trPr>
        <w:tc>
          <w:tcPr>
            <w:tcW w:w="2645" w:type="dxa"/>
            <w:tcBorders>
              <w:top w:val="single" w:sz="8" w:space="0" w:color="000000"/>
              <w:left w:val="nil"/>
              <w:right w:val="nil"/>
            </w:tcBorders>
            <w:noWrap/>
            <w:vAlign w:val="center"/>
            <w:hideMark/>
          </w:tcPr>
          <w:p w14:paraId="3045DCB0" w14:textId="77777777" w:rsidR="00597E0D" w:rsidRPr="00DE6CFC" w:rsidRDefault="00597E0D" w:rsidP="003A4340">
            <w:pPr>
              <w:widowControl/>
              <w:spacing w:beforeLines="50" w:before="180" w:afterLines="50" w:after="180" w:line="240" w:lineRule="auto"/>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hint="eastAsia"/>
                <w:color w:val="BFBFBF" w:themeColor="background1" w:themeShade="BF"/>
                <w:kern w:val="0"/>
              </w:rPr>
              <w:t>New York</w:t>
            </w:r>
          </w:p>
        </w:tc>
        <w:tc>
          <w:tcPr>
            <w:tcW w:w="1608" w:type="dxa"/>
            <w:tcBorders>
              <w:top w:val="single" w:sz="8" w:space="0" w:color="000000"/>
              <w:left w:val="nil"/>
              <w:right w:val="nil"/>
            </w:tcBorders>
            <w:noWrap/>
            <w:vAlign w:val="center"/>
            <w:hideMark/>
          </w:tcPr>
          <w:p w14:paraId="03300902" w14:textId="43B7F268" w:rsidR="00597E0D" w:rsidRPr="00DE6CFC" w:rsidRDefault="00597E0D" w:rsidP="003A4340">
            <w:pPr>
              <w:widowControl/>
              <w:spacing w:beforeLines="50" w:before="180" w:afterLines="50" w:after="180" w:line="240" w:lineRule="auto"/>
              <w:jc w:val="right"/>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0.31</w:t>
            </w:r>
          </w:p>
        </w:tc>
        <w:tc>
          <w:tcPr>
            <w:tcW w:w="1417" w:type="dxa"/>
            <w:tcBorders>
              <w:top w:val="single" w:sz="8" w:space="0" w:color="000000"/>
              <w:left w:val="nil"/>
              <w:right w:val="nil"/>
            </w:tcBorders>
            <w:noWrap/>
            <w:vAlign w:val="center"/>
            <w:hideMark/>
          </w:tcPr>
          <w:p w14:paraId="64D646A0" w14:textId="345D56AF" w:rsidR="00597E0D" w:rsidRPr="00DE6CFC" w:rsidRDefault="00597E0D" w:rsidP="003A4340">
            <w:pPr>
              <w:widowControl/>
              <w:spacing w:beforeLines="50" w:before="180" w:afterLines="50" w:after="180" w:line="240" w:lineRule="auto"/>
              <w:jc w:val="right"/>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13.07</w:t>
            </w:r>
          </w:p>
        </w:tc>
        <w:tc>
          <w:tcPr>
            <w:tcW w:w="1109" w:type="dxa"/>
            <w:tcBorders>
              <w:top w:val="single" w:sz="8" w:space="0" w:color="000000"/>
              <w:left w:val="nil"/>
              <w:right w:val="nil"/>
            </w:tcBorders>
            <w:noWrap/>
            <w:vAlign w:val="center"/>
            <w:hideMark/>
          </w:tcPr>
          <w:p w14:paraId="0B604B1C" w14:textId="742C6096" w:rsidR="00597E0D" w:rsidRPr="00DE6CFC" w:rsidRDefault="00597E0D" w:rsidP="003A4340">
            <w:pPr>
              <w:widowControl/>
              <w:spacing w:beforeLines="50" w:before="180" w:afterLines="50" w:after="180" w:line="240" w:lineRule="auto"/>
              <w:jc w:val="right"/>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2642</w:t>
            </w:r>
          </w:p>
        </w:tc>
        <w:tc>
          <w:tcPr>
            <w:tcW w:w="1527" w:type="dxa"/>
            <w:tcBorders>
              <w:top w:val="single" w:sz="8" w:space="0" w:color="000000"/>
              <w:left w:val="nil"/>
              <w:right w:val="nil"/>
            </w:tcBorders>
            <w:noWrap/>
            <w:vAlign w:val="center"/>
            <w:hideMark/>
          </w:tcPr>
          <w:p w14:paraId="082E39A2" w14:textId="53574200" w:rsidR="00597E0D" w:rsidRPr="00DE6CFC" w:rsidRDefault="00597E0D" w:rsidP="003A4340">
            <w:pPr>
              <w:widowControl/>
              <w:spacing w:beforeLines="50" w:before="180" w:afterLines="50" w:after="180" w:line="240" w:lineRule="auto"/>
              <w:jc w:val="right"/>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8.36</w:t>
            </w:r>
          </w:p>
        </w:tc>
      </w:tr>
      <w:tr w:rsidR="00122E95" w:rsidRPr="00DE6CFC" w14:paraId="4BCE6303" w14:textId="77777777" w:rsidTr="0067765F">
        <w:trPr>
          <w:trHeight w:val="323"/>
        </w:trPr>
        <w:tc>
          <w:tcPr>
            <w:tcW w:w="2645" w:type="dxa"/>
            <w:tcBorders>
              <w:left w:val="nil"/>
              <w:right w:val="nil"/>
            </w:tcBorders>
            <w:noWrap/>
            <w:vAlign w:val="center"/>
          </w:tcPr>
          <w:p w14:paraId="05FBB299" w14:textId="77777777" w:rsidR="00597E0D" w:rsidRPr="00DE6CFC" w:rsidRDefault="00597E0D" w:rsidP="003A4340">
            <w:pPr>
              <w:widowControl/>
              <w:spacing w:beforeLines="50" w:before="180" w:afterLines="50" w:after="180" w:line="240" w:lineRule="auto"/>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hint="eastAsia"/>
                <w:color w:val="BFBFBF" w:themeColor="background1" w:themeShade="BF"/>
                <w:kern w:val="0"/>
              </w:rPr>
              <w:t>Ohio</w:t>
            </w:r>
          </w:p>
        </w:tc>
        <w:tc>
          <w:tcPr>
            <w:tcW w:w="1608" w:type="dxa"/>
            <w:tcBorders>
              <w:left w:val="nil"/>
              <w:right w:val="nil"/>
            </w:tcBorders>
            <w:noWrap/>
            <w:vAlign w:val="center"/>
          </w:tcPr>
          <w:p w14:paraId="23FF5BB2" w14:textId="6F05DF63" w:rsidR="00597E0D" w:rsidRPr="00DE6CFC" w:rsidRDefault="00597E0D" w:rsidP="003A4340">
            <w:pPr>
              <w:widowControl/>
              <w:spacing w:beforeLines="50" w:before="180" w:afterLines="50" w:after="180" w:line="240" w:lineRule="auto"/>
              <w:jc w:val="right"/>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0.23</w:t>
            </w:r>
          </w:p>
        </w:tc>
        <w:tc>
          <w:tcPr>
            <w:tcW w:w="1417" w:type="dxa"/>
            <w:tcBorders>
              <w:left w:val="nil"/>
              <w:right w:val="nil"/>
            </w:tcBorders>
            <w:noWrap/>
            <w:vAlign w:val="center"/>
          </w:tcPr>
          <w:p w14:paraId="166D736A" w14:textId="78EDEFE2" w:rsidR="00597E0D" w:rsidRPr="00DE6CFC" w:rsidRDefault="00597E0D" w:rsidP="003A4340">
            <w:pPr>
              <w:widowControl/>
              <w:spacing w:beforeLines="50" w:before="180" w:afterLines="50" w:after="180" w:line="240" w:lineRule="auto"/>
              <w:jc w:val="right"/>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12.10</w:t>
            </w:r>
          </w:p>
        </w:tc>
        <w:tc>
          <w:tcPr>
            <w:tcW w:w="1109" w:type="dxa"/>
            <w:tcBorders>
              <w:left w:val="nil"/>
              <w:right w:val="nil"/>
            </w:tcBorders>
            <w:noWrap/>
            <w:vAlign w:val="center"/>
          </w:tcPr>
          <w:p w14:paraId="7FF16260" w14:textId="5D5F6EC5" w:rsidR="00597E0D" w:rsidRPr="00DE6CFC" w:rsidRDefault="00597E0D" w:rsidP="003A4340">
            <w:pPr>
              <w:widowControl/>
              <w:spacing w:beforeLines="50" w:before="180" w:afterLines="50" w:after="180" w:line="240" w:lineRule="auto"/>
              <w:jc w:val="right"/>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1050</w:t>
            </w:r>
          </w:p>
        </w:tc>
        <w:tc>
          <w:tcPr>
            <w:tcW w:w="1527" w:type="dxa"/>
            <w:tcBorders>
              <w:left w:val="nil"/>
              <w:right w:val="nil"/>
            </w:tcBorders>
            <w:noWrap/>
            <w:vAlign w:val="center"/>
          </w:tcPr>
          <w:p w14:paraId="6A57F7E8" w14:textId="19E96684" w:rsidR="00597E0D" w:rsidRPr="00DE6CFC" w:rsidRDefault="00597E0D" w:rsidP="003A4340">
            <w:pPr>
              <w:widowControl/>
              <w:spacing w:beforeLines="50" w:before="180" w:afterLines="50" w:after="180" w:line="240" w:lineRule="auto"/>
              <w:jc w:val="right"/>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3.32</w:t>
            </w:r>
          </w:p>
        </w:tc>
      </w:tr>
      <w:tr w:rsidR="00122E95" w:rsidRPr="00DE6CFC" w14:paraId="333100AA" w14:textId="77777777" w:rsidTr="0067765F">
        <w:trPr>
          <w:trHeight w:val="323"/>
        </w:trPr>
        <w:tc>
          <w:tcPr>
            <w:tcW w:w="2645" w:type="dxa"/>
            <w:tcBorders>
              <w:top w:val="nil"/>
              <w:left w:val="nil"/>
              <w:right w:val="nil"/>
            </w:tcBorders>
            <w:noWrap/>
            <w:vAlign w:val="center"/>
          </w:tcPr>
          <w:p w14:paraId="47B93ADD" w14:textId="77777777" w:rsidR="00597E0D" w:rsidRPr="00DE6CFC" w:rsidRDefault="00597E0D" w:rsidP="003A4340">
            <w:pPr>
              <w:widowControl/>
              <w:spacing w:beforeLines="50" w:before="180" w:afterLines="50" w:after="180" w:line="240" w:lineRule="auto"/>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hint="eastAsia"/>
                <w:color w:val="BFBFBF" w:themeColor="background1" w:themeShade="BF"/>
                <w:kern w:val="0"/>
              </w:rPr>
              <w:t>Oklahoma</w:t>
            </w:r>
          </w:p>
        </w:tc>
        <w:tc>
          <w:tcPr>
            <w:tcW w:w="1608" w:type="dxa"/>
            <w:tcBorders>
              <w:top w:val="nil"/>
              <w:left w:val="nil"/>
              <w:right w:val="nil"/>
            </w:tcBorders>
            <w:noWrap/>
            <w:vAlign w:val="center"/>
          </w:tcPr>
          <w:p w14:paraId="281402C8" w14:textId="0CE5D9AD" w:rsidR="00597E0D" w:rsidRPr="00DE6CFC" w:rsidRDefault="00597E0D" w:rsidP="003A4340">
            <w:pPr>
              <w:widowControl/>
              <w:spacing w:beforeLines="50" w:before="180" w:afterLines="50" w:after="180" w:line="240" w:lineRule="auto"/>
              <w:jc w:val="right"/>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0.11</w:t>
            </w:r>
          </w:p>
        </w:tc>
        <w:tc>
          <w:tcPr>
            <w:tcW w:w="1417" w:type="dxa"/>
            <w:tcBorders>
              <w:top w:val="nil"/>
              <w:left w:val="nil"/>
              <w:right w:val="nil"/>
            </w:tcBorders>
            <w:noWrap/>
            <w:vAlign w:val="center"/>
          </w:tcPr>
          <w:p w14:paraId="22BB8BF9" w14:textId="6E0651E1" w:rsidR="00597E0D" w:rsidRPr="00DE6CFC" w:rsidRDefault="00597E0D" w:rsidP="003A4340">
            <w:pPr>
              <w:widowControl/>
              <w:spacing w:beforeLines="50" w:before="180" w:afterLines="50" w:after="180" w:line="240" w:lineRule="auto"/>
              <w:jc w:val="right"/>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16.12</w:t>
            </w:r>
          </w:p>
        </w:tc>
        <w:tc>
          <w:tcPr>
            <w:tcW w:w="1109" w:type="dxa"/>
            <w:tcBorders>
              <w:top w:val="nil"/>
              <w:left w:val="nil"/>
              <w:right w:val="nil"/>
            </w:tcBorders>
            <w:noWrap/>
            <w:vAlign w:val="center"/>
          </w:tcPr>
          <w:p w14:paraId="0FF596B8" w14:textId="659A68C8" w:rsidR="00597E0D" w:rsidRPr="00DE6CFC" w:rsidRDefault="00597E0D" w:rsidP="003A4340">
            <w:pPr>
              <w:widowControl/>
              <w:spacing w:beforeLines="50" w:before="180" w:afterLines="50" w:after="180" w:line="240" w:lineRule="auto"/>
              <w:jc w:val="right"/>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218</w:t>
            </w:r>
          </w:p>
        </w:tc>
        <w:tc>
          <w:tcPr>
            <w:tcW w:w="1527" w:type="dxa"/>
            <w:tcBorders>
              <w:top w:val="nil"/>
              <w:left w:val="nil"/>
              <w:right w:val="nil"/>
            </w:tcBorders>
            <w:noWrap/>
            <w:vAlign w:val="center"/>
          </w:tcPr>
          <w:p w14:paraId="5BA3BA5A" w14:textId="355BC397" w:rsidR="00597E0D" w:rsidRPr="00DE6CFC" w:rsidRDefault="00597E0D" w:rsidP="003A4340">
            <w:pPr>
              <w:widowControl/>
              <w:spacing w:beforeLines="50" w:before="180" w:afterLines="50" w:after="180" w:line="240" w:lineRule="auto"/>
              <w:jc w:val="right"/>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0.69</w:t>
            </w:r>
          </w:p>
        </w:tc>
      </w:tr>
      <w:tr w:rsidR="00122E95" w:rsidRPr="00DE6CFC" w14:paraId="3A8E87DC" w14:textId="77777777" w:rsidTr="0067765F">
        <w:trPr>
          <w:trHeight w:val="323"/>
        </w:trPr>
        <w:tc>
          <w:tcPr>
            <w:tcW w:w="2645" w:type="dxa"/>
            <w:tcBorders>
              <w:left w:val="nil"/>
              <w:bottom w:val="nil"/>
              <w:right w:val="nil"/>
            </w:tcBorders>
            <w:noWrap/>
            <w:vAlign w:val="center"/>
            <w:hideMark/>
          </w:tcPr>
          <w:p w14:paraId="79F337CC" w14:textId="77777777" w:rsidR="00597E0D" w:rsidRPr="00DE6CFC" w:rsidRDefault="00597E0D" w:rsidP="003A4340">
            <w:pPr>
              <w:widowControl/>
              <w:spacing w:beforeLines="50" w:before="180" w:afterLines="50" w:after="180" w:line="240" w:lineRule="auto"/>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hint="eastAsia"/>
                <w:color w:val="BFBFBF" w:themeColor="background1" w:themeShade="BF"/>
                <w:kern w:val="0"/>
              </w:rPr>
              <w:t>Oregon</w:t>
            </w:r>
          </w:p>
        </w:tc>
        <w:tc>
          <w:tcPr>
            <w:tcW w:w="1608" w:type="dxa"/>
            <w:tcBorders>
              <w:left w:val="nil"/>
              <w:bottom w:val="nil"/>
              <w:right w:val="nil"/>
            </w:tcBorders>
            <w:noWrap/>
            <w:vAlign w:val="center"/>
            <w:hideMark/>
          </w:tcPr>
          <w:p w14:paraId="02B0763D" w14:textId="59C2C703" w:rsidR="00597E0D" w:rsidRPr="00DE6CFC" w:rsidRDefault="00597E0D" w:rsidP="003A4340">
            <w:pPr>
              <w:widowControl/>
              <w:spacing w:beforeLines="50" w:before="180" w:afterLines="50" w:after="180" w:line="240" w:lineRule="auto"/>
              <w:jc w:val="right"/>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0.18</w:t>
            </w:r>
          </w:p>
        </w:tc>
        <w:tc>
          <w:tcPr>
            <w:tcW w:w="1417" w:type="dxa"/>
            <w:tcBorders>
              <w:left w:val="nil"/>
              <w:bottom w:val="nil"/>
              <w:right w:val="nil"/>
            </w:tcBorders>
            <w:noWrap/>
            <w:vAlign w:val="center"/>
            <w:hideMark/>
          </w:tcPr>
          <w:p w14:paraId="46B4AFA4" w14:textId="2803D8B0" w:rsidR="00597E0D" w:rsidRPr="00DE6CFC" w:rsidRDefault="00597E0D" w:rsidP="003A4340">
            <w:pPr>
              <w:widowControl/>
              <w:spacing w:beforeLines="50" w:before="180" w:afterLines="50" w:after="180" w:line="240" w:lineRule="auto"/>
              <w:jc w:val="right"/>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12.29</w:t>
            </w:r>
          </w:p>
        </w:tc>
        <w:tc>
          <w:tcPr>
            <w:tcW w:w="1109" w:type="dxa"/>
            <w:tcBorders>
              <w:left w:val="nil"/>
              <w:bottom w:val="nil"/>
              <w:right w:val="nil"/>
            </w:tcBorders>
            <w:noWrap/>
            <w:vAlign w:val="center"/>
            <w:hideMark/>
          </w:tcPr>
          <w:p w14:paraId="1CC30A3D" w14:textId="303560D1" w:rsidR="00597E0D" w:rsidRPr="00DE6CFC" w:rsidRDefault="00597E0D" w:rsidP="003A4340">
            <w:pPr>
              <w:widowControl/>
              <w:spacing w:beforeLines="50" w:before="180" w:afterLines="50" w:after="180" w:line="240" w:lineRule="auto"/>
              <w:jc w:val="right"/>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180</w:t>
            </w:r>
          </w:p>
        </w:tc>
        <w:tc>
          <w:tcPr>
            <w:tcW w:w="1527" w:type="dxa"/>
            <w:tcBorders>
              <w:left w:val="nil"/>
              <w:bottom w:val="nil"/>
              <w:right w:val="nil"/>
            </w:tcBorders>
            <w:noWrap/>
            <w:vAlign w:val="center"/>
            <w:hideMark/>
          </w:tcPr>
          <w:p w14:paraId="016C809C" w14:textId="68D94176" w:rsidR="00597E0D" w:rsidRPr="00DE6CFC" w:rsidRDefault="00597E0D" w:rsidP="003A4340">
            <w:pPr>
              <w:widowControl/>
              <w:spacing w:beforeLines="50" w:before="180" w:afterLines="50" w:after="180" w:line="240" w:lineRule="auto"/>
              <w:jc w:val="right"/>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0.57</w:t>
            </w:r>
          </w:p>
        </w:tc>
      </w:tr>
      <w:tr w:rsidR="00122E95" w:rsidRPr="00DE6CFC" w14:paraId="18B1FE16" w14:textId="77777777" w:rsidTr="0067765F">
        <w:trPr>
          <w:trHeight w:val="323"/>
        </w:trPr>
        <w:tc>
          <w:tcPr>
            <w:tcW w:w="2645" w:type="dxa"/>
            <w:tcBorders>
              <w:top w:val="nil"/>
              <w:left w:val="nil"/>
              <w:bottom w:val="nil"/>
              <w:right w:val="nil"/>
            </w:tcBorders>
            <w:noWrap/>
            <w:vAlign w:val="center"/>
            <w:hideMark/>
          </w:tcPr>
          <w:p w14:paraId="08FEDCB1" w14:textId="77777777" w:rsidR="00597E0D" w:rsidRPr="00DE6CFC" w:rsidRDefault="00597E0D" w:rsidP="003A4340">
            <w:pPr>
              <w:widowControl/>
              <w:spacing w:beforeLines="50" w:before="180" w:afterLines="50" w:after="180" w:line="240" w:lineRule="auto"/>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hint="eastAsia"/>
                <w:color w:val="BFBFBF" w:themeColor="background1" w:themeShade="BF"/>
                <w:kern w:val="0"/>
              </w:rPr>
              <w:t>Pennsylvania</w:t>
            </w:r>
          </w:p>
        </w:tc>
        <w:tc>
          <w:tcPr>
            <w:tcW w:w="1608" w:type="dxa"/>
            <w:tcBorders>
              <w:top w:val="nil"/>
              <w:left w:val="nil"/>
              <w:bottom w:val="nil"/>
              <w:right w:val="nil"/>
            </w:tcBorders>
            <w:noWrap/>
            <w:vAlign w:val="center"/>
            <w:hideMark/>
          </w:tcPr>
          <w:p w14:paraId="3465221B" w14:textId="376FFADA" w:rsidR="00597E0D" w:rsidRPr="00DE6CFC" w:rsidRDefault="00597E0D" w:rsidP="003A4340">
            <w:pPr>
              <w:widowControl/>
              <w:spacing w:beforeLines="50" w:before="180" w:afterLines="50" w:after="180" w:line="240" w:lineRule="auto"/>
              <w:jc w:val="right"/>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0.21</w:t>
            </w:r>
          </w:p>
        </w:tc>
        <w:tc>
          <w:tcPr>
            <w:tcW w:w="1417" w:type="dxa"/>
            <w:tcBorders>
              <w:top w:val="nil"/>
              <w:left w:val="nil"/>
              <w:bottom w:val="nil"/>
              <w:right w:val="nil"/>
            </w:tcBorders>
            <w:noWrap/>
            <w:vAlign w:val="center"/>
            <w:hideMark/>
          </w:tcPr>
          <w:p w14:paraId="26DA3B4E" w14:textId="757F3E2E" w:rsidR="00597E0D" w:rsidRPr="00DE6CFC" w:rsidRDefault="00597E0D" w:rsidP="003A4340">
            <w:pPr>
              <w:widowControl/>
              <w:spacing w:beforeLines="50" w:before="180" w:afterLines="50" w:after="180" w:line="240" w:lineRule="auto"/>
              <w:jc w:val="right"/>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12.52</w:t>
            </w:r>
          </w:p>
        </w:tc>
        <w:tc>
          <w:tcPr>
            <w:tcW w:w="1109" w:type="dxa"/>
            <w:tcBorders>
              <w:top w:val="nil"/>
              <w:left w:val="nil"/>
              <w:bottom w:val="nil"/>
              <w:right w:val="nil"/>
            </w:tcBorders>
            <w:noWrap/>
            <w:vAlign w:val="center"/>
            <w:hideMark/>
          </w:tcPr>
          <w:p w14:paraId="1D21DC7B" w14:textId="564EC304" w:rsidR="00597E0D" w:rsidRPr="00DE6CFC" w:rsidRDefault="00597E0D" w:rsidP="003A4340">
            <w:pPr>
              <w:widowControl/>
              <w:spacing w:beforeLines="50" w:before="180" w:afterLines="50" w:after="180" w:line="240" w:lineRule="auto"/>
              <w:jc w:val="right"/>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1329</w:t>
            </w:r>
          </w:p>
        </w:tc>
        <w:tc>
          <w:tcPr>
            <w:tcW w:w="1527" w:type="dxa"/>
            <w:tcBorders>
              <w:top w:val="nil"/>
              <w:left w:val="nil"/>
              <w:bottom w:val="nil"/>
              <w:right w:val="nil"/>
            </w:tcBorders>
            <w:noWrap/>
            <w:vAlign w:val="center"/>
            <w:hideMark/>
          </w:tcPr>
          <w:p w14:paraId="3714168D" w14:textId="569E3C9D" w:rsidR="00597E0D" w:rsidRPr="00DE6CFC" w:rsidRDefault="00597E0D" w:rsidP="003A4340">
            <w:pPr>
              <w:widowControl/>
              <w:spacing w:beforeLines="50" w:before="180" w:afterLines="50" w:after="180" w:line="240" w:lineRule="auto"/>
              <w:jc w:val="right"/>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4.21</w:t>
            </w:r>
          </w:p>
        </w:tc>
      </w:tr>
      <w:tr w:rsidR="00122E95" w:rsidRPr="00DE6CFC" w14:paraId="0B4FA529" w14:textId="77777777" w:rsidTr="0067765F">
        <w:trPr>
          <w:trHeight w:val="323"/>
        </w:trPr>
        <w:tc>
          <w:tcPr>
            <w:tcW w:w="2645" w:type="dxa"/>
            <w:tcBorders>
              <w:top w:val="nil"/>
              <w:left w:val="nil"/>
              <w:bottom w:val="nil"/>
              <w:right w:val="nil"/>
            </w:tcBorders>
            <w:noWrap/>
            <w:vAlign w:val="center"/>
          </w:tcPr>
          <w:p w14:paraId="7F6D43D1" w14:textId="77777777" w:rsidR="00597E0D" w:rsidRPr="00DE6CFC" w:rsidRDefault="00597E0D" w:rsidP="003A4340">
            <w:pPr>
              <w:widowControl/>
              <w:spacing w:beforeLines="50" w:before="180" w:afterLines="50" w:after="180" w:line="240" w:lineRule="auto"/>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hint="eastAsia"/>
                <w:color w:val="BFBFBF" w:themeColor="background1" w:themeShade="BF"/>
                <w:kern w:val="0"/>
              </w:rPr>
              <w:t>Rhode Island</w:t>
            </w:r>
          </w:p>
        </w:tc>
        <w:tc>
          <w:tcPr>
            <w:tcW w:w="1608" w:type="dxa"/>
            <w:tcBorders>
              <w:top w:val="nil"/>
              <w:left w:val="nil"/>
              <w:bottom w:val="nil"/>
              <w:right w:val="nil"/>
            </w:tcBorders>
            <w:noWrap/>
            <w:vAlign w:val="center"/>
          </w:tcPr>
          <w:p w14:paraId="1DCFA11D" w14:textId="76E376E5" w:rsidR="00597E0D" w:rsidRPr="00DE6CFC" w:rsidRDefault="00597E0D" w:rsidP="003A4340">
            <w:pPr>
              <w:widowControl/>
              <w:spacing w:beforeLines="50" w:before="180" w:afterLines="50" w:after="180" w:line="240" w:lineRule="auto"/>
              <w:jc w:val="right"/>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0.27</w:t>
            </w:r>
          </w:p>
        </w:tc>
        <w:tc>
          <w:tcPr>
            <w:tcW w:w="1417" w:type="dxa"/>
            <w:tcBorders>
              <w:top w:val="nil"/>
              <w:left w:val="nil"/>
              <w:bottom w:val="nil"/>
              <w:right w:val="nil"/>
            </w:tcBorders>
            <w:noWrap/>
            <w:vAlign w:val="center"/>
          </w:tcPr>
          <w:p w14:paraId="41649680" w14:textId="534CD8C0" w:rsidR="00597E0D" w:rsidRPr="00DE6CFC" w:rsidRDefault="00597E0D" w:rsidP="003A4340">
            <w:pPr>
              <w:widowControl/>
              <w:spacing w:beforeLines="50" w:before="180" w:afterLines="50" w:after="180" w:line="240" w:lineRule="auto"/>
              <w:jc w:val="right"/>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11.36</w:t>
            </w:r>
          </w:p>
        </w:tc>
        <w:tc>
          <w:tcPr>
            <w:tcW w:w="1109" w:type="dxa"/>
            <w:tcBorders>
              <w:top w:val="nil"/>
              <w:left w:val="nil"/>
              <w:bottom w:val="nil"/>
              <w:right w:val="nil"/>
            </w:tcBorders>
            <w:noWrap/>
            <w:vAlign w:val="center"/>
          </w:tcPr>
          <w:p w14:paraId="4AEE727C" w14:textId="70CC777C" w:rsidR="00597E0D" w:rsidRPr="00DE6CFC" w:rsidRDefault="00597E0D" w:rsidP="003A4340">
            <w:pPr>
              <w:widowControl/>
              <w:spacing w:beforeLines="50" w:before="180" w:afterLines="50" w:after="180" w:line="240" w:lineRule="auto"/>
              <w:jc w:val="right"/>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90</w:t>
            </w:r>
          </w:p>
        </w:tc>
        <w:tc>
          <w:tcPr>
            <w:tcW w:w="1527" w:type="dxa"/>
            <w:tcBorders>
              <w:top w:val="nil"/>
              <w:left w:val="nil"/>
              <w:bottom w:val="nil"/>
              <w:right w:val="nil"/>
            </w:tcBorders>
            <w:noWrap/>
            <w:vAlign w:val="center"/>
          </w:tcPr>
          <w:p w14:paraId="38AACB8D" w14:textId="6ED089EF" w:rsidR="00597E0D" w:rsidRPr="00DE6CFC" w:rsidRDefault="00597E0D" w:rsidP="003A4340">
            <w:pPr>
              <w:widowControl/>
              <w:spacing w:beforeLines="50" w:before="180" w:afterLines="50" w:after="180" w:line="240" w:lineRule="auto"/>
              <w:jc w:val="right"/>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0.28</w:t>
            </w:r>
          </w:p>
        </w:tc>
      </w:tr>
      <w:tr w:rsidR="00122E95" w:rsidRPr="00DE6CFC" w14:paraId="547BC8B7" w14:textId="77777777" w:rsidTr="0067765F">
        <w:trPr>
          <w:trHeight w:val="323"/>
        </w:trPr>
        <w:tc>
          <w:tcPr>
            <w:tcW w:w="2645" w:type="dxa"/>
            <w:tcBorders>
              <w:top w:val="nil"/>
              <w:left w:val="nil"/>
              <w:bottom w:val="nil"/>
              <w:right w:val="nil"/>
            </w:tcBorders>
            <w:noWrap/>
            <w:vAlign w:val="center"/>
            <w:hideMark/>
          </w:tcPr>
          <w:p w14:paraId="097FCD92" w14:textId="77777777" w:rsidR="00597E0D" w:rsidRPr="00DE6CFC" w:rsidRDefault="00597E0D" w:rsidP="003A4340">
            <w:pPr>
              <w:widowControl/>
              <w:spacing w:beforeLines="50" w:before="180" w:afterLines="50" w:after="180" w:line="240" w:lineRule="auto"/>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hint="eastAsia"/>
                <w:color w:val="BFBFBF" w:themeColor="background1" w:themeShade="BF"/>
                <w:kern w:val="0"/>
              </w:rPr>
              <w:t>South Carolina</w:t>
            </w:r>
          </w:p>
        </w:tc>
        <w:tc>
          <w:tcPr>
            <w:tcW w:w="1608" w:type="dxa"/>
            <w:tcBorders>
              <w:top w:val="nil"/>
              <w:left w:val="nil"/>
              <w:bottom w:val="nil"/>
              <w:right w:val="nil"/>
            </w:tcBorders>
            <w:noWrap/>
            <w:vAlign w:val="center"/>
            <w:hideMark/>
          </w:tcPr>
          <w:p w14:paraId="06FE0BF2" w14:textId="66FB6FF2" w:rsidR="00597E0D" w:rsidRPr="00DE6CFC" w:rsidRDefault="00597E0D" w:rsidP="003A4340">
            <w:pPr>
              <w:widowControl/>
              <w:spacing w:beforeLines="50" w:before="180" w:afterLines="50" w:after="180" w:line="240" w:lineRule="auto"/>
              <w:jc w:val="right"/>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0.20</w:t>
            </w:r>
          </w:p>
        </w:tc>
        <w:tc>
          <w:tcPr>
            <w:tcW w:w="1417" w:type="dxa"/>
            <w:tcBorders>
              <w:top w:val="nil"/>
              <w:left w:val="nil"/>
              <w:bottom w:val="nil"/>
              <w:right w:val="nil"/>
            </w:tcBorders>
            <w:noWrap/>
            <w:vAlign w:val="center"/>
            <w:hideMark/>
          </w:tcPr>
          <w:p w14:paraId="5B1CF557" w14:textId="16896CCF" w:rsidR="00597E0D" w:rsidRPr="00DE6CFC" w:rsidRDefault="00597E0D" w:rsidP="003A4340">
            <w:pPr>
              <w:widowControl/>
              <w:spacing w:beforeLines="50" w:before="180" w:afterLines="50" w:after="180" w:line="240" w:lineRule="auto"/>
              <w:jc w:val="right"/>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17.46</w:t>
            </w:r>
          </w:p>
        </w:tc>
        <w:tc>
          <w:tcPr>
            <w:tcW w:w="1109" w:type="dxa"/>
            <w:tcBorders>
              <w:top w:val="nil"/>
              <w:left w:val="nil"/>
              <w:bottom w:val="nil"/>
              <w:right w:val="nil"/>
            </w:tcBorders>
            <w:noWrap/>
            <w:vAlign w:val="center"/>
            <w:hideMark/>
          </w:tcPr>
          <w:p w14:paraId="00FCEDD1" w14:textId="35671B13" w:rsidR="00597E0D" w:rsidRPr="00DE6CFC" w:rsidRDefault="00597E0D" w:rsidP="003A4340">
            <w:pPr>
              <w:widowControl/>
              <w:spacing w:beforeLines="50" w:before="180" w:afterLines="50" w:after="180" w:line="240" w:lineRule="auto"/>
              <w:jc w:val="right"/>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126</w:t>
            </w:r>
          </w:p>
        </w:tc>
        <w:tc>
          <w:tcPr>
            <w:tcW w:w="1527" w:type="dxa"/>
            <w:tcBorders>
              <w:top w:val="nil"/>
              <w:left w:val="nil"/>
              <w:bottom w:val="nil"/>
              <w:right w:val="nil"/>
            </w:tcBorders>
            <w:noWrap/>
            <w:vAlign w:val="center"/>
            <w:hideMark/>
          </w:tcPr>
          <w:p w14:paraId="023C0AED" w14:textId="7776B8D2" w:rsidR="00597E0D" w:rsidRPr="00DE6CFC" w:rsidRDefault="00597E0D" w:rsidP="003A4340">
            <w:pPr>
              <w:widowControl/>
              <w:spacing w:beforeLines="50" w:before="180" w:afterLines="50" w:after="180" w:line="240" w:lineRule="auto"/>
              <w:jc w:val="right"/>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0.40</w:t>
            </w:r>
          </w:p>
        </w:tc>
      </w:tr>
      <w:tr w:rsidR="00122E95" w:rsidRPr="00DE6CFC" w14:paraId="06941865" w14:textId="77777777" w:rsidTr="0067765F">
        <w:trPr>
          <w:trHeight w:val="323"/>
        </w:trPr>
        <w:tc>
          <w:tcPr>
            <w:tcW w:w="2645" w:type="dxa"/>
            <w:tcBorders>
              <w:top w:val="nil"/>
              <w:left w:val="nil"/>
              <w:bottom w:val="nil"/>
              <w:right w:val="nil"/>
            </w:tcBorders>
            <w:noWrap/>
            <w:vAlign w:val="center"/>
            <w:hideMark/>
          </w:tcPr>
          <w:p w14:paraId="2BCFF6AC" w14:textId="77777777" w:rsidR="00597E0D" w:rsidRPr="00DE6CFC" w:rsidRDefault="00597E0D" w:rsidP="003A4340">
            <w:pPr>
              <w:widowControl/>
              <w:spacing w:beforeLines="50" w:before="180" w:afterLines="50" w:after="180" w:line="240" w:lineRule="auto"/>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hint="eastAsia"/>
                <w:color w:val="BFBFBF" w:themeColor="background1" w:themeShade="BF"/>
                <w:kern w:val="0"/>
              </w:rPr>
              <w:t>South Dakota</w:t>
            </w:r>
          </w:p>
        </w:tc>
        <w:tc>
          <w:tcPr>
            <w:tcW w:w="1608" w:type="dxa"/>
            <w:tcBorders>
              <w:top w:val="nil"/>
              <w:left w:val="nil"/>
              <w:bottom w:val="nil"/>
              <w:right w:val="nil"/>
            </w:tcBorders>
            <w:noWrap/>
            <w:vAlign w:val="center"/>
            <w:hideMark/>
          </w:tcPr>
          <w:p w14:paraId="6436FC13" w14:textId="4C0C3BA1" w:rsidR="00597E0D" w:rsidRPr="00DE6CFC" w:rsidRDefault="00597E0D" w:rsidP="003A4340">
            <w:pPr>
              <w:widowControl/>
              <w:spacing w:beforeLines="50" w:before="180" w:afterLines="50" w:after="180" w:line="240" w:lineRule="auto"/>
              <w:jc w:val="right"/>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0.09</w:t>
            </w:r>
          </w:p>
        </w:tc>
        <w:tc>
          <w:tcPr>
            <w:tcW w:w="1417" w:type="dxa"/>
            <w:tcBorders>
              <w:top w:val="nil"/>
              <w:left w:val="nil"/>
              <w:bottom w:val="nil"/>
              <w:right w:val="nil"/>
            </w:tcBorders>
            <w:noWrap/>
            <w:vAlign w:val="center"/>
            <w:hideMark/>
          </w:tcPr>
          <w:p w14:paraId="2C714BB5" w14:textId="373DA825" w:rsidR="00597E0D" w:rsidRPr="00DE6CFC" w:rsidRDefault="00597E0D" w:rsidP="003A4340">
            <w:pPr>
              <w:widowControl/>
              <w:spacing w:beforeLines="50" w:before="180" w:afterLines="50" w:after="180" w:line="240" w:lineRule="auto"/>
              <w:jc w:val="right"/>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7.63</w:t>
            </w:r>
          </w:p>
        </w:tc>
        <w:tc>
          <w:tcPr>
            <w:tcW w:w="1109" w:type="dxa"/>
            <w:tcBorders>
              <w:top w:val="nil"/>
              <w:left w:val="nil"/>
              <w:bottom w:val="nil"/>
              <w:right w:val="nil"/>
            </w:tcBorders>
            <w:noWrap/>
            <w:vAlign w:val="center"/>
            <w:hideMark/>
          </w:tcPr>
          <w:p w14:paraId="11721A53" w14:textId="670D2226" w:rsidR="00597E0D" w:rsidRPr="00DE6CFC" w:rsidRDefault="00597E0D" w:rsidP="003A4340">
            <w:pPr>
              <w:widowControl/>
              <w:spacing w:beforeLines="50" w:before="180" w:afterLines="50" w:after="180" w:line="240" w:lineRule="auto"/>
              <w:jc w:val="right"/>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24</w:t>
            </w:r>
          </w:p>
        </w:tc>
        <w:tc>
          <w:tcPr>
            <w:tcW w:w="1527" w:type="dxa"/>
            <w:tcBorders>
              <w:top w:val="nil"/>
              <w:left w:val="nil"/>
              <w:bottom w:val="nil"/>
              <w:right w:val="nil"/>
            </w:tcBorders>
            <w:noWrap/>
            <w:vAlign w:val="center"/>
            <w:hideMark/>
          </w:tcPr>
          <w:p w14:paraId="6168A523" w14:textId="2B3B5920" w:rsidR="00597E0D" w:rsidRPr="00DE6CFC" w:rsidRDefault="00597E0D" w:rsidP="003A4340">
            <w:pPr>
              <w:widowControl/>
              <w:spacing w:beforeLines="50" w:before="180" w:afterLines="50" w:after="180" w:line="240" w:lineRule="auto"/>
              <w:jc w:val="right"/>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0.08</w:t>
            </w:r>
          </w:p>
        </w:tc>
      </w:tr>
      <w:tr w:rsidR="00122E95" w:rsidRPr="00DE6CFC" w14:paraId="5A70AFF0" w14:textId="77777777" w:rsidTr="0067765F">
        <w:trPr>
          <w:trHeight w:val="323"/>
        </w:trPr>
        <w:tc>
          <w:tcPr>
            <w:tcW w:w="2645" w:type="dxa"/>
            <w:tcBorders>
              <w:top w:val="nil"/>
              <w:left w:val="nil"/>
              <w:bottom w:val="nil"/>
              <w:right w:val="nil"/>
            </w:tcBorders>
            <w:noWrap/>
            <w:vAlign w:val="center"/>
            <w:hideMark/>
          </w:tcPr>
          <w:p w14:paraId="7A7884A6" w14:textId="77777777" w:rsidR="00597E0D" w:rsidRPr="00DE6CFC" w:rsidRDefault="00597E0D" w:rsidP="003A4340">
            <w:pPr>
              <w:widowControl/>
              <w:spacing w:beforeLines="50" w:before="180" w:afterLines="50" w:after="180" w:line="240" w:lineRule="auto"/>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hint="eastAsia"/>
                <w:color w:val="BFBFBF" w:themeColor="background1" w:themeShade="BF"/>
                <w:kern w:val="0"/>
              </w:rPr>
              <w:t>Tennessee</w:t>
            </w:r>
          </w:p>
        </w:tc>
        <w:tc>
          <w:tcPr>
            <w:tcW w:w="1608" w:type="dxa"/>
            <w:tcBorders>
              <w:top w:val="nil"/>
              <w:left w:val="nil"/>
              <w:bottom w:val="nil"/>
              <w:right w:val="nil"/>
            </w:tcBorders>
            <w:noWrap/>
            <w:vAlign w:val="center"/>
            <w:hideMark/>
          </w:tcPr>
          <w:p w14:paraId="7C85C9B7" w14:textId="3317F52B" w:rsidR="00597E0D" w:rsidRPr="00DE6CFC" w:rsidRDefault="00597E0D" w:rsidP="003A4340">
            <w:pPr>
              <w:widowControl/>
              <w:spacing w:beforeLines="50" w:before="180" w:afterLines="50" w:after="180" w:line="240" w:lineRule="auto"/>
              <w:jc w:val="right"/>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0.20</w:t>
            </w:r>
          </w:p>
        </w:tc>
        <w:tc>
          <w:tcPr>
            <w:tcW w:w="1417" w:type="dxa"/>
            <w:tcBorders>
              <w:top w:val="nil"/>
              <w:left w:val="nil"/>
              <w:bottom w:val="nil"/>
              <w:right w:val="nil"/>
            </w:tcBorders>
            <w:noWrap/>
            <w:vAlign w:val="center"/>
            <w:hideMark/>
          </w:tcPr>
          <w:p w14:paraId="33986399" w14:textId="6738196F" w:rsidR="00597E0D" w:rsidRPr="00DE6CFC" w:rsidRDefault="00597E0D" w:rsidP="003A4340">
            <w:pPr>
              <w:widowControl/>
              <w:spacing w:beforeLines="50" w:before="180" w:afterLines="50" w:after="180" w:line="240" w:lineRule="auto"/>
              <w:jc w:val="right"/>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15.91</w:t>
            </w:r>
          </w:p>
        </w:tc>
        <w:tc>
          <w:tcPr>
            <w:tcW w:w="1109" w:type="dxa"/>
            <w:tcBorders>
              <w:top w:val="nil"/>
              <w:left w:val="nil"/>
              <w:bottom w:val="nil"/>
              <w:right w:val="nil"/>
            </w:tcBorders>
            <w:noWrap/>
            <w:vAlign w:val="center"/>
            <w:hideMark/>
          </w:tcPr>
          <w:p w14:paraId="7831B0A2" w14:textId="740D6EC5" w:rsidR="00597E0D" w:rsidRPr="00DE6CFC" w:rsidRDefault="00597E0D" w:rsidP="003A4340">
            <w:pPr>
              <w:widowControl/>
              <w:spacing w:beforeLines="50" w:before="180" w:afterLines="50" w:after="180" w:line="240" w:lineRule="auto"/>
              <w:jc w:val="right"/>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556</w:t>
            </w:r>
          </w:p>
        </w:tc>
        <w:tc>
          <w:tcPr>
            <w:tcW w:w="1527" w:type="dxa"/>
            <w:tcBorders>
              <w:top w:val="nil"/>
              <w:left w:val="nil"/>
              <w:bottom w:val="nil"/>
              <w:right w:val="nil"/>
            </w:tcBorders>
            <w:noWrap/>
            <w:vAlign w:val="center"/>
            <w:hideMark/>
          </w:tcPr>
          <w:p w14:paraId="25521EB4" w14:textId="60D4AC13" w:rsidR="00597E0D" w:rsidRPr="00DE6CFC" w:rsidRDefault="00597E0D" w:rsidP="003A4340">
            <w:pPr>
              <w:widowControl/>
              <w:spacing w:beforeLines="50" w:before="180" w:afterLines="50" w:after="180" w:line="240" w:lineRule="auto"/>
              <w:jc w:val="right"/>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1.76</w:t>
            </w:r>
          </w:p>
        </w:tc>
      </w:tr>
      <w:tr w:rsidR="00122E95" w:rsidRPr="00DE6CFC" w14:paraId="3AA8210A" w14:textId="77777777" w:rsidTr="0067765F">
        <w:trPr>
          <w:trHeight w:val="323"/>
        </w:trPr>
        <w:tc>
          <w:tcPr>
            <w:tcW w:w="2645" w:type="dxa"/>
            <w:tcBorders>
              <w:top w:val="nil"/>
              <w:left w:val="nil"/>
              <w:bottom w:val="nil"/>
              <w:right w:val="nil"/>
            </w:tcBorders>
            <w:noWrap/>
            <w:vAlign w:val="center"/>
            <w:hideMark/>
          </w:tcPr>
          <w:p w14:paraId="301A6E25" w14:textId="77777777" w:rsidR="00597E0D" w:rsidRPr="00DE6CFC" w:rsidRDefault="00597E0D" w:rsidP="003A4340">
            <w:pPr>
              <w:widowControl/>
              <w:spacing w:beforeLines="50" w:before="180" w:afterLines="50" w:after="180" w:line="240" w:lineRule="auto"/>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hint="eastAsia"/>
                <w:color w:val="BFBFBF" w:themeColor="background1" w:themeShade="BF"/>
                <w:kern w:val="0"/>
              </w:rPr>
              <w:t>Texas</w:t>
            </w:r>
          </w:p>
        </w:tc>
        <w:tc>
          <w:tcPr>
            <w:tcW w:w="1608" w:type="dxa"/>
            <w:tcBorders>
              <w:top w:val="nil"/>
              <w:left w:val="nil"/>
              <w:bottom w:val="nil"/>
              <w:right w:val="nil"/>
            </w:tcBorders>
            <w:noWrap/>
            <w:vAlign w:val="center"/>
            <w:hideMark/>
          </w:tcPr>
          <w:p w14:paraId="010040C3" w14:textId="25567D22" w:rsidR="00597E0D" w:rsidRPr="00DE6CFC" w:rsidRDefault="00597E0D" w:rsidP="003A4340">
            <w:pPr>
              <w:widowControl/>
              <w:spacing w:beforeLines="50" w:before="180" w:afterLines="50" w:after="180" w:line="240" w:lineRule="auto"/>
              <w:jc w:val="right"/>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0.26</w:t>
            </w:r>
          </w:p>
        </w:tc>
        <w:tc>
          <w:tcPr>
            <w:tcW w:w="1417" w:type="dxa"/>
            <w:tcBorders>
              <w:top w:val="nil"/>
              <w:left w:val="nil"/>
              <w:bottom w:val="nil"/>
              <w:right w:val="nil"/>
            </w:tcBorders>
            <w:noWrap/>
            <w:vAlign w:val="center"/>
            <w:hideMark/>
          </w:tcPr>
          <w:p w14:paraId="01C1189D" w14:textId="0588BD13" w:rsidR="00597E0D" w:rsidRPr="00DE6CFC" w:rsidRDefault="00597E0D" w:rsidP="003A4340">
            <w:pPr>
              <w:widowControl/>
              <w:spacing w:beforeLines="50" w:before="180" w:afterLines="50" w:after="180" w:line="240" w:lineRule="auto"/>
              <w:jc w:val="right"/>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20.05</w:t>
            </w:r>
          </w:p>
        </w:tc>
        <w:tc>
          <w:tcPr>
            <w:tcW w:w="1109" w:type="dxa"/>
            <w:tcBorders>
              <w:top w:val="nil"/>
              <w:left w:val="nil"/>
              <w:bottom w:val="nil"/>
              <w:right w:val="nil"/>
            </w:tcBorders>
            <w:noWrap/>
            <w:vAlign w:val="center"/>
            <w:hideMark/>
          </w:tcPr>
          <w:p w14:paraId="67D9F31C" w14:textId="0FAAB92C" w:rsidR="00597E0D" w:rsidRPr="00DE6CFC" w:rsidRDefault="00597E0D" w:rsidP="003A4340">
            <w:pPr>
              <w:widowControl/>
              <w:spacing w:beforeLines="50" w:before="180" w:afterLines="50" w:after="180" w:line="240" w:lineRule="auto"/>
              <w:jc w:val="right"/>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3792</w:t>
            </w:r>
          </w:p>
        </w:tc>
        <w:tc>
          <w:tcPr>
            <w:tcW w:w="1527" w:type="dxa"/>
            <w:tcBorders>
              <w:top w:val="nil"/>
              <w:left w:val="nil"/>
              <w:bottom w:val="nil"/>
              <w:right w:val="nil"/>
            </w:tcBorders>
            <w:noWrap/>
            <w:vAlign w:val="center"/>
            <w:hideMark/>
          </w:tcPr>
          <w:p w14:paraId="2F5067BA" w14:textId="2CC08218" w:rsidR="00597E0D" w:rsidRPr="00DE6CFC" w:rsidRDefault="00597E0D" w:rsidP="003A4340">
            <w:pPr>
              <w:widowControl/>
              <w:spacing w:beforeLines="50" w:before="180" w:afterLines="50" w:after="180" w:line="240" w:lineRule="auto"/>
              <w:jc w:val="right"/>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12.00</w:t>
            </w:r>
          </w:p>
        </w:tc>
      </w:tr>
      <w:tr w:rsidR="00122E95" w:rsidRPr="00DE6CFC" w14:paraId="77BB1F8C" w14:textId="77777777" w:rsidTr="0067765F">
        <w:trPr>
          <w:trHeight w:val="323"/>
        </w:trPr>
        <w:tc>
          <w:tcPr>
            <w:tcW w:w="2645" w:type="dxa"/>
            <w:tcBorders>
              <w:top w:val="nil"/>
              <w:left w:val="nil"/>
              <w:bottom w:val="nil"/>
              <w:right w:val="nil"/>
            </w:tcBorders>
            <w:noWrap/>
            <w:vAlign w:val="center"/>
            <w:hideMark/>
          </w:tcPr>
          <w:p w14:paraId="5F0847A2" w14:textId="77777777" w:rsidR="00597E0D" w:rsidRPr="00DE6CFC" w:rsidRDefault="00597E0D" w:rsidP="003A4340">
            <w:pPr>
              <w:widowControl/>
              <w:spacing w:beforeLines="50" w:before="180" w:afterLines="50" w:after="180" w:line="240" w:lineRule="auto"/>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hint="eastAsia"/>
                <w:color w:val="BFBFBF" w:themeColor="background1" w:themeShade="BF"/>
                <w:kern w:val="0"/>
              </w:rPr>
              <w:t>Utah</w:t>
            </w:r>
          </w:p>
        </w:tc>
        <w:tc>
          <w:tcPr>
            <w:tcW w:w="1608" w:type="dxa"/>
            <w:tcBorders>
              <w:top w:val="nil"/>
              <w:left w:val="nil"/>
              <w:bottom w:val="nil"/>
              <w:right w:val="nil"/>
            </w:tcBorders>
            <w:noWrap/>
            <w:vAlign w:val="center"/>
            <w:hideMark/>
          </w:tcPr>
          <w:p w14:paraId="5BB10B3C" w14:textId="1E002B79" w:rsidR="00597E0D" w:rsidRPr="00DE6CFC" w:rsidRDefault="00597E0D" w:rsidP="003A4340">
            <w:pPr>
              <w:widowControl/>
              <w:spacing w:beforeLines="50" w:before="180" w:afterLines="50" w:after="180" w:line="240" w:lineRule="auto"/>
              <w:jc w:val="right"/>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0.36</w:t>
            </w:r>
          </w:p>
        </w:tc>
        <w:tc>
          <w:tcPr>
            <w:tcW w:w="1417" w:type="dxa"/>
            <w:tcBorders>
              <w:top w:val="nil"/>
              <w:left w:val="nil"/>
              <w:bottom w:val="nil"/>
              <w:right w:val="nil"/>
            </w:tcBorders>
            <w:noWrap/>
            <w:vAlign w:val="center"/>
            <w:hideMark/>
          </w:tcPr>
          <w:p w14:paraId="3208E087" w14:textId="5008675E" w:rsidR="00597E0D" w:rsidRPr="00DE6CFC" w:rsidRDefault="00597E0D" w:rsidP="003A4340">
            <w:pPr>
              <w:widowControl/>
              <w:spacing w:beforeLines="50" w:before="180" w:afterLines="50" w:after="180" w:line="240" w:lineRule="auto"/>
              <w:jc w:val="right"/>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11.65</w:t>
            </w:r>
          </w:p>
        </w:tc>
        <w:tc>
          <w:tcPr>
            <w:tcW w:w="1109" w:type="dxa"/>
            <w:tcBorders>
              <w:top w:val="nil"/>
              <w:left w:val="nil"/>
              <w:bottom w:val="nil"/>
              <w:right w:val="nil"/>
            </w:tcBorders>
            <w:noWrap/>
            <w:vAlign w:val="center"/>
            <w:hideMark/>
          </w:tcPr>
          <w:p w14:paraId="199A6BD1" w14:textId="5A890602" w:rsidR="00597E0D" w:rsidRPr="00DE6CFC" w:rsidRDefault="00597E0D" w:rsidP="003A4340">
            <w:pPr>
              <w:widowControl/>
              <w:spacing w:beforeLines="50" w:before="180" w:afterLines="50" w:after="180" w:line="240" w:lineRule="auto"/>
              <w:jc w:val="right"/>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298</w:t>
            </w:r>
          </w:p>
        </w:tc>
        <w:tc>
          <w:tcPr>
            <w:tcW w:w="1527" w:type="dxa"/>
            <w:tcBorders>
              <w:top w:val="nil"/>
              <w:left w:val="nil"/>
              <w:bottom w:val="nil"/>
              <w:right w:val="nil"/>
            </w:tcBorders>
            <w:noWrap/>
            <w:vAlign w:val="center"/>
            <w:hideMark/>
          </w:tcPr>
          <w:p w14:paraId="5427036C" w14:textId="1C3D8897" w:rsidR="00597E0D" w:rsidRPr="00DE6CFC" w:rsidRDefault="00597E0D" w:rsidP="003A4340">
            <w:pPr>
              <w:widowControl/>
              <w:spacing w:beforeLines="50" w:before="180" w:afterLines="50" w:after="180" w:line="240" w:lineRule="auto"/>
              <w:jc w:val="right"/>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0.94</w:t>
            </w:r>
          </w:p>
        </w:tc>
      </w:tr>
      <w:tr w:rsidR="00122E95" w:rsidRPr="00DE6CFC" w14:paraId="5E173063" w14:textId="77777777" w:rsidTr="0067765F">
        <w:trPr>
          <w:trHeight w:val="323"/>
        </w:trPr>
        <w:tc>
          <w:tcPr>
            <w:tcW w:w="2645" w:type="dxa"/>
            <w:tcBorders>
              <w:top w:val="nil"/>
              <w:left w:val="nil"/>
              <w:bottom w:val="nil"/>
              <w:right w:val="nil"/>
            </w:tcBorders>
            <w:noWrap/>
            <w:vAlign w:val="center"/>
            <w:hideMark/>
          </w:tcPr>
          <w:p w14:paraId="60B62B7A" w14:textId="77777777" w:rsidR="00597E0D" w:rsidRPr="00DE6CFC" w:rsidRDefault="00597E0D" w:rsidP="003A4340">
            <w:pPr>
              <w:widowControl/>
              <w:spacing w:beforeLines="50" w:before="180" w:afterLines="50" w:after="180" w:line="240" w:lineRule="auto"/>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hint="eastAsia"/>
                <w:color w:val="BFBFBF" w:themeColor="background1" w:themeShade="BF"/>
                <w:kern w:val="0"/>
              </w:rPr>
              <w:t>Virginia</w:t>
            </w:r>
          </w:p>
        </w:tc>
        <w:tc>
          <w:tcPr>
            <w:tcW w:w="1608" w:type="dxa"/>
            <w:tcBorders>
              <w:top w:val="nil"/>
              <w:left w:val="nil"/>
              <w:bottom w:val="nil"/>
              <w:right w:val="nil"/>
            </w:tcBorders>
            <w:noWrap/>
            <w:vAlign w:val="center"/>
            <w:hideMark/>
          </w:tcPr>
          <w:p w14:paraId="47AEDDA2" w14:textId="4A3DF699" w:rsidR="00597E0D" w:rsidRPr="00DE6CFC" w:rsidRDefault="00597E0D" w:rsidP="003A4340">
            <w:pPr>
              <w:widowControl/>
              <w:spacing w:beforeLines="50" w:before="180" w:afterLines="50" w:after="180" w:line="240" w:lineRule="auto"/>
              <w:jc w:val="right"/>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0.18</w:t>
            </w:r>
          </w:p>
        </w:tc>
        <w:tc>
          <w:tcPr>
            <w:tcW w:w="1417" w:type="dxa"/>
            <w:tcBorders>
              <w:top w:val="nil"/>
              <w:left w:val="nil"/>
              <w:bottom w:val="nil"/>
              <w:right w:val="nil"/>
            </w:tcBorders>
            <w:noWrap/>
            <w:vAlign w:val="center"/>
            <w:hideMark/>
          </w:tcPr>
          <w:p w14:paraId="1A79626D" w14:textId="5AA269A1" w:rsidR="00597E0D" w:rsidRPr="00DE6CFC" w:rsidRDefault="00597E0D" w:rsidP="003A4340">
            <w:pPr>
              <w:widowControl/>
              <w:spacing w:beforeLines="50" w:before="180" w:afterLines="50" w:after="180" w:line="240" w:lineRule="auto"/>
              <w:jc w:val="right"/>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14.56</w:t>
            </w:r>
          </w:p>
        </w:tc>
        <w:tc>
          <w:tcPr>
            <w:tcW w:w="1109" w:type="dxa"/>
            <w:tcBorders>
              <w:top w:val="nil"/>
              <w:left w:val="nil"/>
              <w:bottom w:val="nil"/>
              <w:right w:val="nil"/>
            </w:tcBorders>
            <w:noWrap/>
            <w:vAlign w:val="center"/>
            <w:hideMark/>
          </w:tcPr>
          <w:p w14:paraId="3DC1A985" w14:textId="5D5463AF" w:rsidR="00597E0D" w:rsidRPr="00DE6CFC" w:rsidRDefault="00597E0D" w:rsidP="003A4340">
            <w:pPr>
              <w:widowControl/>
              <w:spacing w:beforeLines="50" w:before="180" w:afterLines="50" w:after="180" w:line="240" w:lineRule="auto"/>
              <w:jc w:val="right"/>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944</w:t>
            </w:r>
          </w:p>
        </w:tc>
        <w:tc>
          <w:tcPr>
            <w:tcW w:w="1527" w:type="dxa"/>
            <w:tcBorders>
              <w:top w:val="nil"/>
              <w:left w:val="nil"/>
              <w:bottom w:val="nil"/>
              <w:right w:val="nil"/>
            </w:tcBorders>
            <w:noWrap/>
            <w:vAlign w:val="center"/>
            <w:hideMark/>
          </w:tcPr>
          <w:p w14:paraId="49911674" w14:textId="3AD4A400" w:rsidR="00597E0D" w:rsidRPr="00DE6CFC" w:rsidRDefault="00597E0D" w:rsidP="003A4340">
            <w:pPr>
              <w:widowControl/>
              <w:spacing w:beforeLines="50" w:before="180" w:afterLines="50" w:after="180" w:line="240" w:lineRule="auto"/>
              <w:jc w:val="right"/>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2.99</w:t>
            </w:r>
          </w:p>
        </w:tc>
      </w:tr>
      <w:tr w:rsidR="00122E95" w:rsidRPr="00DE6CFC" w14:paraId="543A8DFC" w14:textId="77777777" w:rsidTr="0067765F">
        <w:trPr>
          <w:trHeight w:val="323"/>
        </w:trPr>
        <w:tc>
          <w:tcPr>
            <w:tcW w:w="2645" w:type="dxa"/>
            <w:tcBorders>
              <w:top w:val="nil"/>
              <w:left w:val="nil"/>
              <w:bottom w:val="nil"/>
              <w:right w:val="nil"/>
            </w:tcBorders>
            <w:noWrap/>
            <w:vAlign w:val="center"/>
            <w:hideMark/>
          </w:tcPr>
          <w:p w14:paraId="3AA83469" w14:textId="77777777" w:rsidR="00597E0D" w:rsidRPr="00DE6CFC" w:rsidRDefault="00597E0D" w:rsidP="003A4340">
            <w:pPr>
              <w:widowControl/>
              <w:spacing w:beforeLines="50" w:before="180" w:afterLines="50" w:after="180" w:line="240" w:lineRule="auto"/>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hint="eastAsia"/>
                <w:color w:val="BFBFBF" w:themeColor="background1" w:themeShade="BF"/>
                <w:kern w:val="0"/>
              </w:rPr>
              <w:t>Vermont</w:t>
            </w:r>
          </w:p>
        </w:tc>
        <w:tc>
          <w:tcPr>
            <w:tcW w:w="1608" w:type="dxa"/>
            <w:tcBorders>
              <w:top w:val="nil"/>
              <w:left w:val="nil"/>
              <w:bottom w:val="nil"/>
              <w:right w:val="nil"/>
            </w:tcBorders>
            <w:noWrap/>
            <w:vAlign w:val="center"/>
            <w:hideMark/>
          </w:tcPr>
          <w:p w14:paraId="61EF6FF1" w14:textId="62DCCE58" w:rsidR="00597E0D" w:rsidRPr="00DE6CFC" w:rsidRDefault="00597E0D" w:rsidP="003A4340">
            <w:pPr>
              <w:widowControl/>
              <w:spacing w:beforeLines="50" w:before="180" w:afterLines="50" w:after="180" w:line="240" w:lineRule="auto"/>
              <w:jc w:val="right"/>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0.33</w:t>
            </w:r>
          </w:p>
        </w:tc>
        <w:tc>
          <w:tcPr>
            <w:tcW w:w="1417" w:type="dxa"/>
            <w:tcBorders>
              <w:top w:val="nil"/>
              <w:left w:val="nil"/>
              <w:bottom w:val="nil"/>
              <w:right w:val="nil"/>
            </w:tcBorders>
            <w:noWrap/>
            <w:vAlign w:val="center"/>
            <w:hideMark/>
          </w:tcPr>
          <w:p w14:paraId="39A65B8D" w14:textId="2681D8D7" w:rsidR="00597E0D" w:rsidRPr="00DE6CFC" w:rsidRDefault="00597E0D" w:rsidP="003A4340">
            <w:pPr>
              <w:widowControl/>
              <w:spacing w:beforeLines="50" w:before="180" w:afterLines="50" w:after="180" w:line="240" w:lineRule="auto"/>
              <w:jc w:val="right"/>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8.44</w:t>
            </w:r>
          </w:p>
        </w:tc>
        <w:tc>
          <w:tcPr>
            <w:tcW w:w="1109" w:type="dxa"/>
            <w:tcBorders>
              <w:top w:val="nil"/>
              <w:left w:val="nil"/>
              <w:bottom w:val="nil"/>
              <w:right w:val="nil"/>
            </w:tcBorders>
            <w:noWrap/>
            <w:vAlign w:val="center"/>
            <w:hideMark/>
          </w:tcPr>
          <w:p w14:paraId="3E12F263" w14:textId="667ED443" w:rsidR="00597E0D" w:rsidRPr="00DE6CFC" w:rsidRDefault="00597E0D" w:rsidP="003A4340">
            <w:pPr>
              <w:widowControl/>
              <w:spacing w:beforeLines="50" w:before="180" w:afterLines="50" w:after="180" w:line="240" w:lineRule="auto"/>
              <w:jc w:val="right"/>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8</w:t>
            </w:r>
          </w:p>
        </w:tc>
        <w:tc>
          <w:tcPr>
            <w:tcW w:w="1527" w:type="dxa"/>
            <w:tcBorders>
              <w:top w:val="nil"/>
              <w:left w:val="nil"/>
              <w:bottom w:val="nil"/>
              <w:right w:val="nil"/>
            </w:tcBorders>
            <w:noWrap/>
            <w:vAlign w:val="center"/>
            <w:hideMark/>
          </w:tcPr>
          <w:p w14:paraId="77E98259" w14:textId="257F42E5" w:rsidR="00597E0D" w:rsidRPr="00DE6CFC" w:rsidRDefault="00597E0D" w:rsidP="003A4340">
            <w:pPr>
              <w:widowControl/>
              <w:spacing w:beforeLines="50" w:before="180" w:afterLines="50" w:after="180" w:line="240" w:lineRule="auto"/>
              <w:jc w:val="right"/>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0.03</w:t>
            </w:r>
          </w:p>
        </w:tc>
      </w:tr>
      <w:tr w:rsidR="00122E95" w:rsidRPr="00DE6CFC" w14:paraId="2DCC3348" w14:textId="77777777" w:rsidTr="0067765F">
        <w:trPr>
          <w:trHeight w:val="323"/>
        </w:trPr>
        <w:tc>
          <w:tcPr>
            <w:tcW w:w="2645" w:type="dxa"/>
            <w:tcBorders>
              <w:top w:val="nil"/>
              <w:left w:val="nil"/>
              <w:bottom w:val="nil"/>
              <w:right w:val="nil"/>
            </w:tcBorders>
            <w:noWrap/>
            <w:vAlign w:val="center"/>
            <w:hideMark/>
          </w:tcPr>
          <w:p w14:paraId="6565EDE9" w14:textId="77777777" w:rsidR="00597E0D" w:rsidRPr="00DE6CFC" w:rsidRDefault="00597E0D" w:rsidP="003A4340">
            <w:pPr>
              <w:widowControl/>
              <w:spacing w:beforeLines="50" w:before="180" w:afterLines="50" w:after="180" w:line="240" w:lineRule="auto"/>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hint="eastAsia"/>
                <w:color w:val="BFBFBF" w:themeColor="background1" w:themeShade="BF"/>
                <w:kern w:val="0"/>
              </w:rPr>
              <w:t>Washington</w:t>
            </w:r>
          </w:p>
        </w:tc>
        <w:tc>
          <w:tcPr>
            <w:tcW w:w="1608" w:type="dxa"/>
            <w:tcBorders>
              <w:top w:val="nil"/>
              <w:left w:val="nil"/>
              <w:bottom w:val="nil"/>
              <w:right w:val="nil"/>
            </w:tcBorders>
            <w:noWrap/>
            <w:vAlign w:val="center"/>
            <w:hideMark/>
          </w:tcPr>
          <w:p w14:paraId="1264FD08" w14:textId="1BC4D1C6" w:rsidR="00597E0D" w:rsidRPr="00DE6CFC" w:rsidRDefault="00597E0D" w:rsidP="003A4340">
            <w:pPr>
              <w:widowControl/>
              <w:spacing w:beforeLines="50" w:before="180" w:afterLines="50" w:after="180" w:line="240" w:lineRule="auto"/>
              <w:jc w:val="right"/>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0.07</w:t>
            </w:r>
          </w:p>
        </w:tc>
        <w:tc>
          <w:tcPr>
            <w:tcW w:w="1417" w:type="dxa"/>
            <w:tcBorders>
              <w:top w:val="nil"/>
              <w:left w:val="nil"/>
              <w:bottom w:val="nil"/>
              <w:right w:val="nil"/>
            </w:tcBorders>
            <w:noWrap/>
            <w:vAlign w:val="center"/>
            <w:hideMark/>
          </w:tcPr>
          <w:p w14:paraId="474BD946" w14:textId="50C5E88D" w:rsidR="00597E0D" w:rsidRPr="00DE6CFC" w:rsidRDefault="00597E0D" w:rsidP="003A4340">
            <w:pPr>
              <w:widowControl/>
              <w:spacing w:beforeLines="50" w:before="180" w:afterLines="50" w:after="180" w:line="240" w:lineRule="auto"/>
              <w:jc w:val="right"/>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11.51</w:t>
            </w:r>
          </w:p>
        </w:tc>
        <w:tc>
          <w:tcPr>
            <w:tcW w:w="1109" w:type="dxa"/>
            <w:tcBorders>
              <w:top w:val="nil"/>
              <w:left w:val="nil"/>
              <w:bottom w:val="nil"/>
              <w:right w:val="nil"/>
            </w:tcBorders>
            <w:noWrap/>
            <w:vAlign w:val="center"/>
            <w:hideMark/>
          </w:tcPr>
          <w:p w14:paraId="43DB2334" w14:textId="250923CF" w:rsidR="00597E0D" w:rsidRPr="00DE6CFC" w:rsidRDefault="00597E0D" w:rsidP="003A4340">
            <w:pPr>
              <w:widowControl/>
              <w:spacing w:beforeLines="50" w:before="180" w:afterLines="50" w:after="180" w:line="240" w:lineRule="auto"/>
              <w:jc w:val="right"/>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618</w:t>
            </w:r>
          </w:p>
        </w:tc>
        <w:tc>
          <w:tcPr>
            <w:tcW w:w="1527" w:type="dxa"/>
            <w:tcBorders>
              <w:top w:val="nil"/>
              <w:left w:val="nil"/>
              <w:bottom w:val="nil"/>
              <w:right w:val="nil"/>
            </w:tcBorders>
            <w:noWrap/>
            <w:vAlign w:val="center"/>
            <w:hideMark/>
          </w:tcPr>
          <w:p w14:paraId="48E25463" w14:textId="6A756DD3" w:rsidR="00597E0D" w:rsidRPr="00DE6CFC" w:rsidRDefault="00597E0D" w:rsidP="003A4340">
            <w:pPr>
              <w:widowControl/>
              <w:spacing w:beforeLines="50" w:before="180" w:afterLines="50" w:after="180" w:line="240" w:lineRule="auto"/>
              <w:jc w:val="right"/>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1.96</w:t>
            </w:r>
          </w:p>
        </w:tc>
      </w:tr>
      <w:tr w:rsidR="00122E95" w:rsidRPr="00DE6CFC" w14:paraId="43503648" w14:textId="77777777" w:rsidTr="0067765F">
        <w:trPr>
          <w:trHeight w:val="323"/>
        </w:trPr>
        <w:tc>
          <w:tcPr>
            <w:tcW w:w="2645" w:type="dxa"/>
            <w:tcBorders>
              <w:top w:val="nil"/>
              <w:left w:val="nil"/>
              <w:bottom w:val="nil"/>
              <w:right w:val="nil"/>
            </w:tcBorders>
            <w:noWrap/>
            <w:vAlign w:val="center"/>
            <w:hideMark/>
          </w:tcPr>
          <w:p w14:paraId="0DD8186B" w14:textId="77777777" w:rsidR="00597E0D" w:rsidRPr="00DE6CFC" w:rsidRDefault="00597E0D" w:rsidP="003A4340">
            <w:pPr>
              <w:widowControl/>
              <w:spacing w:beforeLines="50" w:before="180" w:afterLines="50" w:after="180" w:line="240" w:lineRule="auto"/>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hint="eastAsia"/>
                <w:color w:val="BFBFBF" w:themeColor="background1" w:themeShade="BF"/>
                <w:kern w:val="0"/>
              </w:rPr>
              <w:t>Wisconsin</w:t>
            </w:r>
          </w:p>
        </w:tc>
        <w:tc>
          <w:tcPr>
            <w:tcW w:w="1608" w:type="dxa"/>
            <w:tcBorders>
              <w:top w:val="nil"/>
              <w:left w:val="nil"/>
              <w:bottom w:val="nil"/>
              <w:right w:val="nil"/>
            </w:tcBorders>
            <w:noWrap/>
            <w:vAlign w:val="center"/>
            <w:hideMark/>
          </w:tcPr>
          <w:p w14:paraId="362D6A62" w14:textId="30B709F2" w:rsidR="00597E0D" w:rsidRPr="00DE6CFC" w:rsidRDefault="00597E0D" w:rsidP="003A4340">
            <w:pPr>
              <w:widowControl/>
              <w:spacing w:beforeLines="50" w:before="180" w:afterLines="50" w:after="180" w:line="240" w:lineRule="auto"/>
              <w:jc w:val="right"/>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0.15</w:t>
            </w:r>
          </w:p>
        </w:tc>
        <w:tc>
          <w:tcPr>
            <w:tcW w:w="1417" w:type="dxa"/>
            <w:tcBorders>
              <w:top w:val="nil"/>
              <w:left w:val="nil"/>
              <w:bottom w:val="nil"/>
              <w:right w:val="nil"/>
            </w:tcBorders>
            <w:noWrap/>
            <w:vAlign w:val="center"/>
            <w:hideMark/>
          </w:tcPr>
          <w:p w14:paraId="0756FD35" w14:textId="5A9F8657" w:rsidR="00597E0D" w:rsidRPr="00DE6CFC" w:rsidRDefault="00597E0D" w:rsidP="003A4340">
            <w:pPr>
              <w:widowControl/>
              <w:spacing w:beforeLines="50" w:before="180" w:afterLines="50" w:after="180" w:line="240" w:lineRule="auto"/>
              <w:jc w:val="right"/>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9.11</w:t>
            </w:r>
          </w:p>
        </w:tc>
        <w:tc>
          <w:tcPr>
            <w:tcW w:w="1109" w:type="dxa"/>
            <w:tcBorders>
              <w:top w:val="nil"/>
              <w:left w:val="nil"/>
              <w:bottom w:val="nil"/>
              <w:right w:val="nil"/>
            </w:tcBorders>
            <w:noWrap/>
            <w:vAlign w:val="center"/>
            <w:hideMark/>
          </w:tcPr>
          <w:p w14:paraId="2F3C984C" w14:textId="3636E81E" w:rsidR="00597E0D" w:rsidRPr="00DE6CFC" w:rsidRDefault="00597E0D" w:rsidP="003A4340">
            <w:pPr>
              <w:widowControl/>
              <w:spacing w:beforeLines="50" w:before="180" w:afterLines="50" w:after="180" w:line="240" w:lineRule="auto"/>
              <w:jc w:val="right"/>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478</w:t>
            </w:r>
          </w:p>
        </w:tc>
        <w:tc>
          <w:tcPr>
            <w:tcW w:w="1527" w:type="dxa"/>
            <w:tcBorders>
              <w:top w:val="nil"/>
              <w:left w:val="nil"/>
              <w:bottom w:val="nil"/>
              <w:right w:val="nil"/>
            </w:tcBorders>
            <w:noWrap/>
            <w:vAlign w:val="center"/>
            <w:hideMark/>
          </w:tcPr>
          <w:p w14:paraId="42AB5E5F" w14:textId="32D6A7C5" w:rsidR="00597E0D" w:rsidRPr="00DE6CFC" w:rsidRDefault="00597E0D" w:rsidP="003A4340">
            <w:pPr>
              <w:widowControl/>
              <w:spacing w:beforeLines="50" w:before="180" w:afterLines="50" w:after="180" w:line="240" w:lineRule="auto"/>
              <w:jc w:val="right"/>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1.51</w:t>
            </w:r>
          </w:p>
        </w:tc>
      </w:tr>
      <w:tr w:rsidR="00122E95" w:rsidRPr="00DE6CFC" w14:paraId="10E3409A" w14:textId="77777777" w:rsidTr="0067765F">
        <w:trPr>
          <w:trHeight w:val="323"/>
        </w:trPr>
        <w:tc>
          <w:tcPr>
            <w:tcW w:w="2645" w:type="dxa"/>
            <w:tcBorders>
              <w:top w:val="nil"/>
              <w:left w:val="nil"/>
              <w:bottom w:val="single" w:sz="8" w:space="0" w:color="000000"/>
              <w:right w:val="nil"/>
            </w:tcBorders>
            <w:noWrap/>
            <w:vAlign w:val="center"/>
            <w:hideMark/>
          </w:tcPr>
          <w:p w14:paraId="773F44D7" w14:textId="77777777" w:rsidR="00597E0D" w:rsidRPr="00DE6CFC" w:rsidRDefault="00597E0D" w:rsidP="003A4340">
            <w:pPr>
              <w:widowControl/>
              <w:spacing w:beforeLines="50" w:before="180" w:afterLines="50" w:after="180" w:line="240" w:lineRule="auto"/>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hint="eastAsia"/>
                <w:color w:val="BFBFBF" w:themeColor="background1" w:themeShade="BF"/>
                <w:kern w:val="0"/>
              </w:rPr>
              <w:t>West Virginia</w:t>
            </w:r>
          </w:p>
        </w:tc>
        <w:tc>
          <w:tcPr>
            <w:tcW w:w="1608" w:type="dxa"/>
            <w:tcBorders>
              <w:top w:val="nil"/>
              <w:left w:val="nil"/>
              <w:bottom w:val="single" w:sz="8" w:space="0" w:color="000000"/>
              <w:right w:val="nil"/>
            </w:tcBorders>
            <w:noWrap/>
            <w:vAlign w:val="center"/>
            <w:hideMark/>
          </w:tcPr>
          <w:p w14:paraId="5140E065" w14:textId="3D1C2FBC" w:rsidR="00597E0D" w:rsidRPr="00DE6CFC" w:rsidRDefault="00597E0D" w:rsidP="003A4340">
            <w:pPr>
              <w:widowControl/>
              <w:spacing w:beforeLines="50" w:before="180" w:afterLines="50" w:after="180" w:line="240" w:lineRule="auto"/>
              <w:jc w:val="right"/>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0.24</w:t>
            </w:r>
          </w:p>
        </w:tc>
        <w:tc>
          <w:tcPr>
            <w:tcW w:w="1417" w:type="dxa"/>
            <w:tcBorders>
              <w:top w:val="nil"/>
              <w:left w:val="nil"/>
              <w:bottom w:val="single" w:sz="8" w:space="0" w:color="000000"/>
              <w:right w:val="nil"/>
            </w:tcBorders>
            <w:noWrap/>
            <w:vAlign w:val="center"/>
            <w:hideMark/>
          </w:tcPr>
          <w:p w14:paraId="40ED58EF" w14:textId="697AB35A" w:rsidR="00597E0D" w:rsidRPr="00DE6CFC" w:rsidRDefault="00597E0D" w:rsidP="003A4340">
            <w:pPr>
              <w:widowControl/>
              <w:spacing w:beforeLines="50" w:before="180" w:afterLines="50" w:after="180" w:line="240" w:lineRule="auto"/>
              <w:jc w:val="right"/>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12.60</w:t>
            </w:r>
          </w:p>
        </w:tc>
        <w:tc>
          <w:tcPr>
            <w:tcW w:w="1109" w:type="dxa"/>
            <w:tcBorders>
              <w:top w:val="nil"/>
              <w:left w:val="nil"/>
              <w:bottom w:val="single" w:sz="8" w:space="0" w:color="000000"/>
              <w:right w:val="nil"/>
            </w:tcBorders>
            <w:noWrap/>
            <w:vAlign w:val="center"/>
            <w:hideMark/>
          </w:tcPr>
          <w:p w14:paraId="6C79A549" w14:textId="545DFB20" w:rsidR="00597E0D" w:rsidRPr="00DE6CFC" w:rsidRDefault="00597E0D" w:rsidP="003A4340">
            <w:pPr>
              <w:widowControl/>
              <w:spacing w:beforeLines="50" w:before="180" w:afterLines="50" w:after="180" w:line="240" w:lineRule="auto"/>
              <w:jc w:val="right"/>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17</w:t>
            </w:r>
          </w:p>
        </w:tc>
        <w:tc>
          <w:tcPr>
            <w:tcW w:w="1527" w:type="dxa"/>
            <w:tcBorders>
              <w:top w:val="nil"/>
              <w:left w:val="nil"/>
              <w:bottom w:val="single" w:sz="8" w:space="0" w:color="000000"/>
              <w:right w:val="nil"/>
            </w:tcBorders>
            <w:noWrap/>
            <w:vAlign w:val="center"/>
            <w:hideMark/>
          </w:tcPr>
          <w:p w14:paraId="11C6C0E8" w14:textId="760754EA" w:rsidR="00597E0D" w:rsidRPr="00DE6CFC" w:rsidRDefault="00597E0D" w:rsidP="003A4340">
            <w:pPr>
              <w:widowControl/>
              <w:spacing w:beforeLines="50" w:before="180" w:afterLines="50" w:after="180" w:line="240" w:lineRule="auto"/>
              <w:jc w:val="right"/>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0.05</w:t>
            </w:r>
          </w:p>
        </w:tc>
      </w:tr>
      <w:tr w:rsidR="00122E95" w:rsidRPr="00DE6CFC" w14:paraId="3DF7FCB2" w14:textId="77777777" w:rsidTr="0067765F">
        <w:trPr>
          <w:trHeight w:val="323"/>
        </w:trPr>
        <w:tc>
          <w:tcPr>
            <w:tcW w:w="2645" w:type="dxa"/>
            <w:tcBorders>
              <w:top w:val="single" w:sz="8" w:space="0" w:color="000000"/>
              <w:left w:val="nil"/>
              <w:bottom w:val="single" w:sz="8" w:space="0" w:color="000000"/>
              <w:right w:val="nil"/>
            </w:tcBorders>
            <w:noWrap/>
            <w:vAlign w:val="center"/>
            <w:hideMark/>
          </w:tcPr>
          <w:p w14:paraId="79320FE3" w14:textId="77777777" w:rsidR="0067765F" w:rsidRPr="00DE6CFC" w:rsidRDefault="0067765F" w:rsidP="003A4340">
            <w:pPr>
              <w:widowControl/>
              <w:spacing w:beforeLines="50" w:before="180" w:afterLines="50" w:after="180" w:line="240" w:lineRule="auto"/>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hint="eastAsia"/>
                <w:color w:val="BFBFBF" w:themeColor="background1" w:themeShade="BF"/>
                <w:kern w:val="0"/>
              </w:rPr>
              <w:t>Total</w:t>
            </w:r>
          </w:p>
        </w:tc>
        <w:tc>
          <w:tcPr>
            <w:tcW w:w="1608" w:type="dxa"/>
            <w:tcBorders>
              <w:top w:val="single" w:sz="8" w:space="0" w:color="000000"/>
              <w:left w:val="nil"/>
              <w:bottom w:val="single" w:sz="8" w:space="0" w:color="000000"/>
              <w:right w:val="nil"/>
            </w:tcBorders>
            <w:noWrap/>
            <w:vAlign w:val="center"/>
            <w:hideMark/>
          </w:tcPr>
          <w:p w14:paraId="10985D4C" w14:textId="77777777" w:rsidR="0067765F" w:rsidRPr="00DE6CFC" w:rsidRDefault="0067765F" w:rsidP="003A4340">
            <w:pPr>
              <w:widowControl/>
              <w:spacing w:beforeLines="50" w:before="180" w:afterLines="50" w:after="180" w:line="240" w:lineRule="auto"/>
              <w:jc w:val="right"/>
              <w:rPr>
                <w:rFonts w:ascii="Times New Roman" w:eastAsia="標楷體" w:hAnsi="Times New Roman"/>
                <w:color w:val="BFBFBF" w:themeColor="background1" w:themeShade="BF"/>
                <w:kern w:val="0"/>
              </w:rPr>
            </w:pPr>
            <w:r w:rsidRPr="00DE6CFC">
              <w:rPr>
                <w:rFonts w:ascii="Times New Roman" w:eastAsia="標楷體" w:hAnsi="Times New Roman"/>
                <w:color w:val="BFBFBF" w:themeColor="background1" w:themeShade="BF"/>
              </w:rPr>
              <w:t>0.22</w:t>
            </w:r>
          </w:p>
        </w:tc>
        <w:tc>
          <w:tcPr>
            <w:tcW w:w="1417" w:type="dxa"/>
            <w:tcBorders>
              <w:top w:val="single" w:sz="8" w:space="0" w:color="000000"/>
              <w:left w:val="nil"/>
              <w:bottom w:val="single" w:sz="8" w:space="0" w:color="000000"/>
              <w:right w:val="nil"/>
            </w:tcBorders>
            <w:noWrap/>
            <w:vAlign w:val="center"/>
            <w:hideMark/>
          </w:tcPr>
          <w:p w14:paraId="403FDA64" w14:textId="77777777" w:rsidR="0067765F" w:rsidRPr="00DE6CFC" w:rsidRDefault="0067765F" w:rsidP="003A4340">
            <w:pPr>
              <w:widowControl/>
              <w:spacing w:beforeLines="50" w:before="180" w:afterLines="50" w:after="180" w:line="240" w:lineRule="auto"/>
              <w:jc w:val="right"/>
              <w:rPr>
                <w:rFonts w:ascii="Times New Roman" w:eastAsia="標楷體" w:hAnsi="Times New Roman"/>
                <w:color w:val="BFBFBF" w:themeColor="background1" w:themeShade="BF"/>
                <w:kern w:val="0"/>
              </w:rPr>
            </w:pPr>
            <w:r w:rsidRPr="00DE6CFC">
              <w:rPr>
                <w:rFonts w:ascii="Times New Roman" w:eastAsia="標楷體" w:hAnsi="Times New Roman"/>
                <w:color w:val="BFBFBF" w:themeColor="background1" w:themeShade="BF"/>
              </w:rPr>
              <w:t>13.37</w:t>
            </w:r>
          </w:p>
        </w:tc>
        <w:tc>
          <w:tcPr>
            <w:tcW w:w="1109" w:type="dxa"/>
            <w:tcBorders>
              <w:top w:val="single" w:sz="8" w:space="0" w:color="000000"/>
              <w:left w:val="nil"/>
              <w:bottom w:val="single" w:sz="8" w:space="0" w:color="000000"/>
              <w:right w:val="nil"/>
            </w:tcBorders>
            <w:noWrap/>
            <w:vAlign w:val="center"/>
            <w:hideMark/>
          </w:tcPr>
          <w:p w14:paraId="6CAA077E" w14:textId="77777777" w:rsidR="0067765F" w:rsidRPr="00DE6CFC" w:rsidRDefault="0067765F" w:rsidP="003A4340">
            <w:pPr>
              <w:widowControl/>
              <w:spacing w:beforeLines="50" w:before="180" w:afterLines="50" w:after="180" w:line="240" w:lineRule="auto"/>
              <w:jc w:val="right"/>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hint="eastAsia"/>
                <w:color w:val="BFBFBF" w:themeColor="background1" w:themeShade="BF"/>
                <w:kern w:val="0"/>
              </w:rPr>
              <w:t>31600</w:t>
            </w:r>
          </w:p>
        </w:tc>
        <w:tc>
          <w:tcPr>
            <w:tcW w:w="1527" w:type="dxa"/>
            <w:tcBorders>
              <w:top w:val="single" w:sz="8" w:space="0" w:color="000000"/>
              <w:left w:val="nil"/>
              <w:bottom w:val="single" w:sz="8" w:space="0" w:color="000000"/>
              <w:right w:val="nil"/>
            </w:tcBorders>
            <w:noWrap/>
            <w:vAlign w:val="center"/>
            <w:hideMark/>
          </w:tcPr>
          <w:p w14:paraId="51EE4C75" w14:textId="77777777" w:rsidR="0067765F" w:rsidRPr="00DE6CFC" w:rsidRDefault="0067765F" w:rsidP="003A4340">
            <w:pPr>
              <w:widowControl/>
              <w:spacing w:beforeLines="50" w:before="180" w:afterLines="50" w:after="180" w:line="240" w:lineRule="auto"/>
              <w:jc w:val="right"/>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hint="eastAsia"/>
                <w:color w:val="BFBFBF" w:themeColor="background1" w:themeShade="BF"/>
                <w:kern w:val="0"/>
              </w:rPr>
              <w:t>100.00</w:t>
            </w:r>
          </w:p>
        </w:tc>
      </w:tr>
    </w:tbl>
    <w:p w14:paraId="18C68789" w14:textId="464E5EFC" w:rsidR="0067765F" w:rsidRPr="00DE6CFC" w:rsidRDefault="001E48AA" w:rsidP="003A4340">
      <w:pPr>
        <w:widowControl/>
        <w:spacing w:beforeLines="50" w:before="180" w:afterLines="50" w:after="180" w:line="240" w:lineRule="auto"/>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hint="eastAsia"/>
          <w:color w:val="BFBFBF" w:themeColor="background1" w:themeShade="BF"/>
          <w:kern w:val="0"/>
        </w:rPr>
        <w:lastRenderedPageBreak/>
        <w:t>註解</w:t>
      </w:r>
      <w:r w:rsidR="000D40E9" w:rsidRPr="00DE6CFC">
        <w:rPr>
          <w:rFonts w:ascii="Times New Roman" w:eastAsia="標楷體" w:hAnsi="Times New Roman" w:cs="新細明體" w:hint="eastAsia"/>
          <w:color w:val="BFBFBF" w:themeColor="background1" w:themeShade="BF"/>
          <w:kern w:val="0"/>
        </w:rPr>
        <w:t>：</w:t>
      </w:r>
      <w:r w:rsidR="00D87EFA" w:rsidRPr="00DE6CFC">
        <w:rPr>
          <w:rFonts w:ascii="Times New Roman" w:eastAsia="標楷體" w:hAnsi="Times New Roman" w:cs="新細明體" w:hint="eastAsia"/>
          <w:color w:val="BFBFBF" w:themeColor="background1" w:themeShade="BF"/>
          <w:kern w:val="0"/>
        </w:rPr>
        <w:t>面板</w:t>
      </w:r>
      <w:r w:rsidR="00D87EFA" w:rsidRPr="00DE6CFC">
        <w:rPr>
          <w:rFonts w:ascii="Times New Roman" w:eastAsia="標楷體" w:hAnsi="Times New Roman" w:cs="新細明體" w:hint="eastAsia"/>
          <w:color w:val="BFBFBF" w:themeColor="background1" w:themeShade="BF"/>
          <w:kern w:val="0"/>
        </w:rPr>
        <w:t>A</w:t>
      </w:r>
      <w:r w:rsidR="00CC1523" w:rsidRPr="00DE6CFC">
        <w:rPr>
          <w:rFonts w:ascii="Times New Roman" w:eastAsia="標楷體" w:hAnsi="Times New Roman" w:cs="新細明體" w:hint="eastAsia"/>
          <w:color w:val="BFBFBF" w:themeColor="background1" w:themeShade="BF"/>
          <w:kern w:val="0"/>
        </w:rPr>
        <w:t>展示</w:t>
      </w:r>
      <w:r w:rsidR="000D37DF" w:rsidRPr="00DE6CFC">
        <w:rPr>
          <w:rFonts w:ascii="Times New Roman" w:eastAsia="標楷體" w:hAnsi="Times New Roman" w:cs="新細明體" w:hint="eastAsia"/>
          <w:color w:val="BFBFBF" w:themeColor="background1" w:themeShade="BF"/>
          <w:kern w:val="0"/>
        </w:rPr>
        <w:t>美國</w:t>
      </w:r>
      <w:r w:rsidR="000D37DF" w:rsidRPr="00DE6CFC">
        <w:rPr>
          <w:rFonts w:ascii="Times New Roman" w:eastAsia="標楷體" w:hAnsi="Times New Roman" w:cs="新細明體" w:hint="eastAsia"/>
          <w:color w:val="BFBFBF" w:themeColor="background1" w:themeShade="BF"/>
          <w:kern w:val="0"/>
        </w:rPr>
        <w:t>50</w:t>
      </w:r>
      <w:r w:rsidR="000D37DF" w:rsidRPr="00DE6CFC">
        <w:rPr>
          <w:rFonts w:ascii="Times New Roman" w:eastAsia="標楷體" w:hAnsi="Times New Roman" w:cs="新細明體" w:hint="eastAsia"/>
          <w:color w:val="BFBFBF" w:themeColor="background1" w:themeShade="BF"/>
          <w:kern w:val="0"/>
        </w:rPr>
        <w:t>州各州的樣本分布情況</w:t>
      </w:r>
      <w:r w:rsidR="00EF4BDB" w:rsidRPr="00DE6CFC">
        <w:rPr>
          <w:rFonts w:ascii="Times New Roman" w:eastAsia="標楷體" w:hAnsi="Times New Roman" w:cs="新細明體" w:hint="eastAsia"/>
          <w:color w:val="BFBFBF" w:themeColor="background1" w:themeShade="BF"/>
          <w:kern w:val="0"/>
        </w:rPr>
        <w:t>，</w:t>
      </w:r>
      <w:r w:rsidR="00CB7162" w:rsidRPr="00DE6CFC">
        <w:rPr>
          <w:rFonts w:ascii="Times New Roman" w:eastAsia="標楷體" w:hAnsi="Times New Roman" w:cs="新細明體" w:hint="eastAsia"/>
          <w:color w:val="BFBFBF" w:themeColor="background1" w:themeShade="BF"/>
          <w:kern w:val="0"/>
        </w:rPr>
        <w:t>根據各州</w:t>
      </w:r>
      <w:r w:rsidR="007766F9" w:rsidRPr="00DE6CFC">
        <w:rPr>
          <w:rFonts w:ascii="Times New Roman" w:eastAsia="標楷體" w:hAnsi="Times New Roman" w:cs="新細明體" w:hint="eastAsia"/>
          <w:color w:val="BFBFBF" w:themeColor="background1" w:themeShade="BF"/>
          <w:kern w:val="0"/>
        </w:rPr>
        <w:t>每年資料統計出</w:t>
      </w:r>
      <w:r w:rsidR="004502F9" w:rsidRPr="00DE6CFC">
        <w:rPr>
          <w:rFonts w:ascii="Times New Roman" w:eastAsia="標楷體" w:hAnsi="Times New Roman" w:cs="新細明體" w:hint="eastAsia"/>
          <w:color w:val="BFBFBF" w:themeColor="background1" w:themeShade="BF"/>
          <w:kern w:val="0"/>
        </w:rPr>
        <w:t>平均異常溫度</w:t>
      </w:r>
      <w:r w:rsidR="004502F9" w:rsidRPr="00DE6CFC">
        <w:rPr>
          <w:rFonts w:ascii="Times New Roman" w:eastAsia="標楷體" w:hAnsi="Times New Roman" w:cs="新細明體" w:hint="eastAsia"/>
          <w:color w:val="BFBFBF" w:themeColor="background1" w:themeShade="BF"/>
          <w:kern w:val="0"/>
        </w:rPr>
        <w:t>(</w:t>
      </w:r>
      <w:r w:rsidR="004502F9" w:rsidRPr="00DE6CFC">
        <w:rPr>
          <w:rFonts w:ascii="Times New Roman" w:eastAsia="標楷體" w:hAnsi="Times New Roman" w:cs="新細明體"/>
          <w:i/>
          <w:iCs/>
          <w:color w:val="BFBFBF" w:themeColor="background1" w:themeShade="BF"/>
          <w:kern w:val="0"/>
        </w:rPr>
        <w:t>AB_TEMP</w:t>
      </w:r>
      <w:r w:rsidR="004502F9" w:rsidRPr="00DE6CFC">
        <w:rPr>
          <w:rFonts w:ascii="Times New Roman" w:eastAsia="標楷體" w:hAnsi="Times New Roman" w:cs="新細明體" w:hint="eastAsia"/>
          <w:color w:val="BFBFBF" w:themeColor="background1" w:themeShade="BF"/>
          <w:kern w:val="0"/>
        </w:rPr>
        <w:t>)</w:t>
      </w:r>
      <w:r w:rsidR="004502F9" w:rsidRPr="00DE6CFC">
        <w:rPr>
          <w:rFonts w:ascii="Times New Roman" w:eastAsia="標楷體" w:hAnsi="Times New Roman" w:cs="新細明體" w:hint="eastAsia"/>
          <w:color w:val="BFBFBF" w:themeColor="background1" w:themeShade="BF"/>
          <w:kern w:val="0"/>
        </w:rPr>
        <w:t>、平均溫度</w:t>
      </w:r>
      <w:r w:rsidR="004502F9" w:rsidRPr="00DE6CFC">
        <w:rPr>
          <w:rFonts w:ascii="Times New Roman" w:eastAsia="標楷體" w:hAnsi="Times New Roman" w:cs="新細明體" w:hint="eastAsia"/>
          <w:color w:val="BFBFBF" w:themeColor="background1" w:themeShade="BF"/>
          <w:kern w:val="0"/>
        </w:rPr>
        <w:t>(</w:t>
      </w:r>
      <w:r w:rsidR="004502F9" w:rsidRPr="00DE6CFC">
        <w:rPr>
          <w:rFonts w:ascii="Times New Roman" w:eastAsia="標楷體" w:hAnsi="Times New Roman" w:cs="新細明體"/>
          <w:i/>
          <w:iCs/>
          <w:color w:val="BFBFBF" w:themeColor="background1" w:themeShade="BF"/>
          <w:kern w:val="0"/>
        </w:rPr>
        <w:t>TEMP</w:t>
      </w:r>
      <w:r w:rsidR="004502F9" w:rsidRPr="00DE6CFC">
        <w:rPr>
          <w:rFonts w:ascii="Times New Roman" w:eastAsia="標楷體" w:hAnsi="Times New Roman" w:cs="新細明體" w:hint="eastAsia"/>
          <w:color w:val="BFBFBF" w:themeColor="background1" w:themeShade="BF"/>
          <w:kern w:val="0"/>
        </w:rPr>
        <w:t>)</w:t>
      </w:r>
      <w:r w:rsidR="00993F64" w:rsidRPr="00DE6CFC">
        <w:rPr>
          <w:rFonts w:ascii="Times New Roman" w:eastAsia="標楷體" w:hAnsi="Times New Roman" w:cs="新細明體" w:hint="eastAsia"/>
          <w:color w:val="BFBFBF" w:themeColor="background1" w:themeShade="BF"/>
          <w:kern w:val="0"/>
        </w:rPr>
        <w:t>、樣本數</w:t>
      </w:r>
      <w:r w:rsidR="00993F64" w:rsidRPr="00DE6CFC">
        <w:rPr>
          <w:rFonts w:ascii="Times New Roman" w:eastAsia="標楷體" w:hAnsi="Times New Roman" w:cs="新細明體" w:hint="eastAsia"/>
          <w:color w:val="BFBFBF" w:themeColor="background1" w:themeShade="BF"/>
          <w:kern w:val="0"/>
        </w:rPr>
        <w:t>(</w:t>
      </w:r>
      <w:r w:rsidR="00993F64" w:rsidRPr="00DE6CFC">
        <w:rPr>
          <w:rFonts w:ascii="Times New Roman" w:eastAsia="標楷體" w:hAnsi="Times New Roman" w:cs="新細明體"/>
          <w:color w:val="BFBFBF" w:themeColor="background1" w:themeShade="BF"/>
          <w:kern w:val="0"/>
        </w:rPr>
        <w:t>n</w:t>
      </w:r>
      <w:r w:rsidR="00993F64" w:rsidRPr="00DE6CFC">
        <w:rPr>
          <w:rFonts w:ascii="Times New Roman" w:eastAsia="標楷體" w:hAnsi="Times New Roman" w:cs="新細明體" w:hint="eastAsia"/>
          <w:color w:val="BFBFBF" w:themeColor="background1" w:themeShade="BF"/>
          <w:kern w:val="0"/>
        </w:rPr>
        <w:t>)</w:t>
      </w:r>
      <w:r w:rsidR="00993F64" w:rsidRPr="00DE6CFC">
        <w:rPr>
          <w:rFonts w:ascii="Times New Roman" w:eastAsia="標楷體" w:hAnsi="Times New Roman" w:cs="新細明體" w:hint="eastAsia"/>
          <w:color w:val="BFBFBF" w:themeColor="background1" w:themeShade="BF"/>
          <w:kern w:val="0"/>
        </w:rPr>
        <w:t>以及</w:t>
      </w:r>
      <w:r w:rsidR="00720114" w:rsidRPr="00DE6CFC">
        <w:rPr>
          <w:rFonts w:ascii="Times New Roman" w:eastAsia="標楷體" w:hAnsi="Times New Roman" w:cs="新細明體" w:hint="eastAsia"/>
          <w:color w:val="BFBFBF" w:themeColor="background1" w:themeShade="BF"/>
          <w:kern w:val="0"/>
        </w:rPr>
        <w:t>該州樣本數占</w:t>
      </w:r>
      <w:r w:rsidR="00E37422" w:rsidRPr="00DE6CFC">
        <w:rPr>
          <w:rFonts w:ascii="Times New Roman" w:eastAsia="標楷體" w:hAnsi="Times New Roman" w:cs="新細明體" w:hint="eastAsia"/>
          <w:color w:val="BFBFBF" w:themeColor="background1" w:themeShade="BF"/>
          <w:kern w:val="0"/>
        </w:rPr>
        <w:t>總</w:t>
      </w:r>
      <w:r w:rsidR="00720114" w:rsidRPr="00DE6CFC">
        <w:rPr>
          <w:rFonts w:ascii="Times New Roman" w:eastAsia="標楷體" w:hAnsi="Times New Roman" w:cs="新細明體" w:hint="eastAsia"/>
          <w:color w:val="BFBFBF" w:themeColor="background1" w:themeShade="BF"/>
          <w:kern w:val="0"/>
        </w:rPr>
        <w:t>樣本數的比例</w:t>
      </w:r>
      <w:r w:rsidR="00720114" w:rsidRPr="00DE6CFC">
        <w:rPr>
          <w:rFonts w:ascii="Times New Roman" w:eastAsia="標楷體" w:hAnsi="Times New Roman" w:cs="新細明體" w:hint="eastAsia"/>
          <w:color w:val="BFBFBF" w:themeColor="background1" w:themeShade="BF"/>
          <w:kern w:val="0"/>
        </w:rPr>
        <w:t>(%)</w:t>
      </w:r>
      <w:r w:rsidR="004F7934" w:rsidRPr="00DE6CFC">
        <w:rPr>
          <w:rFonts w:ascii="Times New Roman" w:eastAsia="標楷體" w:hAnsi="Times New Roman" w:cs="新細明體" w:hint="eastAsia"/>
          <w:color w:val="BFBFBF" w:themeColor="background1" w:themeShade="BF"/>
          <w:kern w:val="0"/>
        </w:rPr>
        <w:t>，其中溫度單位皆以攝氏度呈現</w:t>
      </w:r>
      <w:r w:rsidR="00720114" w:rsidRPr="00DE6CFC">
        <w:rPr>
          <w:rFonts w:ascii="Times New Roman" w:eastAsia="標楷體" w:hAnsi="Times New Roman" w:cs="新細明體" w:hint="eastAsia"/>
          <w:color w:val="BFBFBF" w:themeColor="background1" w:themeShade="BF"/>
          <w:kern w:val="0"/>
        </w:rPr>
        <w:t>。</w:t>
      </w:r>
    </w:p>
    <w:p w14:paraId="5A8EB7C6" w14:textId="01B3AC91" w:rsidR="00D11648" w:rsidRPr="00DE6CFC" w:rsidRDefault="00D11648" w:rsidP="003A4340">
      <w:pPr>
        <w:spacing w:beforeLines="50" w:before="180" w:afterLines="50" w:after="180" w:line="240" w:lineRule="auto"/>
        <w:rPr>
          <w:rFonts w:ascii="Times New Roman" w:eastAsia="標楷體" w:hAnsi="Times New Roman"/>
          <w:color w:val="BFBFBF" w:themeColor="background1" w:themeShade="BF"/>
        </w:rPr>
      </w:pPr>
      <w:r w:rsidRPr="00DE6CFC">
        <w:rPr>
          <w:rFonts w:ascii="Times New Roman" w:eastAsia="標楷體" w:hAnsi="Times New Roman"/>
          <w:color w:val="BFBFBF" w:themeColor="background1" w:themeShade="BF"/>
        </w:rPr>
        <w:br w:type="page"/>
      </w:r>
    </w:p>
    <w:tbl>
      <w:tblPr>
        <w:tblpPr w:leftFromText="180" w:rightFromText="180" w:vertAnchor="text" w:horzAnchor="margin" w:tblpY="489"/>
        <w:tblW w:w="8222" w:type="dxa"/>
        <w:tblCellMar>
          <w:left w:w="28" w:type="dxa"/>
          <w:right w:w="28" w:type="dxa"/>
        </w:tblCellMar>
        <w:tblLook w:val="04A0" w:firstRow="1" w:lastRow="0" w:firstColumn="1" w:lastColumn="0" w:noHBand="0" w:noVBand="1"/>
      </w:tblPr>
      <w:tblGrid>
        <w:gridCol w:w="1985"/>
        <w:gridCol w:w="1701"/>
        <w:gridCol w:w="1701"/>
        <w:gridCol w:w="1276"/>
        <w:gridCol w:w="1559"/>
      </w:tblGrid>
      <w:tr w:rsidR="00122E95" w:rsidRPr="00DE6CFC" w14:paraId="7DF0DECC" w14:textId="77777777" w:rsidTr="004C17FC">
        <w:trPr>
          <w:trHeight w:val="323"/>
        </w:trPr>
        <w:tc>
          <w:tcPr>
            <w:tcW w:w="1985" w:type="dxa"/>
            <w:tcBorders>
              <w:left w:val="nil"/>
              <w:bottom w:val="single" w:sz="8" w:space="0" w:color="000000"/>
              <w:right w:val="nil"/>
            </w:tcBorders>
            <w:noWrap/>
            <w:vAlign w:val="center"/>
          </w:tcPr>
          <w:p w14:paraId="63A02146" w14:textId="77777777" w:rsidR="004C17FC" w:rsidRPr="00DE6CFC" w:rsidRDefault="004C17FC" w:rsidP="003A4340">
            <w:pPr>
              <w:widowControl/>
              <w:spacing w:beforeLines="50" w:before="180" w:afterLines="50" w:after="180" w:line="240" w:lineRule="auto"/>
              <w:rPr>
                <w:rFonts w:ascii="Times New Roman" w:eastAsia="標楷體" w:hAnsi="Times New Roman" w:cs="新細明體"/>
                <w:color w:val="BFBFBF" w:themeColor="background1" w:themeShade="BF"/>
                <w:kern w:val="0"/>
              </w:rPr>
            </w:pPr>
          </w:p>
        </w:tc>
        <w:tc>
          <w:tcPr>
            <w:tcW w:w="1701" w:type="dxa"/>
            <w:tcBorders>
              <w:left w:val="nil"/>
              <w:bottom w:val="single" w:sz="8" w:space="0" w:color="000000"/>
              <w:right w:val="nil"/>
            </w:tcBorders>
            <w:noWrap/>
            <w:vAlign w:val="center"/>
          </w:tcPr>
          <w:p w14:paraId="11295BC4" w14:textId="77777777" w:rsidR="004C17FC" w:rsidRPr="00DE6CFC" w:rsidRDefault="004C17FC" w:rsidP="003A4340">
            <w:pPr>
              <w:widowControl/>
              <w:spacing w:beforeLines="50" w:before="180" w:afterLines="50" w:after="180" w:line="240" w:lineRule="auto"/>
              <w:jc w:val="right"/>
              <w:rPr>
                <w:rFonts w:ascii="Times New Roman" w:eastAsia="標楷體" w:hAnsi="Times New Roman" w:cs="新細明體"/>
                <w:color w:val="BFBFBF" w:themeColor="background1" w:themeShade="BF"/>
                <w:kern w:val="0"/>
              </w:rPr>
            </w:pPr>
          </w:p>
        </w:tc>
        <w:tc>
          <w:tcPr>
            <w:tcW w:w="1701" w:type="dxa"/>
            <w:tcBorders>
              <w:left w:val="nil"/>
              <w:bottom w:val="single" w:sz="8" w:space="0" w:color="000000"/>
              <w:right w:val="nil"/>
            </w:tcBorders>
            <w:noWrap/>
            <w:vAlign w:val="center"/>
          </w:tcPr>
          <w:p w14:paraId="7AB21FCD" w14:textId="77777777" w:rsidR="004C17FC" w:rsidRPr="00DE6CFC" w:rsidRDefault="004C17FC" w:rsidP="003A4340">
            <w:pPr>
              <w:widowControl/>
              <w:spacing w:beforeLines="50" w:before="180" w:afterLines="50" w:after="180" w:line="240" w:lineRule="auto"/>
              <w:jc w:val="right"/>
              <w:rPr>
                <w:rFonts w:ascii="Times New Roman" w:eastAsia="標楷體" w:hAnsi="Times New Roman" w:cs="新細明體"/>
                <w:color w:val="BFBFBF" w:themeColor="background1" w:themeShade="BF"/>
                <w:kern w:val="0"/>
              </w:rPr>
            </w:pPr>
          </w:p>
        </w:tc>
        <w:tc>
          <w:tcPr>
            <w:tcW w:w="1276" w:type="dxa"/>
            <w:tcBorders>
              <w:left w:val="nil"/>
              <w:bottom w:val="single" w:sz="8" w:space="0" w:color="000000"/>
              <w:right w:val="nil"/>
            </w:tcBorders>
            <w:noWrap/>
            <w:vAlign w:val="center"/>
          </w:tcPr>
          <w:p w14:paraId="1E7B051E" w14:textId="77777777" w:rsidR="004C17FC" w:rsidRPr="00DE6CFC" w:rsidRDefault="004C17FC" w:rsidP="003A4340">
            <w:pPr>
              <w:widowControl/>
              <w:spacing w:beforeLines="50" w:before="180" w:afterLines="50" w:after="180" w:line="240" w:lineRule="auto"/>
              <w:jc w:val="right"/>
              <w:rPr>
                <w:rFonts w:ascii="Times New Roman" w:eastAsia="標楷體" w:hAnsi="Times New Roman" w:cs="新細明體"/>
                <w:color w:val="BFBFBF" w:themeColor="background1" w:themeShade="BF"/>
                <w:kern w:val="0"/>
              </w:rPr>
            </w:pPr>
          </w:p>
        </w:tc>
        <w:tc>
          <w:tcPr>
            <w:tcW w:w="1559" w:type="dxa"/>
            <w:tcBorders>
              <w:left w:val="nil"/>
              <w:bottom w:val="single" w:sz="8" w:space="0" w:color="000000"/>
              <w:right w:val="nil"/>
            </w:tcBorders>
            <w:noWrap/>
            <w:vAlign w:val="center"/>
          </w:tcPr>
          <w:p w14:paraId="70801D4C" w14:textId="77777777" w:rsidR="004C17FC" w:rsidRPr="00DE6CFC" w:rsidRDefault="004C17FC" w:rsidP="003A4340">
            <w:pPr>
              <w:widowControl/>
              <w:spacing w:beforeLines="50" w:before="180" w:afterLines="50" w:after="180" w:line="240" w:lineRule="auto"/>
              <w:jc w:val="right"/>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hint="eastAsia"/>
                <w:color w:val="BFBFBF" w:themeColor="background1" w:themeShade="BF"/>
                <w:kern w:val="0"/>
              </w:rPr>
              <w:t>(</w:t>
            </w:r>
            <w:r w:rsidRPr="00DE6CFC">
              <w:rPr>
                <w:rFonts w:ascii="Times New Roman" w:eastAsia="標楷體" w:hAnsi="Times New Roman" w:cs="新細明體" w:hint="eastAsia"/>
                <w:color w:val="BFBFBF" w:themeColor="background1" w:themeShade="BF"/>
                <w:kern w:val="0"/>
              </w:rPr>
              <w:t>單位</w:t>
            </w:r>
            <w:r w:rsidRPr="00DE6CFC">
              <w:rPr>
                <w:rFonts w:ascii="Times New Roman" w:eastAsia="標楷體" w:hAnsi="Times New Roman" w:cs="新細明體" w:hint="eastAsia"/>
                <w:color w:val="BFBFBF" w:themeColor="background1" w:themeShade="BF"/>
                <w:kern w:val="0"/>
              </w:rPr>
              <w:t xml:space="preserve"> : </w:t>
            </w:r>
            <w:r w:rsidRPr="00DE6CFC">
              <w:rPr>
                <w:rFonts w:ascii="Times New Roman" w:eastAsia="標楷體" w:hAnsi="Times New Roman" w:cs="新細明體" w:hint="eastAsia"/>
                <w:color w:val="BFBFBF" w:themeColor="background1" w:themeShade="BF"/>
                <w:kern w:val="0"/>
              </w:rPr>
              <w:t>攝氏</w:t>
            </w:r>
            <w:r w:rsidRPr="00DE6CFC">
              <w:rPr>
                <w:rFonts w:ascii="Times New Roman" w:eastAsia="標楷體" w:hAnsi="Times New Roman" w:cs="新細明體" w:hint="eastAsia"/>
                <w:color w:val="BFBFBF" w:themeColor="background1" w:themeShade="BF"/>
                <w:kern w:val="0"/>
              </w:rPr>
              <w:t>)</w:t>
            </w:r>
          </w:p>
        </w:tc>
      </w:tr>
      <w:tr w:rsidR="00122E95" w:rsidRPr="00DE6CFC" w14:paraId="1F4BA30C" w14:textId="77777777" w:rsidTr="004C17FC">
        <w:trPr>
          <w:trHeight w:val="323"/>
        </w:trPr>
        <w:tc>
          <w:tcPr>
            <w:tcW w:w="1985" w:type="dxa"/>
            <w:tcBorders>
              <w:top w:val="single" w:sz="8" w:space="0" w:color="000000"/>
              <w:left w:val="nil"/>
              <w:bottom w:val="single" w:sz="8" w:space="0" w:color="000000"/>
              <w:right w:val="nil"/>
            </w:tcBorders>
            <w:noWrap/>
            <w:vAlign w:val="center"/>
            <w:hideMark/>
          </w:tcPr>
          <w:p w14:paraId="1CA0316C" w14:textId="77777777" w:rsidR="004C17FC" w:rsidRPr="00DE6CFC" w:rsidRDefault="004C17FC" w:rsidP="003A4340">
            <w:pPr>
              <w:widowControl/>
              <w:spacing w:beforeLines="50" w:before="180" w:afterLines="50" w:after="180" w:line="240" w:lineRule="auto"/>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hint="eastAsia"/>
                <w:color w:val="BFBFBF" w:themeColor="background1" w:themeShade="BF"/>
                <w:kern w:val="0"/>
              </w:rPr>
              <w:t>Year</w:t>
            </w:r>
          </w:p>
        </w:tc>
        <w:tc>
          <w:tcPr>
            <w:tcW w:w="1701" w:type="dxa"/>
            <w:tcBorders>
              <w:top w:val="single" w:sz="8" w:space="0" w:color="000000"/>
              <w:left w:val="nil"/>
              <w:bottom w:val="single" w:sz="8" w:space="0" w:color="000000"/>
              <w:right w:val="nil"/>
            </w:tcBorders>
            <w:noWrap/>
            <w:vAlign w:val="center"/>
            <w:hideMark/>
          </w:tcPr>
          <w:p w14:paraId="4894B2B5" w14:textId="77777777" w:rsidR="004C17FC" w:rsidRPr="00DE6CFC" w:rsidRDefault="004C17FC" w:rsidP="003A4340">
            <w:pPr>
              <w:widowControl/>
              <w:spacing w:beforeLines="50" w:before="180" w:afterLines="50" w:after="180" w:line="240" w:lineRule="auto"/>
              <w:jc w:val="right"/>
              <w:rPr>
                <w:rFonts w:ascii="Times New Roman" w:eastAsia="標楷體" w:hAnsi="Times New Roman" w:cs="新細明體"/>
                <w:i/>
                <w:iCs/>
                <w:color w:val="BFBFBF" w:themeColor="background1" w:themeShade="BF"/>
                <w:kern w:val="0"/>
              </w:rPr>
            </w:pPr>
            <w:r w:rsidRPr="00DE6CFC">
              <w:rPr>
                <w:rFonts w:ascii="Times New Roman" w:eastAsia="標楷體" w:hAnsi="Times New Roman" w:cs="新細明體"/>
                <w:i/>
                <w:iCs/>
                <w:color w:val="BFBFBF" w:themeColor="background1" w:themeShade="BF"/>
                <w:kern w:val="0"/>
              </w:rPr>
              <w:t>AB_TEMP</w:t>
            </w:r>
          </w:p>
        </w:tc>
        <w:tc>
          <w:tcPr>
            <w:tcW w:w="1701" w:type="dxa"/>
            <w:tcBorders>
              <w:top w:val="single" w:sz="8" w:space="0" w:color="000000"/>
              <w:left w:val="nil"/>
              <w:bottom w:val="single" w:sz="8" w:space="0" w:color="000000"/>
              <w:right w:val="nil"/>
            </w:tcBorders>
            <w:noWrap/>
            <w:vAlign w:val="center"/>
            <w:hideMark/>
          </w:tcPr>
          <w:p w14:paraId="0B98A59F" w14:textId="77777777" w:rsidR="004C17FC" w:rsidRPr="00DE6CFC" w:rsidRDefault="004C17FC" w:rsidP="003A4340">
            <w:pPr>
              <w:widowControl/>
              <w:spacing w:beforeLines="50" w:before="180" w:afterLines="50" w:after="180" w:line="240" w:lineRule="auto"/>
              <w:jc w:val="right"/>
              <w:rPr>
                <w:rFonts w:ascii="Times New Roman" w:eastAsia="標楷體" w:hAnsi="Times New Roman" w:cs="新細明體"/>
                <w:i/>
                <w:iCs/>
                <w:color w:val="BFBFBF" w:themeColor="background1" w:themeShade="BF"/>
                <w:kern w:val="0"/>
              </w:rPr>
            </w:pPr>
            <w:r w:rsidRPr="00DE6CFC">
              <w:rPr>
                <w:rFonts w:ascii="Times New Roman" w:eastAsia="標楷體" w:hAnsi="Times New Roman" w:cs="新細明體"/>
                <w:i/>
                <w:iCs/>
                <w:color w:val="BFBFBF" w:themeColor="background1" w:themeShade="BF"/>
                <w:kern w:val="0"/>
              </w:rPr>
              <w:t>TEMP</w:t>
            </w:r>
          </w:p>
        </w:tc>
        <w:tc>
          <w:tcPr>
            <w:tcW w:w="1276" w:type="dxa"/>
            <w:tcBorders>
              <w:top w:val="single" w:sz="8" w:space="0" w:color="000000"/>
              <w:left w:val="nil"/>
              <w:bottom w:val="single" w:sz="8" w:space="0" w:color="000000"/>
              <w:right w:val="nil"/>
            </w:tcBorders>
            <w:noWrap/>
            <w:vAlign w:val="center"/>
            <w:hideMark/>
          </w:tcPr>
          <w:p w14:paraId="7A166C65" w14:textId="77777777" w:rsidR="004C17FC" w:rsidRPr="00DE6CFC" w:rsidRDefault="004C17FC" w:rsidP="003A4340">
            <w:pPr>
              <w:widowControl/>
              <w:spacing w:beforeLines="50" w:before="180" w:afterLines="50" w:after="180" w:line="240" w:lineRule="auto"/>
              <w:jc w:val="right"/>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hint="eastAsia"/>
                <w:color w:val="BFBFBF" w:themeColor="background1" w:themeShade="BF"/>
                <w:kern w:val="0"/>
              </w:rPr>
              <w:t>n</w:t>
            </w:r>
          </w:p>
        </w:tc>
        <w:tc>
          <w:tcPr>
            <w:tcW w:w="1559" w:type="dxa"/>
            <w:tcBorders>
              <w:top w:val="single" w:sz="8" w:space="0" w:color="000000"/>
              <w:left w:val="nil"/>
              <w:bottom w:val="single" w:sz="8" w:space="0" w:color="000000"/>
              <w:right w:val="nil"/>
            </w:tcBorders>
            <w:noWrap/>
            <w:vAlign w:val="center"/>
            <w:hideMark/>
          </w:tcPr>
          <w:p w14:paraId="49496244" w14:textId="77777777" w:rsidR="004C17FC" w:rsidRPr="00DE6CFC" w:rsidRDefault="004C17FC" w:rsidP="003A4340">
            <w:pPr>
              <w:widowControl/>
              <w:spacing w:beforeLines="50" w:before="180" w:afterLines="50" w:after="180" w:line="240" w:lineRule="auto"/>
              <w:jc w:val="right"/>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hint="eastAsia"/>
                <w:color w:val="BFBFBF" w:themeColor="background1" w:themeShade="BF"/>
                <w:kern w:val="0"/>
              </w:rPr>
              <w:t>%</w:t>
            </w:r>
          </w:p>
        </w:tc>
      </w:tr>
      <w:tr w:rsidR="00122E95" w:rsidRPr="00DE6CFC" w14:paraId="5281E6AD" w14:textId="77777777" w:rsidTr="004C17FC">
        <w:trPr>
          <w:trHeight w:val="323"/>
        </w:trPr>
        <w:tc>
          <w:tcPr>
            <w:tcW w:w="1985" w:type="dxa"/>
            <w:tcBorders>
              <w:top w:val="single" w:sz="8" w:space="0" w:color="000000"/>
              <w:left w:val="nil"/>
              <w:bottom w:val="nil"/>
              <w:right w:val="nil"/>
            </w:tcBorders>
            <w:noWrap/>
            <w:vAlign w:val="center"/>
            <w:hideMark/>
          </w:tcPr>
          <w:p w14:paraId="33BABCC1" w14:textId="77777777" w:rsidR="00525016" w:rsidRPr="00DE6CFC" w:rsidRDefault="00525016" w:rsidP="003A4340">
            <w:pPr>
              <w:widowControl/>
              <w:spacing w:beforeLines="50" w:before="180" w:afterLines="50" w:after="180" w:line="240" w:lineRule="auto"/>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hint="eastAsia"/>
                <w:color w:val="BFBFBF" w:themeColor="background1" w:themeShade="BF"/>
                <w:kern w:val="0"/>
              </w:rPr>
              <w:t>2003</w:t>
            </w:r>
          </w:p>
        </w:tc>
        <w:tc>
          <w:tcPr>
            <w:tcW w:w="1701" w:type="dxa"/>
            <w:tcBorders>
              <w:top w:val="single" w:sz="8" w:space="0" w:color="000000"/>
              <w:left w:val="nil"/>
              <w:bottom w:val="nil"/>
              <w:right w:val="nil"/>
            </w:tcBorders>
            <w:noWrap/>
            <w:vAlign w:val="center"/>
            <w:hideMark/>
          </w:tcPr>
          <w:p w14:paraId="1DE81733" w14:textId="1A29ABF5" w:rsidR="00525016" w:rsidRPr="00DE6CFC" w:rsidRDefault="00525016" w:rsidP="003A4340">
            <w:pPr>
              <w:widowControl/>
              <w:spacing w:beforeLines="50" w:before="180" w:afterLines="50" w:after="180" w:line="240" w:lineRule="auto"/>
              <w:jc w:val="right"/>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-0.54</w:t>
            </w:r>
          </w:p>
        </w:tc>
        <w:tc>
          <w:tcPr>
            <w:tcW w:w="1701" w:type="dxa"/>
            <w:tcBorders>
              <w:top w:val="single" w:sz="8" w:space="0" w:color="000000"/>
              <w:left w:val="nil"/>
              <w:bottom w:val="nil"/>
              <w:right w:val="nil"/>
            </w:tcBorders>
            <w:noWrap/>
            <w:vAlign w:val="center"/>
            <w:hideMark/>
          </w:tcPr>
          <w:p w14:paraId="6BCEC642" w14:textId="36013721" w:rsidR="00525016" w:rsidRPr="00DE6CFC" w:rsidRDefault="00525016" w:rsidP="003A4340">
            <w:pPr>
              <w:widowControl/>
              <w:spacing w:beforeLines="50" w:before="180" w:afterLines="50" w:after="180" w:line="240" w:lineRule="auto"/>
              <w:jc w:val="right"/>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13.34</w:t>
            </w:r>
          </w:p>
        </w:tc>
        <w:tc>
          <w:tcPr>
            <w:tcW w:w="1276" w:type="dxa"/>
            <w:tcBorders>
              <w:top w:val="single" w:sz="8" w:space="0" w:color="000000"/>
              <w:left w:val="nil"/>
              <w:bottom w:val="nil"/>
              <w:right w:val="nil"/>
            </w:tcBorders>
            <w:noWrap/>
            <w:vAlign w:val="center"/>
            <w:hideMark/>
          </w:tcPr>
          <w:p w14:paraId="7698BDCC" w14:textId="77777777" w:rsidR="00525016" w:rsidRPr="00DE6CFC" w:rsidRDefault="00525016" w:rsidP="003A4340">
            <w:pPr>
              <w:widowControl/>
              <w:spacing w:beforeLines="50" w:before="180" w:afterLines="50" w:after="180" w:line="240" w:lineRule="auto"/>
              <w:jc w:val="right"/>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hint="eastAsia"/>
                <w:color w:val="BFBFBF" w:themeColor="background1" w:themeShade="BF"/>
                <w:kern w:val="0"/>
              </w:rPr>
              <w:t>504</w:t>
            </w:r>
          </w:p>
        </w:tc>
        <w:tc>
          <w:tcPr>
            <w:tcW w:w="1559" w:type="dxa"/>
            <w:tcBorders>
              <w:top w:val="single" w:sz="8" w:space="0" w:color="000000"/>
              <w:left w:val="nil"/>
              <w:bottom w:val="nil"/>
              <w:right w:val="nil"/>
            </w:tcBorders>
            <w:noWrap/>
            <w:vAlign w:val="center"/>
            <w:hideMark/>
          </w:tcPr>
          <w:p w14:paraId="5CB623A2" w14:textId="77777777" w:rsidR="00525016" w:rsidRPr="00DE6CFC" w:rsidRDefault="00525016" w:rsidP="003A4340">
            <w:pPr>
              <w:widowControl/>
              <w:spacing w:beforeLines="50" w:before="180" w:afterLines="50" w:after="180" w:line="240" w:lineRule="auto"/>
              <w:jc w:val="right"/>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hint="eastAsia"/>
                <w:color w:val="BFBFBF" w:themeColor="background1" w:themeShade="BF"/>
                <w:kern w:val="0"/>
              </w:rPr>
              <w:t>1.59</w:t>
            </w:r>
          </w:p>
        </w:tc>
      </w:tr>
      <w:tr w:rsidR="00122E95" w:rsidRPr="00DE6CFC" w14:paraId="005E23B6" w14:textId="77777777" w:rsidTr="004C17FC">
        <w:trPr>
          <w:trHeight w:val="323"/>
        </w:trPr>
        <w:tc>
          <w:tcPr>
            <w:tcW w:w="1985" w:type="dxa"/>
            <w:tcBorders>
              <w:top w:val="nil"/>
              <w:left w:val="nil"/>
              <w:bottom w:val="nil"/>
              <w:right w:val="nil"/>
            </w:tcBorders>
            <w:noWrap/>
            <w:vAlign w:val="center"/>
            <w:hideMark/>
          </w:tcPr>
          <w:p w14:paraId="5C7B591B" w14:textId="77777777" w:rsidR="00525016" w:rsidRPr="00DE6CFC" w:rsidRDefault="00525016" w:rsidP="003A4340">
            <w:pPr>
              <w:widowControl/>
              <w:spacing w:beforeLines="50" w:before="180" w:afterLines="50" w:after="180" w:line="240" w:lineRule="auto"/>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hint="eastAsia"/>
                <w:color w:val="BFBFBF" w:themeColor="background1" w:themeShade="BF"/>
                <w:kern w:val="0"/>
              </w:rPr>
              <w:t>2004</w:t>
            </w:r>
          </w:p>
        </w:tc>
        <w:tc>
          <w:tcPr>
            <w:tcW w:w="1701" w:type="dxa"/>
            <w:tcBorders>
              <w:top w:val="nil"/>
              <w:left w:val="nil"/>
              <w:bottom w:val="nil"/>
              <w:right w:val="nil"/>
            </w:tcBorders>
            <w:noWrap/>
            <w:vAlign w:val="center"/>
            <w:hideMark/>
          </w:tcPr>
          <w:p w14:paraId="03164DFC" w14:textId="6B51794E" w:rsidR="00525016" w:rsidRPr="00DE6CFC" w:rsidRDefault="00525016" w:rsidP="003A4340">
            <w:pPr>
              <w:widowControl/>
              <w:spacing w:beforeLines="50" w:before="180" w:afterLines="50" w:after="180" w:line="240" w:lineRule="auto"/>
              <w:jc w:val="right"/>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-0.12</w:t>
            </w:r>
          </w:p>
        </w:tc>
        <w:tc>
          <w:tcPr>
            <w:tcW w:w="1701" w:type="dxa"/>
            <w:tcBorders>
              <w:top w:val="nil"/>
              <w:left w:val="nil"/>
              <w:bottom w:val="nil"/>
              <w:right w:val="nil"/>
            </w:tcBorders>
            <w:noWrap/>
            <w:vAlign w:val="center"/>
            <w:hideMark/>
          </w:tcPr>
          <w:p w14:paraId="09BA629D" w14:textId="4ADA4FA9" w:rsidR="00525016" w:rsidRPr="00DE6CFC" w:rsidRDefault="00525016" w:rsidP="003A4340">
            <w:pPr>
              <w:widowControl/>
              <w:spacing w:beforeLines="50" w:before="180" w:afterLines="50" w:after="180" w:line="240" w:lineRule="auto"/>
              <w:jc w:val="right"/>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13.96</w:t>
            </w:r>
          </w:p>
        </w:tc>
        <w:tc>
          <w:tcPr>
            <w:tcW w:w="1276" w:type="dxa"/>
            <w:tcBorders>
              <w:top w:val="nil"/>
              <w:left w:val="nil"/>
              <w:bottom w:val="nil"/>
              <w:right w:val="nil"/>
            </w:tcBorders>
            <w:noWrap/>
            <w:vAlign w:val="center"/>
            <w:hideMark/>
          </w:tcPr>
          <w:p w14:paraId="4E65DF01" w14:textId="77777777" w:rsidR="00525016" w:rsidRPr="00DE6CFC" w:rsidRDefault="00525016" w:rsidP="003A4340">
            <w:pPr>
              <w:widowControl/>
              <w:spacing w:beforeLines="50" w:before="180" w:afterLines="50" w:after="180" w:line="240" w:lineRule="auto"/>
              <w:jc w:val="right"/>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hint="eastAsia"/>
                <w:color w:val="BFBFBF" w:themeColor="background1" w:themeShade="BF"/>
                <w:kern w:val="0"/>
              </w:rPr>
              <w:t>519</w:t>
            </w:r>
          </w:p>
        </w:tc>
        <w:tc>
          <w:tcPr>
            <w:tcW w:w="1559" w:type="dxa"/>
            <w:tcBorders>
              <w:top w:val="nil"/>
              <w:left w:val="nil"/>
              <w:bottom w:val="nil"/>
              <w:right w:val="nil"/>
            </w:tcBorders>
            <w:noWrap/>
            <w:vAlign w:val="center"/>
            <w:hideMark/>
          </w:tcPr>
          <w:p w14:paraId="3528FC27" w14:textId="77777777" w:rsidR="00525016" w:rsidRPr="00DE6CFC" w:rsidRDefault="00525016" w:rsidP="003A4340">
            <w:pPr>
              <w:widowControl/>
              <w:spacing w:beforeLines="50" w:before="180" w:afterLines="50" w:after="180" w:line="240" w:lineRule="auto"/>
              <w:jc w:val="right"/>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hint="eastAsia"/>
                <w:color w:val="BFBFBF" w:themeColor="background1" w:themeShade="BF"/>
                <w:kern w:val="0"/>
              </w:rPr>
              <w:t>1.64</w:t>
            </w:r>
          </w:p>
        </w:tc>
      </w:tr>
      <w:tr w:rsidR="00122E95" w:rsidRPr="00DE6CFC" w14:paraId="4E3B6728" w14:textId="77777777" w:rsidTr="004C17FC">
        <w:trPr>
          <w:trHeight w:val="323"/>
        </w:trPr>
        <w:tc>
          <w:tcPr>
            <w:tcW w:w="1985" w:type="dxa"/>
            <w:tcBorders>
              <w:top w:val="nil"/>
              <w:left w:val="nil"/>
              <w:bottom w:val="nil"/>
              <w:right w:val="nil"/>
            </w:tcBorders>
            <w:noWrap/>
            <w:vAlign w:val="center"/>
            <w:hideMark/>
          </w:tcPr>
          <w:p w14:paraId="368CB1CB" w14:textId="77777777" w:rsidR="00525016" w:rsidRPr="00DE6CFC" w:rsidRDefault="00525016" w:rsidP="003A4340">
            <w:pPr>
              <w:widowControl/>
              <w:spacing w:beforeLines="50" w:before="180" w:afterLines="50" w:after="180" w:line="240" w:lineRule="auto"/>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hint="eastAsia"/>
                <w:color w:val="BFBFBF" w:themeColor="background1" w:themeShade="BF"/>
                <w:kern w:val="0"/>
              </w:rPr>
              <w:t>2005</w:t>
            </w:r>
          </w:p>
        </w:tc>
        <w:tc>
          <w:tcPr>
            <w:tcW w:w="1701" w:type="dxa"/>
            <w:tcBorders>
              <w:top w:val="nil"/>
              <w:left w:val="nil"/>
              <w:bottom w:val="nil"/>
              <w:right w:val="nil"/>
            </w:tcBorders>
            <w:noWrap/>
            <w:vAlign w:val="center"/>
            <w:hideMark/>
          </w:tcPr>
          <w:p w14:paraId="4E8D86D3" w14:textId="03D920EF" w:rsidR="00525016" w:rsidRPr="00DE6CFC" w:rsidRDefault="00525016" w:rsidP="003A4340">
            <w:pPr>
              <w:widowControl/>
              <w:spacing w:beforeLines="50" w:before="180" w:afterLines="50" w:after="180" w:line="240" w:lineRule="auto"/>
              <w:jc w:val="right"/>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0.15</w:t>
            </w:r>
          </w:p>
        </w:tc>
        <w:tc>
          <w:tcPr>
            <w:tcW w:w="1701" w:type="dxa"/>
            <w:tcBorders>
              <w:top w:val="nil"/>
              <w:left w:val="nil"/>
              <w:bottom w:val="nil"/>
              <w:right w:val="nil"/>
            </w:tcBorders>
            <w:noWrap/>
            <w:vAlign w:val="center"/>
            <w:hideMark/>
          </w:tcPr>
          <w:p w14:paraId="267A18DB" w14:textId="5E7C3166" w:rsidR="00525016" w:rsidRPr="00DE6CFC" w:rsidRDefault="00525016" w:rsidP="003A4340">
            <w:pPr>
              <w:widowControl/>
              <w:spacing w:beforeLines="50" w:before="180" w:afterLines="50" w:after="180" w:line="240" w:lineRule="auto"/>
              <w:jc w:val="right"/>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14.36</w:t>
            </w:r>
          </w:p>
        </w:tc>
        <w:tc>
          <w:tcPr>
            <w:tcW w:w="1276" w:type="dxa"/>
            <w:tcBorders>
              <w:top w:val="nil"/>
              <w:left w:val="nil"/>
              <w:bottom w:val="nil"/>
              <w:right w:val="nil"/>
            </w:tcBorders>
            <w:noWrap/>
            <w:vAlign w:val="center"/>
            <w:hideMark/>
          </w:tcPr>
          <w:p w14:paraId="351858FC" w14:textId="77777777" w:rsidR="00525016" w:rsidRPr="00DE6CFC" w:rsidRDefault="00525016" w:rsidP="003A4340">
            <w:pPr>
              <w:widowControl/>
              <w:spacing w:beforeLines="50" w:before="180" w:afterLines="50" w:after="180" w:line="240" w:lineRule="auto"/>
              <w:jc w:val="right"/>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hint="eastAsia"/>
                <w:color w:val="BFBFBF" w:themeColor="background1" w:themeShade="BF"/>
                <w:kern w:val="0"/>
              </w:rPr>
              <w:t>663</w:t>
            </w:r>
          </w:p>
        </w:tc>
        <w:tc>
          <w:tcPr>
            <w:tcW w:w="1559" w:type="dxa"/>
            <w:tcBorders>
              <w:top w:val="nil"/>
              <w:left w:val="nil"/>
              <w:bottom w:val="nil"/>
              <w:right w:val="nil"/>
            </w:tcBorders>
            <w:noWrap/>
            <w:vAlign w:val="center"/>
            <w:hideMark/>
          </w:tcPr>
          <w:p w14:paraId="021A83B5" w14:textId="77777777" w:rsidR="00525016" w:rsidRPr="00DE6CFC" w:rsidRDefault="00525016" w:rsidP="003A4340">
            <w:pPr>
              <w:widowControl/>
              <w:spacing w:beforeLines="50" w:before="180" w:afterLines="50" w:after="180" w:line="240" w:lineRule="auto"/>
              <w:jc w:val="right"/>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hint="eastAsia"/>
                <w:color w:val="BFBFBF" w:themeColor="background1" w:themeShade="BF"/>
                <w:kern w:val="0"/>
              </w:rPr>
              <w:t>2.10</w:t>
            </w:r>
          </w:p>
        </w:tc>
      </w:tr>
      <w:tr w:rsidR="00122E95" w:rsidRPr="00DE6CFC" w14:paraId="0726D7F6" w14:textId="77777777" w:rsidTr="004C17FC">
        <w:trPr>
          <w:trHeight w:val="323"/>
        </w:trPr>
        <w:tc>
          <w:tcPr>
            <w:tcW w:w="1985" w:type="dxa"/>
            <w:tcBorders>
              <w:top w:val="nil"/>
              <w:left w:val="nil"/>
              <w:bottom w:val="nil"/>
              <w:right w:val="nil"/>
            </w:tcBorders>
            <w:noWrap/>
            <w:vAlign w:val="center"/>
            <w:hideMark/>
          </w:tcPr>
          <w:p w14:paraId="57F15069" w14:textId="77777777" w:rsidR="00525016" w:rsidRPr="00DE6CFC" w:rsidRDefault="00525016" w:rsidP="003A4340">
            <w:pPr>
              <w:widowControl/>
              <w:spacing w:beforeLines="50" w:before="180" w:afterLines="50" w:after="180" w:line="240" w:lineRule="auto"/>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hint="eastAsia"/>
                <w:color w:val="BFBFBF" w:themeColor="background1" w:themeShade="BF"/>
                <w:kern w:val="0"/>
              </w:rPr>
              <w:t>2006</w:t>
            </w:r>
          </w:p>
        </w:tc>
        <w:tc>
          <w:tcPr>
            <w:tcW w:w="1701" w:type="dxa"/>
            <w:tcBorders>
              <w:top w:val="nil"/>
              <w:left w:val="nil"/>
              <w:bottom w:val="nil"/>
              <w:right w:val="nil"/>
            </w:tcBorders>
            <w:noWrap/>
            <w:vAlign w:val="center"/>
            <w:hideMark/>
          </w:tcPr>
          <w:p w14:paraId="5FA6A5AF" w14:textId="1048542F" w:rsidR="00525016" w:rsidRPr="00DE6CFC" w:rsidRDefault="00525016" w:rsidP="003A4340">
            <w:pPr>
              <w:widowControl/>
              <w:spacing w:beforeLines="50" w:before="180" w:afterLines="50" w:after="180" w:line="240" w:lineRule="auto"/>
              <w:jc w:val="right"/>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0.65</w:t>
            </w:r>
          </w:p>
        </w:tc>
        <w:tc>
          <w:tcPr>
            <w:tcW w:w="1701" w:type="dxa"/>
            <w:tcBorders>
              <w:top w:val="nil"/>
              <w:left w:val="nil"/>
              <w:bottom w:val="nil"/>
              <w:right w:val="nil"/>
            </w:tcBorders>
            <w:noWrap/>
            <w:vAlign w:val="center"/>
            <w:hideMark/>
          </w:tcPr>
          <w:p w14:paraId="172F06BD" w14:textId="3DB6E5B6" w:rsidR="00525016" w:rsidRPr="00DE6CFC" w:rsidRDefault="00525016" w:rsidP="003A4340">
            <w:pPr>
              <w:widowControl/>
              <w:spacing w:beforeLines="50" w:before="180" w:afterLines="50" w:after="180" w:line="240" w:lineRule="auto"/>
              <w:jc w:val="right"/>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14.97</w:t>
            </w:r>
          </w:p>
        </w:tc>
        <w:tc>
          <w:tcPr>
            <w:tcW w:w="1276" w:type="dxa"/>
            <w:tcBorders>
              <w:top w:val="nil"/>
              <w:left w:val="nil"/>
              <w:bottom w:val="nil"/>
              <w:right w:val="nil"/>
            </w:tcBorders>
            <w:noWrap/>
            <w:vAlign w:val="center"/>
            <w:hideMark/>
          </w:tcPr>
          <w:p w14:paraId="0222442D" w14:textId="77777777" w:rsidR="00525016" w:rsidRPr="00DE6CFC" w:rsidRDefault="00525016" w:rsidP="003A4340">
            <w:pPr>
              <w:widowControl/>
              <w:spacing w:beforeLines="50" w:before="180" w:afterLines="50" w:after="180" w:line="240" w:lineRule="auto"/>
              <w:jc w:val="right"/>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hint="eastAsia"/>
                <w:color w:val="BFBFBF" w:themeColor="background1" w:themeShade="BF"/>
                <w:kern w:val="0"/>
              </w:rPr>
              <w:t>694</w:t>
            </w:r>
          </w:p>
        </w:tc>
        <w:tc>
          <w:tcPr>
            <w:tcW w:w="1559" w:type="dxa"/>
            <w:tcBorders>
              <w:top w:val="nil"/>
              <w:left w:val="nil"/>
              <w:bottom w:val="nil"/>
              <w:right w:val="nil"/>
            </w:tcBorders>
            <w:noWrap/>
            <w:vAlign w:val="center"/>
            <w:hideMark/>
          </w:tcPr>
          <w:p w14:paraId="779E18B5" w14:textId="77777777" w:rsidR="00525016" w:rsidRPr="00DE6CFC" w:rsidRDefault="00525016" w:rsidP="003A4340">
            <w:pPr>
              <w:widowControl/>
              <w:spacing w:beforeLines="50" w:before="180" w:afterLines="50" w:after="180" w:line="240" w:lineRule="auto"/>
              <w:jc w:val="right"/>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hint="eastAsia"/>
                <w:color w:val="BFBFBF" w:themeColor="background1" w:themeShade="BF"/>
                <w:kern w:val="0"/>
              </w:rPr>
              <w:t>2.20</w:t>
            </w:r>
          </w:p>
        </w:tc>
      </w:tr>
      <w:tr w:rsidR="00122E95" w:rsidRPr="00DE6CFC" w14:paraId="2F006B86" w14:textId="77777777" w:rsidTr="004C17FC">
        <w:trPr>
          <w:trHeight w:val="323"/>
        </w:trPr>
        <w:tc>
          <w:tcPr>
            <w:tcW w:w="1985" w:type="dxa"/>
            <w:tcBorders>
              <w:top w:val="nil"/>
              <w:left w:val="nil"/>
              <w:bottom w:val="nil"/>
              <w:right w:val="nil"/>
            </w:tcBorders>
            <w:noWrap/>
            <w:vAlign w:val="center"/>
            <w:hideMark/>
          </w:tcPr>
          <w:p w14:paraId="7837BAAD" w14:textId="77777777" w:rsidR="00525016" w:rsidRPr="00DE6CFC" w:rsidRDefault="00525016" w:rsidP="003A4340">
            <w:pPr>
              <w:widowControl/>
              <w:spacing w:beforeLines="50" w:before="180" w:afterLines="50" w:after="180" w:line="240" w:lineRule="auto"/>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hint="eastAsia"/>
                <w:color w:val="BFBFBF" w:themeColor="background1" w:themeShade="BF"/>
                <w:kern w:val="0"/>
              </w:rPr>
              <w:t>2007</w:t>
            </w:r>
          </w:p>
        </w:tc>
        <w:tc>
          <w:tcPr>
            <w:tcW w:w="1701" w:type="dxa"/>
            <w:tcBorders>
              <w:top w:val="nil"/>
              <w:left w:val="nil"/>
              <w:bottom w:val="nil"/>
              <w:right w:val="nil"/>
            </w:tcBorders>
            <w:noWrap/>
            <w:vAlign w:val="center"/>
            <w:hideMark/>
          </w:tcPr>
          <w:p w14:paraId="0D01758A" w14:textId="40D09DCB" w:rsidR="00525016" w:rsidRPr="00DE6CFC" w:rsidRDefault="00525016" w:rsidP="003A4340">
            <w:pPr>
              <w:widowControl/>
              <w:spacing w:beforeLines="50" w:before="180" w:afterLines="50" w:after="180" w:line="240" w:lineRule="auto"/>
              <w:jc w:val="right"/>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0.08</w:t>
            </w:r>
          </w:p>
        </w:tc>
        <w:tc>
          <w:tcPr>
            <w:tcW w:w="1701" w:type="dxa"/>
            <w:tcBorders>
              <w:top w:val="nil"/>
              <w:left w:val="nil"/>
              <w:bottom w:val="nil"/>
              <w:right w:val="nil"/>
            </w:tcBorders>
            <w:noWrap/>
            <w:vAlign w:val="center"/>
            <w:hideMark/>
          </w:tcPr>
          <w:p w14:paraId="0C06D7D3" w14:textId="6FC24E30" w:rsidR="00525016" w:rsidRPr="00DE6CFC" w:rsidRDefault="00525016" w:rsidP="003A4340">
            <w:pPr>
              <w:widowControl/>
              <w:spacing w:beforeLines="50" w:before="180" w:afterLines="50" w:after="180" w:line="240" w:lineRule="auto"/>
              <w:jc w:val="right"/>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14.54</w:t>
            </w:r>
          </w:p>
        </w:tc>
        <w:tc>
          <w:tcPr>
            <w:tcW w:w="1276" w:type="dxa"/>
            <w:tcBorders>
              <w:top w:val="nil"/>
              <w:left w:val="nil"/>
              <w:bottom w:val="nil"/>
              <w:right w:val="nil"/>
            </w:tcBorders>
            <w:noWrap/>
            <w:vAlign w:val="center"/>
            <w:hideMark/>
          </w:tcPr>
          <w:p w14:paraId="7D925EF7" w14:textId="77777777" w:rsidR="00525016" w:rsidRPr="00DE6CFC" w:rsidRDefault="00525016" w:rsidP="003A4340">
            <w:pPr>
              <w:widowControl/>
              <w:spacing w:beforeLines="50" w:before="180" w:afterLines="50" w:after="180" w:line="240" w:lineRule="auto"/>
              <w:jc w:val="right"/>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hint="eastAsia"/>
                <w:color w:val="BFBFBF" w:themeColor="background1" w:themeShade="BF"/>
                <w:kern w:val="0"/>
              </w:rPr>
              <w:t>712</w:t>
            </w:r>
          </w:p>
        </w:tc>
        <w:tc>
          <w:tcPr>
            <w:tcW w:w="1559" w:type="dxa"/>
            <w:tcBorders>
              <w:top w:val="nil"/>
              <w:left w:val="nil"/>
              <w:bottom w:val="nil"/>
              <w:right w:val="nil"/>
            </w:tcBorders>
            <w:noWrap/>
            <w:vAlign w:val="center"/>
            <w:hideMark/>
          </w:tcPr>
          <w:p w14:paraId="7352151A" w14:textId="77777777" w:rsidR="00525016" w:rsidRPr="00DE6CFC" w:rsidRDefault="00525016" w:rsidP="003A4340">
            <w:pPr>
              <w:widowControl/>
              <w:spacing w:beforeLines="50" w:before="180" w:afterLines="50" w:after="180" w:line="240" w:lineRule="auto"/>
              <w:jc w:val="right"/>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hint="eastAsia"/>
                <w:color w:val="BFBFBF" w:themeColor="background1" w:themeShade="BF"/>
                <w:kern w:val="0"/>
              </w:rPr>
              <w:t>2.25</w:t>
            </w:r>
          </w:p>
        </w:tc>
      </w:tr>
      <w:tr w:rsidR="00122E95" w:rsidRPr="00DE6CFC" w14:paraId="29939973" w14:textId="77777777" w:rsidTr="004C17FC">
        <w:trPr>
          <w:trHeight w:val="323"/>
        </w:trPr>
        <w:tc>
          <w:tcPr>
            <w:tcW w:w="1985" w:type="dxa"/>
            <w:tcBorders>
              <w:top w:val="nil"/>
              <w:left w:val="nil"/>
              <w:bottom w:val="nil"/>
              <w:right w:val="nil"/>
            </w:tcBorders>
            <w:noWrap/>
            <w:vAlign w:val="center"/>
            <w:hideMark/>
          </w:tcPr>
          <w:p w14:paraId="3E29CEDE" w14:textId="77777777" w:rsidR="00525016" w:rsidRPr="00DE6CFC" w:rsidRDefault="00525016" w:rsidP="003A4340">
            <w:pPr>
              <w:widowControl/>
              <w:spacing w:beforeLines="50" w:before="180" w:afterLines="50" w:after="180" w:line="240" w:lineRule="auto"/>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hint="eastAsia"/>
                <w:color w:val="BFBFBF" w:themeColor="background1" w:themeShade="BF"/>
                <w:kern w:val="0"/>
              </w:rPr>
              <w:t>2008</w:t>
            </w:r>
          </w:p>
        </w:tc>
        <w:tc>
          <w:tcPr>
            <w:tcW w:w="1701" w:type="dxa"/>
            <w:tcBorders>
              <w:top w:val="nil"/>
              <w:left w:val="nil"/>
              <w:bottom w:val="nil"/>
              <w:right w:val="nil"/>
            </w:tcBorders>
            <w:noWrap/>
            <w:vAlign w:val="center"/>
            <w:hideMark/>
          </w:tcPr>
          <w:p w14:paraId="64F1F6A9" w14:textId="55C6D1AC" w:rsidR="00525016" w:rsidRPr="00DE6CFC" w:rsidRDefault="00525016" w:rsidP="003A4340">
            <w:pPr>
              <w:widowControl/>
              <w:spacing w:beforeLines="50" w:before="180" w:afterLines="50" w:after="180" w:line="240" w:lineRule="auto"/>
              <w:jc w:val="right"/>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-0.34</w:t>
            </w:r>
          </w:p>
        </w:tc>
        <w:tc>
          <w:tcPr>
            <w:tcW w:w="1701" w:type="dxa"/>
            <w:tcBorders>
              <w:top w:val="nil"/>
              <w:left w:val="nil"/>
              <w:bottom w:val="nil"/>
              <w:right w:val="nil"/>
            </w:tcBorders>
            <w:noWrap/>
            <w:vAlign w:val="center"/>
            <w:hideMark/>
          </w:tcPr>
          <w:p w14:paraId="31908D55" w14:textId="45428F93" w:rsidR="00525016" w:rsidRPr="00DE6CFC" w:rsidRDefault="00525016" w:rsidP="003A4340">
            <w:pPr>
              <w:widowControl/>
              <w:spacing w:beforeLines="50" w:before="180" w:afterLines="50" w:after="180" w:line="240" w:lineRule="auto"/>
              <w:jc w:val="right"/>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14.15</w:t>
            </w:r>
          </w:p>
        </w:tc>
        <w:tc>
          <w:tcPr>
            <w:tcW w:w="1276" w:type="dxa"/>
            <w:tcBorders>
              <w:top w:val="nil"/>
              <w:left w:val="nil"/>
              <w:bottom w:val="nil"/>
              <w:right w:val="nil"/>
            </w:tcBorders>
            <w:noWrap/>
            <w:vAlign w:val="center"/>
            <w:hideMark/>
          </w:tcPr>
          <w:p w14:paraId="118ACADA" w14:textId="77777777" w:rsidR="00525016" w:rsidRPr="00DE6CFC" w:rsidRDefault="00525016" w:rsidP="003A4340">
            <w:pPr>
              <w:widowControl/>
              <w:spacing w:beforeLines="50" w:before="180" w:afterLines="50" w:after="180" w:line="240" w:lineRule="auto"/>
              <w:jc w:val="right"/>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hint="eastAsia"/>
                <w:color w:val="BFBFBF" w:themeColor="background1" w:themeShade="BF"/>
                <w:kern w:val="0"/>
              </w:rPr>
              <w:t>749</w:t>
            </w:r>
          </w:p>
        </w:tc>
        <w:tc>
          <w:tcPr>
            <w:tcW w:w="1559" w:type="dxa"/>
            <w:tcBorders>
              <w:top w:val="nil"/>
              <w:left w:val="nil"/>
              <w:bottom w:val="nil"/>
              <w:right w:val="nil"/>
            </w:tcBorders>
            <w:noWrap/>
            <w:vAlign w:val="center"/>
            <w:hideMark/>
          </w:tcPr>
          <w:p w14:paraId="1494BFED" w14:textId="77777777" w:rsidR="00525016" w:rsidRPr="00DE6CFC" w:rsidRDefault="00525016" w:rsidP="003A4340">
            <w:pPr>
              <w:widowControl/>
              <w:spacing w:beforeLines="50" w:before="180" w:afterLines="50" w:after="180" w:line="240" w:lineRule="auto"/>
              <w:jc w:val="right"/>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hint="eastAsia"/>
                <w:color w:val="BFBFBF" w:themeColor="background1" w:themeShade="BF"/>
                <w:kern w:val="0"/>
              </w:rPr>
              <w:t>2.37</w:t>
            </w:r>
          </w:p>
        </w:tc>
      </w:tr>
      <w:tr w:rsidR="00122E95" w:rsidRPr="00DE6CFC" w14:paraId="64FC4E5B" w14:textId="77777777" w:rsidTr="004C17FC">
        <w:trPr>
          <w:trHeight w:val="323"/>
        </w:trPr>
        <w:tc>
          <w:tcPr>
            <w:tcW w:w="1985" w:type="dxa"/>
            <w:tcBorders>
              <w:top w:val="nil"/>
              <w:left w:val="nil"/>
              <w:bottom w:val="nil"/>
              <w:right w:val="nil"/>
            </w:tcBorders>
            <w:noWrap/>
            <w:vAlign w:val="center"/>
            <w:hideMark/>
          </w:tcPr>
          <w:p w14:paraId="1E72AD04" w14:textId="77777777" w:rsidR="00525016" w:rsidRPr="00DE6CFC" w:rsidRDefault="00525016" w:rsidP="003A4340">
            <w:pPr>
              <w:widowControl/>
              <w:spacing w:beforeLines="50" w:before="180" w:afterLines="50" w:after="180" w:line="240" w:lineRule="auto"/>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hint="eastAsia"/>
                <w:color w:val="BFBFBF" w:themeColor="background1" w:themeShade="BF"/>
                <w:kern w:val="0"/>
              </w:rPr>
              <w:t>2009</w:t>
            </w:r>
          </w:p>
        </w:tc>
        <w:tc>
          <w:tcPr>
            <w:tcW w:w="1701" w:type="dxa"/>
            <w:tcBorders>
              <w:top w:val="nil"/>
              <w:left w:val="nil"/>
              <w:bottom w:val="nil"/>
              <w:right w:val="nil"/>
            </w:tcBorders>
            <w:noWrap/>
            <w:vAlign w:val="center"/>
            <w:hideMark/>
          </w:tcPr>
          <w:p w14:paraId="30643CEF" w14:textId="57EF17DC" w:rsidR="00525016" w:rsidRPr="00DE6CFC" w:rsidRDefault="00525016" w:rsidP="003A4340">
            <w:pPr>
              <w:widowControl/>
              <w:spacing w:beforeLines="50" w:before="180" w:afterLines="50" w:after="180" w:line="240" w:lineRule="auto"/>
              <w:jc w:val="right"/>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-0.48</w:t>
            </w:r>
          </w:p>
        </w:tc>
        <w:tc>
          <w:tcPr>
            <w:tcW w:w="1701" w:type="dxa"/>
            <w:tcBorders>
              <w:top w:val="nil"/>
              <w:left w:val="nil"/>
              <w:bottom w:val="nil"/>
              <w:right w:val="nil"/>
            </w:tcBorders>
            <w:noWrap/>
            <w:vAlign w:val="center"/>
            <w:hideMark/>
          </w:tcPr>
          <w:p w14:paraId="1082656F" w14:textId="03407BB5" w:rsidR="00525016" w:rsidRPr="00DE6CFC" w:rsidRDefault="00525016" w:rsidP="003A4340">
            <w:pPr>
              <w:widowControl/>
              <w:spacing w:beforeLines="50" w:before="180" w:afterLines="50" w:after="180" w:line="240" w:lineRule="auto"/>
              <w:jc w:val="right"/>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13.92</w:t>
            </w:r>
          </w:p>
        </w:tc>
        <w:tc>
          <w:tcPr>
            <w:tcW w:w="1276" w:type="dxa"/>
            <w:tcBorders>
              <w:top w:val="nil"/>
              <w:left w:val="nil"/>
              <w:bottom w:val="nil"/>
              <w:right w:val="nil"/>
            </w:tcBorders>
            <w:noWrap/>
            <w:vAlign w:val="center"/>
            <w:hideMark/>
          </w:tcPr>
          <w:p w14:paraId="757A072C" w14:textId="77777777" w:rsidR="00525016" w:rsidRPr="00DE6CFC" w:rsidRDefault="00525016" w:rsidP="003A4340">
            <w:pPr>
              <w:widowControl/>
              <w:spacing w:beforeLines="50" w:before="180" w:afterLines="50" w:after="180" w:line="240" w:lineRule="auto"/>
              <w:jc w:val="right"/>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hint="eastAsia"/>
                <w:color w:val="BFBFBF" w:themeColor="background1" w:themeShade="BF"/>
                <w:kern w:val="0"/>
              </w:rPr>
              <w:t>761</w:t>
            </w:r>
          </w:p>
        </w:tc>
        <w:tc>
          <w:tcPr>
            <w:tcW w:w="1559" w:type="dxa"/>
            <w:tcBorders>
              <w:top w:val="nil"/>
              <w:left w:val="nil"/>
              <w:bottom w:val="nil"/>
              <w:right w:val="nil"/>
            </w:tcBorders>
            <w:noWrap/>
            <w:vAlign w:val="center"/>
            <w:hideMark/>
          </w:tcPr>
          <w:p w14:paraId="6572177F" w14:textId="77777777" w:rsidR="00525016" w:rsidRPr="00DE6CFC" w:rsidRDefault="00525016" w:rsidP="003A4340">
            <w:pPr>
              <w:widowControl/>
              <w:spacing w:beforeLines="50" w:before="180" w:afterLines="50" w:after="180" w:line="240" w:lineRule="auto"/>
              <w:jc w:val="right"/>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hint="eastAsia"/>
                <w:color w:val="BFBFBF" w:themeColor="background1" w:themeShade="BF"/>
                <w:kern w:val="0"/>
              </w:rPr>
              <w:t>2.41</w:t>
            </w:r>
          </w:p>
        </w:tc>
      </w:tr>
      <w:tr w:rsidR="00122E95" w:rsidRPr="00DE6CFC" w14:paraId="6AB0407E" w14:textId="77777777" w:rsidTr="004C17FC">
        <w:trPr>
          <w:trHeight w:val="323"/>
        </w:trPr>
        <w:tc>
          <w:tcPr>
            <w:tcW w:w="1985" w:type="dxa"/>
            <w:tcBorders>
              <w:top w:val="nil"/>
              <w:left w:val="nil"/>
              <w:bottom w:val="nil"/>
              <w:right w:val="nil"/>
            </w:tcBorders>
            <w:noWrap/>
            <w:vAlign w:val="center"/>
            <w:hideMark/>
          </w:tcPr>
          <w:p w14:paraId="3E56F67D" w14:textId="77777777" w:rsidR="00525016" w:rsidRPr="00DE6CFC" w:rsidRDefault="00525016" w:rsidP="003A4340">
            <w:pPr>
              <w:widowControl/>
              <w:spacing w:beforeLines="50" w:before="180" w:afterLines="50" w:after="180" w:line="240" w:lineRule="auto"/>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hint="eastAsia"/>
                <w:color w:val="BFBFBF" w:themeColor="background1" w:themeShade="BF"/>
                <w:kern w:val="0"/>
              </w:rPr>
              <w:t>2010</w:t>
            </w:r>
          </w:p>
        </w:tc>
        <w:tc>
          <w:tcPr>
            <w:tcW w:w="1701" w:type="dxa"/>
            <w:tcBorders>
              <w:top w:val="nil"/>
              <w:left w:val="nil"/>
              <w:bottom w:val="nil"/>
              <w:right w:val="nil"/>
            </w:tcBorders>
            <w:noWrap/>
            <w:vAlign w:val="center"/>
            <w:hideMark/>
          </w:tcPr>
          <w:p w14:paraId="293AF5CC" w14:textId="51CA2687" w:rsidR="00525016" w:rsidRPr="00DE6CFC" w:rsidRDefault="00525016" w:rsidP="003A4340">
            <w:pPr>
              <w:widowControl/>
              <w:spacing w:beforeLines="50" w:before="180" w:afterLines="50" w:after="180" w:line="240" w:lineRule="auto"/>
              <w:jc w:val="right"/>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0.10</w:t>
            </w:r>
          </w:p>
        </w:tc>
        <w:tc>
          <w:tcPr>
            <w:tcW w:w="1701" w:type="dxa"/>
            <w:tcBorders>
              <w:top w:val="nil"/>
              <w:left w:val="nil"/>
              <w:bottom w:val="nil"/>
              <w:right w:val="nil"/>
            </w:tcBorders>
            <w:noWrap/>
            <w:vAlign w:val="center"/>
            <w:hideMark/>
          </w:tcPr>
          <w:p w14:paraId="55F46B86" w14:textId="2E1093DD" w:rsidR="00525016" w:rsidRPr="00DE6CFC" w:rsidRDefault="00525016" w:rsidP="003A4340">
            <w:pPr>
              <w:widowControl/>
              <w:spacing w:beforeLines="50" w:before="180" w:afterLines="50" w:after="180" w:line="240" w:lineRule="auto"/>
              <w:jc w:val="right"/>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14.41</w:t>
            </w:r>
          </w:p>
        </w:tc>
        <w:tc>
          <w:tcPr>
            <w:tcW w:w="1276" w:type="dxa"/>
            <w:tcBorders>
              <w:top w:val="nil"/>
              <w:left w:val="nil"/>
              <w:bottom w:val="nil"/>
              <w:right w:val="nil"/>
            </w:tcBorders>
            <w:noWrap/>
            <w:vAlign w:val="center"/>
            <w:hideMark/>
          </w:tcPr>
          <w:p w14:paraId="1CCDDA69" w14:textId="77777777" w:rsidR="00525016" w:rsidRPr="00DE6CFC" w:rsidRDefault="00525016" w:rsidP="003A4340">
            <w:pPr>
              <w:widowControl/>
              <w:spacing w:beforeLines="50" w:before="180" w:afterLines="50" w:after="180" w:line="240" w:lineRule="auto"/>
              <w:jc w:val="right"/>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hint="eastAsia"/>
                <w:color w:val="BFBFBF" w:themeColor="background1" w:themeShade="BF"/>
                <w:kern w:val="0"/>
              </w:rPr>
              <w:t>758</w:t>
            </w:r>
          </w:p>
        </w:tc>
        <w:tc>
          <w:tcPr>
            <w:tcW w:w="1559" w:type="dxa"/>
            <w:tcBorders>
              <w:top w:val="nil"/>
              <w:left w:val="nil"/>
              <w:bottom w:val="nil"/>
              <w:right w:val="nil"/>
            </w:tcBorders>
            <w:noWrap/>
            <w:vAlign w:val="center"/>
            <w:hideMark/>
          </w:tcPr>
          <w:p w14:paraId="2040A2BF" w14:textId="77777777" w:rsidR="00525016" w:rsidRPr="00DE6CFC" w:rsidRDefault="00525016" w:rsidP="003A4340">
            <w:pPr>
              <w:widowControl/>
              <w:spacing w:beforeLines="50" w:before="180" w:afterLines="50" w:after="180" w:line="240" w:lineRule="auto"/>
              <w:jc w:val="right"/>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hint="eastAsia"/>
                <w:color w:val="BFBFBF" w:themeColor="background1" w:themeShade="BF"/>
                <w:kern w:val="0"/>
              </w:rPr>
              <w:t>2.40</w:t>
            </w:r>
          </w:p>
        </w:tc>
      </w:tr>
      <w:tr w:rsidR="00122E95" w:rsidRPr="00DE6CFC" w14:paraId="1D88A24C" w14:textId="77777777" w:rsidTr="004C17FC">
        <w:trPr>
          <w:trHeight w:val="323"/>
        </w:trPr>
        <w:tc>
          <w:tcPr>
            <w:tcW w:w="1985" w:type="dxa"/>
            <w:tcBorders>
              <w:top w:val="nil"/>
              <w:left w:val="nil"/>
              <w:bottom w:val="nil"/>
              <w:right w:val="nil"/>
            </w:tcBorders>
            <w:noWrap/>
            <w:vAlign w:val="center"/>
            <w:hideMark/>
          </w:tcPr>
          <w:p w14:paraId="06A70A14" w14:textId="77777777" w:rsidR="00525016" w:rsidRPr="00DE6CFC" w:rsidRDefault="00525016" w:rsidP="003A4340">
            <w:pPr>
              <w:widowControl/>
              <w:spacing w:beforeLines="50" w:before="180" w:afterLines="50" w:after="180" w:line="240" w:lineRule="auto"/>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hint="eastAsia"/>
                <w:color w:val="BFBFBF" w:themeColor="background1" w:themeShade="BF"/>
                <w:kern w:val="0"/>
              </w:rPr>
              <w:t>2011</w:t>
            </w:r>
          </w:p>
        </w:tc>
        <w:tc>
          <w:tcPr>
            <w:tcW w:w="1701" w:type="dxa"/>
            <w:tcBorders>
              <w:top w:val="nil"/>
              <w:left w:val="nil"/>
              <w:bottom w:val="nil"/>
              <w:right w:val="nil"/>
            </w:tcBorders>
            <w:noWrap/>
            <w:vAlign w:val="center"/>
            <w:hideMark/>
          </w:tcPr>
          <w:p w14:paraId="513A4EBF" w14:textId="5E7BCA32" w:rsidR="00525016" w:rsidRPr="00DE6CFC" w:rsidRDefault="00525016" w:rsidP="003A4340">
            <w:pPr>
              <w:widowControl/>
              <w:spacing w:beforeLines="50" w:before="180" w:afterLines="50" w:after="180" w:line="240" w:lineRule="auto"/>
              <w:jc w:val="right"/>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0.20</w:t>
            </w:r>
          </w:p>
        </w:tc>
        <w:tc>
          <w:tcPr>
            <w:tcW w:w="1701" w:type="dxa"/>
            <w:tcBorders>
              <w:top w:val="nil"/>
              <w:left w:val="nil"/>
              <w:bottom w:val="nil"/>
              <w:right w:val="nil"/>
            </w:tcBorders>
            <w:noWrap/>
            <w:vAlign w:val="center"/>
            <w:hideMark/>
          </w:tcPr>
          <w:p w14:paraId="44EBD90B" w14:textId="44639587" w:rsidR="00525016" w:rsidRPr="00DE6CFC" w:rsidRDefault="00525016" w:rsidP="003A4340">
            <w:pPr>
              <w:widowControl/>
              <w:spacing w:beforeLines="50" w:before="180" w:afterLines="50" w:after="180" w:line="240" w:lineRule="auto"/>
              <w:jc w:val="right"/>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14.51</w:t>
            </w:r>
          </w:p>
        </w:tc>
        <w:tc>
          <w:tcPr>
            <w:tcW w:w="1276" w:type="dxa"/>
            <w:tcBorders>
              <w:top w:val="nil"/>
              <w:left w:val="nil"/>
              <w:bottom w:val="nil"/>
              <w:right w:val="nil"/>
            </w:tcBorders>
            <w:noWrap/>
            <w:vAlign w:val="center"/>
            <w:hideMark/>
          </w:tcPr>
          <w:p w14:paraId="26F244CD" w14:textId="77777777" w:rsidR="00525016" w:rsidRPr="00DE6CFC" w:rsidRDefault="00525016" w:rsidP="003A4340">
            <w:pPr>
              <w:widowControl/>
              <w:spacing w:beforeLines="50" w:before="180" w:afterLines="50" w:after="180" w:line="240" w:lineRule="auto"/>
              <w:jc w:val="right"/>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hint="eastAsia"/>
                <w:color w:val="BFBFBF" w:themeColor="background1" w:themeShade="BF"/>
                <w:kern w:val="0"/>
              </w:rPr>
              <w:t>765</w:t>
            </w:r>
          </w:p>
        </w:tc>
        <w:tc>
          <w:tcPr>
            <w:tcW w:w="1559" w:type="dxa"/>
            <w:tcBorders>
              <w:top w:val="nil"/>
              <w:left w:val="nil"/>
              <w:bottom w:val="nil"/>
              <w:right w:val="nil"/>
            </w:tcBorders>
            <w:noWrap/>
            <w:vAlign w:val="center"/>
            <w:hideMark/>
          </w:tcPr>
          <w:p w14:paraId="37464317" w14:textId="77777777" w:rsidR="00525016" w:rsidRPr="00DE6CFC" w:rsidRDefault="00525016" w:rsidP="003A4340">
            <w:pPr>
              <w:widowControl/>
              <w:spacing w:beforeLines="50" w:before="180" w:afterLines="50" w:after="180" w:line="240" w:lineRule="auto"/>
              <w:jc w:val="right"/>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hint="eastAsia"/>
                <w:color w:val="BFBFBF" w:themeColor="background1" w:themeShade="BF"/>
                <w:kern w:val="0"/>
              </w:rPr>
              <w:t>2.42</w:t>
            </w:r>
          </w:p>
        </w:tc>
      </w:tr>
      <w:tr w:rsidR="00122E95" w:rsidRPr="00DE6CFC" w14:paraId="6EC49646" w14:textId="77777777" w:rsidTr="004C17FC">
        <w:trPr>
          <w:trHeight w:val="323"/>
        </w:trPr>
        <w:tc>
          <w:tcPr>
            <w:tcW w:w="1985" w:type="dxa"/>
            <w:tcBorders>
              <w:top w:val="nil"/>
              <w:left w:val="nil"/>
              <w:bottom w:val="nil"/>
              <w:right w:val="nil"/>
            </w:tcBorders>
            <w:noWrap/>
            <w:vAlign w:val="center"/>
            <w:hideMark/>
          </w:tcPr>
          <w:p w14:paraId="1DC70864" w14:textId="77777777" w:rsidR="00525016" w:rsidRPr="00DE6CFC" w:rsidRDefault="00525016" w:rsidP="003A4340">
            <w:pPr>
              <w:widowControl/>
              <w:spacing w:beforeLines="50" w:before="180" w:afterLines="50" w:after="180" w:line="240" w:lineRule="auto"/>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hint="eastAsia"/>
                <w:color w:val="BFBFBF" w:themeColor="background1" w:themeShade="BF"/>
                <w:kern w:val="0"/>
              </w:rPr>
              <w:t>2012</w:t>
            </w:r>
          </w:p>
        </w:tc>
        <w:tc>
          <w:tcPr>
            <w:tcW w:w="1701" w:type="dxa"/>
            <w:tcBorders>
              <w:top w:val="nil"/>
              <w:left w:val="nil"/>
              <w:bottom w:val="nil"/>
              <w:right w:val="nil"/>
            </w:tcBorders>
            <w:noWrap/>
            <w:vAlign w:val="center"/>
            <w:hideMark/>
          </w:tcPr>
          <w:p w14:paraId="7799A271" w14:textId="4383D7F1" w:rsidR="00525016" w:rsidRPr="00DE6CFC" w:rsidRDefault="00525016" w:rsidP="003A4340">
            <w:pPr>
              <w:widowControl/>
              <w:spacing w:beforeLines="50" w:before="180" w:afterLines="50" w:after="180" w:line="240" w:lineRule="auto"/>
              <w:jc w:val="right"/>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0.97</w:t>
            </w:r>
          </w:p>
        </w:tc>
        <w:tc>
          <w:tcPr>
            <w:tcW w:w="1701" w:type="dxa"/>
            <w:tcBorders>
              <w:top w:val="nil"/>
              <w:left w:val="nil"/>
              <w:bottom w:val="nil"/>
              <w:right w:val="nil"/>
            </w:tcBorders>
            <w:noWrap/>
            <w:vAlign w:val="center"/>
            <w:hideMark/>
          </w:tcPr>
          <w:p w14:paraId="5BF9B924" w14:textId="03E4FFF3" w:rsidR="00525016" w:rsidRPr="00DE6CFC" w:rsidRDefault="00525016" w:rsidP="003A4340">
            <w:pPr>
              <w:widowControl/>
              <w:spacing w:beforeLines="50" w:before="180" w:afterLines="50" w:after="180" w:line="240" w:lineRule="auto"/>
              <w:jc w:val="right"/>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15.36</w:t>
            </w:r>
          </w:p>
        </w:tc>
        <w:tc>
          <w:tcPr>
            <w:tcW w:w="1276" w:type="dxa"/>
            <w:tcBorders>
              <w:top w:val="nil"/>
              <w:left w:val="nil"/>
              <w:bottom w:val="nil"/>
              <w:right w:val="nil"/>
            </w:tcBorders>
            <w:noWrap/>
            <w:vAlign w:val="center"/>
            <w:hideMark/>
          </w:tcPr>
          <w:p w14:paraId="16409018" w14:textId="77777777" w:rsidR="00525016" w:rsidRPr="00DE6CFC" w:rsidRDefault="00525016" w:rsidP="003A4340">
            <w:pPr>
              <w:widowControl/>
              <w:spacing w:beforeLines="50" w:before="180" w:afterLines="50" w:after="180" w:line="240" w:lineRule="auto"/>
              <w:jc w:val="right"/>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hint="eastAsia"/>
                <w:color w:val="BFBFBF" w:themeColor="background1" w:themeShade="BF"/>
                <w:kern w:val="0"/>
              </w:rPr>
              <w:t>777</w:t>
            </w:r>
          </w:p>
        </w:tc>
        <w:tc>
          <w:tcPr>
            <w:tcW w:w="1559" w:type="dxa"/>
            <w:tcBorders>
              <w:top w:val="nil"/>
              <w:left w:val="nil"/>
              <w:bottom w:val="nil"/>
              <w:right w:val="nil"/>
            </w:tcBorders>
            <w:noWrap/>
            <w:vAlign w:val="center"/>
            <w:hideMark/>
          </w:tcPr>
          <w:p w14:paraId="45E49F6B" w14:textId="77777777" w:rsidR="00525016" w:rsidRPr="00DE6CFC" w:rsidRDefault="00525016" w:rsidP="003A4340">
            <w:pPr>
              <w:widowControl/>
              <w:spacing w:beforeLines="50" w:before="180" w:afterLines="50" w:after="180" w:line="240" w:lineRule="auto"/>
              <w:jc w:val="right"/>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hint="eastAsia"/>
                <w:color w:val="BFBFBF" w:themeColor="background1" w:themeShade="BF"/>
                <w:kern w:val="0"/>
              </w:rPr>
              <w:t>2.46</w:t>
            </w:r>
          </w:p>
        </w:tc>
      </w:tr>
      <w:tr w:rsidR="00122E95" w:rsidRPr="00DE6CFC" w14:paraId="35134B22" w14:textId="77777777" w:rsidTr="004C17FC">
        <w:trPr>
          <w:trHeight w:val="323"/>
        </w:trPr>
        <w:tc>
          <w:tcPr>
            <w:tcW w:w="1985" w:type="dxa"/>
            <w:tcBorders>
              <w:top w:val="nil"/>
              <w:left w:val="nil"/>
              <w:bottom w:val="nil"/>
              <w:right w:val="nil"/>
            </w:tcBorders>
            <w:noWrap/>
            <w:vAlign w:val="center"/>
            <w:hideMark/>
          </w:tcPr>
          <w:p w14:paraId="06C5E36F" w14:textId="77777777" w:rsidR="00525016" w:rsidRPr="00DE6CFC" w:rsidRDefault="00525016" w:rsidP="003A4340">
            <w:pPr>
              <w:widowControl/>
              <w:spacing w:beforeLines="50" w:before="180" w:afterLines="50" w:after="180" w:line="240" w:lineRule="auto"/>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hint="eastAsia"/>
                <w:color w:val="BFBFBF" w:themeColor="background1" w:themeShade="BF"/>
                <w:kern w:val="0"/>
              </w:rPr>
              <w:t>2013</w:t>
            </w:r>
          </w:p>
        </w:tc>
        <w:tc>
          <w:tcPr>
            <w:tcW w:w="1701" w:type="dxa"/>
            <w:tcBorders>
              <w:top w:val="nil"/>
              <w:left w:val="nil"/>
              <w:bottom w:val="nil"/>
              <w:right w:val="nil"/>
            </w:tcBorders>
            <w:noWrap/>
            <w:vAlign w:val="center"/>
            <w:hideMark/>
          </w:tcPr>
          <w:p w14:paraId="70B2D14B" w14:textId="2669FD45" w:rsidR="00525016" w:rsidRPr="00DE6CFC" w:rsidRDefault="00525016" w:rsidP="003A4340">
            <w:pPr>
              <w:widowControl/>
              <w:spacing w:beforeLines="50" w:before="180" w:afterLines="50" w:after="180" w:line="240" w:lineRule="auto"/>
              <w:jc w:val="right"/>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-0.44</w:t>
            </w:r>
          </w:p>
        </w:tc>
        <w:tc>
          <w:tcPr>
            <w:tcW w:w="1701" w:type="dxa"/>
            <w:tcBorders>
              <w:top w:val="nil"/>
              <w:left w:val="nil"/>
              <w:bottom w:val="nil"/>
              <w:right w:val="nil"/>
            </w:tcBorders>
            <w:noWrap/>
            <w:vAlign w:val="center"/>
            <w:hideMark/>
          </w:tcPr>
          <w:p w14:paraId="17141E63" w14:textId="0D331F30" w:rsidR="00525016" w:rsidRPr="00DE6CFC" w:rsidRDefault="00525016" w:rsidP="003A4340">
            <w:pPr>
              <w:widowControl/>
              <w:spacing w:beforeLines="50" w:before="180" w:afterLines="50" w:after="180" w:line="240" w:lineRule="auto"/>
              <w:jc w:val="right"/>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13.97</w:t>
            </w:r>
          </w:p>
        </w:tc>
        <w:tc>
          <w:tcPr>
            <w:tcW w:w="1276" w:type="dxa"/>
            <w:tcBorders>
              <w:top w:val="nil"/>
              <w:left w:val="nil"/>
              <w:bottom w:val="nil"/>
              <w:right w:val="nil"/>
            </w:tcBorders>
            <w:noWrap/>
            <w:vAlign w:val="center"/>
            <w:hideMark/>
          </w:tcPr>
          <w:p w14:paraId="79DE846B" w14:textId="77777777" w:rsidR="00525016" w:rsidRPr="00DE6CFC" w:rsidRDefault="00525016" w:rsidP="003A4340">
            <w:pPr>
              <w:widowControl/>
              <w:spacing w:beforeLines="50" w:before="180" w:afterLines="50" w:after="180" w:line="240" w:lineRule="auto"/>
              <w:jc w:val="right"/>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hint="eastAsia"/>
                <w:color w:val="BFBFBF" w:themeColor="background1" w:themeShade="BF"/>
                <w:kern w:val="0"/>
              </w:rPr>
              <w:t>865</w:t>
            </w:r>
          </w:p>
        </w:tc>
        <w:tc>
          <w:tcPr>
            <w:tcW w:w="1559" w:type="dxa"/>
            <w:tcBorders>
              <w:top w:val="nil"/>
              <w:left w:val="nil"/>
              <w:bottom w:val="nil"/>
              <w:right w:val="nil"/>
            </w:tcBorders>
            <w:noWrap/>
            <w:vAlign w:val="center"/>
            <w:hideMark/>
          </w:tcPr>
          <w:p w14:paraId="688AEF82" w14:textId="77777777" w:rsidR="00525016" w:rsidRPr="00DE6CFC" w:rsidRDefault="00525016" w:rsidP="003A4340">
            <w:pPr>
              <w:widowControl/>
              <w:spacing w:beforeLines="50" w:before="180" w:afterLines="50" w:after="180" w:line="240" w:lineRule="auto"/>
              <w:jc w:val="right"/>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hint="eastAsia"/>
                <w:color w:val="BFBFBF" w:themeColor="background1" w:themeShade="BF"/>
                <w:kern w:val="0"/>
              </w:rPr>
              <w:t>2.74</w:t>
            </w:r>
          </w:p>
        </w:tc>
      </w:tr>
      <w:tr w:rsidR="00122E95" w:rsidRPr="00DE6CFC" w14:paraId="4A040A31" w14:textId="77777777" w:rsidTr="004C17FC">
        <w:trPr>
          <w:trHeight w:val="323"/>
        </w:trPr>
        <w:tc>
          <w:tcPr>
            <w:tcW w:w="1985" w:type="dxa"/>
            <w:tcBorders>
              <w:top w:val="nil"/>
              <w:left w:val="nil"/>
              <w:bottom w:val="nil"/>
              <w:right w:val="nil"/>
            </w:tcBorders>
            <w:noWrap/>
            <w:vAlign w:val="center"/>
            <w:hideMark/>
          </w:tcPr>
          <w:p w14:paraId="40362953" w14:textId="77777777" w:rsidR="00525016" w:rsidRPr="00DE6CFC" w:rsidRDefault="00525016" w:rsidP="003A4340">
            <w:pPr>
              <w:widowControl/>
              <w:spacing w:beforeLines="50" w:before="180" w:afterLines="50" w:after="180" w:line="240" w:lineRule="auto"/>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hint="eastAsia"/>
                <w:color w:val="BFBFBF" w:themeColor="background1" w:themeShade="BF"/>
                <w:kern w:val="0"/>
              </w:rPr>
              <w:t>2014</w:t>
            </w:r>
          </w:p>
        </w:tc>
        <w:tc>
          <w:tcPr>
            <w:tcW w:w="1701" w:type="dxa"/>
            <w:tcBorders>
              <w:top w:val="nil"/>
              <w:left w:val="nil"/>
              <w:bottom w:val="nil"/>
              <w:right w:val="nil"/>
            </w:tcBorders>
            <w:noWrap/>
            <w:vAlign w:val="center"/>
            <w:hideMark/>
          </w:tcPr>
          <w:p w14:paraId="78DC240C" w14:textId="21732BBE" w:rsidR="00525016" w:rsidRPr="00DE6CFC" w:rsidRDefault="00525016" w:rsidP="003A4340">
            <w:pPr>
              <w:widowControl/>
              <w:spacing w:beforeLines="50" w:before="180" w:afterLines="50" w:after="180" w:line="240" w:lineRule="auto"/>
              <w:jc w:val="right"/>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-0.51</w:t>
            </w:r>
          </w:p>
        </w:tc>
        <w:tc>
          <w:tcPr>
            <w:tcW w:w="1701" w:type="dxa"/>
            <w:tcBorders>
              <w:top w:val="nil"/>
              <w:left w:val="nil"/>
              <w:bottom w:val="nil"/>
              <w:right w:val="nil"/>
            </w:tcBorders>
            <w:noWrap/>
            <w:vAlign w:val="center"/>
            <w:hideMark/>
          </w:tcPr>
          <w:p w14:paraId="305FEAD4" w14:textId="76F66614" w:rsidR="00525016" w:rsidRPr="00DE6CFC" w:rsidRDefault="00525016" w:rsidP="003A4340">
            <w:pPr>
              <w:widowControl/>
              <w:spacing w:beforeLines="50" w:before="180" w:afterLines="50" w:after="180" w:line="240" w:lineRule="auto"/>
              <w:jc w:val="right"/>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13.94</w:t>
            </w:r>
          </w:p>
        </w:tc>
        <w:tc>
          <w:tcPr>
            <w:tcW w:w="1276" w:type="dxa"/>
            <w:tcBorders>
              <w:top w:val="nil"/>
              <w:left w:val="nil"/>
              <w:bottom w:val="nil"/>
              <w:right w:val="nil"/>
            </w:tcBorders>
            <w:noWrap/>
            <w:vAlign w:val="center"/>
            <w:hideMark/>
          </w:tcPr>
          <w:p w14:paraId="6AC09444" w14:textId="77777777" w:rsidR="00525016" w:rsidRPr="00DE6CFC" w:rsidRDefault="00525016" w:rsidP="003A4340">
            <w:pPr>
              <w:widowControl/>
              <w:spacing w:beforeLines="50" w:before="180" w:afterLines="50" w:after="180" w:line="240" w:lineRule="auto"/>
              <w:jc w:val="right"/>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hint="eastAsia"/>
                <w:color w:val="BFBFBF" w:themeColor="background1" w:themeShade="BF"/>
                <w:kern w:val="0"/>
              </w:rPr>
              <w:t>883</w:t>
            </w:r>
          </w:p>
        </w:tc>
        <w:tc>
          <w:tcPr>
            <w:tcW w:w="1559" w:type="dxa"/>
            <w:tcBorders>
              <w:top w:val="nil"/>
              <w:left w:val="nil"/>
              <w:bottom w:val="nil"/>
              <w:right w:val="nil"/>
            </w:tcBorders>
            <w:noWrap/>
            <w:vAlign w:val="center"/>
            <w:hideMark/>
          </w:tcPr>
          <w:p w14:paraId="7904D8F4" w14:textId="77777777" w:rsidR="00525016" w:rsidRPr="00DE6CFC" w:rsidRDefault="00525016" w:rsidP="003A4340">
            <w:pPr>
              <w:widowControl/>
              <w:spacing w:beforeLines="50" w:before="180" w:afterLines="50" w:after="180" w:line="240" w:lineRule="auto"/>
              <w:jc w:val="right"/>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hint="eastAsia"/>
                <w:color w:val="BFBFBF" w:themeColor="background1" w:themeShade="BF"/>
                <w:kern w:val="0"/>
              </w:rPr>
              <w:t>2.79</w:t>
            </w:r>
          </w:p>
        </w:tc>
      </w:tr>
      <w:tr w:rsidR="00122E95" w:rsidRPr="00DE6CFC" w14:paraId="43C1ABFF" w14:textId="77777777" w:rsidTr="004C17FC">
        <w:trPr>
          <w:trHeight w:val="323"/>
        </w:trPr>
        <w:tc>
          <w:tcPr>
            <w:tcW w:w="1985" w:type="dxa"/>
            <w:tcBorders>
              <w:top w:val="nil"/>
              <w:left w:val="nil"/>
              <w:bottom w:val="nil"/>
              <w:right w:val="nil"/>
            </w:tcBorders>
            <w:noWrap/>
            <w:vAlign w:val="center"/>
            <w:hideMark/>
          </w:tcPr>
          <w:p w14:paraId="1807D5E4" w14:textId="77777777" w:rsidR="00525016" w:rsidRPr="00DE6CFC" w:rsidRDefault="00525016" w:rsidP="003A4340">
            <w:pPr>
              <w:widowControl/>
              <w:spacing w:beforeLines="50" w:before="180" w:afterLines="50" w:after="180" w:line="240" w:lineRule="auto"/>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hint="eastAsia"/>
                <w:color w:val="BFBFBF" w:themeColor="background1" w:themeShade="BF"/>
                <w:kern w:val="0"/>
              </w:rPr>
              <w:t>2015</w:t>
            </w:r>
          </w:p>
        </w:tc>
        <w:tc>
          <w:tcPr>
            <w:tcW w:w="1701" w:type="dxa"/>
            <w:tcBorders>
              <w:top w:val="nil"/>
              <w:left w:val="nil"/>
              <w:bottom w:val="nil"/>
              <w:right w:val="nil"/>
            </w:tcBorders>
            <w:noWrap/>
            <w:vAlign w:val="center"/>
            <w:hideMark/>
          </w:tcPr>
          <w:p w14:paraId="7FA5485E" w14:textId="3B66FC83" w:rsidR="00525016" w:rsidRPr="00DE6CFC" w:rsidRDefault="00525016" w:rsidP="003A4340">
            <w:pPr>
              <w:widowControl/>
              <w:spacing w:beforeLines="50" w:before="180" w:afterLines="50" w:after="180" w:line="240" w:lineRule="auto"/>
              <w:jc w:val="right"/>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0.34</w:t>
            </w:r>
          </w:p>
        </w:tc>
        <w:tc>
          <w:tcPr>
            <w:tcW w:w="1701" w:type="dxa"/>
            <w:tcBorders>
              <w:top w:val="nil"/>
              <w:left w:val="nil"/>
              <w:bottom w:val="nil"/>
              <w:right w:val="nil"/>
            </w:tcBorders>
            <w:noWrap/>
            <w:vAlign w:val="center"/>
            <w:hideMark/>
          </w:tcPr>
          <w:p w14:paraId="02D6355D" w14:textId="781C783E" w:rsidR="00525016" w:rsidRPr="00DE6CFC" w:rsidRDefault="00525016" w:rsidP="003A4340">
            <w:pPr>
              <w:widowControl/>
              <w:spacing w:beforeLines="50" w:before="180" w:afterLines="50" w:after="180" w:line="240" w:lineRule="auto"/>
              <w:jc w:val="right"/>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14.82</w:t>
            </w:r>
          </w:p>
        </w:tc>
        <w:tc>
          <w:tcPr>
            <w:tcW w:w="1276" w:type="dxa"/>
            <w:tcBorders>
              <w:top w:val="nil"/>
              <w:left w:val="nil"/>
              <w:bottom w:val="nil"/>
              <w:right w:val="nil"/>
            </w:tcBorders>
            <w:noWrap/>
            <w:vAlign w:val="center"/>
            <w:hideMark/>
          </w:tcPr>
          <w:p w14:paraId="6EC9E3F5" w14:textId="77777777" w:rsidR="00525016" w:rsidRPr="00DE6CFC" w:rsidRDefault="00525016" w:rsidP="003A4340">
            <w:pPr>
              <w:widowControl/>
              <w:spacing w:beforeLines="50" w:before="180" w:afterLines="50" w:after="180" w:line="240" w:lineRule="auto"/>
              <w:jc w:val="right"/>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hint="eastAsia"/>
                <w:color w:val="BFBFBF" w:themeColor="background1" w:themeShade="BF"/>
                <w:kern w:val="0"/>
              </w:rPr>
              <w:t>879</w:t>
            </w:r>
          </w:p>
        </w:tc>
        <w:tc>
          <w:tcPr>
            <w:tcW w:w="1559" w:type="dxa"/>
            <w:tcBorders>
              <w:top w:val="nil"/>
              <w:left w:val="nil"/>
              <w:bottom w:val="nil"/>
              <w:right w:val="nil"/>
            </w:tcBorders>
            <w:noWrap/>
            <w:vAlign w:val="center"/>
            <w:hideMark/>
          </w:tcPr>
          <w:p w14:paraId="523B3088" w14:textId="77777777" w:rsidR="00525016" w:rsidRPr="00DE6CFC" w:rsidRDefault="00525016" w:rsidP="003A4340">
            <w:pPr>
              <w:widowControl/>
              <w:spacing w:beforeLines="50" w:before="180" w:afterLines="50" w:after="180" w:line="240" w:lineRule="auto"/>
              <w:jc w:val="right"/>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hint="eastAsia"/>
                <w:color w:val="BFBFBF" w:themeColor="background1" w:themeShade="BF"/>
                <w:kern w:val="0"/>
              </w:rPr>
              <w:t>2.78</w:t>
            </w:r>
          </w:p>
        </w:tc>
      </w:tr>
      <w:tr w:rsidR="00122E95" w:rsidRPr="00DE6CFC" w14:paraId="22B6C326" w14:textId="77777777" w:rsidTr="004C17FC">
        <w:trPr>
          <w:trHeight w:val="323"/>
        </w:trPr>
        <w:tc>
          <w:tcPr>
            <w:tcW w:w="1985" w:type="dxa"/>
            <w:tcBorders>
              <w:top w:val="nil"/>
              <w:left w:val="nil"/>
              <w:bottom w:val="nil"/>
              <w:right w:val="nil"/>
            </w:tcBorders>
            <w:noWrap/>
            <w:vAlign w:val="center"/>
            <w:hideMark/>
          </w:tcPr>
          <w:p w14:paraId="77F02043" w14:textId="77777777" w:rsidR="00525016" w:rsidRPr="00DE6CFC" w:rsidRDefault="00525016" w:rsidP="003A4340">
            <w:pPr>
              <w:widowControl/>
              <w:spacing w:beforeLines="50" w:before="180" w:afterLines="50" w:after="180" w:line="240" w:lineRule="auto"/>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hint="eastAsia"/>
                <w:color w:val="BFBFBF" w:themeColor="background1" w:themeShade="BF"/>
                <w:kern w:val="0"/>
              </w:rPr>
              <w:t>2016</w:t>
            </w:r>
          </w:p>
        </w:tc>
        <w:tc>
          <w:tcPr>
            <w:tcW w:w="1701" w:type="dxa"/>
            <w:tcBorders>
              <w:top w:val="nil"/>
              <w:left w:val="nil"/>
              <w:bottom w:val="nil"/>
              <w:right w:val="nil"/>
            </w:tcBorders>
            <w:noWrap/>
            <w:vAlign w:val="center"/>
            <w:hideMark/>
          </w:tcPr>
          <w:p w14:paraId="5212A73F" w14:textId="1A47214E" w:rsidR="00525016" w:rsidRPr="00DE6CFC" w:rsidRDefault="00525016" w:rsidP="003A4340">
            <w:pPr>
              <w:widowControl/>
              <w:spacing w:beforeLines="50" w:before="180" w:afterLines="50" w:after="180" w:line="240" w:lineRule="auto"/>
              <w:jc w:val="right"/>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0.84</w:t>
            </w:r>
          </w:p>
        </w:tc>
        <w:tc>
          <w:tcPr>
            <w:tcW w:w="1701" w:type="dxa"/>
            <w:tcBorders>
              <w:top w:val="nil"/>
              <w:left w:val="nil"/>
              <w:bottom w:val="nil"/>
              <w:right w:val="nil"/>
            </w:tcBorders>
            <w:noWrap/>
            <w:vAlign w:val="center"/>
            <w:hideMark/>
          </w:tcPr>
          <w:p w14:paraId="30A6EDEF" w14:textId="586E0086" w:rsidR="00525016" w:rsidRPr="00DE6CFC" w:rsidRDefault="00525016" w:rsidP="003A4340">
            <w:pPr>
              <w:widowControl/>
              <w:spacing w:beforeLines="50" w:before="180" w:afterLines="50" w:after="180" w:line="240" w:lineRule="auto"/>
              <w:jc w:val="right"/>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15.32</w:t>
            </w:r>
          </w:p>
        </w:tc>
        <w:tc>
          <w:tcPr>
            <w:tcW w:w="1276" w:type="dxa"/>
            <w:tcBorders>
              <w:top w:val="nil"/>
              <w:left w:val="nil"/>
              <w:bottom w:val="nil"/>
              <w:right w:val="nil"/>
            </w:tcBorders>
            <w:noWrap/>
            <w:vAlign w:val="center"/>
            <w:hideMark/>
          </w:tcPr>
          <w:p w14:paraId="0F02BFB2" w14:textId="77777777" w:rsidR="00525016" w:rsidRPr="00DE6CFC" w:rsidRDefault="00525016" w:rsidP="003A4340">
            <w:pPr>
              <w:widowControl/>
              <w:spacing w:beforeLines="50" w:before="180" w:afterLines="50" w:after="180" w:line="240" w:lineRule="auto"/>
              <w:jc w:val="right"/>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hint="eastAsia"/>
                <w:color w:val="BFBFBF" w:themeColor="background1" w:themeShade="BF"/>
                <w:kern w:val="0"/>
              </w:rPr>
              <w:t>2490</w:t>
            </w:r>
          </w:p>
        </w:tc>
        <w:tc>
          <w:tcPr>
            <w:tcW w:w="1559" w:type="dxa"/>
            <w:tcBorders>
              <w:top w:val="nil"/>
              <w:left w:val="nil"/>
              <w:bottom w:val="nil"/>
              <w:right w:val="nil"/>
            </w:tcBorders>
            <w:noWrap/>
            <w:vAlign w:val="center"/>
            <w:hideMark/>
          </w:tcPr>
          <w:p w14:paraId="7780C948" w14:textId="77777777" w:rsidR="00525016" w:rsidRPr="00DE6CFC" w:rsidRDefault="00525016" w:rsidP="003A4340">
            <w:pPr>
              <w:widowControl/>
              <w:spacing w:beforeLines="50" w:before="180" w:afterLines="50" w:after="180" w:line="240" w:lineRule="auto"/>
              <w:jc w:val="right"/>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hint="eastAsia"/>
                <w:color w:val="BFBFBF" w:themeColor="background1" w:themeShade="BF"/>
                <w:kern w:val="0"/>
              </w:rPr>
              <w:t>7.88</w:t>
            </w:r>
          </w:p>
        </w:tc>
      </w:tr>
      <w:tr w:rsidR="00122E95" w:rsidRPr="00DE6CFC" w14:paraId="44BDAF0E" w14:textId="77777777" w:rsidTr="004C17FC">
        <w:trPr>
          <w:trHeight w:val="323"/>
        </w:trPr>
        <w:tc>
          <w:tcPr>
            <w:tcW w:w="1985" w:type="dxa"/>
            <w:tcBorders>
              <w:top w:val="nil"/>
              <w:left w:val="nil"/>
              <w:bottom w:val="nil"/>
              <w:right w:val="nil"/>
            </w:tcBorders>
            <w:noWrap/>
            <w:vAlign w:val="center"/>
            <w:hideMark/>
          </w:tcPr>
          <w:p w14:paraId="5869432C" w14:textId="77777777" w:rsidR="00525016" w:rsidRPr="00DE6CFC" w:rsidRDefault="00525016" w:rsidP="003A4340">
            <w:pPr>
              <w:widowControl/>
              <w:spacing w:beforeLines="50" w:before="180" w:afterLines="50" w:after="180" w:line="240" w:lineRule="auto"/>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hint="eastAsia"/>
                <w:color w:val="BFBFBF" w:themeColor="background1" w:themeShade="BF"/>
                <w:kern w:val="0"/>
              </w:rPr>
              <w:t>2017</w:t>
            </w:r>
          </w:p>
        </w:tc>
        <w:tc>
          <w:tcPr>
            <w:tcW w:w="1701" w:type="dxa"/>
            <w:tcBorders>
              <w:top w:val="nil"/>
              <w:left w:val="nil"/>
              <w:bottom w:val="nil"/>
              <w:right w:val="nil"/>
            </w:tcBorders>
            <w:noWrap/>
            <w:vAlign w:val="center"/>
            <w:hideMark/>
          </w:tcPr>
          <w:p w14:paraId="5942DBEE" w14:textId="7E982CAC" w:rsidR="00525016" w:rsidRPr="00DE6CFC" w:rsidRDefault="00525016" w:rsidP="003A4340">
            <w:pPr>
              <w:widowControl/>
              <w:spacing w:beforeLines="50" w:before="180" w:afterLines="50" w:after="180" w:line="240" w:lineRule="auto"/>
              <w:jc w:val="right"/>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0.66</w:t>
            </w:r>
          </w:p>
        </w:tc>
        <w:tc>
          <w:tcPr>
            <w:tcW w:w="1701" w:type="dxa"/>
            <w:tcBorders>
              <w:top w:val="nil"/>
              <w:left w:val="nil"/>
              <w:bottom w:val="nil"/>
              <w:right w:val="nil"/>
            </w:tcBorders>
            <w:noWrap/>
            <w:vAlign w:val="center"/>
            <w:hideMark/>
          </w:tcPr>
          <w:p w14:paraId="74FC1758" w14:textId="4D0D5ADF" w:rsidR="00525016" w:rsidRPr="00DE6CFC" w:rsidRDefault="00525016" w:rsidP="003A4340">
            <w:pPr>
              <w:widowControl/>
              <w:spacing w:beforeLines="50" w:before="180" w:afterLines="50" w:after="180" w:line="240" w:lineRule="auto"/>
              <w:jc w:val="right"/>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15.20</w:t>
            </w:r>
          </w:p>
        </w:tc>
        <w:tc>
          <w:tcPr>
            <w:tcW w:w="1276" w:type="dxa"/>
            <w:tcBorders>
              <w:top w:val="nil"/>
              <w:left w:val="nil"/>
              <w:bottom w:val="nil"/>
              <w:right w:val="nil"/>
            </w:tcBorders>
            <w:noWrap/>
            <w:vAlign w:val="center"/>
            <w:hideMark/>
          </w:tcPr>
          <w:p w14:paraId="06187BAA" w14:textId="77777777" w:rsidR="00525016" w:rsidRPr="00DE6CFC" w:rsidRDefault="00525016" w:rsidP="003A4340">
            <w:pPr>
              <w:widowControl/>
              <w:spacing w:beforeLines="50" w:before="180" w:afterLines="50" w:after="180" w:line="240" w:lineRule="auto"/>
              <w:jc w:val="right"/>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hint="eastAsia"/>
                <w:color w:val="BFBFBF" w:themeColor="background1" w:themeShade="BF"/>
                <w:kern w:val="0"/>
              </w:rPr>
              <w:t>2545</w:t>
            </w:r>
          </w:p>
        </w:tc>
        <w:tc>
          <w:tcPr>
            <w:tcW w:w="1559" w:type="dxa"/>
            <w:tcBorders>
              <w:top w:val="nil"/>
              <w:left w:val="nil"/>
              <w:bottom w:val="nil"/>
              <w:right w:val="nil"/>
            </w:tcBorders>
            <w:noWrap/>
            <w:vAlign w:val="center"/>
            <w:hideMark/>
          </w:tcPr>
          <w:p w14:paraId="744CE36C" w14:textId="77777777" w:rsidR="00525016" w:rsidRPr="00DE6CFC" w:rsidRDefault="00525016" w:rsidP="003A4340">
            <w:pPr>
              <w:widowControl/>
              <w:spacing w:beforeLines="50" w:before="180" w:afterLines="50" w:after="180" w:line="240" w:lineRule="auto"/>
              <w:jc w:val="right"/>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hint="eastAsia"/>
                <w:color w:val="BFBFBF" w:themeColor="background1" w:themeShade="BF"/>
                <w:kern w:val="0"/>
              </w:rPr>
              <w:t>8.05</w:t>
            </w:r>
          </w:p>
        </w:tc>
      </w:tr>
      <w:tr w:rsidR="00122E95" w:rsidRPr="00DE6CFC" w14:paraId="0CE220C3" w14:textId="77777777" w:rsidTr="004C17FC">
        <w:trPr>
          <w:trHeight w:val="323"/>
        </w:trPr>
        <w:tc>
          <w:tcPr>
            <w:tcW w:w="1985" w:type="dxa"/>
            <w:tcBorders>
              <w:top w:val="nil"/>
              <w:left w:val="nil"/>
              <w:bottom w:val="nil"/>
              <w:right w:val="nil"/>
            </w:tcBorders>
            <w:noWrap/>
            <w:vAlign w:val="center"/>
            <w:hideMark/>
          </w:tcPr>
          <w:p w14:paraId="3BF179A3" w14:textId="77777777" w:rsidR="00525016" w:rsidRPr="00DE6CFC" w:rsidRDefault="00525016" w:rsidP="003A4340">
            <w:pPr>
              <w:widowControl/>
              <w:spacing w:beforeLines="50" w:before="180" w:afterLines="50" w:after="180" w:line="240" w:lineRule="auto"/>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hint="eastAsia"/>
                <w:color w:val="BFBFBF" w:themeColor="background1" w:themeShade="BF"/>
                <w:kern w:val="0"/>
              </w:rPr>
              <w:t>2018</w:t>
            </w:r>
          </w:p>
        </w:tc>
        <w:tc>
          <w:tcPr>
            <w:tcW w:w="1701" w:type="dxa"/>
            <w:tcBorders>
              <w:top w:val="nil"/>
              <w:left w:val="nil"/>
              <w:bottom w:val="nil"/>
              <w:right w:val="nil"/>
            </w:tcBorders>
            <w:noWrap/>
            <w:vAlign w:val="center"/>
            <w:hideMark/>
          </w:tcPr>
          <w:p w14:paraId="39D43BFB" w14:textId="5B2FAD49" w:rsidR="00525016" w:rsidRPr="00DE6CFC" w:rsidRDefault="00525016" w:rsidP="003A4340">
            <w:pPr>
              <w:widowControl/>
              <w:spacing w:beforeLines="50" w:before="180" w:afterLines="50" w:after="180" w:line="240" w:lineRule="auto"/>
              <w:jc w:val="right"/>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0.08</w:t>
            </w:r>
          </w:p>
        </w:tc>
        <w:tc>
          <w:tcPr>
            <w:tcW w:w="1701" w:type="dxa"/>
            <w:tcBorders>
              <w:top w:val="nil"/>
              <w:left w:val="nil"/>
              <w:bottom w:val="nil"/>
              <w:right w:val="nil"/>
            </w:tcBorders>
            <w:noWrap/>
            <w:vAlign w:val="center"/>
            <w:hideMark/>
          </w:tcPr>
          <w:p w14:paraId="1E0DD6E4" w14:textId="5CF64326" w:rsidR="00525016" w:rsidRPr="00DE6CFC" w:rsidRDefault="00525016" w:rsidP="003A4340">
            <w:pPr>
              <w:widowControl/>
              <w:spacing w:beforeLines="50" w:before="180" w:afterLines="50" w:after="180" w:line="240" w:lineRule="auto"/>
              <w:jc w:val="right"/>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14.71</w:t>
            </w:r>
          </w:p>
        </w:tc>
        <w:tc>
          <w:tcPr>
            <w:tcW w:w="1276" w:type="dxa"/>
            <w:tcBorders>
              <w:top w:val="nil"/>
              <w:left w:val="nil"/>
              <w:bottom w:val="nil"/>
              <w:right w:val="nil"/>
            </w:tcBorders>
            <w:noWrap/>
            <w:vAlign w:val="center"/>
            <w:hideMark/>
          </w:tcPr>
          <w:p w14:paraId="13F99FFA" w14:textId="77777777" w:rsidR="00525016" w:rsidRPr="00DE6CFC" w:rsidRDefault="00525016" w:rsidP="003A4340">
            <w:pPr>
              <w:widowControl/>
              <w:spacing w:beforeLines="50" w:before="180" w:afterLines="50" w:after="180" w:line="240" w:lineRule="auto"/>
              <w:jc w:val="right"/>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hint="eastAsia"/>
                <w:color w:val="BFBFBF" w:themeColor="background1" w:themeShade="BF"/>
                <w:kern w:val="0"/>
              </w:rPr>
              <w:t>2734</w:t>
            </w:r>
          </w:p>
        </w:tc>
        <w:tc>
          <w:tcPr>
            <w:tcW w:w="1559" w:type="dxa"/>
            <w:tcBorders>
              <w:top w:val="nil"/>
              <w:left w:val="nil"/>
              <w:bottom w:val="nil"/>
              <w:right w:val="nil"/>
            </w:tcBorders>
            <w:noWrap/>
            <w:vAlign w:val="center"/>
            <w:hideMark/>
          </w:tcPr>
          <w:p w14:paraId="6A7B07AB" w14:textId="77777777" w:rsidR="00525016" w:rsidRPr="00DE6CFC" w:rsidRDefault="00525016" w:rsidP="003A4340">
            <w:pPr>
              <w:widowControl/>
              <w:spacing w:beforeLines="50" w:before="180" w:afterLines="50" w:after="180" w:line="240" w:lineRule="auto"/>
              <w:jc w:val="right"/>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hint="eastAsia"/>
                <w:color w:val="BFBFBF" w:themeColor="background1" w:themeShade="BF"/>
                <w:kern w:val="0"/>
              </w:rPr>
              <w:t>8.65</w:t>
            </w:r>
          </w:p>
        </w:tc>
      </w:tr>
      <w:tr w:rsidR="00122E95" w:rsidRPr="00DE6CFC" w14:paraId="0CCDDD93" w14:textId="77777777" w:rsidTr="004C17FC">
        <w:trPr>
          <w:trHeight w:val="323"/>
        </w:trPr>
        <w:tc>
          <w:tcPr>
            <w:tcW w:w="1985" w:type="dxa"/>
            <w:tcBorders>
              <w:top w:val="nil"/>
              <w:left w:val="nil"/>
              <w:bottom w:val="nil"/>
              <w:right w:val="nil"/>
            </w:tcBorders>
            <w:noWrap/>
            <w:vAlign w:val="center"/>
            <w:hideMark/>
          </w:tcPr>
          <w:p w14:paraId="5A0F930F" w14:textId="77777777" w:rsidR="00525016" w:rsidRPr="00DE6CFC" w:rsidRDefault="00525016" w:rsidP="003A4340">
            <w:pPr>
              <w:widowControl/>
              <w:spacing w:beforeLines="50" w:before="180" w:afterLines="50" w:after="180" w:line="240" w:lineRule="auto"/>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hint="eastAsia"/>
                <w:color w:val="BFBFBF" w:themeColor="background1" w:themeShade="BF"/>
                <w:kern w:val="0"/>
              </w:rPr>
              <w:lastRenderedPageBreak/>
              <w:t>2019</w:t>
            </w:r>
          </w:p>
        </w:tc>
        <w:tc>
          <w:tcPr>
            <w:tcW w:w="1701" w:type="dxa"/>
            <w:tcBorders>
              <w:top w:val="nil"/>
              <w:left w:val="nil"/>
              <w:bottom w:val="nil"/>
              <w:right w:val="nil"/>
            </w:tcBorders>
            <w:noWrap/>
            <w:vAlign w:val="center"/>
            <w:hideMark/>
          </w:tcPr>
          <w:p w14:paraId="22898576" w14:textId="7B4D05FF" w:rsidR="00525016" w:rsidRPr="00DE6CFC" w:rsidRDefault="00525016" w:rsidP="003A4340">
            <w:pPr>
              <w:widowControl/>
              <w:spacing w:beforeLines="50" w:before="180" w:afterLines="50" w:after="180" w:line="240" w:lineRule="auto"/>
              <w:jc w:val="right"/>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-0.08</w:t>
            </w:r>
          </w:p>
        </w:tc>
        <w:tc>
          <w:tcPr>
            <w:tcW w:w="1701" w:type="dxa"/>
            <w:tcBorders>
              <w:top w:val="nil"/>
              <w:left w:val="nil"/>
              <w:bottom w:val="nil"/>
              <w:right w:val="nil"/>
            </w:tcBorders>
            <w:noWrap/>
            <w:vAlign w:val="center"/>
            <w:hideMark/>
          </w:tcPr>
          <w:p w14:paraId="10D1BFA2" w14:textId="7FC18028" w:rsidR="00525016" w:rsidRPr="00DE6CFC" w:rsidRDefault="00525016" w:rsidP="003A4340">
            <w:pPr>
              <w:widowControl/>
              <w:spacing w:beforeLines="50" w:before="180" w:afterLines="50" w:after="180" w:line="240" w:lineRule="auto"/>
              <w:jc w:val="right"/>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14.61</w:t>
            </w:r>
          </w:p>
        </w:tc>
        <w:tc>
          <w:tcPr>
            <w:tcW w:w="1276" w:type="dxa"/>
            <w:tcBorders>
              <w:top w:val="nil"/>
              <w:left w:val="nil"/>
              <w:bottom w:val="nil"/>
              <w:right w:val="nil"/>
            </w:tcBorders>
            <w:noWrap/>
            <w:vAlign w:val="center"/>
            <w:hideMark/>
          </w:tcPr>
          <w:p w14:paraId="59B1736E" w14:textId="77777777" w:rsidR="00525016" w:rsidRPr="00DE6CFC" w:rsidRDefault="00525016" w:rsidP="003A4340">
            <w:pPr>
              <w:widowControl/>
              <w:spacing w:beforeLines="50" w:before="180" w:afterLines="50" w:after="180" w:line="240" w:lineRule="auto"/>
              <w:jc w:val="right"/>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hint="eastAsia"/>
                <w:color w:val="BFBFBF" w:themeColor="background1" w:themeShade="BF"/>
                <w:kern w:val="0"/>
              </w:rPr>
              <w:t>2682</w:t>
            </w:r>
          </w:p>
        </w:tc>
        <w:tc>
          <w:tcPr>
            <w:tcW w:w="1559" w:type="dxa"/>
            <w:tcBorders>
              <w:top w:val="nil"/>
              <w:left w:val="nil"/>
              <w:bottom w:val="nil"/>
              <w:right w:val="nil"/>
            </w:tcBorders>
            <w:noWrap/>
            <w:vAlign w:val="center"/>
            <w:hideMark/>
          </w:tcPr>
          <w:p w14:paraId="07A62B0A" w14:textId="77777777" w:rsidR="00525016" w:rsidRPr="00DE6CFC" w:rsidRDefault="00525016" w:rsidP="003A4340">
            <w:pPr>
              <w:widowControl/>
              <w:spacing w:beforeLines="50" w:before="180" w:afterLines="50" w:after="180" w:line="240" w:lineRule="auto"/>
              <w:jc w:val="right"/>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hint="eastAsia"/>
                <w:color w:val="BFBFBF" w:themeColor="background1" w:themeShade="BF"/>
                <w:kern w:val="0"/>
              </w:rPr>
              <w:t>8.49</w:t>
            </w:r>
          </w:p>
        </w:tc>
      </w:tr>
      <w:tr w:rsidR="00122E95" w:rsidRPr="00DE6CFC" w14:paraId="2E96249D" w14:textId="77777777" w:rsidTr="004C17FC">
        <w:trPr>
          <w:trHeight w:val="323"/>
        </w:trPr>
        <w:tc>
          <w:tcPr>
            <w:tcW w:w="1985" w:type="dxa"/>
            <w:tcBorders>
              <w:top w:val="nil"/>
              <w:left w:val="nil"/>
              <w:bottom w:val="nil"/>
              <w:right w:val="nil"/>
            </w:tcBorders>
            <w:noWrap/>
            <w:vAlign w:val="center"/>
            <w:hideMark/>
          </w:tcPr>
          <w:p w14:paraId="50BA1A0E" w14:textId="77777777" w:rsidR="00525016" w:rsidRPr="00DE6CFC" w:rsidRDefault="00525016" w:rsidP="003A4340">
            <w:pPr>
              <w:widowControl/>
              <w:spacing w:beforeLines="50" w:before="180" w:afterLines="50" w:after="180" w:line="240" w:lineRule="auto"/>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hint="eastAsia"/>
                <w:color w:val="BFBFBF" w:themeColor="background1" w:themeShade="BF"/>
                <w:kern w:val="0"/>
              </w:rPr>
              <w:t>2020</w:t>
            </w:r>
          </w:p>
        </w:tc>
        <w:tc>
          <w:tcPr>
            <w:tcW w:w="1701" w:type="dxa"/>
            <w:tcBorders>
              <w:top w:val="nil"/>
              <w:left w:val="nil"/>
              <w:bottom w:val="nil"/>
              <w:right w:val="nil"/>
            </w:tcBorders>
            <w:noWrap/>
            <w:vAlign w:val="center"/>
            <w:hideMark/>
          </w:tcPr>
          <w:p w14:paraId="0E867A22" w14:textId="6D16E548" w:rsidR="00525016" w:rsidRPr="00DE6CFC" w:rsidRDefault="00525016" w:rsidP="003A4340">
            <w:pPr>
              <w:widowControl/>
              <w:spacing w:beforeLines="50" w:before="180" w:afterLines="50" w:after="180" w:line="240" w:lineRule="auto"/>
              <w:jc w:val="right"/>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0.47</w:t>
            </w:r>
          </w:p>
        </w:tc>
        <w:tc>
          <w:tcPr>
            <w:tcW w:w="1701" w:type="dxa"/>
            <w:tcBorders>
              <w:top w:val="nil"/>
              <w:left w:val="nil"/>
              <w:bottom w:val="nil"/>
              <w:right w:val="nil"/>
            </w:tcBorders>
            <w:noWrap/>
            <w:vAlign w:val="center"/>
            <w:hideMark/>
          </w:tcPr>
          <w:p w14:paraId="5808252B" w14:textId="5FDA9760" w:rsidR="00525016" w:rsidRPr="00DE6CFC" w:rsidRDefault="00525016" w:rsidP="003A4340">
            <w:pPr>
              <w:widowControl/>
              <w:spacing w:beforeLines="50" w:before="180" w:afterLines="50" w:after="180" w:line="240" w:lineRule="auto"/>
              <w:jc w:val="right"/>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15.25</w:t>
            </w:r>
          </w:p>
        </w:tc>
        <w:tc>
          <w:tcPr>
            <w:tcW w:w="1276" w:type="dxa"/>
            <w:tcBorders>
              <w:top w:val="nil"/>
              <w:left w:val="nil"/>
              <w:bottom w:val="nil"/>
              <w:right w:val="nil"/>
            </w:tcBorders>
            <w:noWrap/>
            <w:vAlign w:val="center"/>
            <w:hideMark/>
          </w:tcPr>
          <w:p w14:paraId="4B86D303" w14:textId="77777777" w:rsidR="00525016" w:rsidRPr="00DE6CFC" w:rsidRDefault="00525016" w:rsidP="003A4340">
            <w:pPr>
              <w:widowControl/>
              <w:spacing w:beforeLines="50" w:before="180" w:afterLines="50" w:after="180" w:line="240" w:lineRule="auto"/>
              <w:jc w:val="right"/>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hint="eastAsia"/>
                <w:color w:val="BFBFBF" w:themeColor="background1" w:themeShade="BF"/>
                <w:kern w:val="0"/>
              </w:rPr>
              <w:t>2878</w:t>
            </w:r>
          </w:p>
        </w:tc>
        <w:tc>
          <w:tcPr>
            <w:tcW w:w="1559" w:type="dxa"/>
            <w:tcBorders>
              <w:top w:val="nil"/>
              <w:left w:val="nil"/>
              <w:bottom w:val="nil"/>
              <w:right w:val="nil"/>
            </w:tcBorders>
            <w:noWrap/>
            <w:vAlign w:val="center"/>
            <w:hideMark/>
          </w:tcPr>
          <w:p w14:paraId="0E5A059E" w14:textId="77777777" w:rsidR="00525016" w:rsidRPr="00DE6CFC" w:rsidRDefault="00525016" w:rsidP="003A4340">
            <w:pPr>
              <w:widowControl/>
              <w:spacing w:beforeLines="50" w:before="180" w:afterLines="50" w:after="180" w:line="240" w:lineRule="auto"/>
              <w:jc w:val="right"/>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hint="eastAsia"/>
                <w:color w:val="BFBFBF" w:themeColor="background1" w:themeShade="BF"/>
                <w:kern w:val="0"/>
              </w:rPr>
              <w:t>9.11</w:t>
            </w:r>
          </w:p>
        </w:tc>
      </w:tr>
      <w:tr w:rsidR="00122E95" w:rsidRPr="00DE6CFC" w14:paraId="110B0BC9" w14:textId="77777777" w:rsidTr="004C17FC">
        <w:trPr>
          <w:trHeight w:val="323"/>
        </w:trPr>
        <w:tc>
          <w:tcPr>
            <w:tcW w:w="1985" w:type="dxa"/>
            <w:tcBorders>
              <w:top w:val="nil"/>
              <w:left w:val="nil"/>
              <w:bottom w:val="nil"/>
              <w:right w:val="nil"/>
            </w:tcBorders>
            <w:noWrap/>
            <w:vAlign w:val="center"/>
            <w:hideMark/>
          </w:tcPr>
          <w:p w14:paraId="510766F0" w14:textId="77777777" w:rsidR="00525016" w:rsidRPr="00DE6CFC" w:rsidRDefault="00525016" w:rsidP="003A4340">
            <w:pPr>
              <w:widowControl/>
              <w:spacing w:beforeLines="50" w:before="180" w:afterLines="50" w:after="180" w:line="240" w:lineRule="auto"/>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hint="eastAsia"/>
                <w:color w:val="BFBFBF" w:themeColor="background1" w:themeShade="BF"/>
                <w:kern w:val="0"/>
              </w:rPr>
              <w:t>2021</w:t>
            </w:r>
          </w:p>
        </w:tc>
        <w:tc>
          <w:tcPr>
            <w:tcW w:w="1701" w:type="dxa"/>
            <w:tcBorders>
              <w:top w:val="nil"/>
              <w:left w:val="nil"/>
              <w:bottom w:val="nil"/>
              <w:right w:val="nil"/>
            </w:tcBorders>
            <w:noWrap/>
            <w:vAlign w:val="center"/>
            <w:hideMark/>
          </w:tcPr>
          <w:p w14:paraId="2404DF1A" w14:textId="50E7816A" w:rsidR="00525016" w:rsidRPr="00DE6CFC" w:rsidRDefault="00525016" w:rsidP="003A4340">
            <w:pPr>
              <w:widowControl/>
              <w:spacing w:beforeLines="50" w:before="180" w:afterLines="50" w:after="180" w:line="240" w:lineRule="auto"/>
              <w:jc w:val="right"/>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0.24</w:t>
            </w:r>
          </w:p>
        </w:tc>
        <w:tc>
          <w:tcPr>
            <w:tcW w:w="1701" w:type="dxa"/>
            <w:tcBorders>
              <w:top w:val="nil"/>
              <w:left w:val="nil"/>
              <w:bottom w:val="nil"/>
              <w:right w:val="nil"/>
            </w:tcBorders>
            <w:noWrap/>
            <w:vAlign w:val="center"/>
            <w:hideMark/>
          </w:tcPr>
          <w:p w14:paraId="69EFC115" w14:textId="65AAB191" w:rsidR="00525016" w:rsidRPr="00DE6CFC" w:rsidRDefault="00525016" w:rsidP="003A4340">
            <w:pPr>
              <w:widowControl/>
              <w:spacing w:beforeLines="50" w:before="180" w:afterLines="50" w:after="180" w:line="240" w:lineRule="auto"/>
              <w:jc w:val="right"/>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15.06</w:t>
            </w:r>
          </w:p>
        </w:tc>
        <w:tc>
          <w:tcPr>
            <w:tcW w:w="1276" w:type="dxa"/>
            <w:tcBorders>
              <w:top w:val="nil"/>
              <w:left w:val="nil"/>
              <w:bottom w:val="nil"/>
              <w:right w:val="nil"/>
            </w:tcBorders>
            <w:noWrap/>
            <w:vAlign w:val="center"/>
            <w:hideMark/>
          </w:tcPr>
          <w:p w14:paraId="2DCF3E43" w14:textId="77777777" w:rsidR="00525016" w:rsidRPr="00DE6CFC" w:rsidRDefault="00525016" w:rsidP="003A4340">
            <w:pPr>
              <w:widowControl/>
              <w:spacing w:beforeLines="50" w:before="180" w:afterLines="50" w:after="180" w:line="240" w:lineRule="auto"/>
              <w:jc w:val="right"/>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hint="eastAsia"/>
                <w:color w:val="BFBFBF" w:themeColor="background1" w:themeShade="BF"/>
                <w:kern w:val="0"/>
              </w:rPr>
              <w:t>3020</w:t>
            </w:r>
          </w:p>
        </w:tc>
        <w:tc>
          <w:tcPr>
            <w:tcW w:w="1559" w:type="dxa"/>
            <w:tcBorders>
              <w:top w:val="nil"/>
              <w:left w:val="nil"/>
              <w:bottom w:val="nil"/>
              <w:right w:val="nil"/>
            </w:tcBorders>
            <w:noWrap/>
            <w:vAlign w:val="center"/>
            <w:hideMark/>
          </w:tcPr>
          <w:p w14:paraId="02945EF2" w14:textId="77777777" w:rsidR="00525016" w:rsidRPr="00DE6CFC" w:rsidRDefault="00525016" w:rsidP="003A4340">
            <w:pPr>
              <w:widowControl/>
              <w:spacing w:beforeLines="50" w:before="180" w:afterLines="50" w:after="180" w:line="240" w:lineRule="auto"/>
              <w:jc w:val="right"/>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hint="eastAsia"/>
                <w:color w:val="BFBFBF" w:themeColor="background1" w:themeShade="BF"/>
                <w:kern w:val="0"/>
              </w:rPr>
              <w:t>9.56</w:t>
            </w:r>
          </w:p>
        </w:tc>
      </w:tr>
      <w:tr w:rsidR="00122E95" w:rsidRPr="00DE6CFC" w14:paraId="4CE05933" w14:textId="77777777" w:rsidTr="004C17FC">
        <w:trPr>
          <w:trHeight w:val="323"/>
        </w:trPr>
        <w:tc>
          <w:tcPr>
            <w:tcW w:w="1985" w:type="dxa"/>
            <w:tcBorders>
              <w:top w:val="nil"/>
              <w:left w:val="nil"/>
              <w:bottom w:val="nil"/>
              <w:right w:val="nil"/>
            </w:tcBorders>
            <w:noWrap/>
            <w:vAlign w:val="center"/>
            <w:hideMark/>
          </w:tcPr>
          <w:p w14:paraId="6FCFD564" w14:textId="77777777" w:rsidR="00525016" w:rsidRPr="00DE6CFC" w:rsidRDefault="00525016" w:rsidP="003A4340">
            <w:pPr>
              <w:widowControl/>
              <w:spacing w:beforeLines="50" w:before="180" w:afterLines="50" w:after="180" w:line="240" w:lineRule="auto"/>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hint="eastAsia"/>
                <w:color w:val="BFBFBF" w:themeColor="background1" w:themeShade="BF"/>
                <w:kern w:val="0"/>
              </w:rPr>
              <w:t>2022</w:t>
            </w:r>
          </w:p>
        </w:tc>
        <w:tc>
          <w:tcPr>
            <w:tcW w:w="1701" w:type="dxa"/>
            <w:tcBorders>
              <w:top w:val="nil"/>
              <w:left w:val="nil"/>
              <w:bottom w:val="nil"/>
              <w:right w:val="nil"/>
            </w:tcBorders>
            <w:noWrap/>
            <w:vAlign w:val="center"/>
            <w:hideMark/>
          </w:tcPr>
          <w:p w14:paraId="133A5717" w14:textId="7FBEF218" w:rsidR="00525016" w:rsidRPr="00DE6CFC" w:rsidRDefault="00525016" w:rsidP="003A4340">
            <w:pPr>
              <w:widowControl/>
              <w:spacing w:beforeLines="50" w:before="180" w:afterLines="50" w:after="180" w:line="240" w:lineRule="auto"/>
              <w:jc w:val="right"/>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-0.08</w:t>
            </w:r>
          </w:p>
        </w:tc>
        <w:tc>
          <w:tcPr>
            <w:tcW w:w="1701" w:type="dxa"/>
            <w:tcBorders>
              <w:top w:val="nil"/>
              <w:left w:val="nil"/>
              <w:bottom w:val="nil"/>
              <w:right w:val="nil"/>
            </w:tcBorders>
            <w:noWrap/>
            <w:vAlign w:val="center"/>
            <w:hideMark/>
          </w:tcPr>
          <w:p w14:paraId="402BC746" w14:textId="3BADBA47" w:rsidR="00525016" w:rsidRPr="00DE6CFC" w:rsidRDefault="00525016" w:rsidP="003A4340">
            <w:pPr>
              <w:widowControl/>
              <w:spacing w:beforeLines="50" w:before="180" w:afterLines="50" w:after="180" w:line="240" w:lineRule="auto"/>
              <w:jc w:val="right"/>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14.86</w:t>
            </w:r>
          </w:p>
        </w:tc>
        <w:tc>
          <w:tcPr>
            <w:tcW w:w="1276" w:type="dxa"/>
            <w:tcBorders>
              <w:top w:val="nil"/>
              <w:left w:val="nil"/>
              <w:bottom w:val="nil"/>
              <w:right w:val="nil"/>
            </w:tcBorders>
            <w:noWrap/>
            <w:vAlign w:val="center"/>
            <w:hideMark/>
          </w:tcPr>
          <w:p w14:paraId="6A88B1ED" w14:textId="77777777" w:rsidR="00525016" w:rsidRPr="00DE6CFC" w:rsidRDefault="00525016" w:rsidP="003A4340">
            <w:pPr>
              <w:widowControl/>
              <w:spacing w:beforeLines="50" w:before="180" w:afterLines="50" w:after="180" w:line="240" w:lineRule="auto"/>
              <w:jc w:val="right"/>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hint="eastAsia"/>
                <w:color w:val="BFBFBF" w:themeColor="background1" w:themeShade="BF"/>
                <w:kern w:val="0"/>
              </w:rPr>
              <w:t>3085</w:t>
            </w:r>
          </w:p>
        </w:tc>
        <w:tc>
          <w:tcPr>
            <w:tcW w:w="1559" w:type="dxa"/>
            <w:tcBorders>
              <w:top w:val="nil"/>
              <w:left w:val="nil"/>
              <w:bottom w:val="nil"/>
              <w:right w:val="nil"/>
            </w:tcBorders>
            <w:noWrap/>
            <w:vAlign w:val="center"/>
            <w:hideMark/>
          </w:tcPr>
          <w:p w14:paraId="191EC7B6" w14:textId="77777777" w:rsidR="00525016" w:rsidRPr="00DE6CFC" w:rsidRDefault="00525016" w:rsidP="003A4340">
            <w:pPr>
              <w:widowControl/>
              <w:spacing w:beforeLines="50" w:before="180" w:afterLines="50" w:after="180" w:line="240" w:lineRule="auto"/>
              <w:jc w:val="right"/>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hint="eastAsia"/>
                <w:color w:val="BFBFBF" w:themeColor="background1" w:themeShade="BF"/>
                <w:kern w:val="0"/>
              </w:rPr>
              <w:t>9.76</w:t>
            </w:r>
          </w:p>
        </w:tc>
      </w:tr>
      <w:tr w:rsidR="00122E95" w:rsidRPr="00DE6CFC" w14:paraId="5FB7A590" w14:textId="77777777" w:rsidTr="004C17FC">
        <w:trPr>
          <w:trHeight w:val="323"/>
        </w:trPr>
        <w:tc>
          <w:tcPr>
            <w:tcW w:w="1985" w:type="dxa"/>
            <w:tcBorders>
              <w:top w:val="nil"/>
              <w:left w:val="nil"/>
              <w:bottom w:val="single" w:sz="8" w:space="0" w:color="000000"/>
              <w:right w:val="nil"/>
            </w:tcBorders>
            <w:noWrap/>
            <w:vAlign w:val="center"/>
            <w:hideMark/>
          </w:tcPr>
          <w:p w14:paraId="55CAC953" w14:textId="77777777" w:rsidR="00525016" w:rsidRPr="00DE6CFC" w:rsidRDefault="00525016" w:rsidP="003A4340">
            <w:pPr>
              <w:widowControl/>
              <w:spacing w:beforeLines="50" w:before="180" w:afterLines="50" w:after="180" w:line="240" w:lineRule="auto"/>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hint="eastAsia"/>
                <w:color w:val="BFBFBF" w:themeColor="background1" w:themeShade="BF"/>
                <w:kern w:val="0"/>
              </w:rPr>
              <w:t>2023</w:t>
            </w:r>
          </w:p>
        </w:tc>
        <w:tc>
          <w:tcPr>
            <w:tcW w:w="1701" w:type="dxa"/>
            <w:tcBorders>
              <w:top w:val="nil"/>
              <w:left w:val="nil"/>
              <w:bottom w:val="single" w:sz="8" w:space="0" w:color="000000"/>
              <w:right w:val="nil"/>
            </w:tcBorders>
            <w:noWrap/>
            <w:vAlign w:val="center"/>
            <w:hideMark/>
          </w:tcPr>
          <w:p w14:paraId="5F9A6026" w14:textId="4F9ED1EF" w:rsidR="00525016" w:rsidRPr="00DE6CFC" w:rsidRDefault="00525016" w:rsidP="003A4340">
            <w:pPr>
              <w:widowControl/>
              <w:spacing w:beforeLines="50" w:before="180" w:afterLines="50" w:after="180" w:line="240" w:lineRule="auto"/>
              <w:jc w:val="right"/>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0.43</w:t>
            </w:r>
          </w:p>
        </w:tc>
        <w:tc>
          <w:tcPr>
            <w:tcW w:w="1701" w:type="dxa"/>
            <w:tcBorders>
              <w:top w:val="nil"/>
              <w:left w:val="nil"/>
              <w:bottom w:val="single" w:sz="8" w:space="0" w:color="000000"/>
              <w:right w:val="nil"/>
            </w:tcBorders>
            <w:noWrap/>
            <w:vAlign w:val="center"/>
            <w:hideMark/>
          </w:tcPr>
          <w:p w14:paraId="40677A54" w14:textId="67710D8A" w:rsidR="00525016" w:rsidRPr="00DE6CFC" w:rsidRDefault="00525016" w:rsidP="003A4340">
            <w:pPr>
              <w:widowControl/>
              <w:spacing w:beforeLines="50" w:before="180" w:afterLines="50" w:after="180" w:line="240" w:lineRule="auto"/>
              <w:jc w:val="right"/>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15.37</w:t>
            </w:r>
          </w:p>
        </w:tc>
        <w:tc>
          <w:tcPr>
            <w:tcW w:w="1276" w:type="dxa"/>
            <w:tcBorders>
              <w:top w:val="nil"/>
              <w:left w:val="nil"/>
              <w:bottom w:val="single" w:sz="8" w:space="0" w:color="000000"/>
              <w:right w:val="nil"/>
            </w:tcBorders>
            <w:noWrap/>
            <w:vAlign w:val="center"/>
            <w:hideMark/>
          </w:tcPr>
          <w:p w14:paraId="5CCCD144" w14:textId="77777777" w:rsidR="00525016" w:rsidRPr="00DE6CFC" w:rsidRDefault="00525016" w:rsidP="003A4340">
            <w:pPr>
              <w:widowControl/>
              <w:spacing w:beforeLines="50" w:before="180" w:afterLines="50" w:after="180" w:line="240" w:lineRule="auto"/>
              <w:jc w:val="right"/>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hint="eastAsia"/>
                <w:color w:val="BFBFBF" w:themeColor="background1" w:themeShade="BF"/>
                <w:kern w:val="0"/>
              </w:rPr>
              <w:t>2637</w:t>
            </w:r>
          </w:p>
        </w:tc>
        <w:tc>
          <w:tcPr>
            <w:tcW w:w="1559" w:type="dxa"/>
            <w:tcBorders>
              <w:top w:val="nil"/>
              <w:left w:val="nil"/>
              <w:bottom w:val="single" w:sz="8" w:space="0" w:color="000000"/>
              <w:right w:val="nil"/>
            </w:tcBorders>
            <w:noWrap/>
            <w:vAlign w:val="center"/>
            <w:hideMark/>
          </w:tcPr>
          <w:p w14:paraId="3884F4FF" w14:textId="77777777" w:rsidR="00525016" w:rsidRPr="00DE6CFC" w:rsidRDefault="00525016" w:rsidP="003A4340">
            <w:pPr>
              <w:widowControl/>
              <w:spacing w:beforeLines="50" w:before="180" w:afterLines="50" w:after="180" w:line="240" w:lineRule="auto"/>
              <w:jc w:val="right"/>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hint="eastAsia"/>
                <w:color w:val="BFBFBF" w:themeColor="background1" w:themeShade="BF"/>
                <w:kern w:val="0"/>
              </w:rPr>
              <w:t>8.34</w:t>
            </w:r>
          </w:p>
        </w:tc>
      </w:tr>
      <w:tr w:rsidR="00122E95" w:rsidRPr="00DE6CFC" w14:paraId="03EDD351" w14:textId="77777777" w:rsidTr="004C17FC">
        <w:trPr>
          <w:trHeight w:val="323"/>
        </w:trPr>
        <w:tc>
          <w:tcPr>
            <w:tcW w:w="1985" w:type="dxa"/>
            <w:tcBorders>
              <w:top w:val="single" w:sz="8" w:space="0" w:color="000000"/>
              <w:left w:val="nil"/>
              <w:bottom w:val="single" w:sz="8" w:space="0" w:color="000000"/>
              <w:right w:val="nil"/>
            </w:tcBorders>
            <w:noWrap/>
            <w:vAlign w:val="center"/>
            <w:hideMark/>
          </w:tcPr>
          <w:p w14:paraId="235777BB" w14:textId="77777777" w:rsidR="004C17FC" w:rsidRPr="00DE6CFC" w:rsidRDefault="004C17FC" w:rsidP="003A4340">
            <w:pPr>
              <w:widowControl/>
              <w:spacing w:beforeLines="50" w:before="180" w:afterLines="50" w:after="180" w:line="240" w:lineRule="auto"/>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hint="eastAsia"/>
                <w:color w:val="BFBFBF" w:themeColor="background1" w:themeShade="BF"/>
                <w:kern w:val="0"/>
              </w:rPr>
              <w:t>Total</w:t>
            </w:r>
          </w:p>
        </w:tc>
        <w:tc>
          <w:tcPr>
            <w:tcW w:w="1701" w:type="dxa"/>
            <w:tcBorders>
              <w:top w:val="single" w:sz="8" w:space="0" w:color="000000"/>
              <w:left w:val="nil"/>
              <w:bottom w:val="single" w:sz="8" w:space="0" w:color="000000"/>
              <w:right w:val="nil"/>
            </w:tcBorders>
            <w:noWrap/>
            <w:vAlign w:val="center"/>
            <w:hideMark/>
          </w:tcPr>
          <w:p w14:paraId="6D99026B" w14:textId="77777777" w:rsidR="004C17FC" w:rsidRPr="00DE6CFC" w:rsidRDefault="004C17FC" w:rsidP="003A4340">
            <w:pPr>
              <w:widowControl/>
              <w:spacing w:beforeLines="50" w:before="180" w:afterLines="50" w:after="180" w:line="240" w:lineRule="auto"/>
              <w:rPr>
                <w:rFonts w:ascii="Times New Roman" w:eastAsia="標楷體" w:hAnsi="Times New Roman" w:cs="新細明體"/>
                <w:color w:val="BFBFBF" w:themeColor="background1" w:themeShade="BF"/>
                <w:kern w:val="0"/>
              </w:rPr>
            </w:pPr>
          </w:p>
        </w:tc>
        <w:tc>
          <w:tcPr>
            <w:tcW w:w="1701" w:type="dxa"/>
            <w:tcBorders>
              <w:top w:val="single" w:sz="8" w:space="0" w:color="000000"/>
              <w:left w:val="nil"/>
              <w:bottom w:val="single" w:sz="8" w:space="0" w:color="000000"/>
              <w:right w:val="nil"/>
            </w:tcBorders>
            <w:noWrap/>
            <w:vAlign w:val="center"/>
            <w:hideMark/>
          </w:tcPr>
          <w:p w14:paraId="21FEB9A2" w14:textId="77777777" w:rsidR="004C17FC" w:rsidRPr="00DE6CFC" w:rsidRDefault="004C17FC" w:rsidP="003A4340">
            <w:pPr>
              <w:widowControl/>
              <w:spacing w:beforeLines="50" w:before="180" w:afterLines="50" w:after="180" w:line="240" w:lineRule="auto"/>
              <w:rPr>
                <w:rFonts w:ascii="Times New Roman" w:eastAsia="標楷體" w:hAnsi="Times New Roman"/>
                <w:color w:val="BFBFBF" w:themeColor="background1" w:themeShade="BF"/>
                <w:kern w:val="0"/>
                <w:szCs w:val="20"/>
              </w:rPr>
            </w:pPr>
          </w:p>
        </w:tc>
        <w:tc>
          <w:tcPr>
            <w:tcW w:w="1276" w:type="dxa"/>
            <w:tcBorders>
              <w:top w:val="single" w:sz="8" w:space="0" w:color="000000"/>
              <w:left w:val="nil"/>
              <w:bottom w:val="single" w:sz="8" w:space="0" w:color="000000"/>
              <w:right w:val="nil"/>
            </w:tcBorders>
            <w:noWrap/>
            <w:vAlign w:val="center"/>
            <w:hideMark/>
          </w:tcPr>
          <w:p w14:paraId="442451F2" w14:textId="77777777" w:rsidR="004C17FC" w:rsidRPr="00DE6CFC" w:rsidRDefault="004C17FC" w:rsidP="003A4340">
            <w:pPr>
              <w:widowControl/>
              <w:spacing w:beforeLines="50" w:before="180" w:afterLines="50" w:after="180" w:line="240" w:lineRule="auto"/>
              <w:jc w:val="right"/>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hint="eastAsia"/>
                <w:color w:val="BFBFBF" w:themeColor="background1" w:themeShade="BF"/>
                <w:kern w:val="0"/>
              </w:rPr>
              <w:t>31600</w:t>
            </w:r>
          </w:p>
        </w:tc>
        <w:tc>
          <w:tcPr>
            <w:tcW w:w="1559" w:type="dxa"/>
            <w:tcBorders>
              <w:top w:val="single" w:sz="8" w:space="0" w:color="000000"/>
              <w:left w:val="nil"/>
              <w:bottom w:val="single" w:sz="8" w:space="0" w:color="000000"/>
              <w:right w:val="nil"/>
            </w:tcBorders>
            <w:noWrap/>
            <w:vAlign w:val="center"/>
            <w:hideMark/>
          </w:tcPr>
          <w:p w14:paraId="40687F70" w14:textId="77777777" w:rsidR="004C17FC" w:rsidRPr="00DE6CFC" w:rsidRDefault="004C17FC" w:rsidP="003A4340">
            <w:pPr>
              <w:widowControl/>
              <w:spacing w:beforeLines="50" w:before="180" w:afterLines="50" w:after="180" w:line="240" w:lineRule="auto"/>
              <w:jc w:val="right"/>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hint="eastAsia"/>
                <w:color w:val="BFBFBF" w:themeColor="background1" w:themeShade="BF"/>
                <w:kern w:val="0"/>
              </w:rPr>
              <w:t>100</w:t>
            </w:r>
          </w:p>
        </w:tc>
      </w:tr>
    </w:tbl>
    <w:p w14:paraId="14BBCDF0" w14:textId="56D209C1" w:rsidR="00AF30CC" w:rsidRPr="00DE6CFC" w:rsidRDefault="00C15AD2" w:rsidP="003A4340">
      <w:pPr>
        <w:pStyle w:val="afe"/>
        <w:spacing w:beforeLines="50" w:before="180" w:afterLines="50" w:after="180" w:line="240" w:lineRule="auto"/>
        <w:rPr>
          <w:color w:val="BFBFBF" w:themeColor="background1" w:themeShade="BF"/>
        </w:rPr>
      </w:pPr>
      <w:bookmarkStart w:id="22" w:name="_Toc231903515"/>
      <w:r w:rsidRPr="00DE6CFC">
        <w:rPr>
          <w:rFonts w:hint="eastAsia"/>
          <w:color w:val="BFBFBF" w:themeColor="background1" w:themeShade="BF"/>
        </w:rPr>
        <w:t>表</w:t>
      </w:r>
      <w:r w:rsidRPr="00DE6CFC">
        <w:rPr>
          <w:rFonts w:hint="eastAsia"/>
          <w:color w:val="BFBFBF" w:themeColor="background1" w:themeShade="BF"/>
        </w:rPr>
        <w:t>4-2</w:t>
      </w:r>
      <w:r w:rsidR="005A1EB0" w:rsidRPr="00DE6CFC">
        <w:rPr>
          <w:rFonts w:hint="eastAsia"/>
          <w:color w:val="BFBFBF" w:themeColor="background1" w:themeShade="BF"/>
        </w:rPr>
        <w:t xml:space="preserve"> </w:t>
      </w:r>
      <w:r w:rsidR="005A1EB0" w:rsidRPr="00DE6CFC">
        <w:rPr>
          <w:rFonts w:hint="eastAsia"/>
          <w:color w:val="BFBFBF" w:themeColor="background1" w:themeShade="BF"/>
        </w:rPr>
        <w:t>每年樣本分布</w:t>
      </w:r>
      <w:bookmarkEnd w:id="22"/>
    </w:p>
    <w:p w14:paraId="17D7257D" w14:textId="3E7BA7D4" w:rsidR="001B0196" w:rsidRPr="00DE6CFC" w:rsidRDefault="00E37422" w:rsidP="003A4340">
      <w:pPr>
        <w:spacing w:beforeLines="50" w:before="180" w:afterLines="50" w:after="180" w:line="240" w:lineRule="auto"/>
        <w:rPr>
          <w:rFonts w:ascii="Times New Roman" w:eastAsia="標楷體" w:hAnsi="Times New Roman"/>
          <w:color w:val="BFBFBF" w:themeColor="background1" w:themeShade="BF"/>
        </w:rPr>
      </w:pPr>
      <w:r w:rsidRPr="00DE6CFC">
        <w:rPr>
          <w:rFonts w:ascii="Times New Roman" w:eastAsia="標楷體" w:hAnsi="Times New Roman" w:hint="eastAsia"/>
          <w:color w:val="BFBFBF" w:themeColor="background1" w:themeShade="BF"/>
        </w:rPr>
        <w:t>註解：</w:t>
      </w:r>
      <w:r w:rsidR="00D87EFA" w:rsidRPr="00DE6CFC">
        <w:rPr>
          <w:rFonts w:ascii="Times New Roman" w:eastAsia="標楷體" w:hAnsi="Times New Roman" w:hint="eastAsia"/>
          <w:color w:val="BFBFBF" w:themeColor="background1" w:themeShade="BF"/>
        </w:rPr>
        <w:t>面板</w:t>
      </w:r>
      <w:r w:rsidR="00D87EFA" w:rsidRPr="00DE6CFC">
        <w:rPr>
          <w:rFonts w:ascii="Times New Roman" w:eastAsia="標楷體" w:hAnsi="Times New Roman" w:hint="eastAsia"/>
          <w:color w:val="BFBFBF" w:themeColor="background1" w:themeShade="BF"/>
        </w:rPr>
        <w:t>B</w:t>
      </w:r>
      <w:r w:rsidR="00474A61" w:rsidRPr="00DE6CFC">
        <w:rPr>
          <w:rFonts w:ascii="Times New Roman" w:eastAsia="標楷體" w:hAnsi="Times New Roman" w:hint="eastAsia"/>
          <w:color w:val="BFBFBF" w:themeColor="background1" w:themeShade="BF"/>
        </w:rPr>
        <w:t>展示</w:t>
      </w:r>
      <w:r w:rsidR="00F812E8" w:rsidRPr="00DE6CFC">
        <w:rPr>
          <w:rFonts w:ascii="Times New Roman" w:eastAsia="標楷體" w:hAnsi="Times New Roman" w:hint="eastAsia"/>
          <w:color w:val="BFBFBF" w:themeColor="background1" w:themeShade="BF"/>
        </w:rPr>
        <w:t>2003</w:t>
      </w:r>
      <w:r w:rsidR="00F812E8" w:rsidRPr="00DE6CFC">
        <w:rPr>
          <w:rFonts w:ascii="Times New Roman" w:eastAsia="標楷體" w:hAnsi="Times New Roman" w:hint="eastAsia"/>
          <w:color w:val="BFBFBF" w:themeColor="background1" w:themeShade="BF"/>
        </w:rPr>
        <w:t>年至</w:t>
      </w:r>
      <w:r w:rsidR="00F812E8" w:rsidRPr="00DE6CFC">
        <w:rPr>
          <w:rFonts w:ascii="Times New Roman" w:eastAsia="標楷體" w:hAnsi="Times New Roman" w:hint="eastAsia"/>
          <w:color w:val="BFBFBF" w:themeColor="background1" w:themeShade="BF"/>
        </w:rPr>
        <w:t>2023</w:t>
      </w:r>
      <w:r w:rsidR="00F812E8" w:rsidRPr="00DE6CFC">
        <w:rPr>
          <w:rFonts w:ascii="Times New Roman" w:eastAsia="標楷體" w:hAnsi="Times New Roman" w:hint="eastAsia"/>
          <w:color w:val="BFBFBF" w:themeColor="background1" w:themeShade="BF"/>
        </w:rPr>
        <w:t>年每年的樣本分布情況</w:t>
      </w:r>
      <w:r w:rsidR="0027051B" w:rsidRPr="00DE6CFC">
        <w:rPr>
          <w:rFonts w:ascii="Times New Roman" w:eastAsia="標楷體" w:hAnsi="Times New Roman" w:hint="eastAsia"/>
          <w:color w:val="BFBFBF" w:themeColor="background1" w:themeShade="BF"/>
        </w:rPr>
        <w:t>，依據</w:t>
      </w:r>
      <w:r w:rsidR="008A7CF9" w:rsidRPr="00DE6CFC">
        <w:rPr>
          <w:rFonts w:ascii="Times New Roman" w:eastAsia="標楷體" w:hAnsi="Times New Roman" w:hint="eastAsia"/>
          <w:color w:val="BFBFBF" w:themeColor="background1" w:themeShade="BF"/>
        </w:rPr>
        <w:t>各</w:t>
      </w:r>
      <w:r w:rsidR="00D65EDD" w:rsidRPr="00DE6CFC">
        <w:rPr>
          <w:rFonts w:ascii="Times New Roman" w:eastAsia="標楷體" w:hAnsi="Times New Roman" w:hint="eastAsia"/>
          <w:color w:val="BFBFBF" w:themeColor="background1" w:themeShade="BF"/>
        </w:rPr>
        <w:t>個年度的資料計算出平均異常溫度</w:t>
      </w:r>
      <w:r w:rsidR="00D65EDD" w:rsidRPr="00DE6CFC">
        <w:rPr>
          <w:rFonts w:ascii="Times New Roman" w:eastAsia="標楷體" w:hAnsi="Times New Roman" w:hint="eastAsia"/>
          <w:color w:val="BFBFBF" w:themeColor="background1" w:themeShade="BF"/>
        </w:rPr>
        <w:t>(</w:t>
      </w:r>
      <w:r w:rsidR="003E082F" w:rsidRPr="00DE6CFC">
        <w:rPr>
          <w:rFonts w:ascii="Times New Roman" w:eastAsia="標楷體" w:hAnsi="Times New Roman" w:cs="新細明體"/>
          <w:i/>
          <w:iCs/>
          <w:color w:val="BFBFBF" w:themeColor="background1" w:themeShade="BF"/>
          <w:kern w:val="0"/>
        </w:rPr>
        <w:t>AB_TEMP</w:t>
      </w:r>
      <w:r w:rsidR="00D65EDD" w:rsidRPr="00DE6CFC">
        <w:rPr>
          <w:rFonts w:ascii="Times New Roman" w:eastAsia="標楷體" w:hAnsi="Times New Roman" w:hint="eastAsia"/>
          <w:color w:val="BFBFBF" w:themeColor="background1" w:themeShade="BF"/>
        </w:rPr>
        <w:t>)</w:t>
      </w:r>
      <w:r w:rsidR="00D65EDD" w:rsidRPr="00DE6CFC">
        <w:rPr>
          <w:rFonts w:ascii="Times New Roman" w:eastAsia="標楷體" w:hAnsi="Times New Roman" w:hint="eastAsia"/>
          <w:color w:val="BFBFBF" w:themeColor="background1" w:themeShade="BF"/>
        </w:rPr>
        <w:t>、平均溫度</w:t>
      </w:r>
      <w:r w:rsidR="003E082F" w:rsidRPr="00DE6CFC">
        <w:rPr>
          <w:rFonts w:ascii="Times New Roman" w:eastAsia="標楷體" w:hAnsi="Times New Roman" w:hint="eastAsia"/>
          <w:color w:val="BFBFBF" w:themeColor="background1" w:themeShade="BF"/>
        </w:rPr>
        <w:t>(</w:t>
      </w:r>
      <w:r w:rsidR="003E082F" w:rsidRPr="00DE6CFC">
        <w:rPr>
          <w:rFonts w:ascii="Times New Roman" w:eastAsia="標楷體" w:hAnsi="Times New Roman" w:cs="新細明體"/>
          <w:i/>
          <w:iCs/>
          <w:color w:val="BFBFBF" w:themeColor="background1" w:themeShade="BF"/>
          <w:kern w:val="0"/>
        </w:rPr>
        <w:t>TEMP</w:t>
      </w:r>
      <w:r w:rsidR="003E082F" w:rsidRPr="00DE6CFC">
        <w:rPr>
          <w:rFonts w:ascii="Times New Roman" w:eastAsia="標楷體" w:hAnsi="Times New Roman" w:hint="eastAsia"/>
          <w:color w:val="BFBFBF" w:themeColor="background1" w:themeShade="BF"/>
        </w:rPr>
        <w:t>)</w:t>
      </w:r>
      <w:r w:rsidR="00D65EDD" w:rsidRPr="00DE6CFC">
        <w:rPr>
          <w:rFonts w:ascii="Times New Roman" w:eastAsia="標楷體" w:hAnsi="Times New Roman" w:hint="eastAsia"/>
          <w:color w:val="BFBFBF" w:themeColor="background1" w:themeShade="BF"/>
        </w:rPr>
        <w:t>、樣本數</w:t>
      </w:r>
      <w:r w:rsidR="00D65EDD" w:rsidRPr="00DE6CFC">
        <w:rPr>
          <w:rFonts w:ascii="Times New Roman" w:eastAsia="標楷體" w:hAnsi="Times New Roman" w:hint="eastAsia"/>
          <w:color w:val="BFBFBF" w:themeColor="background1" w:themeShade="BF"/>
        </w:rPr>
        <w:t>(</w:t>
      </w:r>
      <w:r w:rsidR="003E082F" w:rsidRPr="00DE6CFC">
        <w:rPr>
          <w:rFonts w:ascii="Times New Roman" w:eastAsia="標楷體" w:hAnsi="Times New Roman" w:hint="eastAsia"/>
          <w:color w:val="BFBFBF" w:themeColor="background1" w:themeShade="BF"/>
        </w:rPr>
        <w:t>n</w:t>
      </w:r>
      <w:r w:rsidR="00D65EDD" w:rsidRPr="00DE6CFC">
        <w:rPr>
          <w:rFonts w:ascii="Times New Roman" w:eastAsia="標楷體" w:hAnsi="Times New Roman" w:hint="eastAsia"/>
          <w:color w:val="BFBFBF" w:themeColor="background1" w:themeShade="BF"/>
        </w:rPr>
        <w:t>)</w:t>
      </w:r>
      <w:r w:rsidR="00D65EDD" w:rsidRPr="00DE6CFC">
        <w:rPr>
          <w:rFonts w:ascii="Times New Roman" w:eastAsia="標楷體" w:hAnsi="Times New Roman" w:hint="eastAsia"/>
          <w:color w:val="BFBFBF" w:themeColor="background1" w:themeShade="BF"/>
        </w:rPr>
        <w:t>以及</w:t>
      </w:r>
      <w:r w:rsidR="003E082F" w:rsidRPr="00DE6CFC">
        <w:rPr>
          <w:rFonts w:ascii="Times New Roman" w:eastAsia="標楷體" w:hAnsi="Times New Roman" w:cs="新細明體" w:hint="eastAsia"/>
          <w:color w:val="BFBFBF" w:themeColor="background1" w:themeShade="BF"/>
          <w:kern w:val="0"/>
        </w:rPr>
        <w:t>各年</w:t>
      </w:r>
      <w:r w:rsidR="00D65EDD" w:rsidRPr="00DE6CFC">
        <w:rPr>
          <w:rFonts w:ascii="Times New Roman" w:eastAsia="標楷體" w:hAnsi="Times New Roman" w:cs="新細明體" w:hint="eastAsia"/>
          <w:color w:val="BFBFBF" w:themeColor="background1" w:themeShade="BF"/>
          <w:kern w:val="0"/>
        </w:rPr>
        <w:t>樣本數占總樣本數的比例</w:t>
      </w:r>
      <w:r w:rsidR="00D65EDD" w:rsidRPr="00DE6CFC">
        <w:rPr>
          <w:rFonts w:ascii="Times New Roman" w:eastAsia="標楷體" w:hAnsi="Times New Roman" w:cs="新細明體" w:hint="eastAsia"/>
          <w:color w:val="BFBFBF" w:themeColor="background1" w:themeShade="BF"/>
          <w:kern w:val="0"/>
        </w:rPr>
        <w:t>(%)</w:t>
      </w:r>
      <w:r w:rsidR="008C0AFE" w:rsidRPr="00DE6CFC">
        <w:rPr>
          <w:rFonts w:ascii="Times New Roman" w:eastAsia="標楷體" w:hAnsi="Times New Roman" w:cs="新細明體" w:hint="eastAsia"/>
          <w:color w:val="BFBFBF" w:themeColor="background1" w:themeShade="BF"/>
          <w:kern w:val="0"/>
        </w:rPr>
        <w:t>，其中溫度單位皆以攝氏度呈現</w:t>
      </w:r>
      <w:r w:rsidR="003E082F" w:rsidRPr="00DE6CFC">
        <w:rPr>
          <w:rFonts w:ascii="Times New Roman" w:eastAsia="標楷體" w:hAnsi="Times New Roman" w:cs="新細明體" w:hint="eastAsia"/>
          <w:color w:val="BFBFBF" w:themeColor="background1" w:themeShade="BF"/>
          <w:kern w:val="0"/>
        </w:rPr>
        <w:t>。</w:t>
      </w:r>
    </w:p>
    <w:p w14:paraId="57BC27E7" w14:textId="202B3A23" w:rsidR="0037510D" w:rsidRPr="00DE6CFC" w:rsidRDefault="0037510D" w:rsidP="003A4340">
      <w:pPr>
        <w:spacing w:beforeLines="50" w:before="180" w:afterLines="50" w:after="180" w:line="240" w:lineRule="auto"/>
        <w:rPr>
          <w:rFonts w:ascii="Times New Roman" w:eastAsia="標楷體" w:hAnsi="Times New Roman"/>
          <w:color w:val="BFBFBF" w:themeColor="background1" w:themeShade="BF"/>
        </w:rPr>
      </w:pPr>
      <w:r w:rsidRPr="00DE6CFC">
        <w:rPr>
          <w:rFonts w:ascii="Times New Roman" w:eastAsia="標楷體" w:hAnsi="Times New Roman"/>
          <w:color w:val="BFBFBF" w:themeColor="background1" w:themeShade="BF"/>
        </w:rPr>
        <w:br w:type="page"/>
      </w:r>
    </w:p>
    <w:p w14:paraId="2E1A9CDE" w14:textId="77777777" w:rsidR="0042025F" w:rsidRPr="00DE6CFC" w:rsidRDefault="0042025F" w:rsidP="003A4340">
      <w:pPr>
        <w:spacing w:beforeLines="50" w:before="180" w:afterLines="50" w:after="180" w:line="240" w:lineRule="auto"/>
        <w:rPr>
          <w:rFonts w:ascii="Times New Roman" w:eastAsia="標楷體" w:hAnsi="Times New Roman"/>
          <w:color w:val="BFBFBF" w:themeColor="background1" w:themeShade="BF"/>
        </w:rPr>
        <w:sectPr w:rsidR="0042025F" w:rsidRPr="00DE6CFC" w:rsidSect="00813725">
          <w:pgSz w:w="11906" w:h="16838"/>
          <w:pgMar w:top="1440" w:right="1800" w:bottom="1440" w:left="1800" w:header="851" w:footer="992" w:gutter="0"/>
          <w:pgNumType w:start="1"/>
          <w:cols w:space="425"/>
          <w:docGrid w:type="lines" w:linePitch="360"/>
        </w:sectPr>
      </w:pPr>
    </w:p>
    <w:tbl>
      <w:tblPr>
        <w:tblpPr w:leftFromText="180" w:rightFromText="180" w:vertAnchor="text" w:horzAnchor="margin" w:tblpY="474"/>
        <w:tblW w:w="13892" w:type="dxa"/>
        <w:tblBorders>
          <w:top w:val="single" w:sz="8" w:space="0" w:color="000000"/>
          <w:bottom w:val="single" w:sz="8" w:space="0" w:color="000000"/>
        </w:tblBorders>
        <w:tblCellMar>
          <w:left w:w="28" w:type="dxa"/>
          <w:right w:w="28" w:type="dxa"/>
        </w:tblCellMar>
        <w:tblLook w:val="04A0" w:firstRow="1" w:lastRow="0" w:firstColumn="1" w:lastColumn="0" w:noHBand="0" w:noVBand="1"/>
      </w:tblPr>
      <w:tblGrid>
        <w:gridCol w:w="2835"/>
        <w:gridCol w:w="1843"/>
        <w:gridCol w:w="1559"/>
        <w:gridCol w:w="1418"/>
        <w:gridCol w:w="1417"/>
        <w:gridCol w:w="1560"/>
        <w:gridCol w:w="1559"/>
        <w:gridCol w:w="1701"/>
      </w:tblGrid>
      <w:tr w:rsidR="00122E95" w:rsidRPr="00DE6CFC" w14:paraId="57F5D097" w14:textId="77777777" w:rsidTr="00165442">
        <w:trPr>
          <w:trHeight w:val="323"/>
        </w:trPr>
        <w:tc>
          <w:tcPr>
            <w:tcW w:w="2835" w:type="dxa"/>
            <w:tcBorders>
              <w:bottom w:val="single" w:sz="8" w:space="0" w:color="000000"/>
            </w:tcBorders>
            <w:noWrap/>
            <w:vAlign w:val="center"/>
            <w:hideMark/>
          </w:tcPr>
          <w:p w14:paraId="16121C35" w14:textId="77777777" w:rsidR="00165442" w:rsidRPr="00DE6CFC" w:rsidRDefault="00165442" w:rsidP="003A4340">
            <w:pPr>
              <w:widowControl/>
              <w:spacing w:beforeLines="50" w:before="180" w:afterLines="50" w:after="180" w:line="240" w:lineRule="auto"/>
              <w:rPr>
                <w:rFonts w:ascii="Times New Roman" w:eastAsia="標楷體" w:hAnsi="Times New Roman" w:cs="新細明體"/>
                <w:color w:val="BFBFBF" w:themeColor="background1" w:themeShade="BF"/>
                <w:kern w:val="0"/>
              </w:rPr>
            </w:pPr>
          </w:p>
        </w:tc>
        <w:tc>
          <w:tcPr>
            <w:tcW w:w="1843" w:type="dxa"/>
            <w:tcBorders>
              <w:bottom w:val="single" w:sz="8" w:space="0" w:color="000000"/>
            </w:tcBorders>
            <w:noWrap/>
            <w:vAlign w:val="center"/>
            <w:hideMark/>
          </w:tcPr>
          <w:p w14:paraId="4FD0D1EE" w14:textId="77777777" w:rsidR="00165442" w:rsidRPr="00DE6CFC" w:rsidRDefault="00165442" w:rsidP="003A4340">
            <w:pPr>
              <w:widowControl/>
              <w:spacing w:beforeLines="50" w:before="180" w:afterLines="50" w:after="180" w:line="240" w:lineRule="auto"/>
              <w:jc w:val="right"/>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hint="eastAsia"/>
                <w:color w:val="BFBFBF" w:themeColor="background1" w:themeShade="BF"/>
                <w:kern w:val="0"/>
              </w:rPr>
              <w:t>Mean</w:t>
            </w:r>
          </w:p>
        </w:tc>
        <w:tc>
          <w:tcPr>
            <w:tcW w:w="1559" w:type="dxa"/>
            <w:tcBorders>
              <w:bottom w:val="single" w:sz="8" w:space="0" w:color="000000"/>
            </w:tcBorders>
            <w:noWrap/>
            <w:vAlign w:val="center"/>
            <w:hideMark/>
          </w:tcPr>
          <w:p w14:paraId="1912658A" w14:textId="77777777" w:rsidR="00165442" w:rsidRPr="00DE6CFC" w:rsidRDefault="00165442" w:rsidP="003A4340">
            <w:pPr>
              <w:widowControl/>
              <w:spacing w:beforeLines="50" w:before="180" w:afterLines="50" w:after="180" w:line="240" w:lineRule="auto"/>
              <w:jc w:val="right"/>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hint="eastAsia"/>
                <w:color w:val="BFBFBF" w:themeColor="background1" w:themeShade="BF"/>
                <w:kern w:val="0"/>
              </w:rPr>
              <w:t>SD</w:t>
            </w:r>
          </w:p>
        </w:tc>
        <w:tc>
          <w:tcPr>
            <w:tcW w:w="1418" w:type="dxa"/>
            <w:tcBorders>
              <w:bottom w:val="single" w:sz="8" w:space="0" w:color="000000"/>
            </w:tcBorders>
            <w:noWrap/>
            <w:vAlign w:val="center"/>
            <w:hideMark/>
          </w:tcPr>
          <w:p w14:paraId="71CE1CF2" w14:textId="77777777" w:rsidR="00165442" w:rsidRPr="00DE6CFC" w:rsidRDefault="00165442" w:rsidP="003A4340">
            <w:pPr>
              <w:widowControl/>
              <w:spacing w:beforeLines="50" w:before="180" w:afterLines="50" w:after="180" w:line="240" w:lineRule="auto"/>
              <w:jc w:val="right"/>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hint="eastAsia"/>
                <w:color w:val="BFBFBF" w:themeColor="background1" w:themeShade="BF"/>
                <w:kern w:val="0"/>
              </w:rPr>
              <w:t>Min</w:t>
            </w:r>
          </w:p>
        </w:tc>
        <w:tc>
          <w:tcPr>
            <w:tcW w:w="1417" w:type="dxa"/>
            <w:tcBorders>
              <w:bottom w:val="single" w:sz="8" w:space="0" w:color="000000"/>
            </w:tcBorders>
            <w:noWrap/>
            <w:vAlign w:val="center"/>
            <w:hideMark/>
          </w:tcPr>
          <w:p w14:paraId="0B396A80" w14:textId="77777777" w:rsidR="00165442" w:rsidRPr="00DE6CFC" w:rsidRDefault="00165442" w:rsidP="003A4340">
            <w:pPr>
              <w:widowControl/>
              <w:spacing w:beforeLines="50" w:before="180" w:afterLines="50" w:after="180" w:line="240" w:lineRule="auto"/>
              <w:jc w:val="right"/>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hint="eastAsia"/>
                <w:color w:val="BFBFBF" w:themeColor="background1" w:themeShade="BF"/>
                <w:kern w:val="0"/>
              </w:rPr>
              <w:t>P25</w:t>
            </w:r>
          </w:p>
        </w:tc>
        <w:tc>
          <w:tcPr>
            <w:tcW w:w="1560" w:type="dxa"/>
            <w:tcBorders>
              <w:bottom w:val="single" w:sz="8" w:space="0" w:color="000000"/>
            </w:tcBorders>
            <w:noWrap/>
            <w:vAlign w:val="center"/>
            <w:hideMark/>
          </w:tcPr>
          <w:p w14:paraId="34B76A45" w14:textId="77777777" w:rsidR="00165442" w:rsidRPr="00DE6CFC" w:rsidRDefault="00165442" w:rsidP="003A4340">
            <w:pPr>
              <w:widowControl/>
              <w:spacing w:beforeLines="50" w:before="180" w:afterLines="50" w:after="180" w:line="240" w:lineRule="auto"/>
              <w:jc w:val="right"/>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hint="eastAsia"/>
                <w:color w:val="BFBFBF" w:themeColor="background1" w:themeShade="BF"/>
                <w:kern w:val="0"/>
              </w:rPr>
              <w:t>Median</w:t>
            </w:r>
          </w:p>
        </w:tc>
        <w:tc>
          <w:tcPr>
            <w:tcW w:w="1559" w:type="dxa"/>
            <w:tcBorders>
              <w:bottom w:val="single" w:sz="8" w:space="0" w:color="000000"/>
            </w:tcBorders>
            <w:noWrap/>
            <w:vAlign w:val="center"/>
            <w:hideMark/>
          </w:tcPr>
          <w:p w14:paraId="7B74B4A0" w14:textId="77777777" w:rsidR="00165442" w:rsidRPr="00DE6CFC" w:rsidRDefault="00165442" w:rsidP="003A4340">
            <w:pPr>
              <w:widowControl/>
              <w:spacing w:beforeLines="50" w:before="180" w:afterLines="50" w:after="180" w:line="240" w:lineRule="auto"/>
              <w:jc w:val="right"/>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hint="eastAsia"/>
                <w:color w:val="BFBFBF" w:themeColor="background1" w:themeShade="BF"/>
                <w:kern w:val="0"/>
              </w:rPr>
              <w:t>P75</w:t>
            </w:r>
          </w:p>
        </w:tc>
        <w:tc>
          <w:tcPr>
            <w:tcW w:w="1701" w:type="dxa"/>
            <w:tcBorders>
              <w:bottom w:val="single" w:sz="8" w:space="0" w:color="000000"/>
            </w:tcBorders>
            <w:noWrap/>
            <w:vAlign w:val="center"/>
            <w:hideMark/>
          </w:tcPr>
          <w:p w14:paraId="47425CFA" w14:textId="77777777" w:rsidR="00165442" w:rsidRPr="00DE6CFC" w:rsidRDefault="00165442" w:rsidP="003A4340">
            <w:pPr>
              <w:widowControl/>
              <w:spacing w:beforeLines="50" w:before="180" w:afterLines="50" w:after="180" w:line="240" w:lineRule="auto"/>
              <w:jc w:val="right"/>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hint="eastAsia"/>
                <w:color w:val="BFBFBF" w:themeColor="background1" w:themeShade="BF"/>
                <w:kern w:val="0"/>
              </w:rPr>
              <w:t>Max</w:t>
            </w:r>
          </w:p>
        </w:tc>
      </w:tr>
      <w:tr w:rsidR="00122E95" w:rsidRPr="00DE6CFC" w14:paraId="1DEA67E0" w14:textId="77777777" w:rsidTr="00165442">
        <w:trPr>
          <w:trHeight w:val="323"/>
        </w:trPr>
        <w:tc>
          <w:tcPr>
            <w:tcW w:w="2835" w:type="dxa"/>
            <w:tcBorders>
              <w:top w:val="single" w:sz="8" w:space="0" w:color="000000"/>
            </w:tcBorders>
            <w:noWrap/>
            <w:vAlign w:val="center"/>
            <w:hideMark/>
          </w:tcPr>
          <w:p w14:paraId="0C500EAB" w14:textId="77777777" w:rsidR="00165442" w:rsidRPr="00DE6CFC" w:rsidRDefault="00165442" w:rsidP="003A4340">
            <w:pPr>
              <w:widowControl/>
              <w:spacing w:beforeLines="50" w:before="180" w:afterLines="50" w:after="180" w:line="240" w:lineRule="auto"/>
              <w:rPr>
                <w:rFonts w:ascii="Times New Roman" w:eastAsia="標楷體" w:hAnsi="Times New Roman" w:cs="新細明體"/>
                <w:i/>
                <w:iCs/>
                <w:color w:val="BFBFBF" w:themeColor="background1" w:themeShade="BF"/>
                <w:kern w:val="0"/>
              </w:rPr>
            </w:pPr>
            <w:r w:rsidRPr="00DE6CFC">
              <w:rPr>
                <w:rFonts w:ascii="Times New Roman" w:eastAsia="標楷體" w:hAnsi="Times New Roman" w:cs="新細明體"/>
                <w:i/>
                <w:iCs/>
                <w:color w:val="BFBFBF" w:themeColor="background1" w:themeShade="BF"/>
                <w:kern w:val="0"/>
              </w:rPr>
              <w:t>SCO1INT</w:t>
            </w:r>
          </w:p>
        </w:tc>
        <w:tc>
          <w:tcPr>
            <w:tcW w:w="1843" w:type="dxa"/>
            <w:tcBorders>
              <w:top w:val="single" w:sz="8" w:space="0" w:color="000000"/>
            </w:tcBorders>
            <w:noWrap/>
            <w:vAlign w:val="center"/>
            <w:hideMark/>
          </w:tcPr>
          <w:p w14:paraId="764F797B" w14:textId="77777777" w:rsidR="00165442" w:rsidRPr="00DE6CFC" w:rsidRDefault="00165442" w:rsidP="003A4340">
            <w:pPr>
              <w:widowControl/>
              <w:spacing w:beforeLines="50" w:before="180" w:afterLines="50" w:after="180" w:line="240" w:lineRule="auto"/>
              <w:jc w:val="right"/>
              <w:rPr>
                <w:rFonts w:ascii="Times New Roman" w:eastAsia="標楷體" w:hAnsi="Times New Roman"/>
                <w:color w:val="BFBFBF" w:themeColor="background1" w:themeShade="BF"/>
                <w:kern w:val="0"/>
              </w:rPr>
            </w:pPr>
            <w:r w:rsidRPr="00DE6CFC">
              <w:rPr>
                <w:rFonts w:ascii="Times New Roman" w:eastAsia="標楷體" w:hAnsi="Times New Roman"/>
                <w:color w:val="BFBFBF" w:themeColor="background1" w:themeShade="BF"/>
              </w:rPr>
              <w:t>197.55</w:t>
            </w:r>
          </w:p>
        </w:tc>
        <w:tc>
          <w:tcPr>
            <w:tcW w:w="1559" w:type="dxa"/>
            <w:tcBorders>
              <w:top w:val="single" w:sz="8" w:space="0" w:color="000000"/>
            </w:tcBorders>
            <w:noWrap/>
            <w:vAlign w:val="center"/>
            <w:hideMark/>
          </w:tcPr>
          <w:p w14:paraId="61F448D6" w14:textId="77777777" w:rsidR="00165442" w:rsidRPr="00DE6CFC" w:rsidRDefault="00165442" w:rsidP="003A4340">
            <w:pPr>
              <w:widowControl/>
              <w:spacing w:beforeLines="50" w:before="180" w:afterLines="50" w:after="180" w:line="240" w:lineRule="auto"/>
              <w:jc w:val="right"/>
              <w:rPr>
                <w:rFonts w:ascii="Times New Roman" w:eastAsia="標楷體" w:hAnsi="Times New Roman"/>
                <w:color w:val="BFBFBF" w:themeColor="background1" w:themeShade="BF"/>
                <w:kern w:val="0"/>
              </w:rPr>
            </w:pPr>
            <w:r w:rsidRPr="00DE6CFC">
              <w:rPr>
                <w:rFonts w:ascii="Times New Roman" w:eastAsia="標楷體" w:hAnsi="Times New Roman"/>
                <w:color w:val="BFBFBF" w:themeColor="background1" w:themeShade="BF"/>
              </w:rPr>
              <w:t>759.32</w:t>
            </w:r>
          </w:p>
        </w:tc>
        <w:tc>
          <w:tcPr>
            <w:tcW w:w="1418" w:type="dxa"/>
            <w:tcBorders>
              <w:top w:val="single" w:sz="8" w:space="0" w:color="000000"/>
            </w:tcBorders>
            <w:noWrap/>
            <w:vAlign w:val="center"/>
            <w:hideMark/>
          </w:tcPr>
          <w:p w14:paraId="739B1BF8" w14:textId="77777777" w:rsidR="00165442" w:rsidRPr="00DE6CFC" w:rsidRDefault="00165442" w:rsidP="003A4340">
            <w:pPr>
              <w:widowControl/>
              <w:spacing w:beforeLines="50" w:before="180" w:afterLines="50" w:after="180" w:line="240" w:lineRule="auto"/>
              <w:jc w:val="right"/>
              <w:rPr>
                <w:rFonts w:ascii="Times New Roman" w:eastAsia="標楷體" w:hAnsi="Times New Roman"/>
                <w:color w:val="BFBFBF" w:themeColor="background1" w:themeShade="BF"/>
                <w:kern w:val="0"/>
              </w:rPr>
            </w:pPr>
            <w:r w:rsidRPr="00DE6CFC">
              <w:rPr>
                <w:rFonts w:ascii="Times New Roman" w:eastAsia="標楷體" w:hAnsi="Times New Roman"/>
                <w:color w:val="BFBFBF" w:themeColor="background1" w:themeShade="BF"/>
              </w:rPr>
              <w:t>0.21</w:t>
            </w:r>
          </w:p>
        </w:tc>
        <w:tc>
          <w:tcPr>
            <w:tcW w:w="1417" w:type="dxa"/>
            <w:tcBorders>
              <w:top w:val="single" w:sz="8" w:space="0" w:color="000000"/>
            </w:tcBorders>
            <w:noWrap/>
            <w:vAlign w:val="center"/>
            <w:hideMark/>
          </w:tcPr>
          <w:p w14:paraId="208CFE52" w14:textId="77777777" w:rsidR="00165442" w:rsidRPr="00DE6CFC" w:rsidRDefault="00165442" w:rsidP="003A4340">
            <w:pPr>
              <w:widowControl/>
              <w:spacing w:beforeLines="50" w:before="180" w:afterLines="50" w:after="180" w:line="240" w:lineRule="auto"/>
              <w:jc w:val="right"/>
              <w:rPr>
                <w:rFonts w:ascii="Times New Roman" w:eastAsia="標楷體" w:hAnsi="Times New Roman"/>
                <w:color w:val="BFBFBF" w:themeColor="background1" w:themeShade="BF"/>
                <w:kern w:val="0"/>
              </w:rPr>
            </w:pPr>
            <w:r w:rsidRPr="00DE6CFC">
              <w:rPr>
                <w:rFonts w:ascii="Times New Roman" w:eastAsia="標楷體" w:hAnsi="Times New Roman"/>
                <w:color w:val="BFBFBF" w:themeColor="background1" w:themeShade="BF"/>
              </w:rPr>
              <w:t>4.23</w:t>
            </w:r>
          </w:p>
        </w:tc>
        <w:tc>
          <w:tcPr>
            <w:tcW w:w="1560" w:type="dxa"/>
            <w:tcBorders>
              <w:top w:val="single" w:sz="8" w:space="0" w:color="000000"/>
            </w:tcBorders>
            <w:noWrap/>
            <w:vAlign w:val="center"/>
            <w:hideMark/>
          </w:tcPr>
          <w:p w14:paraId="5C0541C4" w14:textId="77777777" w:rsidR="00165442" w:rsidRPr="00DE6CFC" w:rsidRDefault="00165442" w:rsidP="003A4340">
            <w:pPr>
              <w:widowControl/>
              <w:spacing w:beforeLines="50" w:before="180" w:afterLines="50" w:after="180" w:line="240" w:lineRule="auto"/>
              <w:jc w:val="right"/>
              <w:rPr>
                <w:rFonts w:ascii="Times New Roman" w:eastAsia="標楷體" w:hAnsi="Times New Roman"/>
                <w:color w:val="BFBFBF" w:themeColor="background1" w:themeShade="BF"/>
                <w:kern w:val="0"/>
              </w:rPr>
            </w:pPr>
            <w:r w:rsidRPr="00DE6CFC">
              <w:rPr>
                <w:rFonts w:ascii="Times New Roman" w:eastAsia="標楷體" w:hAnsi="Times New Roman"/>
                <w:color w:val="BFBFBF" w:themeColor="background1" w:themeShade="BF"/>
              </w:rPr>
              <w:t>13.23</w:t>
            </w:r>
          </w:p>
        </w:tc>
        <w:tc>
          <w:tcPr>
            <w:tcW w:w="1559" w:type="dxa"/>
            <w:tcBorders>
              <w:top w:val="single" w:sz="8" w:space="0" w:color="000000"/>
            </w:tcBorders>
            <w:noWrap/>
            <w:vAlign w:val="center"/>
            <w:hideMark/>
          </w:tcPr>
          <w:p w14:paraId="50B8DBF6" w14:textId="77777777" w:rsidR="00165442" w:rsidRPr="00DE6CFC" w:rsidRDefault="00165442" w:rsidP="003A4340">
            <w:pPr>
              <w:widowControl/>
              <w:spacing w:beforeLines="50" w:before="180" w:afterLines="50" w:after="180" w:line="240" w:lineRule="auto"/>
              <w:jc w:val="right"/>
              <w:rPr>
                <w:rFonts w:ascii="Times New Roman" w:eastAsia="標楷體" w:hAnsi="Times New Roman"/>
                <w:color w:val="BFBFBF" w:themeColor="background1" w:themeShade="BF"/>
                <w:kern w:val="0"/>
              </w:rPr>
            </w:pPr>
            <w:r w:rsidRPr="00DE6CFC">
              <w:rPr>
                <w:rFonts w:ascii="Times New Roman" w:eastAsia="標楷體" w:hAnsi="Times New Roman"/>
                <w:color w:val="BFBFBF" w:themeColor="background1" w:themeShade="BF"/>
              </w:rPr>
              <w:t>30.00</w:t>
            </w:r>
          </w:p>
        </w:tc>
        <w:tc>
          <w:tcPr>
            <w:tcW w:w="1701" w:type="dxa"/>
            <w:tcBorders>
              <w:top w:val="single" w:sz="8" w:space="0" w:color="000000"/>
            </w:tcBorders>
            <w:noWrap/>
            <w:vAlign w:val="center"/>
            <w:hideMark/>
          </w:tcPr>
          <w:p w14:paraId="5EDB4B73" w14:textId="77777777" w:rsidR="00165442" w:rsidRPr="00DE6CFC" w:rsidRDefault="00165442" w:rsidP="003A4340">
            <w:pPr>
              <w:widowControl/>
              <w:spacing w:beforeLines="50" w:before="180" w:afterLines="50" w:after="180" w:line="240" w:lineRule="auto"/>
              <w:jc w:val="right"/>
              <w:rPr>
                <w:rFonts w:ascii="Times New Roman" w:eastAsia="標楷體" w:hAnsi="Times New Roman"/>
                <w:color w:val="BFBFBF" w:themeColor="background1" w:themeShade="BF"/>
                <w:kern w:val="0"/>
              </w:rPr>
            </w:pPr>
            <w:r w:rsidRPr="00DE6CFC">
              <w:rPr>
                <w:rFonts w:ascii="Times New Roman" w:eastAsia="標楷體" w:hAnsi="Times New Roman"/>
                <w:color w:val="BFBFBF" w:themeColor="background1" w:themeShade="BF"/>
              </w:rPr>
              <w:t>5362.72</w:t>
            </w:r>
          </w:p>
        </w:tc>
      </w:tr>
      <w:tr w:rsidR="00122E95" w:rsidRPr="00DE6CFC" w14:paraId="0F468FCA" w14:textId="77777777" w:rsidTr="00165442">
        <w:trPr>
          <w:trHeight w:val="323"/>
        </w:trPr>
        <w:tc>
          <w:tcPr>
            <w:tcW w:w="2835" w:type="dxa"/>
            <w:noWrap/>
            <w:vAlign w:val="center"/>
            <w:hideMark/>
          </w:tcPr>
          <w:p w14:paraId="449FC1D5" w14:textId="77777777" w:rsidR="00165442" w:rsidRPr="00DE6CFC" w:rsidRDefault="00165442" w:rsidP="003A4340">
            <w:pPr>
              <w:widowControl/>
              <w:spacing w:beforeLines="50" w:before="180" w:afterLines="50" w:after="180" w:line="240" w:lineRule="auto"/>
              <w:rPr>
                <w:rFonts w:ascii="Times New Roman" w:eastAsia="標楷體" w:hAnsi="Times New Roman" w:cs="新細明體"/>
                <w:i/>
                <w:iCs/>
                <w:color w:val="BFBFBF" w:themeColor="background1" w:themeShade="BF"/>
                <w:kern w:val="0"/>
              </w:rPr>
            </w:pPr>
            <w:r w:rsidRPr="00DE6CFC">
              <w:rPr>
                <w:rFonts w:ascii="Times New Roman" w:eastAsia="標楷體" w:hAnsi="Times New Roman" w:cs="新細明體"/>
                <w:i/>
                <w:iCs/>
                <w:color w:val="BFBFBF" w:themeColor="background1" w:themeShade="BF"/>
                <w:kern w:val="0"/>
              </w:rPr>
              <w:t>SCO2INT</w:t>
            </w:r>
          </w:p>
        </w:tc>
        <w:tc>
          <w:tcPr>
            <w:tcW w:w="1843" w:type="dxa"/>
            <w:noWrap/>
            <w:vAlign w:val="center"/>
            <w:hideMark/>
          </w:tcPr>
          <w:p w14:paraId="3FDBF0D4" w14:textId="77777777" w:rsidR="00165442" w:rsidRPr="00DE6CFC" w:rsidRDefault="00165442" w:rsidP="003A4340">
            <w:pPr>
              <w:widowControl/>
              <w:spacing w:beforeLines="50" w:before="180" w:afterLines="50" w:after="180" w:line="240" w:lineRule="auto"/>
              <w:jc w:val="right"/>
              <w:rPr>
                <w:rFonts w:ascii="Times New Roman" w:eastAsia="標楷體" w:hAnsi="Times New Roman"/>
                <w:color w:val="BFBFBF" w:themeColor="background1" w:themeShade="BF"/>
                <w:kern w:val="0"/>
              </w:rPr>
            </w:pPr>
            <w:r w:rsidRPr="00DE6CFC">
              <w:rPr>
                <w:rFonts w:ascii="Times New Roman" w:eastAsia="標楷體" w:hAnsi="Times New Roman"/>
                <w:color w:val="BFBFBF" w:themeColor="background1" w:themeShade="BF"/>
              </w:rPr>
              <w:t>29.27</w:t>
            </w:r>
          </w:p>
        </w:tc>
        <w:tc>
          <w:tcPr>
            <w:tcW w:w="1559" w:type="dxa"/>
            <w:noWrap/>
            <w:vAlign w:val="center"/>
            <w:hideMark/>
          </w:tcPr>
          <w:p w14:paraId="73B2D6CB" w14:textId="77777777" w:rsidR="00165442" w:rsidRPr="00DE6CFC" w:rsidRDefault="00165442" w:rsidP="003A4340">
            <w:pPr>
              <w:widowControl/>
              <w:spacing w:beforeLines="50" w:before="180" w:afterLines="50" w:after="180" w:line="240" w:lineRule="auto"/>
              <w:jc w:val="right"/>
              <w:rPr>
                <w:rFonts w:ascii="Times New Roman" w:eastAsia="標楷體" w:hAnsi="Times New Roman"/>
                <w:color w:val="BFBFBF" w:themeColor="background1" w:themeShade="BF"/>
                <w:kern w:val="0"/>
              </w:rPr>
            </w:pPr>
            <w:r w:rsidRPr="00DE6CFC">
              <w:rPr>
                <w:rFonts w:ascii="Times New Roman" w:eastAsia="標楷體" w:hAnsi="Times New Roman"/>
                <w:color w:val="BFBFBF" w:themeColor="background1" w:themeShade="BF"/>
              </w:rPr>
              <w:t>39.83</w:t>
            </w:r>
          </w:p>
        </w:tc>
        <w:tc>
          <w:tcPr>
            <w:tcW w:w="1418" w:type="dxa"/>
            <w:noWrap/>
            <w:vAlign w:val="center"/>
            <w:hideMark/>
          </w:tcPr>
          <w:p w14:paraId="2EE72B86" w14:textId="77777777" w:rsidR="00165442" w:rsidRPr="00DE6CFC" w:rsidRDefault="00165442" w:rsidP="003A4340">
            <w:pPr>
              <w:widowControl/>
              <w:spacing w:beforeLines="50" w:before="180" w:afterLines="50" w:after="180" w:line="240" w:lineRule="auto"/>
              <w:jc w:val="right"/>
              <w:rPr>
                <w:rFonts w:ascii="Times New Roman" w:eastAsia="標楷體" w:hAnsi="Times New Roman"/>
                <w:color w:val="BFBFBF" w:themeColor="background1" w:themeShade="BF"/>
                <w:kern w:val="0"/>
              </w:rPr>
            </w:pPr>
            <w:r w:rsidRPr="00DE6CFC">
              <w:rPr>
                <w:rFonts w:ascii="Times New Roman" w:eastAsia="標楷體" w:hAnsi="Times New Roman"/>
                <w:color w:val="BFBFBF" w:themeColor="background1" w:themeShade="BF"/>
              </w:rPr>
              <w:t>0.43</w:t>
            </w:r>
          </w:p>
        </w:tc>
        <w:tc>
          <w:tcPr>
            <w:tcW w:w="1417" w:type="dxa"/>
            <w:noWrap/>
            <w:vAlign w:val="center"/>
            <w:hideMark/>
          </w:tcPr>
          <w:p w14:paraId="757D7E3B" w14:textId="77777777" w:rsidR="00165442" w:rsidRPr="00DE6CFC" w:rsidRDefault="00165442" w:rsidP="003A4340">
            <w:pPr>
              <w:widowControl/>
              <w:spacing w:beforeLines="50" w:before="180" w:afterLines="50" w:after="180" w:line="240" w:lineRule="auto"/>
              <w:jc w:val="right"/>
              <w:rPr>
                <w:rFonts w:ascii="Times New Roman" w:eastAsia="標楷體" w:hAnsi="Times New Roman"/>
                <w:color w:val="BFBFBF" w:themeColor="background1" w:themeShade="BF"/>
                <w:kern w:val="0"/>
              </w:rPr>
            </w:pPr>
            <w:r w:rsidRPr="00DE6CFC">
              <w:rPr>
                <w:rFonts w:ascii="Times New Roman" w:eastAsia="標楷體" w:hAnsi="Times New Roman"/>
                <w:color w:val="BFBFBF" w:themeColor="background1" w:themeShade="BF"/>
              </w:rPr>
              <w:t>7.36</w:t>
            </w:r>
          </w:p>
        </w:tc>
        <w:tc>
          <w:tcPr>
            <w:tcW w:w="1560" w:type="dxa"/>
            <w:noWrap/>
            <w:vAlign w:val="center"/>
            <w:hideMark/>
          </w:tcPr>
          <w:p w14:paraId="6A60935E" w14:textId="77777777" w:rsidR="00165442" w:rsidRPr="00DE6CFC" w:rsidRDefault="00165442" w:rsidP="003A4340">
            <w:pPr>
              <w:widowControl/>
              <w:spacing w:beforeLines="50" w:before="180" w:afterLines="50" w:after="180" w:line="240" w:lineRule="auto"/>
              <w:jc w:val="right"/>
              <w:rPr>
                <w:rFonts w:ascii="Times New Roman" w:eastAsia="標楷體" w:hAnsi="Times New Roman"/>
                <w:color w:val="BFBFBF" w:themeColor="background1" w:themeShade="BF"/>
                <w:kern w:val="0"/>
              </w:rPr>
            </w:pPr>
            <w:r w:rsidRPr="00DE6CFC">
              <w:rPr>
                <w:rFonts w:ascii="Times New Roman" w:eastAsia="標楷體" w:hAnsi="Times New Roman"/>
                <w:color w:val="BFBFBF" w:themeColor="background1" w:themeShade="BF"/>
              </w:rPr>
              <w:t>15.96</w:t>
            </w:r>
          </w:p>
        </w:tc>
        <w:tc>
          <w:tcPr>
            <w:tcW w:w="1559" w:type="dxa"/>
            <w:noWrap/>
            <w:vAlign w:val="center"/>
            <w:hideMark/>
          </w:tcPr>
          <w:p w14:paraId="160279C2" w14:textId="77777777" w:rsidR="00165442" w:rsidRPr="00DE6CFC" w:rsidRDefault="00165442" w:rsidP="003A4340">
            <w:pPr>
              <w:widowControl/>
              <w:spacing w:beforeLines="50" w:before="180" w:afterLines="50" w:after="180" w:line="240" w:lineRule="auto"/>
              <w:jc w:val="right"/>
              <w:rPr>
                <w:rFonts w:ascii="Times New Roman" w:eastAsia="標楷體" w:hAnsi="Times New Roman"/>
                <w:color w:val="BFBFBF" w:themeColor="background1" w:themeShade="BF"/>
                <w:kern w:val="0"/>
              </w:rPr>
            </w:pPr>
            <w:r w:rsidRPr="00DE6CFC">
              <w:rPr>
                <w:rFonts w:ascii="Times New Roman" w:eastAsia="標楷體" w:hAnsi="Times New Roman"/>
                <w:color w:val="BFBFBF" w:themeColor="background1" w:themeShade="BF"/>
              </w:rPr>
              <w:t>38.10</w:t>
            </w:r>
          </w:p>
        </w:tc>
        <w:tc>
          <w:tcPr>
            <w:tcW w:w="1701" w:type="dxa"/>
            <w:noWrap/>
            <w:vAlign w:val="center"/>
            <w:hideMark/>
          </w:tcPr>
          <w:p w14:paraId="7805BD92" w14:textId="77777777" w:rsidR="00165442" w:rsidRPr="00DE6CFC" w:rsidRDefault="00165442" w:rsidP="003A4340">
            <w:pPr>
              <w:widowControl/>
              <w:spacing w:beforeLines="50" w:before="180" w:afterLines="50" w:after="180" w:line="240" w:lineRule="auto"/>
              <w:jc w:val="right"/>
              <w:rPr>
                <w:rFonts w:ascii="Times New Roman" w:eastAsia="標楷體" w:hAnsi="Times New Roman"/>
                <w:color w:val="BFBFBF" w:themeColor="background1" w:themeShade="BF"/>
                <w:kern w:val="0"/>
              </w:rPr>
            </w:pPr>
            <w:r w:rsidRPr="00DE6CFC">
              <w:rPr>
                <w:rFonts w:ascii="Times New Roman" w:eastAsia="標楷體" w:hAnsi="Times New Roman"/>
                <w:color w:val="BFBFBF" w:themeColor="background1" w:themeShade="BF"/>
              </w:rPr>
              <w:t>259.11</w:t>
            </w:r>
          </w:p>
        </w:tc>
      </w:tr>
      <w:tr w:rsidR="00122E95" w:rsidRPr="00DE6CFC" w14:paraId="52832899" w14:textId="77777777" w:rsidTr="00165442">
        <w:trPr>
          <w:trHeight w:val="323"/>
        </w:trPr>
        <w:tc>
          <w:tcPr>
            <w:tcW w:w="2835" w:type="dxa"/>
            <w:noWrap/>
            <w:vAlign w:val="center"/>
            <w:hideMark/>
          </w:tcPr>
          <w:p w14:paraId="2106F4B4" w14:textId="77777777" w:rsidR="00165442" w:rsidRPr="00DE6CFC" w:rsidRDefault="00165442" w:rsidP="003A4340">
            <w:pPr>
              <w:widowControl/>
              <w:spacing w:beforeLines="50" w:before="180" w:afterLines="50" w:after="180" w:line="240" w:lineRule="auto"/>
              <w:rPr>
                <w:rFonts w:ascii="Times New Roman" w:eastAsia="標楷體" w:hAnsi="Times New Roman" w:cs="新細明體"/>
                <w:i/>
                <w:iCs/>
                <w:color w:val="BFBFBF" w:themeColor="background1" w:themeShade="BF"/>
                <w:kern w:val="0"/>
              </w:rPr>
            </w:pPr>
            <w:r w:rsidRPr="00DE6CFC">
              <w:rPr>
                <w:rFonts w:ascii="Times New Roman" w:eastAsia="標楷體" w:hAnsi="Times New Roman" w:cs="新細明體"/>
                <w:i/>
                <w:iCs/>
                <w:color w:val="BFBFBF" w:themeColor="background1" w:themeShade="BF"/>
                <w:kern w:val="0"/>
              </w:rPr>
              <w:t>SCO3INT</w:t>
            </w:r>
          </w:p>
        </w:tc>
        <w:tc>
          <w:tcPr>
            <w:tcW w:w="1843" w:type="dxa"/>
            <w:noWrap/>
            <w:vAlign w:val="center"/>
            <w:hideMark/>
          </w:tcPr>
          <w:p w14:paraId="22E65956" w14:textId="77777777" w:rsidR="00165442" w:rsidRPr="00DE6CFC" w:rsidRDefault="00165442" w:rsidP="003A4340">
            <w:pPr>
              <w:widowControl/>
              <w:spacing w:beforeLines="50" w:before="180" w:afterLines="50" w:after="180" w:line="240" w:lineRule="auto"/>
              <w:jc w:val="right"/>
              <w:rPr>
                <w:rFonts w:ascii="Times New Roman" w:eastAsia="標楷體" w:hAnsi="Times New Roman"/>
                <w:color w:val="BFBFBF" w:themeColor="background1" w:themeShade="BF"/>
                <w:kern w:val="0"/>
              </w:rPr>
            </w:pPr>
            <w:r w:rsidRPr="00DE6CFC">
              <w:rPr>
                <w:rFonts w:ascii="Times New Roman" w:eastAsia="標楷體" w:hAnsi="Times New Roman"/>
                <w:color w:val="BFBFBF" w:themeColor="background1" w:themeShade="BF"/>
              </w:rPr>
              <w:t>134.43</w:t>
            </w:r>
          </w:p>
        </w:tc>
        <w:tc>
          <w:tcPr>
            <w:tcW w:w="1559" w:type="dxa"/>
            <w:noWrap/>
            <w:vAlign w:val="center"/>
            <w:hideMark/>
          </w:tcPr>
          <w:p w14:paraId="79FDF7B4" w14:textId="77777777" w:rsidR="00165442" w:rsidRPr="00DE6CFC" w:rsidRDefault="00165442" w:rsidP="003A4340">
            <w:pPr>
              <w:widowControl/>
              <w:spacing w:beforeLines="50" w:before="180" w:afterLines="50" w:after="180" w:line="240" w:lineRule="auto"/>
              <w:jc w:val="right"/>
              <w:rPr>
                <w:rFonts w:ascii="Times New Roman" w:eastAsia="標楷體" w:hAnsi="Times New Roman"/>
                <w:color w:val="BFBFBF" w:themeColor="background1" w:themeShade="BF"/>
                <w:kern w:val="0"/>
              </w:rPr>
            </w:pPr>
            <w:r w:rsidRPr="00DE6CFC">
              <w:rPr>
                <w:rFonts w:ascii="Times New Roman" w:eastAsia="標楷體" w:hAnsi="Times New Roman"/>
                <w:color w:val="BFBFBF" w:themeColor="background1" w:themeShade="BF"/>
              </w:rPr>
              <w:t>143.84</w:t>
            </w:r>
          </w:p>
        </w:tc>
        <w:tc>
          <w:tcPr>
            <w:tcW w:w="1418" w:type="dxa"/>
            <w:noWrap/>
            <w:vAlign w:val="center"/>
            <w:hideMark/>
          </w:tcPr>
          <w:p w14:paraId="1F14AED3" w14:textId="77777777" w:rsidR="00165442" w:rsidRPr="00DE6CFC" w:rsidRDefault="00165442" w:rsidP="003A4340">
            <w:pPr>
              <w:widowControl/>
              <w:spacing w:beforeLines="50" w:before="180" w:afterLines="50" w:after="180" w:line="240" w:lineRule="auto"/>
              <w:jc w:val="right"/>
              <w:rPr>
                <w:rFonts w:ascii="Times New Roman" w:eastAsia="標楷體" w:hAnsi="Times New Roman"/>
                <w:color w:val="BFBFBF" w:themeColor="background1" w:themeShade="BF"/>
                <w:kern w:val="0"/>
              </w:rPr>
            </w:pPr>
            <w:r w:rsidRPr="00DE6CFC">
              <w:rPr>
                <w:rFonts w:ascii="Times New Roman" w:eastAsia="標楷體" w:hAnsi="Times New Roman"/>
                <w:color w:val="BFBFBF" w:themeColor="background1" w:themeShade="BF"/>
              </w:rPr>
              <w:t>17.96</w:t>
            </w:r>
          </w:p>
        </w:tc>
        <w:tc>
          <w:tcPr>
            <w:tcW w:w="1417" w:type="dxa"/>
            <w:noWrap/>
            <w:vAlign w:val="center"/>
            <w:hideMark/>
          </w:tcPr>
          <w:p w14:paraId="7783A6FF" w14:textId="77777777" w:rsidR="00165442" w:rsidRPr="00DE6CFC" w:rsidRDefault="00165442" w:rsidP="003A4340">
            <w:pPr>
              <w:widowControl/>
              <w:spacing w:beforeLines="50" w:before="180" w:afterLines="50" w:after="180" w:line="240" w:lineRule="auto"/>
              <w:jc w:val="right"/>
              <w:rPr>
                <w:rFonts w:ascii="Times New Roman" w:eastAsia="標楷體" w:hAnsi="Times New Roman"/>
                <w:color w:val="BFBFBF" w:themeColor="background1" w:themeShade="BF"/>
                <w:kern w:val="0"/>
              </w:rPr>
            </w:pPr>
            <w:r w:rsidRPr="00DE6CFC">
              <w:rPr>
                <w:rFonts w:ascii="Times New Roman" w:eastAsia="標楷體" w:hAnsi="Times New Roman"/>
                <w:color w:val="BFBFBF" w:themeColor="background1" w:themeShade="BF"/>
              </w:rPr>
              <w:t>36.57</w:t>
            </w:r>
          </w:p>
        </w:tc>
        <w:tc>
          <w:tcPr>
            <w:tcW w:w="1560" w:type="dxa"/>
            <w:noWrap/>
            <w:vAlign w:val="center"/>
            <w:hideMark/>
          </w:tcPr>
          <w:p w14:paraId="10AA7662" w14:textId="77777777" w:rsidR="00165442" w:rsidRPr="00DE6CFC" w:rsidRDefault="00165442" w:rsidP="003A4340">
            <w:pPr>
              <w:widowControl/>
              <w:spacing w:beforeLines="50" w:before="180" w:afterLines="50" w:after="180" w:line="240" w:lineRule="auto"/>
              <w:jc w:val="right"/>
              <w:rPr>
                <w:rFonts w:ascii="Times New Roman" w:eastAsia="標楷體" w:hAnsi="Times New Roman"/>
                <w:color w:val="BFBFBF" w:themeColor="background1" w:themeShade="BF"/>
                <w:kern w:val="0"/>
              </w:rPr>
            </w:pPr>
            <w:r w:rsidRPr="00DE6CFC">
              <w:rPr>
                <w:rFonts w:ascii="Times New Roman" w:eastAsia="標楷體" w:hAnsi="Times New Roman"/>
                <w:color w:val="BFBFBF" w:themeColor="background1" w:themeShade="BF"/>
              </w:rPr>
              <w:t>81.13</w:t>
            </w:r>
          </w:p>
        </w:tc>
        <w:tc>
          <w:tcPr>
            <w:tcW w:w="1559" w:type="dxa"/>
            <w:noWrap/>
            <w:vAlign w:val="center"/>
            <w:hideMark/>
          </w:tcPr>
          <w:p w14:paraId="768C36E2" w14:textId="77777777" w:rsidR="00165442" w:rsidRPr="00DE6CFC" w:rsidRDefault="00165442" w:rsidP="003A4340">
            <w:pPr>
              <w:widowControl/>
              <w:spacing w:beforeLines="50" w:before="180" w:afterLines="50" w:after="180" w:line="240" w:lineRule="auto"/>
              <w:jc w:val="right"/>
              <w:rPr>
                <w:rFonts w:ascii="Times New Roman" w:eastAsia="標楷體" w:hAnsi="Times New Roman"/>
                <w:color w:val="BFBFBF" w:themeColor="background1" w:themeShade="BF"/>
                <w:kern w:val="0"/>
              </w:rPr>
            </w:pPr>
            <w:r w:rsidRPr="00DE6CFC">
              <w:rPr>
                <w:rFonts w:ascii="Times New Roman" w:eastAsia="標楷體" w:hAnsi="Times New Roman"/>
                <w:color w:val="BFBFBF" w:themeColor="background1" w:themeShade="BF"/>
              </w:rPr>
              <w:t>176.53</w:t>
            </w:r>
          </w:p>
        </w:tc>
        <w:tc>
          <w:tcPr>
            <w:tcW w:w="1701" w:type="dxa"/>
            <w:noWrap/>
            <w:vAlign w:val="center"/>
            <w:hideMark/>
          </w:tcPr>
          <w:p w14:paraId="7C227F86" w14:textId="77777777" w:rsidR="00165442" w:rsidRPr="00DE6CFC" w:rsidRDefault="00165442" w:rsidP="003A4340">
            <w:pPr>
              <w:widowControl/>
              <w:spacing w:beforeLines="50" w:before="180" w:afterLines="50" w:after="180" w:line="240" w:lineRule="auto"/>
              <w:jc w:val="right"/>
              <w:rPr>
                <w:rFonts w:ascii="Times New Roman" w:eastAsia="標楷體" w:hAnsi="Times New Roman"/>
                <w:color w:val="BFBFBF" w:themeColor="background1" w:themeShade="BF"/>
                <w:kern w:val="0"/>
              </w:rPr>
            </w:pPr>
            <w:r w:rsidRPr="00DE6CFC">
              <w:rPr>
                <w:rFonts w:ascii="Times New Roman" w:eastAsia="標楷體" w:hAnsi="Times New Roman"/>
                <w:color w:val="BFBFBF" w:themeColor="background1" w:themeShade="BF"/>
              </w:rPr>
              <w:t>802.60</w:t>
            </w:r>
          </w:p>
        </w:tc>
      </w:tr>
      <w:tr w:rsidR="00122E95" w:rsidRPr="00DE6CFC" w14:paraId="08CAC2D8" w14:textId="77777777" w:rsidTr="00165442">
        <w:trPr>
          <w:trHeight w:val="323"/>
        </w:trPr>
        <w:tc>
          <w:tcPr>
            <w:tcW w:w="2835" w:type="dxa"/>
            <w:noWrap/>
            <w:vAlign w:val="center"/>
            <w:hideMark/>
          </w:tcPr>
          <w:p w14:paraId="0CB9453C" w14:textId="77777777" w:rsidR="00165442" w:rsidRPr="00DE6CFC" w:rsidRDefault="00165442" w:rsidP="003A4340">
            <w:pPr>
              <w:widowControl/>
              <w:spacing w:beforeLines="50" w:before="180" w:afterLines="50" w:after="180" w:line="240" w:lineRule="auto"/>
              <w:rPr>
                <w:rFonts w:ascii="Times New Roman" w:eastAsia="標楷體" w:hAnsi="Times New Roman" w:cs="新細明體"/>
                <w:i/>
                <w:iCs/>
                <w:color w:val="BFBFBF" w:themeColor="background1" w:themeShade="BF"/>
                <w:kern w:val="0"/>
              </w:rPr>
            </w:pPr>
            <w:r w:rsidRPr="00DE6CFC">
              <w:rPr>
                <w:rFonts w:ascii="Times New Roman" w:eastAsia="標楷體" w:hAnsi="Times New Roman" w:cs="新細明體"/>
                <w:i/>
                <w:iCs/>
                <w:color w:val="BFBFBF" w:themeColor="background1" w:themeShade="BF"/>
                <w:kern w:val="0"/>
              </w:rPr>
              <w:t>ENVCOST</w:t>
            </w:r>
          </w:p>
        </w:tc>
        <w:tc>
          <w:tcPr>
            <w:tcW w:w="1843" w:type="dxa"/>
            <w:noWrap/>
            <w:vAlign w:val="center"/>
            <w:hideMark/>
          </w:tcPr>
          <w:p w14:paraId="3AA1C57F" w14:textId="77777777" w:rsidR="00165442" w:rsidRPr="00DE6CFC" w:rsidRDefault="00165442" w:rsidP="003A4340">
            <w:pPr>
              <w:widowControl/>
              <w:spacing w:beforeLines="50" w:before="180" w:afterLines="50" w:after="180" w:line="240" w:lineRule="auto"/>
              <w:jc w:val="right"/>
              <w:rPr>
                <w:rFonts w:ascii="Times New Roman" w:eastAsia="標楷體" w:hAnsi="Times New Roman"/>
                <w:color w:val="BFBFBF" w:themeColor="background1" w:themeShade="BF"/>
                <w:kern w:val="0"/>
              </w:rPr>
            </w:pPr>
            <w:r w:rsidRPr="00DE6CFC">
              <w:rPr>
                <w:rFonts w:ascii="Times New Roman" w:eastAsia="標楷體" w:hAnsi="Times New Roman"/>
                <w:color w:val="BFBFBF" w:themeColor="background1" w:themeShade="BF"/>
              </w:rPr>
              <w:t>0.01</w:t>
            </w:r>
          </w:p>
        </w:tc>
        <w:tc>
          <w:tcPr>
            <w:tcW w:w="1559" w:type="dxa"/>
            <w:noWrap/>
            <w:vAlign w:val="center"/>
            <w:hideMark/>
          </w:tcPr>
          <w:p w14:paraId="6B22638A" w14:textId="77777777" w:rsidR="00165442" w:rsidRPr="00DE6CFC" w:rsidRDefault="00165442" w:rsidP="003A4340">
            <w:pPr>
              <w:widowControl/>
              <w:spacing w:beforeLines="50" w:before="180" w:afterLines="50" w:after="180" w:line="240" w:lineRule="auto"/>
              <w:jc w:val="right"/>
              <w:rPr>
                <w:rFonts w:ascii="Times New Roman" w:eastAsia="標楷體" w:hAnsi="Times New Roman"/>
                <w:color w:val="BFBFBF" w:themeColor="background1" w:themeShade="BF"/>
                <w:kern w:val="0"/>
              </w:rPr>
            </w:pPr>
            <w:r w:rsidRPr="00DE6CFC">
              <w:rPr>
                <w:rFonts w:ascii="Times New Roman" w:eastAsia="標楷體" w:hAnsi="Times New Roman"/>
                <w:color w:val="BFBFBF" w:themeColor="background1" w:themeShade="BF"/>
              </w:rPr>
              <w:t>0.02</w:t>
            </w:r>
          </w:p>
        </w:tc>
        <w:tc>
          <w:tcPr>
            <w:tcW w:w="1418" w:type="dxa"/>
            <w:noWrap/>
            <w:vAlign w:val="center"/>
            <w:hideMark/>
          </w:tcPr>
          <w:p w14:paraId="21518D23" w14:textId="77777777" w:rsidR="00165442" w:rsidRPr="00DE6CFC" w:rsidRDefault="00165442" w:rsidP="003A4340">
            <w:pPr>
              <w:widowControl/>
              <w:spacing w:beforeLines="50" w:before="180" w:afterLines="50" w:after="180" w:line="240" w:lineRule="auto"/>
              <w:jc w:val="right"/>
              <w:rPr>
                <w:rFonts w:ascii="Times New Roman" w:eastAsia="標楷體" w:hAnsi="Times New Roman"/>
                <w:color w:val="BFBFBF" w:themeColor="background1" w:themeShade="BF"/>
                <w:kern w:val="0"/>
              </w:rPr>
            </w:pPr>
            <w:r w:rsidRPr="00DE6CFC">
              <w:rPr>
                <w:rFonts w:ascii="Times New Roman" w:eastAsia="標楷體" w:hAnsi="Times New Roman"/>
                <w:color w:val="BFBFBF" w:themeColor="background1" w:themeShade="BF"/>
              </w:rPr>
              <w:t>0.00</w:t>
            </w:r>
          </w:p>
        </w:tc>
        <w:tc>
          <w:tcPr>
            <w:tcW w:w="1417" w:type="dxa"/>
            <w:noWrap/>
            <w:vAlign w:val="center"/>
            <w:hideMark/>
          </w:tcPr>
          <w:p w14:paraId="50A02FB0" w14:textId="77777777" w:rsidR="00165442" w:rsidRPr="00DE6CFC" w:rsidRDefault="00165442" w:rsidP="003A4340">
            <w:pPr>
              <w:widowControl/>
              <w:spacing w:beforeLines="50" w:before="180" w:afterLines="50" w:after="180" w:line="240" w:lineRule="auto"/>
              <w:jc w:val="right"/>
              <w:rPr>
                <w:rFonts w:ascii="Times New Roman" w:eastAsia="標楷體" w:hAnsi="Times New Roman"/>
                <w:color w:val="BFBFBF" w:themeColor="background1" w:themeShade="BF"/>
                <w:kern w:val="0"/>
              </w:rPr>
            </w:pPr>
            <w:r w:rsidRPr="00DE6CFC">
              <w:rPr>
                <w:rFonts w:ascii="Times New Roman" w:eastAsia="標楷體" w:hAnsi="Times New Roman"/>
                <w:color w:val="BFBFBF" w:themeColor="background1" w:themeShade="BF"/>
              </w:rPr>
              <w:t>0.00</w:t>
            </w:r>
          </w:p>
        </w:tc>
        <w:tc>
          <w:tcPr>
            <w:tcW w:w="1560" w:type="dxa"/>
            <w:noWrap/>
            <w:vAlign w:val="center"/>
            <w:hideMark/>
          </w:tcPr>
          <w:p w14:paraId="2C5240B7" w14:textId="77777777" w:rsidR="00165442" w:rsidRPr="00DE6CFC" w:rsidRDefault="00165442" w:rsidP="003A4340">
            <w:pPr>
              <w:widowControl/>
              <w:spacing w:beforeLines="50" w:before="180" w:afterLines="50" w:after="180" w:line="240" w:lineRule="auto"/>
              <w:jc w:val="right"/>
              <w:rPr>
                <w:rFonts w:ascii="Times New Roman" w:eastAsia="標楷體" w:hAnsi="Times New Roman"/>
                <w:color w:val="BFBFBF" w:themeColor="background1" w:themeShade="BF"/>
                <w:kern w:val="0"/>
              </w:rPr>
            </w:pPr>
            <w:r w:rsidRPr="00DE6CFC">
              <w:rPr>
                <w:rFonts w:ascii="Times New Roman" w:eastAsia="標楷體" w:hAnsi="Times New Roman"/>
                <w:color w:val="BFBFBF" w:themeColor="background1" w:themeShade="BF"/>
              </w:rPr>
              <w:t>0.00</w:t>
            </w:r>
          </w:p>
        </w:tc>
        <w:tc>
          <w:tcPr>
            <w:tcW w:w="1559" w:type="dxa"/>
            <w:noWrap/>
            <w:vAlign w:val="center"/>
            <w:hideMark/>
          </w:tcPr>
          <w:p w14:paraId="6A8974C9" w14:textId="77777777" w:rsidR="00165442" w:rsidRPr="00DE6CFC" w:rsidRDefault="00165442" w:rsidP="003A4340">
            <w:pPr>
              <w:widowControl/>
              <w:spacing w:beforeLines="50" w:before="180" w:afterLines="50" w:after="180" w:line="240" w:lineRule="auto"/>
              <w:jc w:val="right"/>
              <w:rPr>
                <w:rFonts w:ascii="Times New Roman" w:eastAsia="標楷體" w:hAnsi="Times New Roman"/>
                <w:color w:val="BFBFBF" w:themeColor="background1" w:themeShade="BF"/>
                <w:kern w:val="0"/>
              </w:rPr>
            </w:pPr>
            <w:r w:rsidRPr="00DE6CFC">
              <w:rPr>
                <w:rFonts w:ascii="Times New Roman" w:eastAsia="標楷體" w:hAnsi="Times New Roman"/>
                <w:color w:val="BFBFBF" w:themeColor="background1" w:themeShade="BF"/>
              </w:rPr>
              <w:t>0.00</w:t>
            </w:r>
          </w:p>
        </w:tc>
        <w:tc>
          <w:tcPr>
            <w:tcW w:w="1701" w:type="dxa"/>
            <w:noWrap/>
            <w:vAlign w:val="center"/>
            <w:hideMark/>
          </w:tcPr>
          <w:p w14:paraId="365227B9" w14:textId="77777777" w:rsidR="00165442" w:rsidRPr="00DE6CFC" w:rsidRDefault="00165442" w:rsidP="003A4340">
            <w:pPr>
              <w:widowControl/>
              <w:spacing w:beforeLines="50" w:before="180" w:afterLines="50" w:after="180" w:line="240" w:lineRule="auto"/>
              <w:jc w:val="right"/>
              <w:rPr>
                <w:rFonts w:ascii="Times New Roman" w:eastAsia="標楷體" w:hAnsi="Times New Roman"/>
                <w:color w:val="BFBFBF" w:themeColor="background1" w:themeShade="BF"/>
                <w:kern w:val="0"/>
              </w:rPr>
            </w:pPr>
            <w:r w:rsidRPr="00DE6CFC">
              <w:rPr>
                <w:rFonts w:ascii="Times New Roman" w:eastAsia="標楷體" w:hAnsi="Times New Roman"/>
                <w:color w:val="BFBFBF" w:themeColor="background1" w:themeShade="BF"/>
              </w:rPr>
              <w:t>0.13</w:t>
            </w:r>
          </w:p>
        </w:tc>
      </w:tr>
      <w:tr w:rsidR="00122E95" w:rsidRPr="00DE6CFC" w14:paraId="3A588689" w14:textId="77777777" w:rsidTr="00165442">
        <w:trPr>
          <w:trHeight w:val="323"/>
        </w:trPr>
        <w:tc>
          <w:tcPr>
            <w:tcW w:w="2835" w:type="dxa"/>
            <w:noWrap/>
            <w:vAlign w:val="center"/>
            <w:hideMark/>
          </w:tcPr>
          <w:p w14:paraId="65A19BC1" w14:textId="77777777" w:rsidR="00165442" w:rsidRPr="00DE6CFC" w:rsidRDefault="00165442" w:rsidP="003A4340">
            <w:pPr>
              <w:widowControl/>
              <w:spacing w:beforeLines="50" w:before="180" w:afterLines="50" w:after="180" w:line="240" w:lineRule="auto"/>
              <w:rPr>
                <w:rFonts w:ascii="Times New Roman" w:eastAsia="標楷體" w:hAnsi="Times New Roman" w:cs="新細明體"/>
                <w:i/>
                <w:iCs/>
                <w:color w:val="BFBFBF" w:themeColor="background1" w:themeShade="BF"/>
                <w:kern w:val="0"/>
              </w:rPr>
            </w:pPr>
            <w:r w:rsidRPr="00DE6CFC">
              <w:rPr>
                <w:rFonts w:ascii="Times New Roman" w:eastAsia="標楷體" w:hAnsi="Times New Roman" w:cs="新細明體"/>
                <w:i/>
                <w:iCs/>
                <w:color w:val="BFBFBF" w:themeColor="background1" w:themeShade="BF"/>
                <w:kern w:val="0"/>
              </w:rPr>
              <w:t>AIR</w:t>
            </w:r>
            <w:r w:rsidRPr="00DE6CFC">
              <w:rPr>
                <w:rFonts w:ascii="Times New Roman" w:eastAsia="標楷體" w:hAnsi="Times New Roman" w:cs="新細明體" w:hint="eastAsia"/>
                <w:i/>
                <w:iCs/>
                <w:color w:val="BFBFBF" w:themeColor="background1" w:themeShade="BF"/>
                <w:kern w:val="0"/>
              </w:rPr>
              <w:t>_C</w:t>
            </w:r>
          </w:p>
        </w:tc>
        <w:tc>
          <w:tcPr>
            <w:tcW w:w="1843" w:type="dxa"/>
            <w:noWrap/>
            <w:vAlign w:val="center"/>
            <w:hideMark/>
          </w:tcPr>
          <w:p w14:paraId="03E1194D" w14:textId="77777777" w:rsidR="00165442" w:rsidRPr="00DE6CFC" w:rsidRDefault="00165442" w:rsidP="003A4340">
            <w:pPr>
              <w:widowControl/>
              <w:spacing w:beforeLines="50" w:before="180" w:afterLines="50" w:after="180" w:line="240" w:lineRule="auto"/>
              <w:jc w:val="right"/>
              <w:rPr>
                <w:rFonts w:ascii="Times New Roman" w:eastAsia="標楷體" w:hAnsi="Times New Roman"/>
                <w:color w:val="BFBFBF" w:themeColor="background1" w:themeShade="BF"/>
                <w:kern w:val="0"/>
              </w:rPr>
            </w:pPr>
            <w:r w:rsidRPr="00DE6CFC">
              <w:rPr>
                <w:rFonts w:ascii="Times New Roman" w:eastAsia="標楷體" w:hAnsi="Times New Roman"/>
                <w:color w:val="BFBFBF" w:themeColor="background1" w:themeShade="BF"/>
              </w:rPr>
              <w:t>11.88</w:t>
            </w:r>
          </w:p>
        </w:tc>
        <w:tc>
          <w:tcPr>
            <w:tcW w:w="1559" w:type="dxa"/>
            <w:noWrap/>
            <w:vAlign w:val="center"/>
            <w:hideMark/>
          </w:tcPr>
          <w:p w14:paraId="6D945ECF" w14:textId="77777777" w:rsidR="00165442" w:rsidRPr="00DE6CFC" w:rsidRDefault="00165442" w:rsidP="003A4340">
            <w:pPr>
              <w:widowControl/>
              <w:spacing w:beforeLines="50" w:before="180" w:afterLines="50" w:after="180" w:line="240" w:lineRule="auto"/>
              <w:jc w:val="right"/>
              <w:rPr>
                <w:rFonts w:ascii="Times New Roman" w:eastAsia="標楷體" w:hAnsi="Times New Roman"/>
                <w:color w:val="BFBFBF" w:themeColor="background1" w:themeShade="BF"/>
                <w:kern w:val="0"/>
              </w:rPr>
            </w:pPr>
            <w:r w:rsidRPr="00DE6CFC">
              <w:rPr>
                <w:rFonts w:ascii="Times New Roman" w:eastAsia="標楷體" w:hAnsi="Times New Roman"/>
                <w:color w:val="BFBFBF" w:themeColor="background1" w:themeShade="BF"/>
              </w:rPr>
              <w:t>50.62</w:t>
            </w:r>
          </w:p>
        </w:tc>
        <w:tc>
          <w:tcPr>
            <w:tcW w:w="1418" w:type="dxa"/>
            <w:noWrap/>
            <w:vAlign w:val="center"/>
            <w:hideMark/>
          </w:tcPr>
          <w:p w14:paraId="7006221C" w14:textId="77777777" w:rsidR="00165442" w:rsidRPr="00DE6CFC" w:rsidRDefault="00165442" w:rsidP="003A4340">
            <w:pPr>
              <w:widowControl/>
              <w:spacing w:beforeLines="50" w:before="180" w:afterLines="50" w:after="180" w:line="240" w:lineRule="auto"/>
              <w:jc w:val="right"/>
              <w:rPr>
                <w:rFonts w:ascii="Times New Roman" w:eastAsia="標楷體" w:hAnsi="Times New Roman"/>
                <w:color w:val="BFBFBF" w:themeColor="background1" w:themeShade="BF"/>
                <w:kern w:val="0"/>
              </w:rPr>
            </w:pPr>
            <w:r w:rsidRPr="00DE6CFC">
              <w:rPr>
                <w:rFonts w:ascii="Times New Roman" w:eastAsia="標楷體" w:hAnsi="Times New Roman"/>
                <w:color w:val="BFBFBF" w:themeColor="background1" w:themeShade="BF"/>
              </w:rPr>
              <w:t>0.00</w:t>
            </w:r>
          </w:p>
        </w:tc>
        <w:tc>
          <w:tcPr>
            <w:tcW w:w="1417" w:type="dxa"/>
            <w:noWrap/>
            <w:vAlign w:val="center"/>
            <w:hideMark/>
          </w:tcPr>
          <w:p w14:paraId="36577034" w14:textId="77777777" w:rsidR="00165442" w:rsidRPr="00DE6CFC" w:rsidRDefault="00165442" w:rsidP="003A4340">
            <w:pPr>
              <w:widowControl/>
              <w:spacing w:beforeLines="50" w:before="180" w:afterLines="50" w:after="180" w:line="240" w:lineRule="auto"/>
              <w:jc w:val="right"/>
              <w:rPr>
                <w:rFonts w:ascii="Times New Roman" w:eastAsia="標楷體" w:hAnsi="Times New Roman"/>
                <w:color w:val="BFBFBF" w:themeColor="background1" w:themeShade="BF"/>
                <w:kern w:val="0"/>
              </w:rPr>
            </w:pPr>
            <w:r w:rsidRPr="00DE6CFC">
              <w:rPr>
                <w:rFonts w:ascii="Times New Roman" w:eastAsia="標楷體" w:hAnsi="Times New Roman"/>
                <w:color w:val="BFBFBF" w:themeColor="background1" w:themeShade="BF"/>
              </w:rPr>
              <w:t>0.02</w:t>
            </w:r>
          </w:p>
        </w:tc>
        <w:tc>
          <w:tcPr>
            <w:tcW w:w="1560" w:type="dxa"/>
            <w:noWrap/>
            <w:vAlign w:val="center"/>
            <w:hideMark/>
          </w:tcPr>
          <w:p w14:paraId="5378413F" w14:textId="77777777" w:rsidR="00165442" w:rsidRPr="00DE6CFC" w:rsidRDefault="00165442" w:rsidP="003A4340">
            <w:pPr>
              <w:widowControl/>
              <w:spacing w:beforeLines="50" w:before="180" w:afterLines="50" w:after="180" w:line="240" w:lineRule="auto"/>
              <w:jc w:val="right"/>
              <w:rPr>
                <w:rFonts w:ascii="Times New Roman" w:eastAsia="標楷體" w:hAnsi="Times New Roman"/>
                <w:color w:val="BFBFBF" w:themeColor="background1" w:themeShade="BF"/>
                <w:kern w:val="0"/>
              </w:rPr>
            </w:pPr>
            <w:r w:rsidRPr="00DE6CFC">
              <w:rPr>
                <w:rFonts w:ascii="Times New Roman" w:eastAsia="標楷體" w:hAnsi="Times New Roman"/>
                <w:color w:val="BFBFBF" w:themeColor="background1" w:themeShade="BF"/>
              </w:rPr>
              <w:t>0.15</w:t>
            </w:r>
          </w:p>
        </w:tc>
        <w:tc>
          <w:tcPr>
            <w:tcW w:w="1559" w:type="dxa"/>
            <w:noWrap/>
            <w:vAlign w:val="center"/>
            <w:hideMark/>
          </w:tcPr>
          <w:p w14:paraId="476BFD3B" w14:textId="77777777" w:rsidR="00165442" w:rsidRPr="00DE6CFC" w:rsidRDefault="00165442" w:rsidP="003A4340">
            <w:pPr>
              <w:widowControl/>
              <w:spacing w:beforeLines="50" w:before="180" w:afterLines="50" w:after="180" w:line="240" w:lineRule="auto"/>
              <w:jc w:val="right"/>
              <w:rPr>
                <w:rFonts w:ascii="Times New Roman" w:eastAsia="標楷體" w:hAnsi="Times New Roman"/>
                <w:color w:val="BFBFBF" w:themeColor="background1" w:themeShade="BF"/>
                <w:kern w:val="0"/>
              </w:rPr>
            </w:pPr>
            <w:r w:rsidRPr="00DE6CFC">
              <w:rPr>
                <w:rFonts w:ascii="Times New Roman" w:eastAsia="標楷體" w:hAnsi="Times New Roman"/>
                <w:color w:val="BFBFBF" w:themeColor="background1" w:themeShade="BF"/>
              </w:rPr>
              <w:t>1.46</w:t>
            </w:r>
          </w:p>
        </w:tc>
        <w:tc>
          <w:tcPr>
            <w:tcW w:w="1701" w:type="dxa"/>
            <w:noWrap/>
            <w:vAlign w:val="center"/>
            <w:hideMark/>
          </w:tcPr>
          <w:p w14:paraId="14DE9721" w14:textId="77777777" w:rsidR="00165442" w:rsidRPr="00DE6CFC" w:rsidRDefault="00165442" w:rsidP="003A4340">
            <w:pPr>
              <w:widowControl/>
              <w:spacing w:beforeLines="50" w:before="180" w:afterLines="50" w:after="180" w:line="240" w:lineRule="auto"/>
              <w:jc w:val="right"/>
              <w:rPr>
                <w:rFonts w:ascii="Times New Roman" w:eastAsia="標楷體" w:hAnsi="Times New Roman"/>
                <w:color w:val="BFBFBF" w:themeColor="background1" w:themeShade="BF"/>
                <w:kern w:val="0"/>
              </w:rPr>
            </w:pPr>
            <w:r w:rsidRPr="00DE6CFC">
              <w:rPr>
                <w:rFonts w:ascii="Times New Roman" w:eastAsia="標楷體" w:hAnsi="Times New Roman"/>
                <w:color w:val="BFBFBF" w:themeColor="background1" w:themeShade="BF"/>
              </w:rPr>
              <w:t>384.60</w:t>
            </w:r>
          </w:p>
        </w:tc>
      </w:tr>
      <w:tr w:rsidR="00122E95" w:rsidRPr="00DE6CFC" w14:paraId="63ADE999" w14:textId="77777777" w:rsidTr="00165442">
        <w:trPr>
          <w:trHeight w:val="323"/>
        </w:trPr>
        <w:tc>
          <w:tcPr>
            <w:tcW w:w="2835" w:type="dxa"/>
            <w:noWrap/>
            <w:vAlign w:val="center"/>
            <w:hideMark/>
          </w:tcPr>
          <w:p w14:paraId="712DFC6D" w14:textId="77777777" w:rsidR="00165442" w:rsidRPr="00DE6CFC" w:rsidRDefault="00165442" w:rsidP="003A4340">
            <w:pPr>
              <w:widowControl/>
              <w:spacing w:beforeLines="50" w:before="180" w:afterLines="50" w:after="180" w:line="240" w:lineRule="auto"/>
              <w:rPr>
                <w:rFonts w:ascii="Times New Roman" w:eastAsia="標楷體" w:hAnsi="Times New Roman" w:cs="新細明體"/>
                <w:i/>
                <w:iCs/>
                <w:color w:val="BFBFBF" w:themeColor="background1" w:themeShade="BF"/>
                <w:kern w:val="0"/>
              </w:rPr>
            </w:pPr>
            <w:r w:rsidRPr="00DE6CFC">
              <w:rPr>
                <w:rFonts w:ascii="Times New Roman" w:eastAsia="標楷體" w:hAnsi="Times New Roman" w:cs="新細明體"/>
                <w:i/>
                <w:iCs/>
                <w:color w:val="BFBFBF" w:themeColor="background1" w:themeShade="BF"/>
                <w:kern w:val="0"/>
              </w:rPr>
              <w:t>GHG</w:t>
            </w:r>
            <w:r w:rsidRPr="00DE6CFC">
              <w:rPr>
                <w:rFonts w:ascii="Times New Roman" w:eastAsia="標楷體" w:hAnsi="Times New Roman" w:cs="新細明體" w:hint="eastAsia"/>
                <w:i/>
                <w:iCs/>
                <w:color w:val="BFBFBF" w:themeColor="background1" w:themeShade="BF"/>
                <w:kern w:val="0"/>
              </w:rPr>
              <w:t>_C</w:t>
            </w:r>
          </w:p>
        </w:tc>
        <w:tc>
          <w:tcPr>
            <w:tcW w:w="1843" w:type="dxa"/>
            <w:noWrap/>
            <w:vAlign w:val="center"/>
            <w:hideMark/>
          </w:tcPr>
          <w:p w14:paraId="0C39C674" w14:textId="77777777" w:rsidR="00165442" w:rsidRPr="00DE6CFC" w:rsidRDefault="00165442" w:rsidP="003A4340">
            <w:pPr>
              <w:widowControl/>
              <w:spacing w:beforeLines="50" w:before="180" w:afterLines="50" w:after="180" w:line="240" w:lineRule="auto"/>
              <w:jc w:val="right"/>
              <w:rPr>
                <w:rFonts w:ascii="Times New Roman" w:eastAsia="標楷體" w:hAnsi="Times New Roman"/>
                <w:color w:val="BFBFBF" w:themeColor="background1" w:themeShade="BF"/>
                <w:kern w:val="0"/>
              </w:rPr>
            </w:pPr>
            <w:r w:rsidRPr="00DE6CFC">
              <w:rPr>
                <w:rFonts w:ascii="Times New Roman" w:eastAsia="標楷體" w:hAnsi="Times New Roman"/>
                <w:color w:val="BFBFBF" w:themeColor="background1" w:themeShade="BF"/>
              </w:rPr>
              <w:t>44.31</w:t>
            </w:r>
          </w:p>
        </w:tc>
        <w:tc>
          <w:tcPr>
            <w:tcW w:w="1559" w:type="dxa"/>
            <w:noWrap/>
            <w:vAlign w:val="center"/>
            <w:hideMark/>
          </w:tcPr>
          <w:p w14:paraId="1F7F1680" w14:textId="77777777" w:rsidR="00165442" w:rsidRPr="00DE6CFC" w:rsidRDefault="00165442" w:rsidP="003A4340">
            <w:pPr>
              <w:widowControl/>
              <w:spacing w:beforeLines="50" w:before="180" w:afterLines="50" w:after="180" w:line="240" w:lineRule="auto"/>
              <w:jc w:val="right"/>
              <w:rPr>
                <w:rFonts w:ascii="Times New Roman" w:eastAsia="標楷體" w:hAnsi="Times New Roman"/>
                <w:color w:val="BFBFBF" w:themeColor="background1" w:themeShade="BF"/>
                <w:kern w:val="0"/>
              </w:rPr>
            </w:pPr>
            <w:r w:rsidRPr="00DE6CFC">
              <w:rPr>
                <w:rFonts w:ascii="Times New Roman" w:eastAsia="標楷體" w:hAnsi="Times New Roman"/>
                <w:color w:val="BFBFBF" w:themeColor="background1" w:themeShade="BF"/>
              </w:rPr>
              <w:t>195.62</w:t>
            </w:r>
          </w:p>
        </w:tc>
        <w:tc>
          <w:tcPr>
            <w:tcW w:w="1418" w:type="dxa"/>
            <w:noWrap/>
            <w:vAlign w:val="center"/>
            <w:hideMark/>
          </w:tcPr>
          <w:p w14:paraId="698EF57A" w14:textId="77777777" w:rsidR="00165442" w:rsidRPr="00DE6CFC" w:rsidRDefault="00165442" w:rsidP="003A4340">
            <w:pPr>
              <w:widowControl/>
              <w:spacing w:beforeLines="50" w:before="180" w:afterLines="50" w:after="180" w:line="240" w:lineRule="auto"/>
              <w:jc w:val="right"/>
              <w:rPr>
                <w:rFonts w:ascii="Times New Roman" w:eastAsia="標楷體" w:hAnsi="Times New Roman"/>
                <w:color w:val="BFBFBF" w:themeColor="background1" w:themeShade="BF"/>
                <w:kern w:val="0"/>
              </w:rPr>
            </w:pPr>
            <w:r w:rsidRPr="00DE6CFC">
              <w:rPr>
                <w:rFonts w:ascii="Times New Roman" w:eastAsia="標楷體" w:hAnsi="Times New Roman"/>
                <w:color w:val="BFBFBF" w:themeColor="background1" w:themeShade="BF"/>
              </w:rPr>
              <w:t>0.00</w:t>
            </w:r>
          </w:p>
        </w:tc>
        <w:tc>
          <w:tcPr>
            <w:tcW w:w="1417" w:type="dxa"/>
            <w:noWrap/>
            <w:vAlign w:val="center"/>
            <w:hideMark/>
          </w:tcPr>
          <w:p w14:paraId="2C6C4661" w14:textId="77777777" w:rsidR="00165442" w:rsidRPr="00DE6CFC" w:rsidRDefault="00165442" w:rsidP="003A4340">
            <w:pPr>
              <w:widowControl/>
              <w:spacing w:beforeLines="50" w:before="180" w:afterLines="50" w:after="180" w:line="240" w:lineRule="auto"/>
              <w:jc w:val="right"/>
              <w:rPr>
                <w:rFonts w:ascii="Times New Roman" w:eastAsia="標楷體" w:hAnsi="Times New Roman"/>
                <w:color w:val="BFBFBF" w:themeColor="background1" w:themeShade="BF"/>
                <w:kern w:val="0"/>
              </w:rPr>
            </w:pPr>
            <w:r w:rsidRPr="00DE6CFC">
              <w:rPr>
                <w:rFonts w:ascii="Times New Roman" w:eastAsia="標楷體" w:hAnsi="Times New Roman"/>
                <w:color w:val="BFBFBF" w:themeColor="background1" w:themeShade="BF"/>
              </w:rPr>
              <w:t>0.08</w:t>
            </w:r>
          </w:p>
        </w:tc>
        <w:tc>
          <w:tcPr>
            <w:tcW w:w="1560" w:type="dxa"/>
            <w:noWrap/>
            <w:vAlign w:val="center"/>
            <w:hideMark/>
          </w:tcPr>
          <w:p w14:paraId="50D4B0C8" w14:textId="77777777" w:rsidR="00165442" w:rsidRPr="00DE6CFC" w:rsidRDefault="00165442" w:rsidP="003A4340">
            <w:pPr>
              <w:widowControl/>
              <w:spacing w:beforeLines="50" w:before="180" w:afterLines="50" w:after="180" w:line="240" w:lineRule="auto"/>
              <w:jc w:val="right"/>
              <w:rPr>
                <w:rFonts w:ascii="Times New Roman" w:eastAsia="標楷體" w:hAnsi="Times New Roman"/>
                <w:color w:val="BFBFBF" w:themeColor="background1" w:themeShade="BF"/>
                <w:kern w:val="0"/>
              </w:rPr>
            </w:pPr>
            <w:r w:rsidRPr="00DE6CFC">
              <w:rPr>
                <w:rFonts w:ascii="Times New Roman" w:eastAsia="標楷體" w:hAnsi="Times New Roman"/>
                <w:color w:val="BFBFBF" w:themeColor="background1" w:themeShade="BF"/>
              </w:rPr>
              <w:t>0.59</w:t>
            </w:r>
          </w:p>
        </w:tc>
        <w:tc>
          <w:tcPr>
            <w:tcW w:w="1559" w:type="dxa"/>
            <w:noWrap/>
            <w:vAlign w:val="center"/>
            <w:hideMark/>
          </w:tcPr>
          <w:p w14:paraId="0A8ED5AE" w14:textId="77777777" w:rsidR="00165442" w:rsidRPr="00DE6CFC" w:rsidRDefault="00165442" w:rsidP="003A4340">
            <w:pPr>
              <w:widowControl/>
              <w:spacing w:beforeLines="50" w:before="180" w:afterLines="50" w:after="180" w:line="240" w:lineRule="auto"/>
              <w:jc w:val="right"/>
              <w:rPr>
                <w:rFonts w:ascii="Times New Roman" w:eastAsia="標楷體" w:hAnsi="Times New Roman"/>
                <w:color w:val="BFBFBF" w:themeColor="background1" w:themeShade="BF"/>
                <w:kern w:val="0"/>
              </w:rPr>
            </w:pPr>
            <w:r w:rsidRPr="00DE6CFC">
              <w:rPr>
                <w:rFonts w:ascii="Times New Roman" w:eastAsia="標楷體" w:hAnsi="Times New Roman"/>
                <w:color w:val="BFBFBF" w:themeColor="background1" w:themeShade="BF"/>
              </w:rPr>
              <w:t>4.11</w:t>
            </w:r>
          </w:p>
        </w:tc>
        <w:tc>
          <w:tcPr>
            <w:tcW w:w="1701" w:type="dxa"/>
            <w:noWrap/>
            <w:vAlign w:val="center"/>
            <w:hideMark/>
          </w:tcPr>
          <w:p w14:paraId="24A832B4" w14:textId="77777777" w:rsidR="00165442" w:rsidRPr="00DE6CFC" w:rsidRDefault="00165442" w:rsidP="003A4340">
            <w:pPr>
              <w:widowControl/>
              <w:spacing w:beforeLines="50" w:before="180" w:afterLines="50" w:after="180" w:line="240" w:lineRule="auto"/>
              <w:jc w:val="right"/>
              <w:rPr>
                <w:rFonts w:ascii="Times New Roman" w:eastAsia="標楷體" w:hAnsi="Times New Roman"/>
                <w:color w:val="BFBFBF" w:themeColor="background1" w:themeShade="BF"/>
                <w:kern w:val="0"/>
              </w:rPr>
            </w:pPr>
            <w:r w:rsidRPr="00DE6CFC">
              <w:rPr>
                <w:rFonts w:ascii="Times New Roman" w:eastAsia="標楷體" w:hAnsi="Times New Roman"/>
                <w:color w:val="BFBFBF" w:themeColor="background1" w:themeShade="BF"/>
              </w:rPr>
              <w:t>1477.24</w:t>
            </w:r>
          </w:p>
        </w:tc>
      </w:tr>
      <w:tr w:rsidR="00122E95" w:rsidRPr="00DE6CFC" w14:paraId="548A27F7" w14:textId="77777777" w:rsidTr="00165442">
        <w:trPr>
          <w:trHeight w:val="323"/>
        </w:trPr>
        <w:tc>
          <w:tcPr>
            <w:tcW w:w="2835" w:type="dxa"/>
            <w:noWrap/>
            <w:vAlign w:val="center"/>
            <w:hideMark/>
          </w:tcPr>
          <w:p w14:paraId="21E773FE" w14:textId="77777777" w:rsidR="00165442" w:rsidRPr="00DE6CFC" w:rsidRDefault="00165442" w:rsidP="003A4340">
            <w:pPr>
              <w:widowControl/>
              <w:spacing w:beforeLines="50" w:before="180" w:afterLines="50" w:after="180" w:line="240" w:lineRule="auto"/>
              <w:rPr>
                <w:rFonts w:ascii="Times New Roman" w:eastAsia="標楷體" w:hAnsi="Times New Roman" w:cs="新細明體"/>
                <w:i/>
                <w:iCs/>
                <w:color w:val="BFBFBF" w:themeColor="background1" w:themeShade="BF"/>
                <w:kern w:val="0"/>
              </w:rPr>
            </w:pPr>
            <w:r w:rsidRPr="00DE6CFC">
              <w:rPr>
                <w:rFonts w:ascii="Times New Roman" w:eastAsia="標楷體" w:hAnsi="Times New Roman" w:cs="新細明體"/>
                <w:i/>
                <w:iCs/>
                <w:color w:val="BFBFBF" w:themeColor="background1" w:themeShade="BF"/>
                <w:kern w:val="0"/>
              </w:rPr>
              <w:t>LWP</w:t>
            </w:r>
            <w:r w:rsidRPr="00DE6CFC">
              <w:rPr>
                <w:rFonts w:ascii="Times New Roman" w:eastAsia="標楷體" w:hAnsi="Times New Roman" w:cs="新細明體" w:hint="eastAsia"/>
                <w:i/>
                <w:iCs/>
                <w:color w:val="BFBFBF" w:themeColor="background1" w:themeShade="BF"/>
                <w:kern w:val="0"/>
              </w:rPr>
              <w:t>_C</w:t>
            </w:r>
          </w:p>
        </w:tc>
        <w:tc>
          <w:tcPr>
            <w:tcW w:w="1843" w:type="dxa"/>
            <w:noWrap/>
            <w:vAlign w:val="center"/>
            <w:hideMark/>
          </w:tcPr>
          <w:p w14:paraId="47598FD8" w14:textId="77777777" w:rsidR="00165442" w:rsidRPr="00DE6CFC" w:rsidRDefault="00165442" w:rsidP="003A4340">
            <w:pPr>
              <w:widowControl/>
              <w:spacing w:beforeLines="50" w:before="180" w:afterLines="50" w:after="180" w:line="240" w:lineRule="auto"/>
              <w:jc w:val="right"/>
              <w:rPr>
                <w:rFonts w:ascii="Times New Roman" w:eastAsia="標楷體" w:hAnsi="Times New Roman"/>
                <w:color w:val="BFBFBF" w:themeColor="background1" w:themeShade="BF"/>
                <w:kern w:val="0"/>
              </w:rPr>
            </w:pPr>
            <w:r w:rsidRPr="00DE6CFC">
              <w:rPr>
                <w:rFonts w:ascii="Times New Roman" w:eastAsia="標楷體" w:hAnsi="Times New Roman"/>
                <w:color w:val="BFBFBF" w:themeColor="background1" w:themeShade="BF"/>
              </w:rPr>
              <w:t>1.20</w:t>
            </w:r>
          </w:p>
        </w:tc>
        <w:tc>
          <w:tcPr>
            <w:tcW w:w="1559" w:type="dxa"/>
            <w:noWrap/>
            <w:vAlign w:val="center"/>
            <w:hideMark/>
          </w:tcPr>
          <w:p w14:paraId="51F030A0" w14:textId="77777777" w:rsidR="00165442" w:rsidRPr="00DE6CFC" w:rsidRDefault="00165442" w:rsidP="003A4340">
            <w:pPr>
              <w:widowControl/>
              <w:spacing w:beforeLines="50" w:before="180" w:afterLines="50" w:after="180" w:line="240" w:lineRule="auto"/>
              <w:jc w:val="right"/>
              <w:rPr>
                <w:rFonts w:ascii="Times New Roman" w:eastAsia="標楷體" w:hAnsi="Times New Roman"/>
                <w:color w:val="BFBFBF" w:themeColor="background1" w:themeShade="BF"/>
                <w:kern w:val="0"/>
              </w:rPr>
            </w:pPr>
            <w:r w:rsidRPr="00DE6CFC">
              <w:rPr>
                <w:rFonts w:ascii="Times New Roman" w:eastAsia="標楷體" w:hAnsi="Times New Roman"/>
                <w:color w:val="BFBFBF" w:themeColor="background1" w:themeShade="BF"/>
              </w:rPr>
              <w:t>5.28</w:t>
            </w:r>
          </w:p>
        </w:tc>
        <w:tc>
          <w:tcPr>
            <w:tcW w:w="1418" w:type="dxa"/>
            <w:noWrap/>
            <w:vAlign w:val="center"/>
            <w:hideMark/>
          </w:tcPr>
          <w:p w14:paraId="06865E31" w14:textId="77777777" w:rsidR="00165442" w:rsidRPr="00DE6CFC" w:rsidRDefault="00165442" w:rsidP="003A4340">
            <w:pPr>
              <w:widowControl/>
              <w:spacing w:beforeLines="50" w:before="180" w:afterLines="50" w:after="180" w:line="240" w:lineRule="auto"/>
              <w:jc w:val="right"/>
              <w:rPr>
                <w:rFonts w:ascii="Times New Roman" w:eastAsia="標楷體" w:hAnsi="Times New Roman"/>
                <w:color w:val="BFBFBF" w:themeColor="background1" w:themeShade="BF"/>
                <w:kern w:val="0"/>
              </w:rPr>
            </w:pPr>
            <w:r w:rsidRPr="00DE6CFC">
              <w:rPr>
                <w:rFonts w:ascii="Times New Roman" w:eastAsia="標楷體" w:hAnsi="Times New Roman"/>
                <w:color w:val="BFBFBF" w:themeColor="background1" w:themeShade="BF"/>
              </w:rPr>
              <w:t>0.00</w:t>
            </w:r>
          </w:p>
        </w:tc>
        <w:tc>
          <w:tcPr>
            <w:tcW w:w="1417" w:type="dxa"/>
            <w:noWrap/>
            <w:vAlign w:val="center"/>
            <w:hideMark/>
          </w:tcPr>
          <w:p w14:paraId="6BD83F23" w14:textId="77777777" w:rsidR="00165442" w:rsidRPr="00DE6CFC" w:rsidRDefault="00165442" w:rsidP="003A4340">
            <w:pPr>
              <w:widowControl/>
              <w:spacing w:beforeLines="50" w:before="180" w:afterLines="50" w:after="180" w:line="240" w:lineRule="auto"/>
              <w:jc w:val="right"/>
              <w:rPr>
                <w:rFonts w:ascii="Times New Roman" w:eastAsia="標楷體" w:hAnsi="Times New Roman"/>
                <w:color w:val="BFBFBF" w:themeColor="background1" w:themeShade="BF"/>
                <w:kern w:val="0"/>
              </w:rPr>
            </w:pPr>
            <w:r w:rsidRPr="00DE6CFC">
              <w:rPr>
                <w:rFonts w:ascii="Times New Roman" w:eastAsia="標楷體" w:hAnsi="Times New Roman"/>
                <w:color w:val="BFBFBF" w:themeColor="background1" w:themeShade="BF"/>
              </w:rPr>
              <w:t>0.00</w:t>
            </w:r>
          </w:p>
        </w:tc>
        <w:tc>
          <w:tcPr>
            <w:tcW w:w="1560" w:type="dxa"/>
            <w:noWrap/>
            <w:vAlign w:val="center"/>
            <w:hideMark/>
          </w:tcPr>
          <w:p w14:paraId="61FB0A8A" w14:textId="77777777" w:rsidR="00165442" w:rsidRPr="00DE6CFC" w:rsidRDefault="00165442" w:rsidP="003A4340">
            <w:pPr>
              <w:widowControl/>
              <w:spacing w:beforeLines="50" w:before="180" w:afterLines="50" w:after="180" w:line="240" w:lineRule="auto"/>
              <w:jc w:val="right"/>
              <w:rPr>
                <w:rFonts w:ascii="Times New Roman" w:eastAsia="標楷體" w:hAnsi="Times New Roman"/>
                <w:color w:val="BFBFBF" w:themeColor="background1" w:themeShade="BF"/>
                <w:kern w:val="0"/>
              </w:rPr>
            </w:pPr>
            <w:r w:rsidRPr="00DE6CFC">
              <w:rPr>
                <w:rFonts w:ascii="Times New Roman" w:eastAsia="標楷體" w:hAnsi="Times New Roman"/>
                <w:color w:val="BFBFBF" w:themeColor="background1" w:themeShade="BF"/>
              </w:rPr>
              <w:t>0.00</w:t>
            </w:r>
          </w:p>
        </w:tc>
        <w:tc>
          <w:tcPr>
            <w:tcW w:w="1559" w:type="dxa"/>
            <w:noWrap/>
            <w:vAlign w:val="center"/>
            <w:hideMark/>
          </w:tcPr>
          <w:p w14:paraId="76D02E77" w14:textId="77777777" w:rsidR="00165442" w:rsidRPr="00DE6CFC" w:rsidRDefault="00165442" w:rsidP="003A4340">
            <w:pPr>
              <w:widowControl/>
              <w:spacing w:beforeLines="50" w:before="180" w:afterLines="50" w:after="180" w:line="240" w:lineRule="auto"/>
              <w:jc w:val="right"/>
              <w:rPr>
                <w:rFonts w:ascii="Times New Roman" w:eastAsia="標楷體" w:hAnsi="Times New Roman"/>
                <w:color w:val="BFBFBF" w:themeColor="background1" w:themeShade="BF"/>
                <w:kern w:val="0"/>
              </w:rPr>
            </w:pPr>
            <w:r w:rsidRPr="00DE6CFC">
              <w:rPr>
                <w:rFonts w:ascii="Times New Roman" w:eastAsia="標楷體" w:hAnsi="Times New Roman"/>
                <w:color w:val="BFBFBF" w:themeColor="background1" w:themeShade="BF"/>
              </w:rPr>
              <w:t>0.10</w:t>
            </w:r>
          </w:p>
        </w:tc>
        <w:tc>
          <w:tcPr>
            <w:tcW w:w="1701" w:type="dxa"/>
            <w:noWrap/>
            <w:vAlign w:val="center"/>
            <w:hideMark/>
          </w:tcPr>
          <w:p w14:paraId="2B937F5F" w14:textId="77777777" w:rsidR="00165442" w:rsidRPr="00DE6CFC" w:rsidRDefault="00165442" w:rsidP="003A4340">
            <w:pPr>
              <w:widowControl/>
              <w:spacing w:beforeLines="50" w:before="180" w:afterLines="50" w:after="180" w:line="240" w:lineRule="auto"/>
              <w:jc w:val="right"/>
              <w:rPr>
                <w:rFonts w:ascii="Times New Roman" w:eastAsia="標楷體" w:hAnsi="Times New Roman"/>
                <w:color w:val="BFBFBF" w:themeColor="background1" w:themeShade="BF"/>
                <w:kern w:val="0"/>
              </w:rPr>
            </w:pPr>
            <w:r w:rsidRPr="00DE6CFC">
              <w:rPr>
                <w:rFonts w:ascii="Times New Roman" w:eastAsia="標楷體" w:hAnsi="Times New Roman"/>
                <w:color w:val="BFBFBF" w:themeColor="background1" w:themeShade="BF"/>
              </w:rPr>
              <w:t>41.07</w:t>
            </w:r>
          </w:p>
        </w:tc>
      </w:tr>
      <w:tr w:rsidR="00122E95" w:rsidRPr="00DE6CFC" w14:paraId="13774EB3" w14:textId="77777777" w:rsidTr="00165442">
        <w:trPr>
          <w:trHeight w:val="323"/>
        </w:trPr>
        <w:tc>
          <w:tcPr>
            <w:tcW w:w="2835" w:type="dxa"/>
            <w:noWrap/>
            <w:vAlign w:val="center"/>
            <w:hideMark/>
          </w:tcPr>
          <w:p w14:paraId="532C215F" w14:textId="77777777" w:rsidR="00165442" w:rsidRPr="00DE6CFC" w:rsidRDefault="00165442" w:rsidP="003A4340">
            <w:pPr>
              <w:widowControl/>
              <w:spacing w:beforeLines="50" w:before="180" w:afterLines="50" w:after="180" w:line="240" w:lineRule="auto"/>
              <w:rPr>
                <w:rFonts w:ascii="Times New Roman" w:eastAsia="標楷體" w:hAnsi="Times New Roman" w:cs="新細明體"/>
                <w:i/>
                <w:iCs/>
                <w:color w:val="BFBFBF" w:themeColor="background1" w:themeShade="BF"/>
                <w:kern w:val="0"/>
              </w:rPr>
            </w:pPr>
            <w:r w:rsidRPr="00DE6CFC">
              <w:rPr>
                <w:rFonts w:ascii="Times New Roman" w:eastAsia="標楷體" w:hAnsi="Times New Roman" w:cs="新細明體"/>
                <w:i/>
                <w:iCs/>
                <w:color w:val="BFBFBF" w:themeColor="background1" w:themeShade="BF"/>
                <w:kern w:val="0"/>
              </w:rPr>
              <w:t>NATURAL</w:t>
            </w:r>
            <w:r w:rsidRPr="00DE6CFC">
              <w:rPr>
                <w:rFonts w:ascii="Times New Roman" w:eastAsia="標楷體" w:hAnsi="Times New Roman" w:cs="新細明體" w:hint="eastAsia"/>
                <w:i/>
                <w:iCs/>
                <w:color w:val="BFBFBF" w:themeColor="background1" w:themeShade="BF"/>
                <w:kern w:val="0"/>
              </w:rPr>
              <w:t>_C</w:t>
            </w:r>
          </w:p>
        </w:tc>
        <w:tc>
          <w:tcPr>
            <w:tcW w:w="1843" w:type="dxa"/>
            <w:noWrap/>
            <w:vAlign w:val="center"/>
            <w:hideMark/>
          </w:tcPr>
          <w:p w14:paraId="5F090FE7" w14:textId="77777777" w:rsidR="00165442" w:rsidRPr="00DE6CFC" w:rsidRDefault="00165442" w:rsidP="003A4340">
            <w:pPr>
              <w:widowControl/>
              <w:spacing w:beforeLines="50" w:before="180" w:afterLines="50" w:after="180" w:line="240" w:lineRule="auto"/>
              <w:jc w:val="right"/>
              <w:rPr>
                <w:rFonts w:ascii="Times New Roman" w:eastAsia="標楷體" w:hAnsi="Times New Roman"/>
                <w:color w:val="BFBFBF" w:themeColor="background1" w:themeShade="BF"/>
                <w:kern w:val="0"/>
              </w:rPr>
            </w:pPr>
            <w:r w:rsidRPr="00DE6CFC">
              <w:rPr>
                <w:rFonts w:ascii="Times New Roman" w:eastAsia="標楷體" w:hAnsi="Times New Roman"/>
                <w:color w:val="BFBFBF" w:themeColor="background1" w:themeShade="BF"/>
              </w:rPr>
              <w:t>0.36</w:t>
            </w:r>
          </w:p>
        </w:tc>
        <w:tc>
          <w:tcPr>
            <w:tcW w:w="1559" w:type="dxa"/>
            <w:noWrap/>
            <w:vAlign w:val="center"/>
            <w:hideMark/>
          </w:tcPr>
          <w:p w14:paraId="79B3FB50" w14:textId="77777777" w:rsidR="00165442" w:rsidRPr="00DE6CFC" w:rsidRDefault="00165442" w:rsidP="003A4340">
            <w:pPr>
              <w:widowControl/>
              <w:spacing w:beforeLines="50" w:before="180" w:afterLines="50" w:after="180" w:line="240" w:lineRule="auto"/>
              <w:jc w:val="right"/>
              <w:rPr>
                <w:rFonts w:ascii="Times New Roman" w:eastAsia="標楷體" w:hAnsi="Times New Roman"/>
                <w:color w:val="BFBFBF" w:themeColor="background1" w:themeShade="BF"/>
                <w:kern w:val="0"/>
              </w:rPr>
            </w:pPr>
            <w:r w:rsidRPr="00DE6CFC">
              <w:rPr>
                <w:rFonts w:ascii="Times New Roman" w:eastAsia="標楷體" w:hAnsi="Times New Roman"/>
                <w:color w:val="BFBFBF" w:themeColor="background1" w:themeShade="BF"/>
              </w:rPr>
              <w:t>2.70</w:t>
            </w:r>
          </w:p>
        </w:tc>
        <w:tc>
          <w:tcPr>
            <w:tcW w:w="1418" w:type="dxa"/>
            <w:noWrap/>
            <w:vAlign w:val="center"/>
            <w:hideMark/>
          </w:tcPr>
          <w:p w14:paraId="08BD2992" w14:textId="77777777" w:rsidR="00165442" w:rsidRPr="00DE6CFC" w:rsidRDefault="00165442" w:rsidP="003A4340">
            <w:pPr>
              <w:widowControl/>
              <w:spacing w:beforeLines="50" w:before="180" w:afterLines="50" w:after="180" w:line="240" w:lineRule="auto"/>
              <w:jc w:val="right"/>
              <w:rPr>
                <w:rFonts w:ascii="Times New Roman" w:eastAsia="標楷體" w:hAnsi="Times New Roman"/>
                <w:color w:val="BFBFBF" w:themeColor="background1" w:themeShade="BF"/>
                <w:kern w:val="0"/>
              </w:rPr>
            </w:pPr>
            <w:r w:rsidRPr="00DE6CFC">
              <w:rPr>
                <w:rFonts w:ascii="Times New Roman" w:eastAsia="標楷體" w:hAnsi="Times New Roman"/>
                <w:color w:val="BFBFBF" w:themeColor="background1" w:themeShade="BF"/>
              </w:rPr>
              <w:t>0.00</w:t>
            </w:r>
          </w:p>
        </w:tc>
        <w:tc>
          <w:tcPr>
            <w:tcW w:w="1417" w:type="dxa"/>
            <w:noWrap/>
            <w:vAlign w:val="center"/>
            <w:hideMark/>
          </w:tcPr>
          <w:p w14:paraId="5BF0831B" w14:textId="77777777" w:rsidR="00165442" w:rsidRPr="00DE6CFC" w:rsidRDefault="00165442" w:rsidP="003A4340">
            <w:pPr>
              <w:widowControl/>
              <w:spacing w:beforeLines="50" w:before="180" w:afterLines="50" w:after="180" w:line="240" w:lineRule="auto"/>
              <w:jc w:val="right"/>
              <w:rPr>
                <w:rFonts w:ascii="Times New Roman" w:eastAsia="標楷體" w:hAnsi="Times New Roman"/>
                <w:color w:val="BFBFBF" w:themeColor="background1" w:themeShade="BF"/>
                <w:kern w:val="0"/>
              </w:rPr>
            </w:pPr>
            <w:r w:rsidRPr="00DE6CFC">
              <w:rPr>
                <w:rFonts w:ascii="Times New Roman" w:eastAsia="標楷體" w:hAnsi="Times New Roman"/>
                <w:color w:val="BFBFBF" w:themeColor="background1" w:themeShade="BF"/>
              </w:rPr>
              <w:t>0.00</w:t>
            </w:r>
          </w:p>
        </w:tc>
        <w:tc>
          <w:tcPr>
            <w:tcW w:w="1560" w:type="dxa"/>
            <w:noWrap/>
            <w:vAlign w:val="center"/>
            <w:hideMark/>
          </w:tcPr>
          <w:p w14:paraId="34E27E12" w14:textId="77777777" w:rsidR="00165442" w:rsidRPr="00DE6CFC" w:rsidRDefault="00165442" w:rsidP="003A4340">
            <w:pPr>
              <w:widowControl/>
              <w:spacing w:beforeLines="50" w:before="180" w:afterLines="50" w:after="180" w:line="240" w:lineRule="auto"/>
              <w:jc w:val="right"/>
              <w:rPr>
                <w:rFonts w:ascii="Times New Roman" w:eastAsia="標楷體" w:hAnsi="Times New Roman"/>
                <w:color w:val="BFBFBF" w:themeColor="background1" w:themeShade="BF"/>
                <w:kern w:val="0"/>
              </w:rPr>
            </w:pPr>
            <w:r w:rsidRPr="00DE6CFC">
              <w:rPr>
                <w:rFonts w:ascii="Times New Roman" w:eastAsia="標楷體" w:hAnsi="Times New Roman"/>
                <w:color w:val="BFBFBF" w:themeColor="background1" w:themeShade="BF"/>
              </w:rPr>
              <w:t>0.00</w:t>
            </w:r>
          </w:p>
        </w:tc>
        <w:tc>
          <w:tcPr>
            <w:tcW w:w="1559" w:type="dxa"/>
            <w:noWrap/>
            <w:vAlign w:val="center"/>
            <w:hideMark/>
          </w:tcPr>
          <w:p w14:paraId="700B5B84" w14:textId="77777777" w:rsidR="00165442" w:rsidRPr="00DE6CFC" w:rsidRDefault="00165442" w:rsidP="003A4340">
            <w:pPr>
              <w:widowControl/>
              <w:spacing w:beforeLines="50" w:before="180" w:afterLines="50" w:after="180" w:line="240" w:lineRule="auto"/>
              <w:jc w:val="right"/>
              <w:rPr>
                <w:rFonts w:ascii="Times New Roman" w:eastAsia="標楷體" w:hAnsi="Times New Roman"/>
                <w:color w:val="BFBFBF" w:themeColor="background1" w:themeShade="BF"/>
                <w:kern w:val="0"/>
              </w:rPr>
            </w:pPr>
            <w:r w:rsidRPr="00DE6CFC">
              <w:rPr>
                <w:rFonts w:ascii="Times New Roman" w:eastAsia="標楷體" w:hAnsi="Times New Roman"/>
                <w:color w:val="BFBFBF" w:themeColor="background1" w:themeShade="BF"/>
              </w:rPr>
              <w:t>0.00</w:t>
            </w:r>
          </w:p>
        </w:tc>
        <w:tc>
          <w:tcPr>
            <w:tcW w:w="1701" w:type="dxa"/>
            <w:noWrap/>
            <w:vAlign w:val="center"/>
            <w:hideMark/>
          </w:tcPr>
          <w:p w14:paraId="7EC2D521" w14:textId="77777777" w:rsidR="00165442" w:rsidRPr="00DE6CFC" w:rsidRDefault="00165442" w:rsidP="003A4340">
            <w:pPr>
              <w:widowControl/>
              <w:spacing w:beforeLines="50" w:before="180" w:afterLines="50" w:after="180" w:line="240" w:lineRule="auto"/>
              <w:jc w:val="right"/>
              <w:rPr>
                <w:rFonts w:ascii="Times New Roman" w:eastAsia="標楷體" w:hAnsi="Times New Roman"/>
                <w:color w:val="BFBFBF" w:themeColor="background1" w:themeShade="BF"/>
                <w:kern w:val="0"/>
              </w:rPr>
            </w:pPr>
            <w:r w:rsidRPr="00DE6CFC">
              <w:rPr>
                <w:rFonts w:ascii="Times New Roman" w:eastAsia="標楷體" w:hAnsi="Times New Roman"/>
                <w:color w:val="BFBFBF" w:themeColor="background1" w:themeShade="BF"/>
              </w:rPr>
              <w:t>25.15</w:t>
            </w:r>
          </w:p>
        </w:tc>
      </w:tr>
      <w:tr w:rsidR="00122E95" w:rsidRPr="00DE6CFC" w14:paraId="1A7B04E1" w14:textId="77777777" w:rsidTr="00165442">
        <w:trPr>
          <w:trHeight w:val="323"/>
        </w:trPr>
        <w:tc>
          <w:tcPr>
            <w:tcW w:w="2835" w:type="dxa"/>
            <w:noWrap/>
            <w:vAlign w:val="center"/>
            <w:hideMark/>
          </w:tcPr>
          <w:p w14:paraId="6312D84E" w14:textId="77777777" w:rsidR="00165442" w:rsidRPr="00DE6CFC" w:rsidRDefault="00165442" w:rsidP="003A4340">
            <w:pPr>
              <w:widowControl/>
              <w:spacing w:beforeLines="50" w:before="180" w:afterLines="50" w:after="180" w:line="240" w:lineRule="auto"/>
              <w:rPr>
                <w:rFonts w:ascii="Times New Roman" w:eastAsia="標楷體" w:hAnsi="Times New Roman" w:cs="新細明體"/>
                <w:i/>
                <w:iCs/>
                <w:color w:val="BFBFBF" w:themeColor="background1" w:themeShade="BF"/>
                <w:kern w:val="0"/>
              </w:rPr>
            </w:pPr>
            <w:r w:rsidRPr="00DE6CFC">
              <w:rPr>
                <w:rFonts w:ascii="Times New Roman" w:eastAsia="標楷體" w:hAnsi="Times New Roman" w:cs="新細明體"/>
                <w:i/>
                <w:iCs/>
                <w:color w:val="BFBFBF" w:themeColor="background1" w:themeShade="BF"/>
                <w:kern w:val="0"/>
              </w:rPr>
              <w:t>WASTE</w:t>
            </w:r>
            <w:r w:rsidRPr="00DE6CFC">
              <w:rPr>
                <w:rFonts w:ascii="Times New Roman" w:eastAsia="標楷體" w:hAnsi="Times New Roman" w:cs="新細明體" w:hint="eastAsia"/>
                <w:i/>
                <w:iCs/>
                <w:color w:val="BFBFBF" w:themeColor="background1" w:themeShade="BF"/>
                <w:kern w:val="0"/>
              </w:rPr>
              <w:t>_C</w:t>
            </w:r>
          </w:p>
        </w:tc>
        <w:tc>
          <w:tcPr>
            <w:tcW w:w="1843" w:type="dxa"/>
            <w:noWrap/>
            <w:vAlign w:val="center"/>
            <w:hideMark/>
          </w:tcPr>
          <w:p w14:paraId="650119C7" w14:textId="77777777" w:rsidR="00165442" w:rsidRPr="00DE6CFC" w:rsidRDefault="00165442" w:rsidP="003A4340">
            <w:pPr>
              <w:widowControl/>
              <w:spacing w:beforeLines="50" w:before="180" w:afterLines="50" w:after="180" w:line="240" w:lineRule="auto"/>
              <w:jc w:val="right"/>
              <w:rPr>
                <w:rFonts w:ascii="Times New Roman" w:eastAsia="標楷體" w:hAnsi="Times New Roman"/>
                <w:color w:val="BFBFBF" w:themeColor="background1" w:themeShade="BF"/>
                <w:kern w:val="0"/>
              </w:rPr>
            </w:pPr>
            <w:r w:rsidRPr="00DE6CFC">
              <w:rPr>
                <w:rFonts w:ascii="Times New Roman" w:eastAsia="標楷體" w:hAnsi="Times New Roman"/>
                <w:color w:val="BFBFBF" w:themeColor="background1" w:themeShade="BF"/>
              </w:rPr>
              <w:t>2.78</w:t>
            </w:r>
          </w:p>
        </w:tc>
        <w:tc>
          <w:tcPr>
            <w:tcW w:w="1559" w:type="dxa"/>
            <w:noWrap/>
            <w:vAlign w:val="center"/>
            <w:hideMark/>
          </w:tcPr>
          <w:p w14:paraId="7646C147" w14:textId="77777777" w:rsidR="00165442" w:rsidRPr="00DE6CFC" w:rsidRDefault="00165442" w:rsidP="003A4340">
            <w:pPr>
              <w:widowControl/>
              <w:spacing w:beforeLines="50" w:before="180" w:afterLines="50" w:after="180" w:line="240" w:lineRule="auto"/>
              <w:jc w:val="right"/>
              <w:rPr>
                <w:rFonts w:ascii="Times New Roman" w:eastAsia="標楷體" w:hAnsi="Times New Roman"/>
                <w:color w:val="BFBFBF" w:themeColor="background1" w:themeShade="BF"/>
                <w:kern w:val="0"/>
              </w:rPr>
            </w:pPr>
            <w:r w:rsidRPr="00DE6CFC">
              <w:rPr>
                <w:rFonts w:ascii="Times New Roman" w:eastAsia="標楷體" w:hAnsi="Times New Roman"/>
                <w:color w:val="BFBFBF" w:themeColor="background1" w:themeShade="BF"/>
              </w:rPr>
              <w:t>12.92</w:t>
            </w:r>
          </w:p>
        </w:tc>
        <w:tc>
          <w:tcPr>
            <w:tcW w:w="1418" w:type="dxa"/>
            <w:noWrap/>
            <w:vAlign w:val="center"/>
            <w:hideMark/>
          </w:tcPr>
          <w:p w14:paraId="1371C6C5" w14:textId="77777777" w:rsidR="00165442" w:rsidRPr="00DE6CFC" w:rsidRDefault="00165442" w:rsidP="003A4340">
            <w:pPr>
              <w:widowControl/>
              <w:spacing w:beforeLines="50" w:before="180" w:afterLines="50" w:after="180" w:line="240" w:lineRule="auto"/>
              <w:jc w:val="right"/>
              <w:rPr>
                <w:rFonts w:ascii="Times New Roman" w:eastAsia="標楷體" w:hAnsi="Times New Roman"/>
                <w:color w:val="BFBFBF" w:themeColor="background1" w:themeShade="BF"/>
                <w:kern w:val="0"/>
              </w:rPr>
            </w:pPr>
            <w:r w:rsidRPr="00DE6CFC">
              <w:rPr>
                <w:rFonts w:ascii="Times New Roman" w:eastAsia="標楷體" w:hAnsi="Times New Roman"/>
                <w:color w:val="BFBFBF" w:themeColor="background1" w:themeShade="BF"/>
              </w:rPr>
              <w:t>0.00</w:t>
            </w:r>
          </w:p>
        </w:tc>
        <w:tc>
          <w:tcPr>
            <w:tcW w:w="1417" w:type="dxa"/>
            <w:noWrap/>
            <w:vAlign w:val="center"/>
            <w:hideMark/>
          </w:tcPr>
          <w:p w14:paraId="0EE31E5B" w14:textId="77777777" w:rsidR="00165442" w:rsidRPr="00DE6CFC" w:rsidRDefault="00165442" w:rsidP="003A4340">
            <w:pPr>
              <w:widowControl/>
              <w:spacing w:beforeLines="50" w:before="180" w:afterLines="50" w:after="180" w:line="240" w:lineRule="auto"/>
              <w:jc w:val="right"/>
              <w:rPr>
                <w:rFonts w:ascii="Times New Roman" w:eastAsia="標楷體" w:hAnsi="Times New Roman"/>
                <w:color w:val="BFBFBF" w:themeColor="background1" w:themeShade="BF"/>
                <w:kern w:val="0"/>
              </w:rPr>
            </w:pPr>
            <w:r w:rsidRPr="00DE6CFC">
              <w:rPr>
                <w:rFonts w:ascii="Times New Roman" w:eastAsia="標楷體" w:hAnsi="Times New Roman"/>
                <w:color w:val="BFBFBF" w:themeColor="background1" w:themeShade="BF"/>
              </w:rPr>
              <w:t>0.03</w:t>
            </w:r>
          </w:p>
        </w:tc>
        <w:tc>
          <w:tcPr>
            <w:tcW w:w="1560" w:type="dxa"/>
            <w:noWrap/>
            <w:vAlign w:val="center"/>
            <w:hideMark/>
          </w:tcPr>
          <w:p w14:paraId="3A1031AC" w14:textId="77777777" w:rsidR="00165442" w:rsidRPr="00DE6CFC" w:rsidRDefault="00165442" w:rsidP="003A4340">
            <w:pPr>
              <w:widowControl/>
              <w:spacing w:beforeLines="50" w:before="180" w:afterLines="50" w:after="180" w:line="240" w:lineRule="auto"/>
              <w:jc w:val="right"/>
              <w:rPr>
                <w:rFonts w:ascii="Times New Roman" w:eastAsia="標楷體" w:hAnsi="Times New Roman"/>
                <w:color w:val="BFBFBF" w:themeColor="background1" w:themeShade="BF"/>
                <w:kern w:val="0"/>
              </w:rPr>
            </w:pPr>
            <w:r w:rsidRPr="00DE6CFC">
              <w:rPr>
                <w:rFonts w:ascii="Times New Roman" w:eastAsia="標楷體" w:hAnsi="Times New Roman"/>
                <w:color w:val="BFBFBF" w:themeColor="background1" w:themeShade="BF"/>
              </w:rPr>
              <w:t>0.16</w:t>
            </w:r>
          </w:p>
        </w:tc>
        <w:tc>
          <w:tcPr>
            <w:tcW w:w="1559" w:type="dxa"/>
            <w:noWrap/>
            <w:vAlign w:val="center"/>
            <w:hideMark/>
          </w:tcPr>
          <w:p w14:paraId="1A4E5832" w14:textId="77777777" w:rsidR="00165442" w:rsidRPr="00DE6CFC" w:rsidRDefault="00165442" w:rsidP="003A4340">
            <w:pPr>
              <w:widowControl/>
              <w:spacing w:beforeLines="50" w:before="180" w:afterLines="50" w:after="180" w:line="240" w:lineRule="auto"/>
              <w:jc w:val="right"/>
              <w:rPr>
                <w:rFonts w:ascii="Times New Roman" w:eastAsia="標楷體" w:hAnsi="Times New Roman"/>
                <w:color w:val="BFBFBF" w:themeColor="background1" w:themeShade="BF"/>
                <w:kern w:val="0"/>
              </w:rPr>
            </w:pPr>
            <w:r w:rsidRPr="00DE6CFC">
              <w:rPr>
                <w:rFonts w:ascii="Times New Roman" w:eastAsia="標楷體" w:hAnsi="Times New Roman"/>
                <w:color w:val="BFBFBF" w:themeColor="background1" w:themeShade="BF"/>
              </w:rPr>
              <w:t>0.80</w:t>
            </w:r>
          </w:p>
        </w:tc>
        <w:tc>
          <w:tcPr>
            <w:tcW w:w="1701" w:type="dxa"/>
            <w:noWrap/>
            <w:vAlign w:val="center"/>
            <w:hideMark/>
          </w:tcPr>
          <w:p w14:paraId="4A9A3F4B" w14:textId="77777777" w:rsidR="00165442" w:rsidRPr="00DE6CFC" w:rsidRDefault="00165442" w:rsidP="003A4340">
            <w:pPr>
              <w:widowControl/>
              <w:spacing w:beforeLines="50" w:before="180" w:afterLines="50" w:after="180" w:line="240" w:lineRule="auto"/>
              <w:jc w:val="right"/>
              <w:rPr>
                <w:rFonts w:ascii="Times New Roman" w:eastAsia="標楷體" w:hAnsi="Times New Roman"/>
                <w:color w:val="BFBFBF" w:themeColor="background1" w:themeShade="BF"/>
                <w:kern w:val="0"/>
              </w:rPr>
            </w:pPr>
            <w:r w:rsidRPr="00DE6CFC">
              <w:rPr>
                <w:rFonts w:ascii="Times New Roman" w:eastAsia="標楷體" w:hAnsi="Times New Roman"/>
                <w:color w:val="BFBFBF" w:themeColor="background1" w:themeShade="BF"/>
              </w:rPr>
              <w:t>109.91</w:t>
            </w:r>
          </w:p>
        </w:tc>
      </w:tr>
      <w:tr w:rsidR="00122E95" w:rsidRPr="00DE6CFC" w14:paraId="4BD8604E" w14:textId="77777777" w:rsidTr="00165442">
        <w:trPr>
          <w:trHeight w:val="323"/>
        </w:trPr>
        <w:tc>
          <w:tcPr>
            <w:tcW w:w="2835" w:type="dxa"/>
            <w:noWrap/>
            <w:vAlign w:val="center"/>
            <w:hideMark/>
          </w:tcPr>
          <w:p w14:paraId="7C76DD0A" w14:textId="77777777" w:rsidR="00165442" w:rsidRPr="00DE6CFC" w:rsidRDefault="00165442" w:rsidP="003A4340">
            <w:pPr>
              <w:widowControl/>
              <w:spacing w:beforeLines="50" w:before="180" w:afterLines="50" w:after="180" w:line="240" w:lineRule="auto"/>
              <w:rPr>
                <w:rFonts w:ascii="Times New Roman" w:eastAsia="標楷體" w:hAnsi="Times New Roman" w:cs="新細明體"/>
                <w:i/>
                <w:iCs/>
                <w:color w:val="BFBFBF" w:themeColor="background1" w:themeShade="BF"/>
                <w:kern w:val="0"/>
              </w:rPr>
            </w:pPr>
            <w:r w:rsidRPr="00DE6CFC">
              <w:rPr>
                <w:rFonts w:ascii="Times New Roman" w:eastAsia="標楷體" w:hAnsi="Times New Roman" w:cs="新細明體"/>
                <w:i/>
                <w:iCs/>
                <w:color w:val="BFBFBF" w:themeColor="background1" w:themeShade="BF"/>
                <w:kern w:val="0"/>
              </w:rPr>
              <w:lastRenderedPageBreak/>
              <w:t>WATER</w:t>
            </w:r>
            <w:r w:rsidRPr="00DE6CFC">
              <w:rPr>
                <w:rFonts w:ascii="Times New Roman" w:eastAsia="標楷體" w:hAnsi="Times New Roman" w:cs="新細明體" w:hint="eastAsia"/>
                <w:i/>
                <w:iCs/>
                <w:color w:val="BFBFBF" w:themeColor="background1" w:themeShade="BF"/>
                <w:kern w:val="0"/>
              </w:rPr>
              <w:t>_C</w:t>
            </w:r>
          </w:p>
        </w:tc>
        <w:tc>
          <w:tcPr>
            <w:tcW w:w="1843" w:type="dxa"/>
            <w:noWrap/>
            <w:vAlign w:val="center"/>
            <w:hideMark/>
          </w:tcPr>
          <w:p w14:paraId="770AB666" w14:textId="77777777" w:rsidR="00165442" w:rsidRPr="00DE6CFC" w:rsidRDefault="00165442" w:rsidP="003A4340">
            <w:pPr>
              <w:widowControl/>
              <w:spacing w:beforeLines="50" w:before="180" w:afterLines="50" w:after="180" w:line="240" w:lineRule="auto"/>
              <w:jc w:val="right"/>
              <w:rPr>
                <w:rFonts w:ascii="Times New Roman" w:eastAsia="標楷體" w:hAnsi="Times New Roman"/>
                <w:color w:val="BFBFBF" w:themeColor="background1" w:themeShade="BF"/>
                <w:kern w:val="0"/>
              </w:rPr>
            </w:pPr>
            <w:r w:rsidRPr="00DE6CFC">
              <w:rPr>
                <w:rFonts w:ascii="Times New Roman" w:eastAsia="標楷體" w:hAnsi="Times New Roman"/>
                <w:color w:val="BFBFBF" w:themeColor="background1" w:themeShade="BF"/>
              </w:rPr>
              <w:t>7.54</w:t>
            </w:r>
          </w:p>
        </w:tc>
        <w:tc>
          <w:tcPr>
            <w:tcW w:w="1559" w:type="dxa"/>
            <w:noWrap/>
            <w:vAlign w:val="center"/>
            <w:hideMark/>
          </w:tcPr>
          <w:p w14:paraId="71046B4D" w14:textId="77777777" w:rsidR="00165442" w:rsidRPr="00DE6CFC" w:rsidRDefault="00165442" w:rsidP="003A4340">
            <w:pPr>
              <w:widowControl/>
              <w:spacing w:beforeLines="50" w:before="180" w:afterLines="50" w:after="180" w:line="240" w:lineRule="auto"/>
              <w:jc w:val="right"/>
              <w:rPr>
                <w:rFonts w:ascii="Times New Roman" w:eastAsia="標楷體" w:hAnsi="Times New Roman"/>
                <w:color w:val="BFBFBF" w:themeColor="background1" w:themeShade="BF"/>
                <w:kern w:val="0"/>
              </w:rPr>
            </w:pPr>
            <w:r w:rsidRPr="00DE6CFC">
              <w:rPr>
                <w:rFonts w:ascii="Times New Roman" w:eastAsia="標楷體" w:hAnsi="Times New Roman"/>
                <w:color w:val="BFBFBF" w:themeColor="background1" w:themeShade="BF"/>
              </w:rPr>
              <w:t>32.65</w:t>
            </w:r>
          </w:p>
        </w:tc>
        <w:tc>
          <w:tcPr>
            <w:tcW w:w="1418" w:type="dxa"/>
            <w:noWrap/>
            <w:vAlign w:val="center"/>
            <w:hideMark/>
          </w:tcPr>
          <w:p w14:paraId="519559BD" w14:textId="77777777" w:rsidR="00165442" w:rsidRPr="00DE6CFC" w:rsidRDefault="00165442" w:rsidP="003A4340">
            <w:pPr>
              <w:widowControl/>
              <w:spacing w:beforeLines="50" w:before="180" w:afterLines="50" w:after="180" w:line="240" w:lineRule="auto"/>
              <w:jc w:val="right"/>
              <w:rPr>
                <w:rFonts w:ascii="Times New Roman" w:eastAsia="標楷體" w:hAnsi="Times New Roman"/>
                <w:color w:val="BFBFBF" w:themeColor="background1" w:themeShade="BF"/>
                <w:kern w:val="0"/>
              </w:rPr>
            </w:pPr>
            <w:r w:rsidRPr="00DE6CFC">
              <w:rPr>
                <w:rFonts w:ascii="Times New Roman" w:eastAsia="標楷體" w:hAnsi="Times New Roman"/>
                <w:color w:val="BFBFBF" w:themeColor="background1" w:themeShade="BF"/>
              </w:rPr>
              <w:t>0.00</w:t>
            </w:r>
          </w:p>
        </w:tc>
        <w:tc>
          <w:tcPr>
            <w:tcW w:w="1417" w:type="dxa"/>
            <w:noWrap/>
            <w:vAlign w:val="center"/>
            <w:hideMark/>
          </w:tcPr>
          <w:p w14:paraId="69A08FBC" w14:textId="77777777" w:rsidR="00165442" w:rsidRPr="00DE6CFC" w:rsidRDefault="00165442" w:rsidP="003A4340">
            <w:pPr>
              <w:widowControl/>
              <w:spacing w:beforeLines="50" w:before="180" w:afterLines="50" w:after="180" w:line="240" w:lineRule="auto"/>
              <w:jc w:val="right"/>
              <w:rPr>
                <w:rFonts w:ascii="Times New Roman" w:eastAsia="標楷體" w:hAnsi="Times New Roman"/>
                <w:color w:val="BFBFBF" w:themeColor="background1" w:themeShade="BF"/>
                <w:kern w:val="0"/>
              </w:rPr>
            </w:pPr>
            <w:r w:rsidRPr="00DE6CFC">
              <w:rPr>
                <w:rFonts w:ascii="Times New Roman" w:eastAsia="標楷體" w:hAnsi="Times New Roman"/>
                <w:color w:val="BFBFBF" w:themeColor="background1" w:themeShade="BF"/>
              </w:rPr>
              <w:t>0.00</w:t>
            </w:r>
          </w:p>
        </w:tc>
        <w:tc>
          <w:tcPr>
            <w:tcW w:w="1560" w:type="dxa"/>
            <w:noWrap/>
            <w:vAlign w:val="center"/>
            <w:hideMark/>
          </w:tcPr>
          <w:p w14:paraId="4FB70499" w14:textId="77777777" w:rsidR="00165442" w:rsidRPr="00DE6CFC" w:rsidRDefault="00165442" w:rsidP="003A4340">
            <w:pPr>
              <w:widowControl/>
              <w:spacing w:beforeLines="50" w:before="180" w:afterLines="50" w:after="180" w:line="240" w:lineRule="auto"/>
              <w:jc w:val="right"/>
              <w:rPr>
                <w:rFonts w:ascii="Times New Roman" w:eastAsia="標楷體" w:hAnsi="Times New Roman"/>
                <w:color w:val="BFBFBF" w:themeColor="background1" w:themeShade="BF"/>
                <w:kern w:val="0"/>
              </w:rPr>
            </w:pPr>
            <w:r w:rsidRPr="00DE6CFC">
              <w:rPr>
                <w:rFonts w:ascii="Times New Roman" w:eastAsia="標楷體" w:hAnsi="Times New Roman"/>
                <w:color w:val="BFBFBF" w:themeColor="background1" w:themeShade="BF"/>
              </w:rPr>
              <w:t>0.00</w:t>
            </w:r>
          </w:p>
        </w:tc>
        <w:tc>
          <w:tcPr>
            <w:tcW w:w="1559" w:type="dxa"/>
            <w:noWrap/>
            <w:vAlign w:val="center"/>
            <w:hideMark/>
          </w:tcPr>
          <w:p w14:paraId="3B38519A" w14:textId="77777777" w:rsidR="00165442" w:rsidRPr="00DE6CFC" w:rsidRDefault="00165442" w:rsidP="003A4340">
            <w:pPr>
              <w:widowControl/>
              <w:spacing w:beforeLines="50" w:before="180" w:afterLines="50" w:after="180" w:line="240" w:lineRule="auto"/>
              <w:jc w:val="right"/>
              <w:rPr>
                <w:rFonts w:ascii="Times New Roman" w:eastAsia="標楷體" w:hAnsi="Times New Roman"/>
                <w:color w:val="BFBFBF" w:themeColor="background1" w:themeShade="BF"/>
                <w:kern w:val="0"/>
              </w:rPr>
            </w:pPr>
            <w:r w:rsidRPr="00DE6CFC">
              <w:rPr>
                <w:rFonts w:ascii="Times New Roman" w:eastAsia="標楷體" w:hAnsi="Times New Roman"/>
                <w:color w:val="BFBFBF" w:themeColor="background1" w:themeShade="BF"/>
              </w:rPr>
              <w:t>0.51</w:t>
            </w:r>
          </w:p>
        </w:tc>
        <w:tc>
          <w:tcPr>
            <w:tcW w:w="1701" w:type="dxa"/>
            <w:noWrap/>
            <w:vAlign w:val="center"/>
            <w:hideMark/>
          </w:tcPr>
          <w:p w14:paraId="7A9F499F" w14:textId="77777777" w:rsidR="00165442" w:rsidRPr="00DE6CFC" w:rsidRDefault="00165442" w:rsidP="003A4340">
            <w:pPr>
              <w:widowControl/>
              <w:spacing w:beforeLines="50" w:before="180" w:afterLines="50" w:after="180" w:line="240" w:lineRule="auto"/>
              <w:jc w:val="right"/>
              <w:rPr>
                <w:rFonts w:ascii="Times New Roman" w:eastAsia="標楷體" w:hAnsi="Times New Roman"/>
                <w:color w:val="BFBFBF" w:themeColor="background1" w:themeShade="BF"/>
                <w:kern w:val="0"/>
              </w:rPr>
            </w:pPr>
            <w:r w:rsidRPr="00DE6CFC">
              <w:rPr>
                <w:rFonts w:ascii="Times New Roman" w:eastAsia="標楷體" w:hAnsi="Times New Roman"/>
                <w:color w:val="BFBFBF" w:themeColor="background1" w:themeShade="BF"/>
              </w:rPr>
              <w:t>247.13</w:t>
            </w:r>
          </w:p>
        </w:tc>
      </w:tr>
      <w:tr w:rsidR="00122E95" w:rsidRPr="00DE6CFC" w14:paraId="16344869" w14:textId="77777777" w:rsidTr="00165442">
        <w:trPr>
          <w:trHeight w:val="323"/>
        </w:trPr>
        <w:tc>
          <w:tcPr>
            <w:tcW w:w="2835" w:type="dxa"/>
            <w:noWrap/>
            <w:vAlign w:val="center"/>
            <w:hideMark/>
          </w:tcPr>
          <w:p w14:paraId="46F380CE" w14:textId="77777777" w:rsidR="00BC2370" w:rsidRPr="00DE6CFC" w:rsidRDefault="00BC2370" w:rsidP="003A4340">
            <w:pPr>
              <w:widowControl/>
              <w:spacing w:beforeLines="50" w:before="180" w:afterLines="50" w:after="180" w:line="240" w:lineRule="auto"/>
              <w:rPr>
                <w:rFonts w:ascii="Times New Roman" w:eastAsia="標楷體" w:hAnsi="Times New Roman" w:cs="新細明體"/>
                <w:i/>
                <w:iCs/>
                <w:color w:val="BFBFBF" w:themeColor="background1" w:themeShade="BF"/>
                <w:kern w:val="0"/>
              </w:rPr>
            </w:pPr>
            <w:r w:rsidRPr="00DE6CFC">
              <w:rPr>
                <w:rFonts w:ascii="Times New Roman" w:eastAsia="標楷體" w:hAnsi="Times New Roman" w:cs="新細明體"/>
                <w:i/>
                <w:iCs/>
                <w:color w:val="BFBFBF" w:themeColor="background1" w:themeShade="BF"/>
                <w:kern w:val="0"/>
              </w:rPr>
              <w:t>AB_TEMP</w:t>
            </w:r>
          </w:p>
        </w:tc>
        <w:tc>
          <w:tcPr>
            <w:tcW w:w="1843" w:type="dxa"/>
            <w:noWrap/>
            <w:vAlign w:val="center"/>
            <w:hideMark/>
          </w:tcPr>
          <w:p w14:paraId="06A12AF8" w14:textId="0F5A7018" w:rsidR="00BC2370" w:rsidRPr="00DE6CFC" w:rsidRDefault="00BC2370" w:rsidP="003A4340">
            <w:pPr>
              <w:widowControl/>
              <w:spacing w:beforeLines="50" w:before="180" w:afterLines="50" w:after="180" w:line="240" w:lineRule="auto"/>
              <w:jc w:val="right"/>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0.22</w:t>
            </w:r>
          </w:p>
        </w:tc>
        <w:tc>
          <w:tcPr>
            <w:tcW w:w="1559" w:type="dxa"/>
            <w:noWrap/>
            <w:vAlign w:val="center"/>
            <w:hideMark/>
          </w:tcPr>
          <w:p w14:paraId="6FFA0E2F" w14:textId="3EF110B7" w:rsidR="00BC2370" w:rsidRPr="00DE6CFC" w:rsidRDefault="00BC2370" w:rsidP="003A4340">
            <w:pPr>
              <w:widowControl/>
              <w:spacing w:beforeLines="50" w:before="180" w:afterLines="50" w:after="180" w:line="240" w:lineRule="auto"/>
              <w:jc w:val="right"/>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0.65</w:t>
            </w:r>
          </w:p>
        </w:tc>
        <w:tc>
          <w:tcPr>
            <w:tcW w:w="1418" w:type="dxa"/>
            <w:noWrap/>
            <w:vAlign w:val="center"/>
            <w:hideMark/>
          </w:tcPr>
          <w:p w14:paraId="66FF13B6" w14:textId="45C42A04" w:rsidR="00BC2370" w:rsidRPr="00DE6CFC" w:rsidRDefault="00BC2370" w:rsidP="003A4340">
            <w:pPr>
              <w:widowControl/>
              <w:spacing w:beforeLines="50" w:before="180" w:afterLines="50" w:after="180" w:line="240" w:lineRule="auto"/>
              <w:jc w:val="right"/>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-1.51</w:t>
            </w:r>
          </w:p>
        </w:tc>
        <w:tc>
          <w:tcPr>
            <w:tcW w:w="1417" w:type="dxa"/>
            <w:noWrap/>
            <w:vAlign w:val="center"/>
            <w:hideMark/>
          </w:tcPr>
          <w:p w14:paraId="62A42A05" w14:textId="5C92A13F" w:rsidR="00BC2370" w:rsidRPr="00DE6CFC" w:rsidRDefault="00BC2370" w:rsidP="003A4340">
            <w:pPr>
              <w:widowControl/>
              <w:spacing w:beforeLines="50" w:before="180" w:afterLines="50" w:after="180" w:line="240" w:lineRule="auto"/>
              <w:jc w:val="right"/>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-0.20</w:t>
            </w:r>
          </w:p>
        </w:tc>
        <w:tc>
          <w:tcPr>
            <w:tcW w:w="1560" w:type="dxa"/>
            <w:noWrap/>
            <w:vAlign w:val="center"/>
            <w:hideMark/>
          </w:tcPr>
          <w:p w14:paraId="4EECFA27" w14:textId="526E62E5" w:rsidR="00BC2370" w:rsidRPr="00DE6CFC" w:rsidRDefault="00BC2370" w:rsidP="003A4340">
            <w:pPr>
              <w:widowControl/>
              <w:spacing w:beforeLines="50" w:before="180" w:afterLines="50" w:after="180" w:line="240" w:lineRule="auto"/>
              <w:jc w:val="right"/>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0.23</w:t>
            </w:r>
          </w:p>
        </w:tc>
        <w:tc>
          <w:tcPr>
            <w:tcW w:w="1559" w:type="dxa"/>
            <w:noWrap/>
            <w:vAlign w:val="center"/>
            <w:hideMark/>
          </w:tcPr>
          <w:p w14:paraId="74457911" w14:textId="5035E85C" w:rsidR="00BC2370" w:rsidRPr="00DE6CFC" w:rsidRDefault="00BC2370" w:rsidP="003A4340">
            <w:pPr>
              <w:widowControl/>
              <w:spacing w:beforeLines="50" w:before="180" w:afterLines="50" w:after="180" w:line="240" w:lineRule="auto"/>
              <w:jc w:val="right"/>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0.68</w:t>
            </w:r>
          </w:p>
        </w:tc>
        <w:tc>
          <w:tcPr>
            <w:tcW w:w="1701" w:type="dxa"/>
            <w:noWrap/>
            <w:vAlign w:val="center"/>
            <w:hideMark/>
          </w:tcPr>
          <w:p w14:paraId="28426548" w14:textId="498818DF" w:rsidR="00BC2370" w:rsidRPr="00DE6CFC" w:rsidRDefault="00BC2370" w:rsidP="003A4340">
            <w:pPr>
              <w:widowControl/>
              <w:spacing w:beforeLines="50" w:before="180" w:afterLines="50" w:after="180" w:line="240" w:lineRule="auto"/>
              <w:jc w:val="right"/>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1.78</w:t>
            </w:r>
          </w:p>
        </w:tc>
      </w:tr>
      <w:tr w:rsidR="00122E95" w:rsidRPr="00DE6CFC" w14:paraId="0A8237F4" w14:textId="77777777" w:rsidTr="00165442">
        <w:trPr>
          <w:trHeight w:val="323"/>
        </w:trPr>
        <w:tc>
          <w:tcPr>
            <w:tcW w:w="2835" w:type="dxa"/>
            <w:noWrap/>
            <w:vAlign w:val="center"/>
            <w:hideMark/>
          </w:tcPr>
          <w:p w14:paraId="6ECAA208" w14:textId="77777777" w:rsidR="00165442" w:rsidRPr="00DE6CFC" w:rsidRDefault="00165442" w:rsidP="003A4340">
            <w:pPr>
              <w:widowControl/>
              <w:spacing w:beforeLines="50" w:before="180" w:afterLines="50" w:after="180" w:line="240" w:lineRule="auto"/>
              <w:rPr>
                <w:rFonts w:ascii="Times New Roman" w:eastAsia="標楷體" w:hAnsi="Times New Roman" w:cs="新細明體"/>
                <w:i/>
                <w:iCs/>
                <w:color w:val="BFBFBF" w:themeColor="background1" w:themeShade="BF"/>
                <w:kern w:val="0"/>
              </w:rPr>
            </w:pPr>
            <w:r w:rsidRPr="00DE6CFC">
              <w:rPr>
                <w:rFonts w:ascii="Times New Roman" w:eastAsia="標楷體" w:hAnsi="Times New Roman" w:cs="新細明體"/>
                <w:i/>
                <w:iCs/>
                <w:color w:val="BFBFBF" w:themeColor="background1" w:themeShade="BF"/>
                <w:kern w:val="0"/>
              </w:rPr>
              <w:t>SIZE</w:t>
            </w:r>
          </w:p>
        </w:tc>
        <w:tc>
          <w:tcPr>
            <w:tcW w:w="1843" w:type="dxa"/>
            <w:noWrap/>
            <w:vAlign w:val="center"/>
            <w:hideMark/>
          </w:tcPr>
          <w:p w14:paraId="6EB70E74" w14:textId="77777777" w:rsidR="00165442" w:rsidRPr="00DE6CFC" w:rsidRDefault="00165442" w:rsidP="003A4340">
            <w:pPr>
              <w:widowControl/>
              <w:spacing w:beforeLines="50" w:before="180" w:afterLines="50" w:after="180" w:line="240" w:lineRule="auto"/>
              <w:jc w:val="right"/>
              <w:rPr>
                <w:rFonts w:ascii="Times New Roman" w:eastAsia="標楷體" w:hAnsi="Times New Roman"/>
                <w:color w:val="BFBFBF" w:themeColor="background1" w:themeShade="BF"/>
                <w:kern w:val="0"/>
              </w:rPr>
            </w:pPr>
            <w:r w:rsidRPr="00DE6CFC">
              <w:rPr>
                <w:rFonts w:ascii="Times New Roman" w:eastAsia="標楷體" w:hAnsi="Times New Roman"/>
                <w:color w:val="BFBFBF" w:themeColor="background1" w:themeShade="BF"/>
              </w:rPr>
              <w:t>7.95</w:t>
            </w:r>
          </w:p>
        </w:tc>
        <w:tc>
          <w:tcPr>
            <w:tcW w:w="1559" w:type="dxa"/>
            <w:noWrap/>
            <w:vAlign w:val="center"/>
            <w:hideMark/>
          </w:tcPr>
          <w:p w14:paraId="7FB27A96" w14:textId="77777777" w:rsidR="00165442" w:rsidRPr="00DE6CFC" w:rsidRDefault="00165442" w:rsidP="003A4340">
            <w:pPr>
              <w:widowControl/>
              <w:spacing w:beforeLines="50" w:before="180" w:afterLines="50" w:after="180" w:line="240" w:lineRule="auto"/>
              <w:jc w:val="right"/>
              <w:rPr>
                <w:rFonts w:ascii="Times New Roman" w:eastAsia="標楷體" w:hAnsi="Times New Roman"/>
                <w:color w:val="BFBFBF" w:themeColor="background1" w:themeShade="BF"/>
                <w:kern w:val="0"/>
              </w:rPr>
            </w:pPr>
            <w:r w:rsidRPr="00DE6CFC">
              <w:rPr>
                <w:rFonts w:ascii="Times New Roman" w:eastAsia="標楷體" w:hAnsi="Times New Roman"/>
                <w:color w:val="BFBFBF" w:themeColor="background1" w:themeShade="BF"/>
              </w:rPr>
              <w:t>1.85</w:t>
            </w:r>
          </w:p>
        </w:tc>
        <w:tc>
          <w:tcPr>
            <w:tcW w:w="1418" w:type="dxa"/>
            <w:noWrap/>
            <w:vAlign w:val="center"/>
            <w:hideMark/>
          </w:tcPr>
          <w:p w14:paraId="7D15D5D5" w14:textId="77777777" w:rsidR="00165442" w:rsidRPr="00DE6CFC" w:rsidRDefault="00165442" w:rsidP="003A4340">
            <w:pPr>
              <w:widowControl/>
              <w:spacing w:beforeLines="50" w:before="180" w:afterLines="50" w:after="180" w:line="240" w:lineRule="auto"/>
              <w:jc w:val="right"/>
              <w:rPr>
                <w:rFonts w:ascii="Times New Roman" w:eastAsia="標楷體" w:hAnsi="Times New Roman"/>
                <w:color w:val="BFBFBF" w:themeColor="background1" w:themeShade="BF"/>
                <w:kern w:val="0"/>
              </w:rPr>
            </w:pPr>
            <w:r w:rsidRPr="00DE6CFC">
              <w:rPr>
                <w:rFonts w:ascii="Times New Roman" w:eastAsia="標楷體" w:hAnsi="Times New Roman"/>
                <w:color w:val="BFBFBF" w:themeColor="background1" w:themeShade="BF"/>
              </w:rPr>
              <w:t>3.39</w:t>
            </w:r>
          </w:p>
        </w:tc>
        <w:tc>
          <w:tcPr>
            <w:tcW w:w="1417" w:type="dxa"/>
            <w:noWrap/>
            <w:vAlign w:val="center"/>
            <w:hideMark/>
          </w:tcPr>
          <w:p w14:paraId="49B94AA2" w14:textId="77777777" w:rsidR="00165442" w:rsidRPr="00DE6CFC" w:rsidRDefault="00165442" w:rsidP="003A4340">
            <w:pPr>
              <w:widowControl/>
              <w:spacing w:beforeLines="50" w:before="180" w:afterLines="50" w:after="180" w:line="240" w:lineRule="auto"/>
              <w:jc w:val="right"/>
              <w:rPr>
                <w:rFonts w:ascii="Times New Roman" w:eastAsia="標楷體" w:hAnsi="Times New Roman"/>
                <w:color w:val="BFBFBF" w:themeColor="background1" w:themeShade="BF"/>
                <w:kern w:val="0"/>
              </w:rPr>
            </w:pPr>
            <w:r w:rsidRPr="00DE6CFC">
              <w:rPr>
                <w:rFonts w:ascii="Times New Roman" w:eastAsia="標楷體" w:hAnsi="Times New Roman"/>
                <w:color w:val="BFBFBF" w:themeColor="background1" w:themeShade="BF"/>
              </w:rPr>
              <w:t>6.74</w:t>
            </w:r>
          </w:p>
        </w:tc>
        <w:tc>
          <w:tcPr>
            <w:tcW w:w="1560" w:type="dxa"/>
            <w:noWrap/>
            <w:vAlign w:val="center"/>
            <w:hideMark/>
          </w:tcPr>
          <w:p w14:paraId="6471053C" w14:textId="77777777" w:rsidR="00165442" w:rsidRPr="00DE6CFC" w:rsidRDefault="00165442" w:rsidP="003A4340">
            <w:pPr>
              <w:widowControl/>
              <w:spacing w:beforeLines="50" w:before="180" w:afterLines="50" w:after="180" w:line="240" w:lineRule="auto"/>
              <w:jc w:val="right"/>
              <w:rPr>
                <w:rFonts w:ascii="Times New Roman" w:eastAsia="標楷體" w:hAnsi="Times New Roman"/>
                <w:color w:val="BFBFBF" w:themeColor="background1" w:themeShade="BF"/>
                <w:kern w:val="0"/>
              </w:rPr>
            </w:pPr>
            <w:r w:rsidRPr="00DE6CFC">
              <w:rPr>
                <w:rFonts w:ascii="Times New Roman" w:eastAsia="標楷體" w:hAnsi="Times New Roman"/>
                <w:color w:val="BFBFBF" w:themeColor="background1" w:themeShade="BF"/>
              </w:rPr>
              <w:t>8.00</w:t>
            </w:r>
          </w:p>
        </w:tc>
        <w:tc>
          <w:tcPr>
            <w:tcW w:w="1559" w:type="dxa"/>
            <w:noWrap/>
            <w:vAlign w:val="center"/>
            <w:hideMark/>
          </w:tcPr>
          <w:p w14:paraId="5EE2CD93" w14:textId="77777777" w:rsidR="00165442" w:rsidRPr="00DE6CFC" w:rsidRDefault="00165442" w:rsidP="003A4340">
            <w:pPr>
              <w:widowControl/>
              <w:spacing w:beforeLines="50" w:before="180" w:afterLines="50" w:after="180" w:line="240" w:lineRule="auto"/>
              <w:jc w:val="right"/>
              <w:rPr>
                <w:rFonts w:ascii="Times New Roman" w:eastAsia="標楷體" w:hAnsi="Times New Roman"/>
                <w:color w:val="BFBFBF" w:themeColor="background1" w:themeShade="BF"/>
                <w:kern w:val="0"/>
              </w:rPr>
            </w:pPr>
            <w:r w:rsidRPr="00DE6CFC">
              <w:rPr>
                <w:rFonts w:ascii="Times New Roman" w:eastAsia="標楷體" w:hAnsi="Times New Roman"/>
                <w:color w:val="BFBFBF" w:themeColor="background1" w:themeShade="BF"/>
              </w:rPr>
              <w:t>9.16</w:t>
            </w:r>
          </w:p>
        </w:tc>
        <w:tc>
          <w:tcPr>
            <w:tcW w:w="1701" w:type="dxa"/>
            <w:noWrap/>
            <w:vAlign w:val="center"/>
            <w:hideMark/>
          </w:tcPr>
          <w:p w14:paraId="3DF56721" w14:textId="77777777" w:rsidR="00165442" w:rsidRPr="00DE6CFC" w:rsidRDefault="00165442" w:rsidP="003A4340">
            <w:pPr>
              <w:widowControl/>
              <w:spacing w:beforeLines="50" w:before="180" w:afterLines="50" w:after="180" w:line="240" w:lineRule="auto"/>
              <w:jc w:val="right"/>
              <w:rPr>
                <w:rFonts w:ascii="Times New Roman" w:eastAsia="標楷體" w:hAnsi="Times New Roman"/>
                <w:color w:val="BFBFBF" w:themeColor="background1" w:themeShade="BF"/>
                <w:kern w:val="0"/>
              </w:rPr>
            </w:pPr>
            <w:r w:rsidRPr="00DE6CFC">
              <w:rPr>
                <w:rFonts w:ascii="Times New Roman" w:eastAsia="標楷體" w:hAnsi="Times New Roman"/>
                <w:color w:val="BFBFBF" w:themeColor="background1" w:themeShade="BF"/>
              </w:rPr>
              <w:t>12.43</w:t>
            </w:r>
          </w:p>
        </w:tc>
      </w:tr>
      <w:tr w:rsidR="00122E95" w:rsidRPr="00DE6CFC" w14:paraId="683DF552" w14:textId="77777777" w:rsidTr="00165442">
        <w:trPr>
          <w:trHeight w:val="323"/>
        </w:trPr>
        <w:tc>
          <w:tcPr>
            <w:tcW w:w="2835" w:type="dxa"/>
            <w:noWrap/>
            <w:vAlign w:val="center"/>
            <w:hideMark/>
          </w:tcPr>
          <w:p w14:paraId="40A952BF" w14:textId="77777777" w:rsidR="00165442" w:rsidRPr="00DE6CFC" w:rsidRDefault="00165442" w:rsidP="003A4340">
            <w:pPr>
              <w:widowControl/>
              <w:spacing w:beforeLines="50" w:before="180" w:afterLines="50" w:after="180" w:line="240" w:lineRule="auto"/>
              <w:rPr>
                <w:rFonts w:ascii="Times New Roman" w:eastAsia="標楷體" w:hAnsi="Times New Roman" w:cs="新細明體"/>
                <w:i/>
                <w:iCs/>
                <w:color w:val="BFBFBF" w:themeColor="background1" w:themeShade="BF"/>
                <w:kern w:val="0"/>
              </w:rPr>
            </w:pPr>
            <w:r w:rsidRPr="00DE6CFC">
              <w:rPr>
                <w:rFonts w:ascii="Times New Roman" w:eastAsia="標楷體" w:hAnsi="Times New Roman" w:cs="新細明體"/>
                <w:i/>
                <w:iCs/>
                <w:color w:val="BFBFBF" w:themeColor="background1" w:themeShade="BF"/>
                <w:kern w:val="0"/>
              </w:rPr>
              <w:t>ROA</w:t>
            </w:r>
          </w:p>
        </w:tc>
        <w:tc>
          <w:tcPr>
            <w:tcW w:w="1843" w:type="dxa"/>
            <w:noWrap/>
            <w:vAlign w:val="center"/>
            <w:hideMark/>
          </w:tcPr>
          <w:p w14:paraId="3AD851B0" w14:textId="77777777" w:rsidR="00165442" w:rsidRPr="00DE6CFC" w:rsidRDefault="00165442" w:rsidP="003A4340">
            <w:pPr>
              <w:widowControl/>
              <w:spacing w:beforeLines="50" w:before="180" w:afterLines="50" w:after="180" w:line="240" w:lineRule="auto"/>
              <w:jc w:val="right"/>
              <w:rPr>
                <w:rFonts w:ascii="Times New Roman" w:eastAsia="標楷體" w:hAnsi="Times New Roman"/>
                <w:color w:val="BFBFBF" w:themeColor="background1" w:themeShade="BF"/>
                <w:kern w:val="0"/>
              </w:rPr>
            </w:pPr>
            <w:r w:rsidRPr="00DE6CFC">
              <w:rPr>
                <w:rFonts w:ascii="Times New Roman" w:eastAsia="標楷體" w:hAnsi="Times New Roman"/>
                <w:color w:val="BFBFBF" w:themeColor="background1" w:themeShade="BF"/>
              </w:rPr>
              <w:t>-0.01</w:t>
            </w:r>
          </w:p>
        </w:tc>
        <w:tc>
          <w:tcPr>
            <w:tcW w:w="1559" w:type="dxa"/>
            <w:noWrap/>
            <w:vAlign w:val="center"/>
            <w:hideMark/>
          </w:tcPr>
          <w:p w14:paraId="17C2A0C9" w14:textId="77777777" w:rsidR="00165442" w:rsidRPr="00DE6CFC" w:rsidRDefault="00165442" w:rsidP="003A4340">
            <w:pPr>
              <w:widowControl/>
              <w:spacing w:beforeLines="50" w:before="180" w:afterLines="50" w:after="180" w:line="240" w:lineRule="auto"/>
              <w:jc w:val="right"/>
              <w:rPr>
                <w:rFonts w:ascii="Times New Roman" w:eastAsia="標楷體" w:hAnsi="Times New Roman"/>
                <w:color w:val="BFBFBF" w:themeColor="background1" w:themeShade="BF"/>
                <w:kern w:val="0"/>
              </w:rPr>
            </w:pPr>
            <w:r w:rsidRPr="00DE6CFC">
              <w:rPr>
                <w:rFonts w:ascii="Times New Roman" w:eastAsia="標楷體" w:hAnsi="Times New Roman"/>
                <w:color w:val="BFBFBF" w:themeColor="background1" w:themeShade="BF"/>
              </w:rPr>
              <w:t>0.19</w:t>
            </w:r>
          </w:p>
        </w:tc>
        <w:tc>
          <w:tcPr>
            <w:tcW w:w="1418" w:type="dxa"/>
            <w:noWrap/>
            <w:vAlign w:val="center"/>
            <w:hideMark/>
          </w:tcPr>
          <w:p w14:paraId="209EFC50" w14:textId="77777777" w:rsidR="00165442" w:rsidRPr="00DE6CFC" w:rsidRDefault="00165442" w:rsidP="003A4340">
            <w:pPr>
              <w:widowControl/>
              <w:spacing w:beforeLines="50" w:before="180" w:afterLines="50" w:after="180" w:line="240" w:lineRule="auto"/>
              <w:jc w:val="right"/>
              <w:rPr>
                <w:rFonts w:ascii="Times New Roman" w:eastAsia="標楷體" w:hAnsi="Times New Roman"/>
                <w:color w:val="BFBFBF" w:themeColor="background1" w:themeShade="BF"/>
                <w:kern w:val="0"/>
              </w:rPr>
            </w:pPr>
            <w:r w:rsidRPr="00DE6CFC">
              <w:rPr>
                <w:rFonts w:ascii="Times New Roman" w:eastAsia="標楷體" w:hAnsi="Times New Roman"/>
                <w:color w:val="BFBFBF" w:themeColor="background1" w:themeShade="BF"/>
              </w:rPr>
              <w:t>-1.02</w:t>
            </w:r>
          </w:p>
        </w:tc>
        <w:tc>
          <w:tcPr>
            <w:tcW w:w="1417" w:type="dxa"/>
            <w:noWrap/>
            <w:vAlign w:val="center"/>
            <w:hideMark/>
          </w:tcPr>
          <w:p w14:paraId="0E4252DF" w14:textId="77777777" w:rsidR="00165442" w:rsidRPr="00DE6CFC" w:rsidRDefault="00165442" w:rsidP="003A4340">
            <w:pPr>
              <w:widowControl/>
              <w:spacing w:beforeLines="50" w:before="180" w:afterLines="50" w:after="180" w:line="240" w:lineRule="auto"/>
              <w:jc w:val="right"/>
              <w:rPr>
                <w:rFonts w:ascii="Times New Roman" w:eastAsia="標楷體" w:hAnsi="Times New Roman"/>
                <w:color w:val="BFBFBF" w:themeColor="background1" w:themeShade="BF"/>
                <w:kern w:val="0"/>
              </w:rPr>
            </w:pPr>
            <w:r w:rsidRPr="00DE6CFC">
              <w:rPr>
                <w:rFonts w:ascii="Times New Roman" w:eastAsia="標楷體" w:hAnsi="Times New Roman"/>
                <w:color w:val="BFBFBF" w:themeColor="background1" w:themeShade="BF"/>
              </w:rPr>
              <w:t>-0.01</w:t>
            </w:r>
          </w:p>
        </w:tc>
        <w:tc>
          <w:tcPr>
            <w:tcW w:w="1560" w:type="dxa"/>
            <w:noWrap/>
            <w:vAlign w:val="center"/>
            <w:hideMark/>
          </w:tcPr>
          <w:p w14:paraId="2171E545" w14:textId="77777777" w:rsidR="00165442" w:rsidRPr="00DE6CFC" w:rsidRDefault="00165442" w:rsidP="003A4340">
            <w:pPr>
              <w:widowControl/>
              <w:spacing w:beforeLines="50" w:before="180" w:afterLines="50" w:after="180" w:line="240" w:lineRule="auto"/>
              <w:jc w:val="right"/>
              <w:rPr>
                <w:rFonts w:ascii="Times New Roman" w:eastAsia="標楷體" w:hAnsi="Times New Roman"/>
                <w:color w:val="BFBFBF" w:themeColor="background1" w:themeShade="BF"/>
                <w:kern w:val="0"/>
              </w:rPr>
            </w:pPr>
            <w:r w:rsidRPr="00DE6CFC">
              <w:rPr>
                <w:rFonts w:ascii="Times New Roman" w:eastAsia="標楷體" w:hAnsi="Times New Roman"/>
                <w:color w:val="BFBFBF" w:themeColor="background1" w:themeShade="BF"/>
              </w:rPr>
              <w:t>0.03</w:t>
            </w:r>
          </w:p>
        </w:tc>
        <w:tc>
          <w:tcPr>
            <w:tcW w:w="1559" w:type="dxa"/>
            <w:noWrap/>
            <w:vAlign w:val="center"/>
            <w:hideMark/>
          </w:tcPr>
          <w:p w14:paraId="29753AA5" w14:textId="77777777" w:rsidR="00165442" w:rsidRPr="00DE6CFC" w:rsidRDefault="00165442" w:rsidP="003A4340">
            <w:pPr>
              <w:widowControl/>
              <w:spacing w:beforeLines="50" w:before="180" w:afterLines="50" w:after="180" w:line="240" w:lineRule="auto"/>
              <w:jc w:val="right"/>
              <w:rPr>
                <w:rFonts w:ascii="Times New Roman" w:eastAsia="標楷體" w:hAnsi="Times New Roman"/>
                <w:color w:val="BFBFBF" w:themeColor="background1" w:themeShade="BF"/>
                <w:kern w:val="0"/>
              </w:rPr>
            </w:pPr>
            <w:r w:rsidRPr="00DE6CFC">
              <w:rPr>
                <w:rFonts w:ascii="Times New Roman" w:eastAsia="標楷體" w:hAnsi="Times New Roman"/>
                <w:color w:val="BFBFBF" w:themeColor="background1" w:themeShade="BF"/>
              </w:rPr>
              <w:t>0.07</w:t>
            </w:r>
          </w:p>
        </w:tc>
        <w:tc>
          <w:tcPr>
            <w:tcW w:w="1701" w:type="dxa"/>
            <w:noWrap/>
            <w:vAlign w:val="center"/>
            <w:hideMark/>
          </w:tcPr>
          <w:p w14:paraId="115796B9" w14:textId="77777777" w:rsidR="00165442" w:rsidRPr="00DE6CFC" w:rsidRDefault="00165442" w:rsidP="003A4340">
            <w:pPr>
              <w:widowControl/>
              <w:spacing w:beforeLines="50" w:before="180" w:afterLines="50" w:after="180" w:line="240" w:lineRule="auto"/>
              <w:jc w:val="right"/>
              <w:rPr>
                <w:rFonts w:ascii="Times New Roman" w:eastAsia="標楷體" w:hAnsi="Times New Roman"/>
                <w:color w:val="BFBFBF" w:themeColor="background1" w:themeShade="BF"/>
                <w:kern w:val="0"/>
              </w:rPr>
            </w:pPr>
            <w:r w:rsidRPr="00DE6CFC">
              <w:rPr>
                <w:rFonts w:ascii="Times New Roman" w:eastAsia="標楷體" w:hAnsi="Times New Roman"/>
                <w:color w:val="BFBFBF" w:themeColor="background1" w:themeShade="BF"/>
              </w:rPr>
              <w:t>0.29</w:t>
            </w:r>
          </w:p>
        </w:tc>
      </w:tr>
      <w:tr w:rsidR="00122E95" w:rsidRPr="00DE6CFC" w14:paraId="39A8A986" w14:textId="77777777" w:rsidTr="00165442">
        <w:trPr>
          <w:trHeight w:val="323"/>
        </w:trPr>
        <w:tc>
          <w:tcPr>
            <w:tcW w:w="2835" w:type="dxa"/>
            <w:noWrap/>
            <w:vAlign w:val="center"/>
            <w:hideMark/>
          </w:tcPr>
          <w:p w14:paraId="2BF93AE2" w14:textId="77777777" w:rsidR="00165442" w:rsidRPr="00DE6CFC" w:rsidRDefault="00165442" w:rsidP="003A4340">
            <w:pPr>
              <w:widowControl/>
              <w:spacing w:beforeLines="50" w:before="180" w:afterLines="50" w:after="180" w:line="240" w:lineRule="auto"/>
              <w:rPr>
                <w:rFonts w:ascii="Times New Roman" w:eastAsia="標楷體" w:hAnsi="Times New Roman" w:cs="新細明體"/>
                <w:i/>
                <w:iCs/>
                <w:color w:val="BFBFBF" w:themeColor="background1" w:themeShade="BF"/>
                <w:kern w:val="0"/>
              </w:rPr>
            </w:pPr>
            <w:r w:rsidRPr="00DE6CFC">
              <w:rPr>
                <w:rFonts w:ascii="Times New Roman" w:eastAsia="標楷體" w:hAnsi="Times New Roman" w:cs="新細明體"/>
                <w:i/>
                <w:iCs/>
                <w:color w:val="BFBFBF" w:themeColor="background1" w:themeShade="BF"/>
                <w:kern w:val="0"/>
              </w:rPr>
              <w:t>LEVERAGE</w:t>
            </w:r>
          </w:p>
        </w:tc>
        <w:tc>
          <w:tcPr>
            <w:tcW w:w="1843" w:type="dxa"/>
            <w:noWrap/>
            <w:vAlign w:val="center"/>
            <w:hideMark/>
          </w:tcPr>
          <w:p w14:paraId="1354BFC1" w14:textId="77777777" w:rsidR="00165442" w:rsidRPr="00DE6CFC" w:rsidRDefault="00165442" w:rsidP="003A4340">
            <w:pPr>
              <w:widowControl/>
              <w:spacing w:beforeLines="50" w:before="180" w:afterLines="50" w:after="180" w:line="240" w:lineRule="auto"/>
              <w:jc w:val="right"/>
              <w:rPr>
                <w:rFonts w:ascii="Times New Roman" w:eastAsia="標楷體" w:hAnsi="Times New Roman"/>
                <w:color w:val="BFBFBF" w:themeColor="background1" w:themeShade="BF"/>
                <w:kern w:val="0"/>
              </w:rPr>
            </w:pPr>
            <w:r w:rsidRPr="00DE6CFC">
              <w:rPr>
                <w:rFonts w:ascii="Times New Roman" w:eastAsia="標楷體" w:hAnsi="Times New Roman"/>
                <w:color w:val="BFBFBF" w:themeColor="background1" w:themeShade="BF"/>
              </w:rPr>
              <w:t>0.60</w:t>
            </w:r>
          </w:p>
        </w:tc>
        <w:tc>
          <w:tcPr>
            <w:tcW w:w="1559" w:type="dxa"/>
            <w:noWrap/>
            <w:vAlign w:val="center"/>
            <w:hideMark/>
          </w:tcPr>
          <w:p w14:paraId="354D05D0" w14:textId="77777777" w:rsidR="00165442" w:rsidRPr="00DE6CFC" w:rsidRDefault="00165442" w:rsidP="003A4340">
            <w:pPr>
              <w:widowControl/>
              <w:spacing w:beforeLines="50" w:before="180" w:afterLines="50" w:after="180" w:line="240" w:lineRule="auto"/>
              <w:jc w:val="right"/>
              <w:rPr>
                <w:rFonts w:ascii="Times New Roman" w:eastAsia="標楷體" w:hAnsi="Times New Roman"/>
                <w:color w:val="BFBFBF" w:themeColor="background1" w:themeShade="BF"/>
                <w:kern w:val="0"/>
              </w:rPr>
            </w:pPr>
            <w:r w:rsidRPr="00DE6CFC">
              <w:rPr>
                <w:rFonts w:ascii="Times New Roman" w:eastAsia="標楷體" w:hAnsi="Times New Roman"/>
                <w:color w:val="BFBFBF" w:themeColor="background1" w:themeShade="BF"/>
              </w:rPr>
              <w:t>0.26</w:t>
            </w:r>
          </w:p>
        </w:tc>
        <w:tc>
          <w:tcPr>
            <w:tcW w:w="1418" w:type="dxa"/>
            <w:noWrap/>
            <w:vAlign w:val="center"/>
            <w:hideMark/>
          </w:tcPr>
          <w:p w14:paraId="66E4C6F7" w14:textId="77777777" w:rsidR="00165442" w:rsidRPr="00DE6CFC" w:rsidRDefault="00165442" w:rsidP="003A4340">
            <w:pPr>
              <w:widowControl/>
              <w:spacing w:beforeLines="50" w:before="180" w:afterLines="50" w:after="180" w:line="240" w:lineRule="auto"/>
              <w:jc w:val="right"/>
              <w:rPr>
                <w:rFonts w:ascii="Times New Roman" w:eastAsia="標楷體" w:hAnsi="Times New Roman"/>
                <w:color w:val="BFBFBF" w:themeColor="background1" w:themeShade="BF"/>
                <w:kern w:val="0"/>
              </w:rPr>
            </w:pPr>
            <w:r w:rsidRPr="00DE6CFC">
              <w:rPr>
                <w:rFonts w:ascii="Times New Roman" w:eastAsia="標楷體" w:hAnsi="Times New Roman"/>
                <w:color w:val="BFBFBF" w:themeColor="background1" w:themeShade="BF"/>
              </w:rPr>
              <w:t>0.08</w:t>
            </w:r>
          </w:p>
        </w:tc>
        <w:tc>
          <w:tcPr>
            <w:tcW w:w="1417" w:type="dxa"/>
            <w:noWrap/>
            <w:vAlign w:val="center"/>
            <w:hideMark/>
          </w:tcPr>
          <w:p w14:paraId="71B1D9BA" w14:textId="77777777" w:rsidR="00165442" w:rsidRPr="00DE6CFC" w:rsidRDefault="00165442" w:rsidP="003A4340">
            <w:pPr>
              <w:widowControl/>
              <w:spacing w:beforeLines="50" w:before="180" w:afterLines="50" w:after="180" w:line="240" w:lineRule="auto"/>
              <w:jc w:val="right"/>
              <w:rPr>
                <w:rFonts w:ascii="Times New Roman" w:eastAsia="標楷體" w:hAnsi="Times New Roman"/>
                <w:color w:val="BFBFBF" w:themeColor="background1" w:themeShade="BF"/>
                <w:kern w:val="0"/>
              </w:rPr>
            </w:pPr>
            <w:r w:rsidRPr="00DE6CFC">
              <w:rPr>
                <w:rFonts w:ascii="Times New Roman" w:eastAsia="標楷體" w:hAnsi="Times New Roman"/>
                <w:color w:val="BFBFBF" w:themeColor="background1" w:themeShade="BF"/>
              </w:rPr>
              <w:t>0.43</w:t>
            </w:r>
          </w:p>
        </w:tc>
        <w:tc>
          <w:tcPr>
            <w:tcW w:w="1560" w:type="dxa"/>
            <w:noWrap/>
            <w:vAlign w:val="center"/>
            <w:hideMark/>
          </w:tcPr>
          <w:p w14:paraId="4EFAB945" w14:textId="77777777" w:rsidR="00165442" w:rsidRPr="00DE6CFC" w:rsidRDefault="00165442" w:rsidP="003A4340">
            <w:pPr>
              <w:widowControl/>
              <w:spacing w:beforeLines="50" w:before="180" w:afterLines="50" w:after="180" w:line="240" w:lineRule="auto"/>
              <w:jc w:val="right"/>
              <w:rPr>
                <w:rFonts w:ascii="Times New Roman" w:eastAsia="標楷體" w:hAnsi="Times New Roman"/>
                <w:color w:val="BFBFBF" w:themeColor="background1" w:themeShade="BF"/>
                <w:kern w:val="0"/>
              </w:rPr>
            </w:pPr>
            <w:r w:rsidRPr="00DE6CFC">
              <w:rPr>
                <w:rFonts w:ascii="Times New Roman" w:eastAsia="標楷體" w:hAnsi="Times New Roman"/>
                <w:color w:val="BFBFBF" w:themeColor="background1" w:themeShade="BF"/>
              </w:rPr>
              <w:t>0.60</w:t>
            </w:r>
          </w:p>
        </w:tc>
        <w:tc>
          <w:tcPr>
            <w:tcW w:w="1559" w:type="dxa"/>
            <w:noWrap/>
            <w:vAlign w:val="center"/>
            <w:hideMark/>
          </w:tcPr>
          <w:p w14:paraId="03A259EC" w14:textId="77777777" w:rsidR="00165442" w:rsidRPr="00DE6CFC" w:rsidRDefault="00165442" w:rsidP="003A4340">
            <w:pPr>
              <w:widowControl/>
              <w:spacing w:beforeLines="50" w:before="180" w:afterLines="50" w:after="180" w:line="240" w:lineRule="auto"/>
              <w:jc w:val="right"/>
              <w:rPr>
                <w:rFonts w:ascii="Times New Roman" w:eastAsia="標楷體" w:hAnsi="Times New Roman"/>
                <w:color w:val="BFBFBF" w:themeColor="background1" w:themeShade="BF"/>
                <w:kern w:val="0"/>
              </w:rPr>
            </w:pPr>
            <w:r w:rsidRPr="00DE6CFC">
              <w:rPr>
                <w:rFonts w:ascii="Times New Roman" w:eastAsia="標楷體" w:hAnsi="Times New Roman"/>
                <w:color w:val="BFBFBF" w:themeColor="background1" w:themeShade="BF"/>
              </w:rPr>
              <w:t>0.77</w:t>
            </w:r>
          </w:p>
        </w:tc>
        <w:tc>
          <w:tcPr>
            <w:tcW w:w="1701" w:type="dxa"/>
            <w:noWrap/>
            <w:vAlign w:val="center"/>
            <w:hideMark/>
          </w:tcPr>
          <w:p w14:paraId="06605BA6" w14:textId="77777777" w:rsidR="00165442" w:rsidRPr="00DE6CFC" w:rsidRDefault="00165442" w:rsidP="003A4340">
            <w:pPr>
              <w:widowControl/>
              <w:spacing w:beforeLines="50" w:before="180" w:afterLines="50" w:after="180" w:line="240" w:lineRule="auto"/>
              <w:jc w:val="right"/>
              <w:rPr>
                <w:rFonts w:ascii="Times New Roman" w:eastAsia="標楷體" w:hAnsi="Times New Roman"/>
                <w:color w:val="BFBFBF" w:themeColor="background1" w:themeShade="BF"/>
                <w:kern w:val="0"/>
              </w:rPr>
            </w:pPr>
            <w:r w:rsidRPr="00DE6CFC">
              <w:rPr>
                <w:rFonts w:ascii="Times New Roman" w:eastAsia="標楷體" w:hAnsi="Times New Roman"/>
                <w:color w:val="BFBFBF" w:themeColor="background1" w:themeShade="BF"/>
              </w:rPr>
              <w:t>1.54</w:t>
            </w:r>
          </w:p>
        </w:tc>
      </w:tr>
      <w:tr w:rsidR="00122E95" w:rsidRPr="00DE6CFC" w14:paraId="1C40DD29" w14:textId="77777777" w:rsidTr="00165442">
        <w:trPr>
          <w:trHeight w:val="323"/>
        </w:trPr>
        <w:tc>
          <w:tcPr>
            <w:tcW w:w="2835" w:type="dxa"/>
            <w:noWrap/>
            <w:vAlign w:val="center"/>
            <w:hideMark/>
          </w:tcPr>
          <w:p w14:paraId="167C58B1" w14:textId="77777777" w:rsidR="00165442" w:rsidRPr="00DE6CFC" w:rsidRDefault="00165442" w:rsidP="003A4340">
            <w:pPr>
              <w:widowControl/>
              <w:spacing w:beforeLines="50" w:before="180" w:afterLines="50" w:after="180" w:line="240" w:lineRule="auto"/>
              <w:rPr>
                <w:rFonts w:ascii="Times New Roman" w:eastAsia="標楷體" w:hAnsi="Times New Roman" w:cs="新細明體"/>
                <w:i/>
                <w:iCs/>
                <w:color w:val="BFBFBF" w:themeColor="background1" w:themeShade="BF"/>
                <w:kern w:val="0"/>
              </w:rPr>
            </w:pPr>
            <w:r w:rsidRPr="00DE6CFC">
              <w:rPr>
                <w:rFonts w:ascii="Times New Roman" w:eastAsia="標楷體" w:hAnsi="Times New Roman" w:cs="新細明體"/>
                <w:i/>
                <w:iCs/>
                <w:color w:val="BFBFBF" w:themeColor="background1" w:themeShade="BF"/>
                <w:kern w:val="0"/>
              </w:rPr>
              <w:t>MTB</w:t>
            </w:r>
          </w:p>
        </w:tc>
        <w:tc>
          <w:tcPr>
            <w:tcW w:w="1843" w:type="dxa"/>
            <w:noWrap/>
            <w:vAlign w:val="center"/>
            <w:hideMark/>
          </w:tcPr>
          <w:p w14:paraId="3B633E11" w14:textId="77777777" w:rsidR="00165442" w:rsidRPr="00DE6CFC" w:rsidRDefault="00165442" w:rsidP="003A4340">
            <w:pPr>
              <w:widowControl/>
              <w:spacing w:beforeLines="50" w:before="180" w:afterLines="50" w:after="180" w:line="240" w:lineRule="auto"/>
              <w:jc w:val="right"/>
              <w:rPr>
                <w:rFonts w:ascii="Times New Roman" w:eastAsia="標楷體" w:hAnsi="Times New Roman"/>
                <w:color w:val="BFBFBF" w:themeColor="background1" w:themeShade="BF"/>
                <w:kern w:val="0"/>
              </w:rPr>
            </w:pPr>
            <w:r w:rsidRPr="00DE6CFC">
              <w:rPr>
                <w:rFonts w:ascii="Times New Roman" w:eastAsia="標楷體" w:hAnsi="Times New Roman"/>
                <w:color w:val="BFBFBF" w:themeColor="background1" w:themeShade="BF"/>
              </w:rPr>
              <w:t>4.26</w:t>
            </w:r>
          </w:p>
        </w:tc>
        <w:tc>
          <w:tcPr>
            <w:tcW w:w="1559" w:type="dxa"/>
            <w:noWrap/>
            <w:vAlign w:val="center"/>
            <w:hideMark/>
          </w:tcPr>
          <w:p w14:paraId="6950DBC1" w14:textId="77777777" w:rsidR="00165442" w:rsidRPr="00DE6CFC" w:rsidRDefault="00165442" w:rsidP="003A4340">
            <w:pPr>
              <w:widowControl/>
              <w:spacing w:beforeLines="50" w:before="180" w:afterLines="50" w:after="180" w:line="240" w:lineRule="auto"/>
              <w:jc w:val="right"/>
              <w:rPr>
                <w:rFonts w:ascii="Times New Roman" w:eastAsia="標楷體" w:hAnsi="Times New Roman"/>
                <w:color w:val="BFBFBF" w:themeColor="background1" w:themeShade="BF"/>
                <w:kern w:val="0"/>
              </w:rPr>
            </w:pPr>
            <w:r w:rsidRPr="00DE6CFC">
              <w:rPr>
                <w:rFonts w:ascii="Times New Roman" w:eastAsia="標楷體" w:hAnsi="Times New Roman"/>
                <w:color w:val="BFBFBF" w:themeColor="background1" w:themeShade="BF"/>
              </w:rPr>
              <w:t>6.80</w:t>
            </w:r>
          </w:p>
        </w:tc>
        <w:tc>
          <w:tcPr>
            <w:tcW w:w="1418" w:type="dxa"/>
            <w:noWrap/>
            <w:vAlign w:val="center"/>
            <w:hideMark/>
          </w:tcPr>
          <w:p w14:paraId="5E0B6330" w14:textId="77777777" w:rsidR="00165442" w:rsidRPr="00DE6CFC" w:rsidRDefault="00165442" w:rsidP="003A4340">
            <w:pPr>
              <w:widowControl/>
              <w:spacing w:beforeLines="50" w:before="180" w:afterLines="50" w:after="180" w:line="240" w:lineRule="auto"/>
              <w:jc w:val="right"/>
              <w:rPr>
                <w:rFonts w:ascii="Times New Roman" w:eastAsia="標楷體" w:hAnsi="Times New Roman"/>
                <w:color w:val="BFBFBF" w:themeColor="background1" w:themeShade="BF"/>
                <w:kern w:val="0"/>
              </w:rPr>
            </w:pPr>
            <w:r w:rsidRPr="00DE6CFC">
              <w:rPr>
                <w:rFonts w:ascii="Times New Roman" w:eastAsia="標楷體" w:hAnsi="Times New Roman"/>
                <w:color w:val="BFBFBF" w:themeColor="background1" w:themeShade="BF"/>
              </w:rPr>
              <w:t>0.30</w:t>
            </w:r>
          </w:p>
        </w:tc>
        <w:tc>
          <w:tcPr>
            <w:tcW w:w="1417" w:type="dxa"/>
            <w:noWrap/>
            <w:vAlign w:val="center"/>
            <w:hideMark/>
          </w:tcPr>
          <w:p w14:paraId="75E90DBD" w14:textId="77777777" w:rsidR="00165442" w:rsidRPr="00DE6CFC" w:rsidRDefault="00165442" w:rsidP="003A4340">
            <w:pPr>
              <w:widowControl/>
              <w:spacing w:beforeLines="50" w:before="180" w:afterLines="50" w:after="180" w:line="240" w:lineRule="auto"/>
              <w:jc w:val="right"/>
              <w:rPr>
                <w:rFonts w:ascii="Times New Roman" w:eastAsia="標楷體" w:hAnsi="Times New Roman"/>
                <w:color w:val="BFBFBF" w:themeColor="background1" w:themeShade="BF"/>
                <w:kern w:val="0"/>
              </w:rPr>
            </w:pPr>
            <w:r w:rsidRPr="00DE6CFC">
              <w:rPr>
                <w:rFonts w:ascii="Times New Roman" w:eastAsia="標楷體" w:hAnsi="Times New Roman"/>
                <w:color w:val="BFBFBF" w:themeColor="background1" w:themeShade="BF"/>
              </w:rPr>
              <w:t>1.33</w:t>
            </w:r>
          </w:p>
        </w:tc>
        <w:tc>
          <w:tcPr>
            <w:tcW w:w="1560" w:type="dxa"/>
            <w:noWrap/>
            <w:vAlign w:val="center"/>
            <w:hideMark/>
          </w:tcPr>
          <w:p w14:paraId="08C0FBAF" w14:textId="77777777" w:rsidR="00165442" w:rsidRPr="00DE6CFC" w:rsidRDefault="00165442" w:rsidP="003A4340">
            <w:pPr>
              <w:widowControl/>
              <w:spacing w:beforeLines="50" w:before="180" w:afterLines="50" w:after="180" w:line="240" w:lineRule="auto"/>
              <w:jc w:val="right"/>
              <w:rPr>
                <w:rFonts w:ascii="Times New Roman" w:eastAsia="標楷體" w:hAnsi="Times New Roman"/>
                <w:color w:val="BFBFBF" w:themeColor="background1" w:themeShade="BF"/>
                <w:kern w:val="0"/>
              </w:rPr>
            </w:pPr>
            <w:r w:rsidRPr="00DE6CFC">
              <w:rPr>
                <w:rFonts w:ascii="Times New Roman" w:eastAsia="標楷體" w:hAnsi="Times New Roman"/>
                <w:color w:val="BFBFBF" w:themeColor="background1" w:themeShade="BF"/>
              </w:rPr>
              <w:t>2.27</w:t>
            </w:r>
          </w:p>
        </w:tc>
        <w:tc>
          <w:tcPr>
            <w:tcW w:w="1559" w:type="dxa"/>
            <w:noWrap/>
            <w:vAlign w:val="center"/>
            <w:hideMark/>
          </w:tcPr>
          <w:p w14:paraId="6E840AF7" w14:textId="77777777" w:rsidR="00165442" w:rsidRPr="00DE6CFC" w:rsidRDefault="00165442" w:rsidP="003A4340">
            <w:pPr>
              <w:widowControl/>
              <w:spacing w:beforeLines="50" w:before="180" w:afterLines="50" w:after="180" w:line="240" w:lineRule="auto"/>
              <w:jc w:val="right"/>
              <w:rPr>
                <w:rFonts w:ascii="Times New Roman" w:eastAsia="標楷體" w:hAnsi="Times New Roman"/>
                <w:color w:val="BFBFBF" w:themeColor="background1" w:themeShade="BF"/>
                <w:kern w:val="0"/>
              </w:rPr>
            </w:pPr>
            <w:r w:rsidRPr="00DE6CFC">
              <w:rPr>
                <w:rFonts w:ascii="Times New Roman" w:eastAsia="標楷體" w:hAnsi="Times New Roman"/>
                <w:color w:val="BFBFBF" w:themeColor="background1" w:themeShade="BF"/>
              </w:rPr>
              <w:t>4.24</w:t>
            </w:r>
          </w:p>
        </w:tc>
        <w:tc>
          <w:tcPr>
            <w:tcW w:w="1701" w:type="dxa"/>
            <w:noWrap/>
            <w:vAlign w:val="center"/>
            <w:hideMark/>
          </w:tcPr>
          <w:p w14:paraId="5AA58DE1" w14:textId="77777777" w:rsidR="00165442" w:rsidRPr="00DE6CFC" w:rsidRDefault="00165442" w:rsidP="003A4340">
            <w:pPr>
              <w:widowControl/>
              <w:spacing w:beforeLines="50" w:before="180" w:afterLines="50" w:after="180" w:line="240" w:lineRule="auto"/>
              <w:jc w:val="right"/>
              <w:rPr>
                <w:rFonts w:ascii="Times New Roman" w:eastAsia="標楷體" w:hAnsi="Times New Roman"/>
                <w:color w:val="BFBFBF" w:themeColor="background1" w:themeShade="BF"/>
                <w:kern w:val="0"/>
              </w:rPr>
            </w:pPr>
            <w:r w:rsidRPr="00DE6CFC">
              <w:rPr>
                <w:rFonts w:ascii="Times New Roman" w:eastAsia="標楷體" w:hAnsi="Times New Roman"/>
                <w:color w:val="BFBFBF" w:themeColor="background1" w:themeShade="BF"/>
              </w:rPr>
              <w:t>50.77</w:t>
            </w:r>
          </w:p>
        </w:tc>
      </w:tr>
      <w:tr w:rsidR="00122E95" w:rsidRPr="00DE6CFC" w14:paraId="1DF4D43F" w14:textId="77777777" w:rsidTr="00165442">
        <w:trPr>
          <w:trHeight w:val="323"/>
        </w:trPr>
        <w:tc>
          <w:tcPr>
            <w:tcW w:w="2835" w:type="dxa"/>
            <w:noWrap/>
            <w:vAlign w:val="center"/>
            <w:hideMark/>
          </w:tcPr>
          <w:p w14:paraId="7F71415C" w14:textId="77777777" w:rsidR="00165442" w:rsidRPr="00DE6CFC" w:rsidRDefault="00165442" w:rsidP="003A4340">
            <w:pPr>
              <w:widowControl/>
              <w:spacing w:beforeLines="50" w:before="180" w:afterLines="50" w:after="180" w:line="240" w:lineRule="auto"/>
              <w:rPr>
                <w:rFonts w:ascii="Times New Roman" w:eastAsia="標楷體" w:hAnsi="Times New Roman" w:cs="新細明體"/>
                <w:i/>
                <w:iCs/>
                <w:color w:val="BFBFBF" w:themeColor="background1" w:themeShade="BF"/>
                <w:kern w:val="0"/>
              </w:rPr>
            </w:pPr>
            <w:r w:rsidRPr="00DE6CFC">
              <w:rPr>
                <w:rFonts w:ascii="Times New Roman" w:eastAsia="標楷體" w:hAnsi="Times New Roman" w:cs="新細明體"/>
                <w:i/>
                <w:iCs/>
                <w:color w:val="BFBFBF" w:themeColor="background1" w:themeShade="BF"/>
                <w:kern w:val="0"/>
              </w:rPr>
              <w:t>CASH</w:t>
            </w:r>
          </w:p>
        </w:tc>
        <w:tc>
          <w:tcPr>
            <w:tcW w:w="1843" w:type="dxa"/>
            <w:noWrap/>
            <w:vAlign w:val="center"/>
            <w:hideMark/>
          </w:tcPr>
          <w:p w14:paraId="36E573F6" w14:textId="77777777" w:rsidR="00165442" w:rsidRPr="00DE6CFC" w:rsidRDefault="00165442" w:rsidP="003A4340">
            <w:pPr>
              <w:widowControl/>
              <w:spacing w:beforeLines="50" w:before="180" w:afterLines="50" w:after="180" w:line="240" w:lineRule="auto"/>
              <w:jc w:val="right"/>
              <w:rPr>
                <w:rFonts w:ascii="Times New Roman" w:eastAsia="標楷體" w:hAnsi="Times New Roman"/>
                <w:color w:val="BFBFBF" w:themeColor="background1" w:themeShade="BF"/>
                <w:kern w:val="0"/>
              </w:rPr>
            </w:pPr>
            <w:r w:rsidRPr="00DE6CFC">
              <w:rPr>
                <w:rFonts w:ascii="Times New Roman" w:eastAsia="標楷體" w:hAnsi="Times New Roman"/>
                <w:color w:val="BFBFBF" w:themeColor="background1" w:themeShade="BF"/>
              </w:rPr>
              <w:t>0.18</w:t>
            </w:r>
          </w:p>
        </w:tc>
        <w:tc>
          <w:tcPr>
            <w:tcW w:w="1559" w:type="dxa"/>
            <w:noWrap/>
            <w:vAlign w:val="center"/>
            <w:hideMark/>
          </w:tcPr>
          <w:p w14:paraId="1B9E82DB" w14:textId="77777777" w:rsidR="00165442" w:rsidRPr="00DE6CFC" w:rsidRDefault="00165442" w:rsidP="003A4340">
            <w:pPr>
              <w:widowControl/>
              <w:spacing w:beforeLines="50" w:before="180" w:afterLines="50" w:after="180" w:line="240" w:lineRule="auto"/>
              <w:jc w:val="right"/>
              <w:rPr>
                <w:rFonts w:ascii="Times New Roman" w:eastAsia="標楷體" w:hAnsi="Times New Roman"/>
                <w:color w:val="BFBFBF" w:themeColor="background1" w:themeShade="BF"/>
                <w:kern w:val="0"/>
              </w:rPr>
            </w:pPr>
            <w:r w:rsidRPr="00DE6CFC">
              <w:rPr>
                <w:rFonts w:ascii="Times New Roman" w:eastAsia="標楷體" w:hAnsi="Times New Roman"/>
                <w:color w:val="BFBFBF" w:themeColor="background1" w:themeShade="BF"/>
              </w:rPr>
              <w:t>0.21</w:t>
            </w:r>
          </w:p>
        </w:tc>
        <w:tc>
          <w:tcPr>
            <w:tcW w:w="1418" w:type="dxa"/>
            <w:noWrap/>
            <w:vAlign w:val="center"/>
            <w:hideMark/>
          </w:tcPr>
          <w:p w14:paraId="2B0EC0E9" w14:textId="77777777" w:rsidR="00165442" w:rsidRPr="00DE6CFC" w:rsidRDefault="00165442" w:rsidP="003A4340">
            <w:pPr>
              <w:widowControl/>
              <w:spacing w:beforeLines="50" w:before="180" w:afterLines="50" w:after="180" w:line="240" w:lineRule="auto"/>
              <w:jc w:val="right"/>
              <w:rPr>
                <w:rFonts w:ascii="Times New Roman" w:eastAsia="標楷體" w:hAnsi="Times New Roman"/>
                <w:color w:val="BFBFBF" w:themeColor="background1" w:themeShade="BF"/>
                <w:kern w:val="0"/>
              </w:rPr>
            </w:pPr>
            <w:r w:rsidRPr="00DE6CFC">
              <w:rPr>
                <w:rFonts w:ascii="Times New Roman" w:eastAsia="標楷體" w:hAnsi="Times New Roman"/>
                <w:color w:val="BFBFBF" w:themeColor="background1" w:themeShade="BF"/>
              </w:rPr>
              <w:t>0.00</w:t>
            </w:r>
          </w:p>
        </w:tc>
        <w:tc>
          <w:tcPr>
            <w:tcW w:w="1417" w:type="dxa"/>
            <w:noWrap/>
            <w:vAlign w:val="center"/>
            <w:hideMark/>
          </w:tcPr>
          <w:p w14:paraId="700B6AB5" w14:textId="77777777" w:rsidR="00165442" w:rsidRPr="00DE6CFC" w:rsidRDefault="00165442" w:rsidP="003A4340">
            <w:pPr>
              <w:widowControl/>
              <w:spacing w:beforeLines="50" w:before="180" w:afterLines="50" w:after="180" w:line="240" w:lineRule="auto"/>
              <w:jc w:val="right"/>
              <w:rPr>
                <w:rFonts w:ascii="Times New Roman" w:eastAsia="標楷體" w:hAnsi="Times New Roman"/>
                <w:color w:val="BFBFBF" w:themeColor="background1" w:themeShade="BF"/>
                <w:kern w:val="0"/>
              </w:rPr>
            </w:pPr>
            <w:r w:rsidRPr="00DE6CFC">
              <w:rPr>
                <w:rFonts w:ascii="Times New Roman" w:eastAsia="標楷體" w:hAnsi="Times New Roman"/>
                <w:color w:val="BFBFBF" w:themeColor="background1" w:themeShade="BF"/>
              </w:rPr>
              <w:t>0.03</w:t>
            </w:r>
          </w:p>
        </w:tc>
        <w:tc>
          <w:tcPr>
            <w:tcW w:w="1560" w:type="dxa"/>
            <w:noWrap/>
            <w:vAlign w:val="center"/>
            <w:hideMark/>
          </w:tcPr>
          <w:p w14:paraId="01098736" w14:textId="77777777" w:rsidR="00165442" w:rsidRPr="00DE6CFC" w:rsidRDefault="00165442" w:rsidP="003A4340">
            <w:pPr>
              <w:widowControl/>
              <w:spacing w:beforeLines="50" w:before="180" w:afterLines="50" w:after="180" w:line="240" w:lineRule="auto"/>
              <w:jc w:val="right"/>
              <w:rPr>
                <w:rFonts w:ascii="Times New Roman" w:eastAsia="標楷體" w:hAnsi="Times New Roman"/>
                <w:color w:val="BFBFBF" w:themeColor="background1" w:themeShade="BF"/>
                <w:kern w:val="0"/>
              </w:rPr>
            </w:pPr>
            <w:r w:rsidRPr="00DE6CFC">
              <w:rPr>
                <w:rFonts w:ascii="Times New Roman" w:eastAsia="標楷體" w:hAnsi="Times New Roman"/>
                <w:color w:val="BFBFBF" w:themeColor="background1" w:themeShade="BF"/>
              </w:rPr>
              <w:t>0.09</w:t>
            </w:r>
          </w:p>
        </w:tc>
        <w:tc>
          <w:tcPr>
            <w:tcW w:w="1559" w:type="dxa"/>
            <w:noWrap/>
            <w:vAlign w:val="center"/>
            <w:hideMark/>
          </w:tcPr>
          <w:p w14:paraId="6594D3FE" w14:textId="77777777" w:rsidR="00165442" w:rsidRPr="00DE6CFC" w:rsidRDefault="00165442" w:rsidP="003A4340">
            <w:pPr>
              <w:widowControl/>
              <w:spacing w:beforeLines="50" w:before="180" w:afterLines="50" w:after="180" w:line="240" w:lineRule="auto"/>
              <w:jc w:val="right"/>
              <w:rPr>
                <w:rFonts w:ascii="Times New Roman" w:eastAsia="標楷體" w:hAnsi="Times New Roman"/>
                <w:color w:val="BFBFBF" w:themeColor="background1" w:themeShade="BF"/>
                <w:kern w:val="0"/>
              </w:rPr>
            </w:pPr>
            <w:r w:rsidRPr="00DE6CFC">
              <w:rPr>
                <w:rFonts w:ascii="Times New Roman" w:eastAsia="標楷體" w:hAnsi="Times New Roman"/>
                <w:color w:val="BFBFBF" w:themeColor="background1" w:themeShade="BF"/>
              </w:rPr>
              <w:t>0.24</w:t>
            </w:r>
          </w:p>
        </w:tc>
        <w:tc>
          <w:tcPr>
            <w:tcW w:w="1701" w:type="dxa"/>
            <w:noWrap/>
            <w:vAlign w:val="center"/>
            <w:hideMark/>
          </w:tcPr>
          <w:p w14:paraId="1995AC04" w14:textId="77777777" w:rsidR="00165442" w:rsidRPr="00DE6CFC" w:rsidRDefault="00165442" w:rsidP="003A4340">
            <w:pPr>
              <w:widowControl/>
              <w:spacing w:beforeLines="50" w:before="180" w:afterLines="50" w:after="180" w:line="240" w:lineRule="auto"/>
              <w:jc w:val="right"/>
              <w:rPr>
                <w:rFonts w:ascii="Times New Roman" w:eastAsia="標楷體" w:hAnsi="Times New Roman"/>
                <w:color w:val="BFBFBF" w:themeColor="background1" w:themeShade="BF"/>
                <w:kern w:val="0"/>
              </w:rPr>
            </w:pPr>
            <w:r w:rsidRPr="00DE6CFC">
              <w:rPr>
                <w:rFonts w:ascii="Times New Roman" w:eastAsia="標楷體" w:hAnsi="Times New Roman"/>
                <w:color w:val="BFBFBF" w:themeColor="background1" w:themeShade="BF"/>
              </w:rPr>
              <w:t>0.92</w:t>
            </w:r>
          </w:p>
        </w:tc>
      </w:tr>
      <w:tr w:rsidR="00122E95" w:rsidRPr="00DE6CFC" w14:paraId="1F515CAD" w14:textId="77777777" w:rsidTr="00165442">
        <w:trPr>
          <w:trHeight w:val="323"/>
        </w:trPr>
        <w:tc>
          <w:tcPr>
            <w:tcW w:w="2835" w:type="dxa"/>
            <w:noWrap/>
            <w:vAlign w:val="center"/>
            <w:hideMark/>
          </w:tcPr>
          <w:p w14:paraId="547F309B" w14:textId="77777777" w:rsidR="00165442" w:rsidRPr="00DE6CFC" w:rsidRDefault="00165442" w:rsidP="003A4340">
            <w:pPr>
              <w:widowControl/>
              <w:spacing w:beforeLines="50" w:before="180" w:afterLines="50" w:after="180" w:line="240" w:lineRule="auto"/>
              <w:rPr>
                <w:rFonts w:ascii="Times New Roman" w:eastAsia="標楷體" w:hAnsi="Times New Roman" w:cs="新細明體"/>
                <w:i/>
                <w:iCs/>
                <w:color w:val="BFBFBF" w:themeColor="background1" w:themeShade="BF"/>
                <w:kern w:val="0"/>
              </w:rPr>
            </w:pPr>
            <w:r w:rsidRPr="00DE6CFC">
              <w:rPr>
                <w:rFonts w:ascii="Times New Roman" w:eastAsia="標楷體" w:hAnsi="Times New Roman" w:cs="新細明體"/>
                <w:i/>
                <w:iCs/>
                <w:color w:val="BFBFBF" w:themeColor="background1" w:themeShade="BF"/>
                <w:kern w:val="0"/>
              </w:rPr>
              <w:t>CAPX</w:t>
            </w:r>
          </w:p>
        </w:tc>
        <w:tc>
          <w:tcPr>
            <w:tcW w:w="1843" w:type="dxa"/>
            <w:noWrap/>
            <w:vAlign w:val="center"/>
            <w:hideMark/>
          </w:tcPr>
          <w:p w14:paraId="2E787B3C" w14:textId="77777777" w:rsidR="00165442" w:rsidRPr="00DE6CFC" w:rsidRDefault="00165442" w:rsidP="003A4340">
            <w:pPr>
              <w:widowControl/>
              <w:spacing w:beforeLines="50" w:before="180" w:afterLines="50" w:after="180" w:line="240" w:lineRule="auto"/>
              <w:jc w:val="right"/>
              <w:rPr>
                <w:rFonts w:ascii="Times New Roman" w:eastAsia="標楷體" w:hAnsi="Times New Roman"/>
                <w:color w:val="BFBFBF" w:themeColor="background1" w:themeShade="BF"/>
                <w:kern w:val="0"/>
              </w:rPr>
            </w:pPr>
            <w:r w:rsidRPr="00DE6CFC">
              <w:rPr>
                <w:rFonts w:ascii="Times New Roman" w:eastAsia="標楷體" w:hAnsi="Times New Roman"/>
                <w:color w:val="BFBFBF" w:themeColor="background1" w:themeShade="BF"/>
              </w:rPr>
              <w:t>0.04</w:t>
            </w:r>
          </w:p>
        </w:tc>
        <w:tc>
          <w:tcPr>
            <w:tcW w:w="1559" w:type="dxa"/>
            <w:noWrap/>
            <w:vAlign w:val="center"/>
            <w:hideMark/>
          </w:tcPr>
          <w:p w14:paraId="5F1C66DD" w14:textId="77777777" w:rsidR="00165442" w:rsidRPr="00DE6CFC" w:rsidRDefault="00165442" w:rsidP="003A4340">
            <w:pPr>
              <w:widowControl/>
              <w:spacing w:beforeLines="50" w:before="180" w:afterLines="50" w:after="180" w:line="240" w:lineRule="auto"/>
              <w:jc w:val="right"/>
              <w:rPr>
                <w:rFonts w:ascii="Times New Roman" w:eastAsia="標楷體" w:hAnsi="Times New Roman"/>
                <w:color w:val="BFBFBF" w:themeColor="background1" w:themeShade="BF"/>
                <w:kern w:val="0"/>
              </w:rPr>
            </w:pPr>
            <w:r w:rsidRPr="00DE6CFC">
              <w:rPr>
                <w:rFonts w:ascii="Times New Roman" w:eastAsia="標楷體" w:hAnsi="Times New Roman"/>
                <w:color w:val="BFBFBF" w:themeColor="background1" w:themeShade="BF"/>
              </w:rPr>
              <w:t>0.05</w:t>
            </w:r>
          </w:p>
        </w:tc>
        <w:tc>
          <w:tcPr>
            <w:tcW w:w="1418" w:type="dxa"/>
            <w:noWrap/>
            <w:vAlign w:val="center"/>
            <w:hideMark/>
          </w:tcPr>
          <w:p w14:paraId="5FA323B8" w14:textId="77777777" w:rsidR="00165442" w:rsidRPr="00DE6CFC" w:rsidRDefault="00165442" w:rsidP="003A4340">
            <w:pPr>
              <w:widowControl/>
              <w:spacing w:beforeLines="50" w:before="180" w:afterLines="50" w:after="180" w:line="240" w:lineRule="auto"/>
              <w:jc w:val="right"/>
              <w:rPr>
                <w:rFonts w:ascii="Times New Roman" w:eastAsia="標楷體" w:hAnsi="Times New Roman"/>
                <w:color w:val="BFBFBF" w:themeColor="background1" w:themeShade="BF"/>
                <w:kern w:val="0"/>
              </w:rPr>
            </w:pPr>
            <w:r w:rsidRPr="00DE6CFC">
              <w:rPr>
                <w:rFonts w:ascii="Times New Roman" w:eastAsia="標楷體" w:hAnsi="Times New Roman"/>
                <w:color w:val="BFBFBF" w:themeColor="background1" w:themeShade="BF"/>
              </w:rPr>
              <w:t>0.00</w:t>
            </w:r>
          </w:p>
        </w:tc>
        <w:tc>
          <w:tcPr>
            <w:tcW w:w="1417" w:type="dxa"/>
            <w:noWrap/>
            <w:vAlign w:val="center"/>
            <w:hideMark/>
          </w:tcPr>
          <w:p w14:paraId="109E3837" w14:textId="77777777" w:rsidR="00165442" w:rsidRPr="00DE6CFC" w:rsidRDefault="00165442" w:rsidP="003A4340">
            <w:pPr>
              <w:widowControl/>
              <w:spacing w:beforeLines="50" w:before="180" w:afterLines="50" w:after="180" w:line="240" w:lineRule="auto"/>
              <w:jc w:val="right"/>
              <w:rPr>
                <w:rFonts w:ascii="Times New Roman" w:eastAsia="標楷體" w:hAnsi="Times New Roman"/>
                <w:color w:val="BFBFBF" w:themeColor="background1" w:themeShade="BF"/>
                <w:kern w:val="0"/>
              </w:rPr>
            </w:pPr>
            <w:r w:rsidRPr="00DE6CFC">
              <w:rPr>
                <w:rFonts w:ascii="Times New Roman" w:eastAsia="標楷體" w:hAnsi="Times New Roman"/>
                <w:color w:val="BFBFBF" w:themeColor="background1" w:themeShade="BF"/>
              </w:rPr>
              <w:t>0.01</w:t>
            </w:r>
          </w:p>
        </w:tc>
        <w:tc>
          <w:tcPr>
            <w:tcW w:w="1560" w:type="dxa"/>
            <w:noWrap/>
            <w:vAlign w:val="center"/>
            <w:hideMark/>
          </w:tcPr>
          <w:p w14:paraId="20DF5ED0" w14:textId="77777777" w:rsidR="00165442" w:rsidRPr="00DE6CFC" w:rsidRDefault="00165442" w:rsidP="003A4340">
            <w:pPr>
              <w:widowControl/>
              <w:spacing w:beforeLines="50" w:before="180" w:afterLines="50" w:after="180" w:line="240" w:lineRule="auto"/>
              <w:jc w:val="right"/>
              <w:rPr>
                <w:rFonts w:ascii="Times New Roman" w:eastAsia="標楷體" w:hAnsi="Times New Roman"/>
                <w:color w:val="BFBFBF" w:themeColor="background1" w:themeShade="BF"/>
                <w:kern w:val="0"/>
              </w:rPr>
            </w:pPr>
            <w:r w:rsidRPr="00DE6CFC">
              <w:rPr>
                <w:rFonts w:ascii="Times New Roman" w:eastAsia="標楷體" w:hAnsi="Times New Roman"/>
                <w:color w:val="BFBFBF" w:themeColor="background1" w:themeShade="BF"/>
              </w:rPr>
              <w:t>0.02</w:t>
            </w:r>
          </w:p>
        </w:tc>
        <w:tc>
          <w:tcPr>
            <w:tcW w:w="1559" w:type="dxa"/>
            <w:noWrap/>
            <w:vAlign w:val="center"/>
            <w:hideMark/>
          </w:tcPr>
          <w:p w14:paraId="34451A52" w14:textId="77777777" w:rsidR="00165442" w:rsidRPr="00DE6CFC" w:rsidRDefault="00165442" w:rsidP="003A4340">
            <w:pPr>
              <w:widowControl/>
              <w:spacing w:beforeLines="50" w:before="180" w:afterLines="50" w:after="180" w:line="240" w:lineRule="auto"/>
              <w:jc w:val="right"/>
              <w:rPr>
                <w:rFonts w:ascii="Times New Roman" w:eastAsia="標楷體" w:hAnsi="Times New Roman"/>
                <w:color w:val="BFBFBF" w:themeColor="background1" w:themeShade="BF"/>
                <w:kern w:val="0"/>
              </w:rPr>
            </w:pPr>
            <w:r w:rsidRPr="00DE6CFC">
              <w:rPr>
                <w:rFonts w:ascii="Times New Roman" w:eastAsia="標楷體" w:hAnsi="Times New Roman"/>
                <w:color w:val="BFBFBF" w:themeColor="background1" w:themeShade="BF"/>
              </w:rPr>
              <w:t>0.05</w:t>
            </w:r>
          </w:p>
        </w:tc>
        <w:tc>
          <w:tcPr>
            <w:tcW w:w="1701" w:type="dxa"/>
            <w:noWrap/>
            <w:vAlign w:val="center"/>
            <w:hideMark/>
          </w:tcPr>
          <w:p w14:paraId="5A0F7D93" w14:textId="77777777" w:rsidR="00165442" w:rsidRPr="00DE6CFC" w:rsidRDefault="00165442" w:rsidP="003A4340">
            <w:pPr>
              <w:widowControl/>
              <w:spacing w:beforeLines="50" w:before="180" w:afterLines="50" w:after="180" w:line="240" w:lineRule="auto"/>
              <w:jc w:val="right"/>
              <w:rPr>
                <w:rFonts w:ascii="Times New Roman" w:eastAsia="標楷體" w:hAnsi="Times New Roman"/>
                <w:color w:val="BFBFBF" w:themeColor="background1" w:themeShade="BF"/>
                <w:kern w:val="0"/>
              </w:rPr>
            </w:pPr>
            <w:r w:rsidRPr="00DE6CFC">
              <w:rPr>
                <w:rFonts w:ascii="Times New Roman" w:eastAsia="標楷體" w:hAnsi="Times New Roman"/>
                <w:color w:val="BFBFBF" w:themeColor="background1" w:themeShade="BF"/>
              </w:rPr>
              <w:t>0.26</w:t>
            </w:r>
          </w:p>
        </w:tc>
      </w:tr>
      <w:tr w:rsidR="00122E95" w:rsidRPr="00DE6CFC" w14:paraId="55737875" w14:textId="77777777" w:rsidTr="00165442">
        <w:trPr>
          <w:trHeight w:val="323"/>
        </w:trPr>
        <w:tc>
          <w:tcPr>
            <w:tcW w:w="2835" w:type="dxa"/>
            <w:tcBorders>
              <w:bottom w:val="single" w:sz="8" w:space="0" w:color="000000"/>
            </w:tcBorders>
            <w:noWrap/>
            <w:vAlign w:val="center"/>
            <w:hideMark/>
          </w:tcPr>
          <w:p w14:paraId="0F5D1E62" w14:textId="77777777" w:rsidR="00165442" w:rsidRPr="00DE6CFC" w:rsidRDefault="00165442" w:rsidP="003A4340">
            <w:pPr>
              <w:widowControl/>
              <w:spacing w:beforeLines="50" w:before="180" w:afterLines="50" w:after="180" w:line="240" w:lineRule="auto"/>
              <w:rPr>
                <w:rFonts w:ascii="Times New Roman" w:eastAsia="標楷體" w:hAnsi="Times New Roman" w:cs="新細明體"/>
                <w:i/>
                <w:iCs/>
                <w:color w:val="BFBFBF" w:themeColor="background1" w:themeShade="BF"/>
                <w:kern w:val="0"/>
              </w:rPr>
            </w:pPr>
            <w:r w:rsidRPr="00DE6CFC">
              <w:rPr>
                <w:rFonts w:ascii="Times New Roman" w:eastAsia="標楷體" w:hAnsi="Times New Roman" w:cs="新細明體"/>
                <w:i/>
                <w:iCs/>
                <w:color w:val="BFBFBF" w:themeColor="background1" w:themeShade="BF"/>
                <w:kern w:val="0"/>
              </w:rPr>
              <w:t>TOBINQ</w:t>
            </w:r>
          </w:p>
        </w:tc>
        <w:tc>
          <w:tcPr>
            <w:tcW w:w="1843" w:type="dxa"/>
            <w:tcBorders>
              <w:bottom w:val="single" w:sz="8" w:space="0" w:color="000000"/>
            </w:tcBorders>
            <w:noWrap/>
            <w:vAlign w:val="center"/>
            <w:hideMark/>
          </w:tcPr>
          <w:p w14:paraId="02635EA9" w14:textId="77777777" w:rsidR="00165442" w:rsidRPr="00DE6CFC" w:rsidRDefault="00165442" w:rsidP="003A4340">
            <w:pPr>
              <w:widowControl/>
              <w:spacing w:beforeLines="50" w:before="180" w:afterLines="50" w:after="180" w:line="240" w:lineRule="auto"/>
              <w:jc w:val="right"/>
              <w:rPr>
                <w:rFonts w:ascii="Times New Roman" w:eastAsia="標楷體" w:hAnsi="Times New Roman"/>
                <w:color w:val="BFBFBF" w:themeColor="background1" w:themeShade="BF"/>
                <w:kern w:val="0"/>
              </w:rPr>
            </w:pPr>
            <w:r w:rsidRPr="00DE6CFC">
              <w:rPr>
                <w:rFonts w:ascii="Times New Roman" w:eastAsia="標楷體" w:hAnsi="Times New Roman"/>
                <w:color w:val="BFBFBF" w:themeColor="background1" w:themeShade="BF"/>
              </w:rPr>
              <w:t>2.15</w:t>
            </w:r>
          </w:p>
        </w:tc>
        <w:tc>
          <w:tcPr>
            <w:tcW w:w="1559" w:type="dxa"/>
            <w:tcBorders>
              <w:bottom w:val="single" w:sz="8" w:space="0" w:color="000000"/>
            </w:tcBorders>
            <w:noWrap/>
            <w:vAlign w:val="center"/>
            <w:hideMark/>
          </w:tcPr>
          <w:p w14:paraId="393330B1" w14:textId="77777777" w:rsidR="00165442" w:rsidRPr="00DE6CFC" w:rsidRDefault="00165442" w:rsidP="003A4340">
            <w:pPr>
              <w:widowControl/>
              <w:spacing w:beforeLines="50" w:before="180" w:afterLines="50" w:after="180" w:line="240" w:lineRule="auto"/>
              <w:jc w:val="right"/>
              <w:rPr>
                <w:rFonts w:ascii="Times New Roman" w:eastAsia="標楷體" w:hAnsi="Times New Roman"/>
                <w:color w:val="BFBFBF" w:themeColor="background1" w:themeShade="BF"/>
                <w:kern w:val="0"/>
              </w:rPr>
            </w:pPr>
            <w:r w:rsidRPr="00DE6CFC">
              <w:rPr>
                <w:rFonts w:ascii="Times New Roman" w:eastAsia="標楷體" w:hAnsi="Times New Roman"/>
                <w:color w:val="BFBFBF" w:themeColor="background1" w:themeShade="BF"/>
              </w:rPr>
              <w:t>1.72</w:t>
            </w:r>
          </w:p>
        </w:tc>
        <w:tc>
          <w:tcPr>
            <w:tcW w:w="1418" w:type="dxa"/>
            <w:tcBorders>
              <w:bottom w:val="single" w:sz="8" w:space="0" w:color="000000"/>
            </w:tcBorders>
            <w:noWrap/>
            <w:vAlign w:val="center"/>
            <w:hideMark/>
          </w:tcPr>
          <w:p w14:paraId="7BDFD216" w14:textId="77777777" w:rsidR="00165442" w:rsidRPr="00DE6CFC" w:rsidRDefault="00165442" w:rsidP="003A4340">
            <w:pPr>
              <w:widowControl/>
              <w:spacing w:beforeLines="50" w:before="180" w:afterLines="50" w:after="180" w:line="240" w:lineRule="auto"/>
              <w:jc w:val="right"/>
              <w:rPr>
                <w:rFonts w:ascii="Times New Roman" w:eastAsia="標楷體" w:hAnsi="Times New Roman"/>
                <w:color w:val="BFBFBF" w:themeColor="background1" w:themeShade="BF"/>
                <w:kern w:val="0"/>
              </w:rPr>
            </w:pPr>
            <w:r w:rsidRPr="00DE6CFC">
              <w:rPr>
                <w:rFonts w:ascii="Times New Roman" w:eastAsia="標楷體" w:hAnsi="Times New Roman"/>
                <w:color w:val="BFBFBF" w:themeColor="background1" w:themeShade="BF"/>
              </w:rPr>
              <w:t>0.65</w:t>
            </w:r>
          </w:p>
        </w:tc>
        <w:tc>
          <w:tcPr>
            <w:tcW w:w="1417" w:type="dxa"/>
            <w:tcBorders>
              <w:bottom w:val="single" w:sz="8" w:space="0" w:color="000000"/>
            </w:tcBorders>
            <w:noWrap/>
            <w:vAlign w:val="center"/>
            <w:hideMark/>
          </w:tcPr>
          <w:p w14:paraId="548B9A64" w14:textId="77777777" w:rsidR="00165442" w:rsidRPr="00DE6CFC" w:rsidRDefault="00165442" w:rsidP="003A4340">
            <w:pPr>
              <w:widowControl/>
              <w:spacing w:beforeLines="50" w:before="180" w:afterLines="50" w:after="180" w:line="240" w:lineRule="auto"/>
              <w:jc w:val="right"/>
              <w:rPr>
                <w:rFonts w:ascii="Times New Roman" w:eastAsia="標楷體" w:hAnsi="Times New Roman"/>
                <w:color w:val="BFBFBF" w:themeColor="background1" w:themeShade="BF"/>
                <w:kern w:val="0"/>
              </w:rPr>
            </w:pPr>
            <w:r w:rsidRPr="00DE6CFC">
              <w:rPr>
                <w:rFonts w:ascii="Times New Roman" w:eastAsia="標楷體" w:hAnsi="Times New Roman"/>
                <w:color w:val="BFBFBF" w:themeColor="background1" w:themeShade="BF"/>
              </w:rPr>
              <w:t>1.11</w:t>
            </w:r>
          </w:p>
        </w:tc>
        <w:tc>
          <w:tcPr>
            <w:tcW w:w="1560" w:type="dxa"/>
            <w:tcBorders>
              <w:bottom w:val="single" w:sz="8" w:space="0" w:color="000000"/>
            </w:tcBorders>
            <w:noWrap/>
            <w:vAlign w:val="center"/>
            <w:hideMark/>
          </w:tcPr>
          <w:p w14:paraId="0AAEC6AC" w14:textId="77777777" w:rsidR="00165442" w:rsidRPr="00DE6CFC" w:rsidRDefault="00165442" w:rsidP="003A4340">
            <w:pPr>
              <w:widowControl/>
              <w:spacing w:beforeLines="50" w:before="180" w:afterLines="50" w:after="180" w:line="240" w:lineRule="auto"/>
              <w:jc w:val="right"/>
              <w:rPr>
                <w:rFonts w:ascii="Times New Roman" w:eastAsia="標楷體" w:hAnsi="Times New Roman"/>
                <w:color w:val="BFBFBF" w:themeColor="background1" w:themeShade="BF"/>
                <w:kern w:val="0"/>
              </w:rPr>
            </w:pPr>
            <w:r w:rsidRPr="00DE6CFC">
              <w:rPr>
                <w:rFonts w:ascii="Times New Roman" w:eastAsia="標楷體" w:hAnsi="Times New Roman"/>
                <w:color w:val="BFBFBF" w:themeColor="background1" w:themeShade="BF"/>
              </w:rPr>
              <w:t>1.53</w:t>
            </w:r>
          </w:p>
        </w:tc>
        <w:tc>
          <w:tcPr>
            <w:tcW w:w="1559" w:type="dxa"/>
            <w:tcBorders>
              <w:bottom w:val="single" w:sz="8" w:space="0" w:color="000000"/>
            </w:tcBorders>
            <w:noWrap/>
            <w:vAlign w:val="center"/>
            <w:hideMark/>
          </w:tcPr>
          <w:p w14:paraId="6E086DE1" w14:textId="77777777" w:rsidR="00165442" w:rsidRPr="00DE6CFC" w:rsidRDefault="00165442" w:rsidP="003A4340">
            <w:pPr>
              <w:widowControl/>
              <w:spacing w:beforeLines="50" w:before="180" w:afterLines="50" w:after="180" w:line="240" w:lineRule="auto"/>
              <w:jc w:val="right"/>
              <w:rPr>
                <w:rFonts w:ascii="Times New Roman" w:eastAsia="標楷體" w:hAnsi="Times New Roman"/>
                <w:color w:val="BFBFBF" w:themeColor="background1" w:themeShade="BF"/>
                <w:kern w:val="0"/>
              </w:rPr>
            </w:pPr>
            <w:r w:rsidRPr="00DE6CFC">
              <w:rPr>
                <w:rFonts w:ascii="Times New Roman" w:eastAsia="標楷體" w:hAnsi="Times New Roman"/>
                <w:color w:val="BFBFBF" w:themeColor="background1" w:themeShade="BF"/>
              </w:rPr>
              <w:t>2.44</w:t>
            </w:r>
          </w:p>
        </w:tc>
        <w:tc>
          <w:tcPr>
            <w:tcW w:w="1701" w:type="dxa"/>
            <w:tcBorders>
              <w:bottom w:val="single" w:sz="8" w:space="0" w:color="000000"/>
            </w:tcBorders>
            <w:noWrap/>
            <w:vAlign w:val="center"/>
            <w:hideMark/>
          </w:tcPr>
          <w:p w14:paraId="546C2FD2" w14:textId="77777777" w:rsidR="00165442" w:rsidRPr="00DE6CFC" w:rsidRDefault="00165442" w:rsidP="003A4340">
            <w:pPr>
              <w:widowControl/>
              <w:spacing w:beforeLines="50" w:before="180" w:afterLines="50" w:after="180" w:line="240" w:lineRule="auto"/>
              <w:jc w:val="right"/>
              <w:rPr>
                <w:rFonts w:ascii="Times New Roman" w:eastAsia="標楷體" w:hAnsi="Times New Roman"/>
                <w:color w:val="BFBFBF" w:themeColor="background1" w:themeShade="BF"/>
                <w:kern w:val="0"/>
              </w:rPr>
            </w:pPr>
            <w:r w:rsidRPr="00DE6CFC">
              <w:rPr>
                <w:rFonts w:ascii="Times New Roman" w:eastAsia="標楷體" w:hAnsi="Times New Roman"/>
                <w:color w:val="BFBFBF" w:themeColor="background1" w:themeShade="BF"/>
              </w:rPr>
              <w:t>10.57</w:t>
            </w:r>
          </w:p>
        </w:tc>
      </w:tr>
      <w:tr w:rsidR="00122E95" w:rsidRPr="00DE6CFC" w14:paraId="19316086" w14:textId="77777777" w:rsidTr="00165442">
        <w:trPr>
          <w:trHeight w:val="323"/>
        </w:trPr>
        <w:tc>
          <w:tcPr>
            <w:tcW w:w="2835" w:type="dxa"/>
            <w:tcBorders>
              <w:top w:val="single" w:sz="8" w:space="0" w:color="000000"/>
              <w:bottom w:val="single" w:sz="8" w:space="0" w:color="000000"/>
            </w:tcBorders>
            <w:noWrap/>
            <w:vAlign w:val="center"/>
            <w:hideMark/>
          </w:tcPr>
          <w:p w14:paraId="49E1134B" w14:textId="77777777" w:rsidR="00165442" w:rsidRPr="00DE6CFC" w:rsidRDefault="00165442" w:rsidP="003A4340">
            <w:pPr>
              <w:widowControl/>
              <w:spacing w:beforeLines="50" w:before="180" w:afterLines="50" w:after="180" w:line="240" w:lineRule="auto"/>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hint="eastAsia"/>
                <w:color w:val="BFBFBF" w:themeColor="background1" w:themeShade="BF"/>
                <w:kern w:val="0"/>
              </w:rPr>
              <w:t>N</w:t>
            </w:r>
          </w:p>
        </w:tc>
        <w:tc>
          <w:tcPr>
            <w:tcW w:w="1843" w:type="dxa"/>
            <w:tcBorders>
              <w:top w:val="single" w:sz="8" w:space="0" w:color="000000"/>
              <w:bottom w:val="single" w:sz="8" w:space="0" w:color="000000"/>
            </w:tcBorders>
            <w:noWrap/>
            <w:vAlign w:val="center"/>
            <w:hideMark/>
          </w:tcPr>
          <w:p w14:paraId="5AAE0893" w14:textId="77777777" w:rsidR="00165442" w:rsidRPr="00DE6CFC" w:rsidRDefault="00165442" w:rsidP="003A4340">
            <w:pPr>
              <w:widowControl/>
              <w:spacing w:beforeLines="50" w:before="180" w:afterLines="50" w:after="180" w:line="240" w:lineRule="auto"/>
              <w:jc w:val="right"/>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hint="eastAsia"/>
                <w:color w:val="BFBFBF" w:themeColor="background1" w:themeShade="BF"/>
                <w:kern w:val="0"/>
              </w:rPr>
              <w:t>31600</w:t>
            </w:r>
          </w:p>
        </w:tc>
        <w:tc>
          <w:tcPr>
            <w:tcW w:w="1559" w:type="dxa"/>
            <w:tcBorders>
              <w:top w:val="single" w:sz="8" w:space="0" w:color="000000"/>
              <w:bottom w:val="single" w:sz="8" w:space="0" w:color="000000"/>
            </w:tcBorders>
            <w:noWrap/>
            <w:vAlign w:val="center"/>
            <w:hideMark/>
          </w:tcPr>
          <w:p w14:paraId="618BD18F" w14:textId="77777777" w:rsidR="00165442" w:rsidRPr="00DE6CFC" w:rsidRDefault="00165442" w:rsidP="003A4340">
            <w:pPr>
              <w:widowControl/>
              <w:spacing w:beforeLines="50" w:before="180" w:afterLines="50" w:after="180" w:line="240" w:lineRule="auto"/>
              <w:jc w:val="right"/>
              <w:rPr>
                <w:rFonts w:ascii="Times New Roman" w:eastAsia="標楷體" w:hAnsi="Times New Roman" w:cs="新細明體"/>
                <w:color w:val="BFBFBF" w:themeColor="background1" w:themeShade="BF"/>
                <w:kern w:val="0"/>
              </w:rPr>
            </w:pPr>
          </w:p>
        </w:tc>
        <w:tc>
          <w:tcPr>
            <w:tcW w:w="1418" w:type="dxa"/>
            <w:tcBorders>
              <w:top w:val="single" w:sz="8" w:space="0" w:color="000000"/>
              <w:bottom w:val="single" w:sz="8" w:space="0" w:color="000000"/>
            </w:tcBorders>
            <w:noWrap/>
            <w:vAlign w:val="center"/>
            <w:hideMark/>
          </w:tcPr>
          <w:p w14:paraId="4BF332D7" w14:textId="77777777" w:rsidR="00165442" w:rsidRPr="00DE6CFC" w:rsidRDefault="00165442" w:rsidP="003A4340">
            <w:pPr>
              <w:widowControl/>
              <w:spacing w:beforeLines="50" w:before="180" w:afterLines="50" w:after="180" w:line="240" w:lineRule="auto"/>
              <w:jc w:val="right"/>
              <w:rPr>
                <w:rFonts w:ascii="Times New Roman" w:eastAsia="標楷體" w:hAnsi="Times New Roman"/>
                <w:color w:val="BFBFBF" w:themeColor="background1" w:themeShade="BF"/>
                <w:kern w:val="0"/>
                <w:szCs w:val="20"/>
              </w:rPr>
            </w:pPr>
          </w:p>
        </w:tc>
        <w:tc>
          <w:tcPr>
            <w:tcW w:w="1417" w:type="dxa"/>
            <w:tcBorders>
              <w:top w:val="single" w:sz="8" w:space="0" w:color="000000"/>
              <w:bottom w:val="single" w:sz="8" w:space="0" w:color="000000"/>
            </w:tcBorders>
            <w:noWrap/>
            <w:vAlign w:val="center"/>
            <w:hideMark/>
          </w:tcPr>
          <w:p w14:paraId="4BF23E6B" w14:textId="77777777" w:rsidR="00165442" w:rsidRPr="00DE6CFC" w:rsidRDefault="00165442" w:rsidP="003A4340">
            <w:pPr>
              <w:widowControl/>
              <w:spacing w:beforeLines="50" w:before="180" w:afterLines="50" w:after="180" w:line="240" w:lineRule="auto"/>
              <w:jc w:val="right"/>
              <w:rPr>
                <w:rFonts w:ascii="Times New Roman" w:eastAsia="標楷體" w:hAnsi="Times New Roman"/>
                <w:color w:val="BFBFBF" w:themeColor="background1" w:themeShade="BF"/>
                <w:kern w:val="0"/>
                <w:szCs w:val="20"/>
              </w:rPr>
            </w:pPr>
          </w:p>
        </w:tc>
        <w:tc>
          <w:tcPr>
            <w:tcW w:w="1560" w:type="dxa"/>
            <w:tcBorders>
              <w:top w:val="single" w:sz="8" w:space="0" w:color="000000"/>
              <w:bottom w:val="single" w:sz="8" w:space="0" w:color="000000"/>
            </w:tcBorders>
            <w:noWrap/>
            <w:vAlign w:val="center"/>
            <w:hideMark/>
          </w:tcPr>
          <w:p w14:paraId="27516052" w14:textId="77777777" w:rsidR="00165442" w:rsidRPr="00DE6CFC" w:rsidRDefault="00165442" w:rsidP="003A4340">
            <w:pPr>
              <w:widowControl/>
              <w:spacing w:beforeLines="50" w:before="180" w:afterLines="50" w:after="180" w:line="240" w:lineRule="auto"/>
              <w:jc w:val="right"/>
              <w:rPr>
                <w:rFonts w:ascii="Times New Roman" w:eastAsia="標楷體" w:hAnsi="Times New Roman"/>
                <w:color w:val="BFBFBF" w:themeColor="background1" w:themeShade="BF"/>
                <w:kern w:val="0"/>
                <w:szCs w:val="20"/>
              </w:rPr>
            </w:pPr>
          </w:p>
        </w:tc>
        <w:tc>
          <w:tcPr>
            <w:tcW w:w="1559" w:type="dxa"/>
            <w:tcBorders>
              <w:top w:val="single" w:sz="8" w:space="0" w:color="000000"/>
              <w:bottom w:val="single" w:sz="8" w:space="0" w:color="000000"/>
            </w:tcBorders>
            <w:noWrap/>
            <w:vAlign w:val="center"/>
            <w:hideMark/>
          </w:tcPr>
          <w:p w14:paraId="77E8EE45" w14:textId="77777777" w:rsidR="00165442" w:rsidRPr="00DE6CFC" w:rsidRDefault="00165442" w:rsidP="003A4340">
            <w:pPr>
              <w:widowControl/>
              <w:spacing w:beforeLines="50" w:before="180" w:afterLines="50" w:after="180" w:line="240" w:lineRule="auto"/>
              <w:jc w:val="right"/>
              <w:rPr>
                <w:rFonts w:ascii="Times New Roman" w:eastAsia="標楷體" w:hAnsi="Times New Roman"/>
                <w:color w:val="BFBFBF" w:themeColor="background1" w:themeShade="BF"/>
                <w:kern w:val="0"/>
                <w:szCs w:val="20"/>
              </w:rPr>
            </w:pPr>
          </w:p>
        </w:tc>
        <w:tc>
          <w:tcPr>
            <w:tcW w:w="1701" w:type="dxa"/>
            <w:tcBorders>
              <w:top w:val="single" w:sz="8" w:space="0" w:color="000000"/>
              <w:bottom w:val="single" w:sz="8" w:space="0" w:color="000000"/>
            </w:tcBorders>
            <w:noWrap/>
            <w:vAlign w:val="center"/>
            <w:hideMark/>
          </w:tcPr>
          <w:p w14:paraId="3E09CE05" w14:textId="77777777" w:rsidR="00165442" w:rsidRPr="00DE6CFC" w:rsidRDefault="00165442" w:rsidP="003A4340">
            <w:pPr>
              <w:widowControl/>
              <w:spacing w:beforeLines="50" w:before="180" w:afterLines="50" w:after="180" w:line="240" w:lineRule="auto"/>
              <w:jc w:val="right"/>
              <w:rPr>
                <w:rFonts w:ascii="Times New Roman" w:eastAsia="標楷體" w:hAnsi="Times New Roman"/>
                <w:color w:val="BFBFBF" w:themeColor="background1" w:themeShade="BF"/>
                <w:kern w:val="0"/>
                <w:szCs w:val="20"/>
              </w:rPr>
            </w:pPr>
          </w:p>
        </w:tc>
      </w:tr>
    </w:tbl>
    <w:p w14:paraId="440F0C13" w14:textId="28713C27" w:rsidR="00E367D8" w:rsidRPr="00DE6CFC" w:rsidRDefault="00520237" w:rsidP="003A4340">
      <w:pPr>
        <w:pStyle w:val="afe"/>
        <w:spacing w:beforeLines="50" w:before="180" w:afterLines="50" w:after="180" w:line="240" w:lineRule="auto"/>
        <w:rPr>
          <w:color w:val="BFBFBF" w:themeColor="background1" w:themeShade="BF"/>
        </w:rPr>
      </w:pPr>
      <w:bookmarkStart w:id="23" w:name="_Toc231903516"/>
      <w:r w:rsidRPr="00DE6CFC">
        <w:rPr>
          <w:rFonts w:hint="eastAsia"/>
          <w:color w:val="BFBFBF" w:themeColor="background1" w:themeShade="BF"/>
        </w:rPr>
        <w:t>表</w:t>
      </w:r>
      <w:r w:rsidRPr="00DE6CFC">
        <w:rPr>
          <w:rFonts w:hint="eastAsia"/>
          <w:color w:val="BFBFBF" w:themeColor="background1" w:themeShade="BF"/>
        </w:rPr>
        <w:t>4-3</w:t>
      </w:r>
      <w:r w:rsidR="00E367D8" w:rsidRPr="00DE6CFC">
        <w:rPr>
          <w:rFonts w:hint="eastAsia"/>
          <w:color w:val="BFBFBF" w:themeColor="background1" w:themeShade="BF"/>
        </w:rPr>
        <w:t xml:space="preserve"> </w:t>
      </w:r>
      <w:r w:rsidR="00E367D8" w:rsidRPr="00DE6CFC">
        <w:rPr>
          <w:rFonts w:hint="eastAsia"/>
          <w:color w:val="BFBFBF" w:themeColor="background1" w:themeShade="BF"/>
        </w:rPr>
        <w:t>敘述統計</w:t>
      </w:r>
      <w:bookmarkEnd w:id="23"/>
    </w:p>
    <w:p w14:paraId="65A725D5" w14:textId="76A3F85E" w:rsidR="00165442" w:rsidRPr="00DE6CFC" w:rsidRDefault="002B107A" w:rsidP="003A4340">
      <w:pPr>
        <w:spacing w:beforeLines="50" w:before="180" w:afterLines="50" w:after="180" w:line="240" w:lineRule="auto"/>
        <w:rPr>
          <w:rFonts w:ascii="Times New Roman" w:eastAsia="標楷體" w:hAnsi="Times New Roman"/>
          <w:color w:val="BFBFBF" w:themeColor="background1" w:themeShade="BF"/>
        </w:rPr>
      </w:pPr>
      <w:r w:rsidRPr="00DE6CFC">
        <w:rPr>
          <w:rFonts w:ascii="Times New Roman" w:eastAsia="標楷體" w:hAnsi="Times New Roman" w:hint="eastAsia"/>
          <w:color w:val="BFBFBF" w:themeColor="background1" w:themeShade="BF"/>
        </w:rPr>
        <w:lastRenderedPageBreak/>
        <w:t>註解：</w:t>
      </w:r>
      <w:r w:rsidR="00C31A1D" w:rsidRPr="00DE6CFC">
        <w:rPr>
          <w:rFonts w:ascii="Times New Roman" w:eastAsia="標楷體" w:hAnsi="Times New Roman" w:hint="eastAsia"/>
          <w:color w:val="BFBFBF" w:themeColor="background1" w:themeShade="BF"/>
        </w:rPr>
        <w:t>此表展示樣本期間主要變數</w:t>
      </w:r>
      <w:r w:rsidR="00AF6AFB" w:rsidRPr="00DE6CFC">
        <w:rPr>
          <w:rFonts w:ascii="Times New Roman" w:eastAsia="標楷體" w:hAnsi="Times New Roman" w:hint="eastAsia"/>
          <w:color w:val="BFBFBF" w:themeColor="background1" w:themeShade="BF"/>
        </w:rPr>
        <w:t>的敘述統計</w:t>
      </w:r>
      <w:r w:rsidR="000922C0" w:rsidRPr="00DE6CFC">
        <w:rPr>
          <w:rFonts w:ascii="Times New Roman" w:eastAsia="標楷體" w:hAnsi="Times New Roman" w:hint="eastAsia"/>
          <w:color w:val="BFBFBF" w:themeColor="background1" w:themeShade="BF"/>
        </w:rPr>
        <w:t>，包含平均、標準差、最小值、</w:t>
      </w:r>
      <w:r w:rsidR="00621E5F" w:rsidRPr="00DE6CFC">
        <w:rPr>
          <w:rFonts w:ascii="Times New Roman" w:eastAsia="標楷體" w:hAnsi="Times New Roman" w:hint="eastAsia"/>
          <w:color w:val="BFBFBF" w:themeColor="background1" w:themeShade="BF"/>
        </w:rPr>
        <w:t>第一四分位數、中位數、第三四分位數以及最大值。</w:t>
      </w:r>
    </w:p>
    <w:p w14:paraId="5AD16F71" w14:textId="13683E5E" w:rsidR="003E564C" w:rsidRPr="00DE6CFC" w:rsidRDefault="00520237" w:rsidP="003A4340">
      <w:pPr>
        <w:pStyle w:val="afe"/>
        <w:spacing w:beforeLines="50" w:before="180" w:afterLines="50" w:after="180" w:line="240" w:lineRule="auto"/>
        <w:rPr>
          <w:color w:val="BFBFBF" w:themeColor="background1" w:themeShade="BF"/>
        </w:rPr>
      </w:pPr>
      <w:bookmarkStart w:id="24" w:name="_Toc231903517"/>
      <w:r w:rsidRPr="00DE6CFC">
        <w:rPr>
          <w:rFonts w:hint="eastAsia"/>
          <w:color w:val="BFBFBF" w:themeColor="background1" w:themeShade="BF"/>
        </w:rPr>
        <w:t>表</w:t>
      </w:r>
      <w:r w:rsidRPr="00DE6CFC">
        <w:rPr>
          <w:rFonts w:cs="Times New Roman"/>
          <w:color w:val="BFBFBF" w:themeColor="background1" w:themeShade="BF"/>
        </w:rPr>
        <w:t>4-4</w:t>
      </w:r>
      <w:r w:rsidR="00E367D8" w:rsidRPr="00DE6CFC">
        <w:rPr>
          <w:rFonts w:hint="eastAsia"/>
          <w:color w:val="BFBFBF" w:themeColor="background1" w:themeShade="BF"/>
        </w:rPr>
        <w:t xml:space="preserve"> </w:t>
      </w:r>
      <w:r w:rsidR="00E367D8" w:rsidRPr="00DE6CFC">
        <w:rPr>
          <w:rFonts w:hint="eastAsia"/>
          <w:color w:val="BFBFBF" w:themeColor="background1" w:themeShade="BF"/>
        </w:rPr>
        <w:t>相關係數矩陣</w:t>
      </w:r>
      <w:bookmarkEnd w:id="24"/>
    </w:p>
    <w:tbl>
      <w:tblPr>
        <w:tblpPr w:leftFromText="180" w:rightFromText="180" w:vertAnchor="page" w:horzAnchor="margin" w:tblpY="2408"/>
        <w:tblW w:w="5000" w:type="pct"/>
        <w:tblBorders>
          <w:top w:val="single" w:sz="8" w:space="0" w:color="000000"/>
          <w:bottom w:val="single" w:sz="8" w:space="0" w:color="000000"/>
        </w:tblBorders>
        <w:tblLayout w:type="fixed"/>
        <w:tblCellMar>
          <w:left w:w="28" w:type="dxa"/>
          <w:right w:w="28" w:type="dxa"/>
        </w:tblCellMar>
        <w:tblLook w:val="04A0" w:firstRow="1" w:lastRow="0" w:firstColumn="1" w:lastColumn="0" w:noHBand="0" w:noVBand="1"/>
      </w:tblPr>
      <w:tblGrid>
        <w:gridCol w:w="1628"/>
        <w:gridCol w:w="1041"/>
        <w:gridCol w:w="1016"/>
        <w:gridCol w:w="1016"/>
        <w:gridCol w:w="1111"/>
        <w:gridCol w:w="1276"/>
        <w:gridCol w:w="958"/>
        <w:gridCol w:w="963"/>
        <w:gridCol w:w="1270"/>
        <w:gridCol w:w="759"/>
        <w:gridCol w:w="846"/>
        <w:gridCol w:w="1061"/>
        <w:gridCol w:w="1013"/>
      </w:tblGrid>
      <w:tr w:rsidR="00122E95" w:rsidRPr="00DE6CFC" w14:paraId="488F64F9" w14:textId="77777777" w:rsidTr="003E564C">
        <w:trPr>
          <w:trHeight w:val="504"/>
        </w:trPr>
        <w:tc>
          <w:tcPr>
            <w:tcW w:w="583" w:type="pct"/>
            <w:tcBorders>
              <w:top w:val="single" w:sz="8" w:space="0" w:color="000000"/>
              <w:bottom w:val="single" w:sz="8" w:space="0" w:color="000000"/>
            </w:tcBorders>
            <w:noWrap/>
            <w:vAlign w:val="center"/>
            <w:hideMark/>
          </w:tcPr>
          <w:p w14:paraId="2FAD1C1E" w14:textId="77777777" w:rsidR="003E564C" w:rsidRPr="00DE6CFC" w:rsidRDefault="003E564C" w:rsidP="003A4340">
            <w:pPr>
              <w:widowControl/>
              <w:spacing w:beforeLines="50" w:before="180" w:afterLines="50" w:after="180" w:line="240" w:lineRule="auto"/>
              <w:rPr>
                <w:rFonts w:ascii="Times New Roman" w:eastAsia="標楷體" w:hAnsi="Times New Roman" w:cs="新細明體"/>
                <w:color w:val="BFBFBF" w:themeColor="background1" w:themeShade="BF"/>
                <w:kern w:val="0"/>
              </w:rPr>
            </w:pPr>
          </w:p>
        </w:tc>
        <w:tc>
          <w:tcPr>
            <w:tcW w:w="373" w:type="pct"/>
            <w:tcBorders>
              <w:top w:val="single" w:sz="8" w:space="0" w:color="000000"/>
              <w:bottom w:val="single" w:sz="8" w:space="0" w:color="000000"/>
            </w:tcBorders>
            <w:noWrap/>
            <w:vAlign w:val="center"/>
            <w:hideMark/>
          </w:tcPr>
          <w:p w14:paraId="1F1C6B1D" w14:textId="77777777" w:rsidR="003E564C" w:rsidRPr="00DE6CFC" w:rsidRDefault="003E564C" w:rsidP="003A4340">
            <w:pPr>
              <w:widowControl/>
              <w:spacing w:beforeLines="50" w:before="180" w:afterLines="50" w:after="180" w:line="240" w:lineRule="auto"/>
              <w:jc w:val="center"/>
              <w:rPr>
                <w:rFonts w:ascii="Times New Roman" w:eastAsia="標楷體" w:hAnsi="Times New Roman" w:cs="新細明體"/>
                <w:i/>
                <w:iCs/>
                <w:color w:val="BFBFBF" w:themeColor="background1" w:themeShade="BF"/>
                <w:kern w:val="0"/>
              </w:rPr>
            </w:pPr>
            <w:r w:rsidRPr="00DE6CFC">
              <w:rPr>
                <w:rFonts w:ascii="Times New Roman" w:eastAsia="標楷體" w:hAnsi="Times New Roman" w:cs="新細明體"/>
                <w:i/>
                <w:iCs/>
                <w:color w:val="BFBFBF" w:themeColor="background1" w:themeShade="BF"/>
                <w:kern w:val="0"/>
              </w:rPr>
              <w:t>SCO1INT</w:t>
            </w:r>
          </w:p>
        </w:tc>
        <w:tc>
          <w:tcPr>
            <w:tcW w:w="364" w:type="pct"/>
            <w:tcBorders>
              <w:top w:val="single" w:sz="8" w:space="0" w:color="000000"/>
              <w:bottom w:val="single" w:sz="8" w:space="0" w:color="000000"/>
            </w:tcBorders>
            <w:noWrap/>
            <w:vAlign w:val="center"/>
            <w:hideMark/>
          </w:tcPr>
          <w:p w14:paraId="20460490" w14:textId="77777777" w:rsidR="003E564C" w:rsidRPr="00DE6CFC" w:rsidRDefault="003E564C" w:rsidP="003A4340">
            <w:pPr>
              <w:widowControl/>
              <w:spacing w:beforeLines="50" w:before="180" w:afterLines="50" w:after="180" w:line="240" w:lineRule="auto"/>
              <w:jc w:val="center"/>
              <w:rPr>
                <w:rFonts w:ascii="Times New Roman" w:eastAsia="標楷體" w:hAnsi="Times New Roman" w:cs="新細明體"/>
                <w:i/>
                <w:iCs/>
                <w:color w:val="BFBFBF" w:themeColor="background1" w:themeShade="BF"/>
                <w:kern w:val="0"/>
              </w:rPr>
            </w:pPr>
            <w:r w:rsidRPr="00DE6CFC">
              <w:rPr>
                <w:rFonts w:ascii="Times New Roman" w:eastAsia="標楷體" w:hAnsi="Times New Roman" w:cs="新細明體"/>
                <w:i/>
                <w:iCs/>
                <w:color w:val="BFBFBF" w:themeColor="background1" w:themeShade="BF"/>
                <w:kern w:val="0"/>
              </w:rPr>
              <w:t>SCO2INT</w:t>
            </w:r>
          </w:p>
        </w:tc>
        <w:tc>
          <w:tcPr>
            <w:tcW w:w="364" w:type="pct"/>
            <w:tcBorders>
              <w:top w:val="single" w:sz="8" w:space="0" w:color="000000"/>
              <w:bottom w:val="single" w:sz="8" w:space="0" w:color="000000"/>
            </w:tcBorders>
            <w:noWrap/>
            <w:vAlign w:val="center"/>
            <w:hideMark/>
          </w:tcPr>
          <w:p w14:paraId="3929D7AA" w14:textId="77777777" w:rsidR="003E564C" w:rsidRPr="00DE6CFC" w:rsidRDefault="003E564C" w:rsidP="003A4340">
            <w:pPr>
              <w:widowControl/>
              <w:spacing w:beforeLines="50" w:before="180" w:afterLines="50" w:after="180" w:line="240" w:lineRule="auto"/>
              <w:jc w:val="center"/>
              <w:rPr>
                <w:rFonts w:ascii="Times New Roman" w:eastAsia="標楷體" w:hAnsi="Times New Roman" w:cs="新細明體"/>
                <w:i/>
                <w:iCs/>
                <w:color w:val="BFBFBF" w:themeColor="background1" w:themeShade="BF"/>
                <w:kern w:val="0"/>
              </w:rPr>
            </w:pPr>
            <w:r w:rsidRPr="00DE6CFC">
              <w:rPr>
                <w:rFonts w:ascii="Times New Roman" w:eastAsia="標楷體" w:hAnsi="Times New Roman" w:cs="新細明體"/>
                <w:i/>
                <w:iCs/>
                <w:color w:val="BFBFBF" w:themeColor="background1" w:themeShade="BF"/>
                <w:kern w:val="0"/>
              </w:rPr>
              <w:t>SCO3INT</w:t>
            </w:r>
          </w:p>
        </w:tc>
        <w:tc>
          <w:tcPr>
            <w:tcW w:w="398" w:type="pct"/>
            <w:tcBorders>
              <w:top w:val="single" w:sz="8" w:space="0" w:color="000000"/>
              <w:bottom w:val="single" w:sz="8" w:space="0" w:color="000000"/>
            </w:tcBorders>
            <w:noWrap/>
            <w:vAlign w:val="center"/>
            <w:hideMark/>
          </w:tcPr>
          <w:p w14:paraId="154355F3" w14:textId="77777777" w:rsidR="003E564C" w:rsidRPr="00DE6CFC" w:rsidRDefault="003E564C" w:rsidP="003A4340">
            <w:pPr>
              <w:widowControl/>
              <w:spacing w:beforeLines="50" w:before="180" w:afterLines="50" w:after="180" w:line="240" w:lineRule="auto"/>
              <w:jc w:val="center"/>
              <w:rPr>
                <w:rFonts w:ascii="Times New Roman" w:eastAsia="標楷體" w:hAnsi="Times New Roman" w:cs="新細明體"/>
                <w:i/>
                <w:iCs/>
                <w:color w:val="BFBFBF" w:themeColor="background1" w:themeShade="BF"/>
                <w:kern w:val="0"/>
              </w:rPr>
            </w:pPr>
            <w:r w:rsidRPr="00DE6CFC">
              <w:rPr>
                <w:rFonts w:ascii="Times New Roman" w:eastAsia="標楷體" w:hAnsi="Times New Roman" w:cs="新細明體"/>
                <w:i/>
                <w:iCs/>
                <w:color w:val="BFBFBF" w:themeColor="background1" w:themeShade="BF"/>
                <w:kern w:val="0"/>
              </w:rPr>
              <w:t>ENVCOST</w:t>
            </w:r>
          </w:p>
        </w:tc>
        <w:tc>
          <w:tcPr>
            <w:tcW w:w="457" w:type="pct"/>
            <w:tcBorders>
              <w:top w:val="single" w:sz="8" w:space="0" w:color="000000"/>
              <w:bottom w:val="single" w:sz="8" w:space="0" w:color="000000"/>
            </w:tcBorders>
            <w:noWrap/>
            <w:vAlign w:val="center"/>
            <w:hideMark/>
          </w:tcPr>
          <w:p w14:paraId="5344FFCD" w14:textId="77777777" w:rsidR="003E564C" w:rsidRPr="00DE6CFC" w:rsidRDefault="003E564C" w:rsidP="003A4340">
            <w:pPr>
              <w:widowControl/>
              <w:spacing w:beforeLines="50" w:before="180" w:afterLines="50" w:after="180" w:line="240" w:lineRule="auto"/>
              <w:jc w:val="center"/>
              <w:rPr>
                <w:rFonts w:ascii="Times New Roman" w:eastAsia="標楷體" w:hAnsi="Times New Roman" w:cs="新細明體"/>
                <w:i/>
                <w:iCs/>
                <w:color w:val="BFBFBF" w:themeColor="background1" w:themeShade="BF"/>
                <w:kern w:val="0"/>
              </w:rPr>
            </w:pPr>
            <w:r w:rsidRPr="00DE6CFC">
              <w:rPr>
                <w:rFonts w:ascii="Times New Roman" w:eastAsia="標楷體" w:hAnsi="Times New Roman" w:cs="新細明體"/>
                <w:i/>
                <w:iCs/>
                <w:color w:val="BFBFBF" w:themeColor="background1" w:themeShade="BF"/>
                <w:kern w:val="0"/>
              </w:rPr>
              <w:t>AB_TEMP</w:t>
            </w:r>
          </w:p>
        </w:tc>
        <w:tc>
          <w:tcPr>
            <w:tcW w:w="343" w:type="pct"/>
            <w:tcBorders>
              <w:top w:val="single" w:sz="8" w:space="0" w:color="000000"/>
              <w:bottom w:val="single" w:sz="8" w:space="0" w:color="000000"/>
            </w:tcBorders>
            <w:noWrap/>
            <w:vAlign w:val="center"/>
            <w:hideMark/>
          </w:tcPr>
          <w:p w14:paraId="191641FA" w14:textId="77777777" w:rsidR="003E564C" w:rsidRPr="00DE6CFC" w:rsidRDefault="003E564C" w:rsidP="003A4340">
            <w:pPr>
              <w:widowControl/>
              <w:spacing w:beforeLines="50" w:before="180" w:afterLines="50" w:after="180" w:line="240" w:lineRule="auto"/>
              <w:jc w:val="center"/>
              <w:rPr>
                <w:rFonts w:ascii="Times New Roman" w:eastAsia="標楷體" w:hAnsi="Times New Roman" w:cs="新細明體"/>
                <w:i/>
                <w:iCs/>
                <w:color w:val="BFBFBF" w:themeColor="background1" w:themeShade="BF"/>
                <w:kern w:val="0"/>
              </w:rPr>
            </w:pPr>
            <w:r w:rsidRPr="00DE6CFC">
              <w:rPr>
                <w:rFonts w:ascii="Times New Roman" w:eastAsia="標楷體" w:hAnsi="Times New Roman" w:cs="新細明體"/>
                <w:i/>
                <w:iCs/>
                <w:color w:val="BFBFBF" w:themeColor="background1" w:themeShade="BF"/>
                <w:kern w:val="0"/>
              </w:rPr>
              <w:t>SIZE</w:t>
            </w:r>
          </w:p>
        </w:tc>
        <w:tc>
          <w:tcPr>
            <w:tcW w:w="345" w:type="pct"/>
            <w:tcBorders>
              <w:top w:val="single" w:sz="8" w:space="0" w:color="000000"/>
              <w:bottom w:val="single" w:sz="8" w:space="0" w:color="000000"/>
            </w:tcBorders>
            <w:noWrap/>
            <w:vAlign w:val="center"/>
            <w:hideMark/>
          </w:tcPr>
          <w:p w14:paraId="05EDD9E2" w14:textId="77777777" w:rsidR="003E564C" w:rsidRPr="00DE6CFC" w:rsidRDefault="003E564C" w:rsidP="003A4340">
            <w:pPr>
              <w:widowControl/>
              <w:spacing w:beforeLines="50" w:before="180" w:afterLines="50" w:after="180" w:line="240" w:lineRule="auto"/>
              <w:jc w:val="center"/>
              <w:rPr>
                <w:rFonts w:ascii="Times New Roman" w:eastAsia="標楷體" w:hAnsi="Times New Roman" w:cs="新細明體"/>
                <w:i/>
                <w:iCs/>
                <w:color w:val="BFBFBF" w:themeColor="background1" w:themeShade="BF"/>
                <w:kern w:val="0"/>
              </w:rPr>
            </w:pPr>
            <w:r w:rsidRPr="00DE6CFC">
              <w:rPr>
                <w:rFonts w:ascii="Times New Roman" w:eastAsia="標楷體" w:hAnsi="Times New Roman" w:cs="新細明體"/>
                <w:i/>
                <w:iCs/>
                <w:color w:val="BFBFBF" w:themeColor="background1" w:themeShade="BF"/>
                <w:kern w:val="0"/>
              </w:rPr>
              <w:t>ROA</w:t>
            </w:r>
          </w:p>
        </w:tc>
        <w:tc>
          <w:tcPr>
            <w:tcW w:w="455" w:type="pct"/>
            <w:tcBorders>
              <w:top w:val="single" w:sz="8" w:space="0" w:color="000000"/>
              <w:bottom w:val="single" w:sz="8" w:space="0" w:color="000000"/>
            </w:tcBorders>
            <w:noWrap/>
            <w:vAlign w:val="center"/>
            <w:hideMark/>
          </w:tcPr>
          <w:p w14:paraId="10CC6036" w14:textId="77777777" w:rsidR="003E564C" w:rsidRPr="00DE6CFC" w:rsidRDefault="003E564C" w:rsidP="003A4340">
            <w:pPr>
              <w:widowControl/>
              <w:spacing w:beforeLines="50" w:before="180" w:afterLines="50" w:after="180" w:line="240" w:lineRule="auto"/>
              <w:jc w:val="center"/>
              <w:rPr>
                <w:rFonts w:ascii="Times New Roman" w:eastAsia="標楷體" w:hAnsi="Times New Roman" w:cs="新細明體"/>
                <w:i/>
                <w:iCs/>
                <w:color w:val="BFBFBF" w:themeColor="background1" w:themeShade="BF"/>
                <w:kern w:val="0"/>
              </w:rPr>
            </w:pPr>
            <w:r w:rsidRPr="00DE6CFC">
              <w:rPr>
                <w:rFonts w:ascii="Times New Roman" w:eastAsia="標楷體" w:hAnsi="Times New Roman" w:cs="新細明體"/>
                <w:i/>
                <w:iCs/>
                <w:color w:val="BFBFBF" w:themeColor="background1" w:themeShade="BF"/>
                <w:kern w:val="0"/>
              </w:rPr>
              <w:t>LEVERAGE</w:t>
            </w:r>
          </w:p>
        </w:tc>
        <w:tc>
          <w:tcPr>
            <w:tcW w:w="272" w:type="pct"/>
            <w:tcBorders>
              <w:top w:val="single" w:sz="8" w:space="0" w:color="000000"/>
              <w:bottom w:val="single" w:sz="8" w:space="0" w:color="000000"/>
            </w:tcBorders>
            <w:noWrap/>
            <w:vAlign w:val="center"/>
            <w:hideMark/>
          </w:tcPr>
          <w:p w14:paraId="0B93B86F" w14:textId="77777777" w:rsidR="003E564C" w:rsidRPr="00DE6CFC" w:rsidRDefault="003E564C" w:rsidP="003A4340">
            <w:pPr>
              <w:widowControl/>
              <w:spacing w:beforeLines="50" w:before="180" w:afterLines="50" w:after="180" w:line="240" w:lineRule="auto"/>
              <w:jc w:val="center"/>
              <w:rPr>
                <w:rFonts w:ascii="Times New Roman" w:eastAsia="標楷體" w:hAnsi="Times New Roman" w:cs="新細明體"/>
                <w:i/>
                <w:iCs/>
                <w:color w:val="BFBFBF" w:themeColor="background1" w:themeShade="BF"/>
                <w:kern w:val="0"/>
              </w:rPr>
            </w:pPr>
            <w:r w:rsidRPr="00DE6CFC">
              <w:rPr>
                <w:rFonts w:ascii="Times New Roman" w:eastAsia="標楷體" w:hAnsi="Times New Roman" w:cs="新細明體"/>
                <w:i/>
                <w:iCs/>
                <w:color w:val="BFBFBF" w:themeColor="background1" w:themeShade="BF"/>
                <w:kern w:val="0"/>
              </w:rPr>
              <w:t>MTB</w:t>
            </w:r>
          </w:p>
        </w:tc>
        <w:tc>
          <w:tcPr>
            <w:tcW w:w="303" w:type="pct"/>
            <w:tcBorders>
              <w:top w:val="single" w:sz="8" w:space="0" w:color="000000"/>
              <w:bottom w:val="single" w:sz="8" w:space="0" w:color="000000"/>
            </w:tcBorders>
            <w:noWrap/>
            <w:vAlign w:val="center"/>
            <w:hideMark/>
          </w:tcPr>
          <w:p w14:paraId="3D17325F" w14:textId="77777777" w:rsidR="003E564C" w:rsidRPr="00DE6CFC" w:rsidRDefault="003E564C" w:rsidP="003A4340">
            <w:pPr>
              <w:widowControl/>
              <w:spacing w:beforeLines="50" w:before="180" w:afterLines="50" w:after="180" w:line="240" w:lineRule="auto"/>
              <w:jc w:val="center"/>
              <w:rPr>
                <w:rFonts w:ascii="Times New Roman" w:eastAsia="標楷體" w:hAnsi="Times New Roman" w:cs="新細明體"/>
                <w:i/>
                <w:iCs/>
                <w:color w:val="BFBFBF" w:themeColor="background1" w:themeShade="BF"/>
                <w:kern w:val="0"/>
              </w:rPr>
            </w:pPr>
            <w:r w:rsidRPr="00DE6CFC">
              <w:rPr>
                <w:rFonts w:ascii="Times New Roman" w:eastAsia="標楷體" w:hAnsi="Times New Roman" w:cs="新細明體"/>
                <w:i/>
                <w:iCs/>
                <w:color w:val="BFBFBF" w:themeColor="background1" w:themeShade="BF"/>
                <w:kern w:val="0"/>
              </w:rPr>
              <w:t>CASH</w:t>
            </w:r>
          </w:p>
        </w:tc>
        <w:tc>
          <w:tcPr>
            <w:tcW w:w="380" w:type="pct"/>
            <w:tcBorders>
              <w:top w:val="single" w:sz="8" w:space="0" w:color="000000"/>
              <w:bottom w:val="single" w:sz="8" w:space="0" w:color="000000"/>
            </w:tcBorders>
            <w:noWrap/>
            <w:vAlign w:val="center"/>
            <w:hideMark/>
          </w:tcPr>
          <w:p w14:paraId="3DF43B42" w14:textId="77777777" w:rsidR="003E564C" w:rsidRPr="00DE6CFC" w:rsidRDefault="003E564C" w:rsidP="003A4340">
            <w:pPr>
              <w:widowControl/>
              <w:spacing w:beforeLines="50" w:before="180" w:afterLines="50" w:after="180" w:line="240" w:lineRule="auto"/>
              <w:jc w:val="center"/>
              <w:rPr>
                <w:rFonts w:ascii="Times New Roman" w:eastAsia="標楷體" w:hAnsi="Times New Roman" w:cs="新細明體"/>
                <w:i/>
                <w:iCs/>
                <w:color w:val="BFBFBF" w:themeColor="background1" w:themeShade="BF"/>
                <w:kern w:val="0"/>
              </w:rPr>
            </w:pPr>
            <w:r w:rsidRPr="00DE6CFC">
              <w:rPr>
                <w:rFonts w:ascii="Times New Roman" w:eastAsia="標楷體" w:hAnsi="Times New Roman" w:cs="新細明體"/>
                <w:i/>
                <w:iCs/>
                <w:color w:val="BFBFBF" w:themeColor="background1" w:themeShade="BF"/>
                <w:kern w:val="0"/>
              </w:rPr>
              <w:t>CAPX</w:t>
            </w:r>
          </w:p>
        </w:tc>
        <w:tc>
          <w:tcPr>
            <w:tcW w:w="363" w:type="pct"/>
            <w:tcBorders>
              <w:top w:val="single" w:sz="8" w:space="0" w:color="000000"/>
              <w:bottom w:val="single" w:sz="8" w:space="0" w:color="000000"/>
            </w:tcBorders>
            <w:noWrap/>
            <w:vAlign w:val="center"/>
            <w:hideMark/>
          </w:tcPr>
          <w:p w14:paraId="5D921729" w14:textId="77777777" w:rsidR="003E564C" w:rsidRPr="00DE6CFC" w:rsidRDefault="003E564C" w:rsidP="003A4340">
            <w:pPr>
              <w:widowControl/>
              <w:spacing w:beforeLines="50" w:before="180" w:afterLines="50" w:after="180" w:line="240" w:lineRule="auto"/>
              <w:jc w:val="center"/>
              <w:rPr>
                <w:rFonts w:ascii="Times New Roman" w:eastAsia="標楷體" w:hAnsi="Times New Roman" w:cs="新細明體"/>
                <w:i/>
                <w:iCs/>
                <w:color w:val="BFBFBF" w:themeColor="background1" w:themeShade="BF"/>
                <w:kern w:val="0"/>
              </w:rPr>
            </w:pPr>
            <w:r w:rsidRPr="00DE6CFC">
              <w:rPr>
                <w:rFonts w:ascii="Times New Roman" w:eastAsia="標楷體" w:hAnsi="Times New Roman" w:cs="新細明體"/>
                <w:i/>
                <w:iCs/>
                <w:color w:val="BFBFBF" w:themeColor="background1" w:themeShade="BF"/>
                <w:kern w:val="0"/>
              </w:rPr>
              <w:t>TOBINQ</w:t>
            </w:r>
          </w:p>
        </w:tc>
      </w:tr>
      <w:tr w:rsidR="00122E95" w:rsidRPr="00DE6CFC" w14:paraId="55A06051" w14:textId="77777777" w:rsidTr="003E564C">
        <w:trPr>
          <w:trHeight w:val="504"/>
        </w:trPr>
        <w:tc>
          <w:tcPr>
            <w:tcW w:w="583" w:type="pct"/>
            <w:tcBorders>
              <w:top w:val="single" w:sz="8" w:space="0" w:color="000000"/>
            </w:tcBorders>
            <w:noWrap/>
            <w:vAlign w:val="center"/>
            <w:hideMark/>
          </w:tcPr>
          <w:p w14:paraId="40217F92" w14:textId="77777777" w:rsidR="003E564C" w:rsidRPr="00DE6CFC" w:rsidRDefault="003E564C" w:rsidP="003A4340">
            <w:pPr>
              <w:widowControl/>
              <w:spacing w:beforeLines="50" w:before="180" w:afterLines="50" w:after="180" w:line="240" w:lineRule="auto"/>
              <w:rPr>
                <w:rFonts w:ascii="Times New Roman" w:eastAsia="標楷體" w:hAnsi="Times New Roman" w:cs="新細明體"/>
                <w:i/>
                <w:iCs/>
                <w:color w:val="BFBFBF" w:themeColor="background1" w:themeShade="BF"/>
                <w:kern w:val="0"/>
              </w:rPr>
            </w:pPr>
            <w:r w:rsidRPr="00DE6CFC">
              <w:rPr>
                <w:rFonts w:ascii="Times New Roman" w:eastAsia="標楷體" w:hAnsi="Times New Roman" w:cs="新細明體"/>
                <w:i/>
                <w:iCs/>
                <w:color w:val="BFBFBF" w:themeColor="background1" w:themeShade="BF"/>
                <w:kern w:val="0"/>
              </w:rPr>
              <w:t>SCO1INT</w:t>
            </w:r>
          </w:p>
        </w:tc>
        <w:tc>
          <w:tcPr>
            <w:tcW w:w="373" w:type="pct"/>
            <w:tcBorders>
              <w:top w:val="single" w:sz="8" w:space="0" w:color="000000"/>
            </w:tcBorders>
            <w:noWrap/>
            <w:vAlign w:val="center"/>
            <w:hideMark/>
          </w:tcPr>
          <w:p w14:paraId="6027D915" w14:textId="77777777" w:rsidR="003E564C" w:rsidRPr="00DE6CFC" w:rsidRDefault="003E564C" w:rsidP="003A4340">
            <w:pPr>
              <w:widowControl/>
              <w:spacing w:beforeLines="50" w:before="180" w:afterLines="50" w:after="180" w:line="240" w:lineRule="auto"/>
              <w:jc w:val="center"/>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hint="eastAsia"/>
                <w:color w:val="BFBFBF" w:themeColor="background1" w:themeShade="BF"/>
                <w:kern w:val="0"/>
              </w:rPr>
              <w:t>1.000</w:t>
            </w:r>
          </w:p>
        </w:tc>
        <w:tc>
          <w:tcPr>
            <w:tcW w:w="364" w:type="pct"/>
            <w:tcBorders>
              <w:top w:val="single" w:sz="8" w:space="0" w:color="000000"/>
            </w:tcBorders>
            <w:noWrap/>
            <w:vAlign w:val="center"/>
            <w:hideMark/>
          </w:tcPr>
          <w:p w14:paraId="73BFDAAF" w14:textId="77777777" w:rsidR="003E564C" w:rsidRPr="00DE6CFC" w:rsidRDefault="003E564C" w:rsidP="003A4340">
            <w:pPr>
              <w:widowControl/>
              <w:spacing w:beforeLines="50" w:before="180" w:afterLines="50" w:after="180" w:line="240" w:lineRule="auto"/>
              <w:jc w:val="center"/>
              <w:rPr>
                <w:rFonts w:ascii="Times New Roman" w:eastAsia="標楷體" w:hAnsi="Times New Roman" w:cs="新細明體"/>
                <w:color w:val="BFBFBF" w:themeColor="background1" w:themeShade="BF"/>
                <w:kern w:val="0"/>
              </w:rPr>
            </w:pPr>
          </w:p>
        </w:tc>
        <w:tc>
          <w:tcPr>
            <w:tcW w:w="364" w:type="pct"/>
            <w:tcBorders>
              <w:top w:val="single" w:sz="8" w:space="0" w:color="000000"/>
            </w:tcBorders>
            <w:noWrap/>
            <w:vAlign w:val="center"/>
            <w:hideMark/>
          </w:tcPr>
          <w:p w14:paraId="22356689" w14:textId="77777777" w:rsidR="003E564C" w:rsidRPr="00DE6CFC" w:rsidRDefault="003E564C" w:rsidP="003A4340">
            <w:pPr>
              <w:widowControl/>
              <w:spacing w:beforeLines="50" w:before="180" w:afterLines="50" w:after="180" w:line="240" w:lineRule="auto"/>
              <w:jc w:val="center"/>
              <w:rPr>
                <w:rFonts w:ascii="Times New Roman" w:eastAsia="標楷體" w:hAnsi="Times New Roman"/>
                <w:color w:val="BFBFBF" w:themeColor="background1" w:themeShade="BF"/>
                <w:kern w:val="0"/>
                <w:szCs w:val="20"/>
              </w:rPr>
            </w:pPr>
          </w:p>
        </w:tc>
        <w:tc>
          <w:tcPr>
            <w:tcW w:w="398" w:type="pct"/>
            <w:tcBorders>
              <w:top w:val="single" w:sz="8" w:space="0" w:color="000000"/>
            </w:tcBorders>
            <w:noWrap/>
            <w:vAlign w:val="center"/>
            <w:hideMark/>
          </w:tcPr>
          <w:p w14:paraId="75AB4C17" w14:textId="77777777" w:rsidR="003E564C" w:rsidRPr="00DE6CFC" w:rsidRDefault="003E564C" w:rsidP="003A4340">
            <w:pPr>
              <w:widowControl/>
              <w:spacing w:beforeLines="50" w:before="180" w:afterLines="50" w:after="180" w:line="240" w:lineRule="auto"/>
              <w:jc w:val="center"/>
              <w:rPr>
                <w:rFonts w:ascii="Times New Roman" w:eastAsia="標楷體" w:hAnsi="Times New Roman"/>
                <w:color w:val="BFBFBF" w:themeColor="background1" w:themeShade="BF"/>
                <w:kern w:val="0"/>
                <w:szCs w:val="20"/>
              </w:rPr>
            </w:pPr>
          </w:p>
        </w:tc>
        <w:tc>
          <w:tcPr>
            <w:tcW w:w="457" w:type="pct"/>
            <w:tcBorders>
              <w:top w:val="single" w:sz="8" w:space="0" w:color="000000"/>
            </w:tcBorders>
            <w:noWrap/>
            <w:vAlign w:val="center"/>
            <w:hideMark/>
          </w:tcPr>
          <w:p w14:paraId="479302A5" w14:textId="77777777" w:rsidR="003E564C" w:rsidRPr="00DE6CFC" w:rsidRDefault="003E564C" w:rsidP="003A4340">
            <w:pPr>
              <w:widowControl/>
              <w:spacing w:beforeLines="50" w:before="180" w:afterLines="50" w:after="180" w:line="240" w:lineRule="auto"/>
              <w:jc w:val="center"/>
              <w:rPr>
                <w:rFonts w:ascii="Times New Roman" w:eastAsia="標楷體" w:hAnsi="Times New Roman"/>
                <w:color w:val="BFBFBF" w:themeColor="background1" w:themeShade="BF"/>
                <w:kern w:val="0"/>
                <w:szCs w:val="20"/>
              </w:rPr>
            </w:pPr>
          </w:p>
        </w:tc>
        <w:tc>
          <w:tcPr>
            <w:tcW w:w="343" w:type="pct"/>
            <w:tcBorders>
              <w:top w:val="single" w:sz="8" w:space="0" w:color="000000"/>
            </w:tcBorders>
            <w:noWrap/>
            <w:vAlign w:val="center"/>
            <w:hideMark/>
          </w:tcPr>
          <w:p w14:paraId="6DD94A2E" w14:textId="77777777" w:rsidR="003E564C" w:rsidRPr="00DE6CFC" w:rsidRDefault="003E564C" w:rsidP="003A4340">
            <w:pPr>
              <w:widowControl/>
              <w:spacing w:beforeLines="50" w:before="180" w:afterLines="50" w:after="180" w:line="240" w:lineRule="auto"/>
              <w:jc w:val="center"/>
              <w:rPr>
                <w:rFonts w:ascii="Times New Roman" w:eastAsia="標楷體" w:hAnsi="Times New Roman"/>
                <w:color w:val="BFBFBF" w:themeColor="background1" w:themeShade="BF"/>
                <w:kern w:val="0"/>
                <w:szCs w:val="20"/>
              </w:rPr>
            </w:pPr>
          </w:p>
        </w:tc>
        <w:tc>
          <w:tcPr>
            <w:tcW w:w="345" w:type="pct"/>
            <w:tcBorders>
              <w:top w:val="single" w:sz="8" w:space="0" w:color="000000"/>
            </w:tcBorders>
            <w:noWrap/>
            <w:vAlign w:val="center"/>
            <w:hideMark/>
          </w:tcPr>
          <w:p w14:paraId="43FFC989" w14:textId="77777777" w:rsidR="003E564C" w:rsidRPr="00DE6CFC" w:rsidRDefault="003E564C" w:rsidP="003A4340">
            <w:pPr>
              <w:widowControl/>
              <w:spacing w:beforeLines="50" w:before="180" w:afterLines="50" w:after="180" w:line="240" w:lineRule="auto"/>
              <w:jc w:val="center"/>
              <w:rPr>
                <w:rFonts w:ascii="Times New Roman" w:eastAsia="標楷體" w:hAnsi="Times New Roman"/>
                <w:color w:val="BFBFBF" w:themeColor="background1" w:themeShade="BF"/>
                <w:kern w:val="0"/>
                <w:szCs w:val="20"/>
              </w:rPr>
            </w:pPr>
          </w:p>
        </w:tc>
        <w:tc>
          <w:tcPr>
            <w:tcW w:w="455" w:type="pct"/>
            <w:tcBorders>
              <w:top w:val="single" w:sz="8" w:space="0" w:color="000000"/>
            </w:tcBorders>
            <w:noWrap/>
            <w:vAlign w:val="center"/>
            <w:hideMark/>
          </w:tcPr>
          <w:p w14:paraId="46E36C4E" w14:textId="77777777" w:rsidR="003E564C" w:rsidRPr="00DE6CFC" w:rsidRDefault="003E564C" w:rsidP="003A4340">
            <w:pPr>
              <w:widowControl/>
              <w:spacing w:beforeLines="50" w:before="180" w:afterLines="50" w:after="180" w:line="240" w:lineRule="auto"/>
              <w:jc w:val="center"/>
              <w:rPr>
                <w:rFonts w:ascii="Times New Roman" w:eastAsia="標楷體" w:hAnsi="Times New Roman"/>
                <w:color w:val="BFBFBF" w:themeColor="background1" w:themeShade="BF"/>
                <w:kern w:val="0"/>
                <w:szCs w:val="20"/>
              </w:rPr>
            </w:pPr>
          </w:p>
        </w:tc>
        <w:tc>
          <w:tcPr>
            <w:tcW w:w="272" w:type="pct"/>
            <w:tcBorders>
              <w:top w:val="single" w:sz="8" w:space="0" w:color="000000"/>
            </w:tcBorders>
            <w:noWrap/>
            <w:vAlign w:val="center"/>
            <w:hideMark/>
          </w:tcPr>
          <w:p w14:paraId="1DBEB684" w14:textId="77777777" w:rsidR="003E564C" w:rsidRPr="00DE6CFC" w:rsidRDefault="003E564C" w:rsidP="003A4340">
            <w:pPr>
              <w:widowControl/>
              <w:spacing w:beforeLines="50" w:before="180" w:afterLines="50" w:after="180" w:line="240" w:lineRule="auto"/>
              <w:jc w:val="center"/>
              <w:rPr>
                <w:rFonts w:ascii="Times New Roman" w:eastAsia="標楷體" w:hAnsi="Times New Roman"/>
                <w:color w:val="BFBFBF" w:themeColor="background1" w:themeShade="BF"/>
                <w:kern w:val="0"/>
                <w:szCs w:val="20"/>
              </w:rPr>
            </w:pPr>
          </w:p>
        </w:tc>
        <w:tc>
          <w:tcPr>
            <w:tcW w:w="303" w:type="pct"/>
            <w:tcBorders>
              <w:top w:val="single" w:sz="8" w:space="0" w:color="000000"/>
            </w:tcBorders>
            <w:noWrap/>
            <w:vAlign w:val="center"/>
            <w:hideMark/>
          </w:tcPr>
          <w:p w14:paraId="386CB90D" w14:textId="77777777" w:rsidR="003E564C" w:rsidRPr="00DE6CFC" w:rsidRDefault="003E564C" w:rsidP="003A4340">
            <w:pPr>
              <w:widowControl/>
              <w:spacing w:beforeLines="50" w:before="180" w:afterLines="50" w:after="180" w:line="240" w:lineRule="auto"/>
              <w:jc w:val="center"/>
              <w:rPr>
                <w:rFonts w:ascii="Times New Roman" w:eastAsia="標楷體" w:hAnsi="Times New Roman"/>
                <w:color w:val="BFBFBF" w:themeColor="background1" w:themeShade="BF"/>
                <w:kern w:val="0"/>
                <w:szCs w:val="20"/>
              </w:rPr>
            </w:pPr>
          </w:p>
        </w:tc>
        <w:tc>
          <w:tcPr>
            <w:tcW w:w="380" w:type="pct"/>
            <w:tcBorders>
              <w:top w:val="single" w:sz="8" w:space="0" w:color="000000"/>
            </w:tcBorders>
            <w:noWrap/>
            <w:vAlign w:val="center"/>
            <w:hideMark/>
          </w:tcPr>
          <w:p w14:paraId="3E03EC0F" w14:textId="77777777" w:rsidR="003E564C" w:rsidRPr="00DE6CFC" w:rsidRDefault="003E564C" w:rsidP="003A4340">
            <w:pPr>
              <w:widowControl/>
              <w:spacing w:beforeLines="50" w:before="180" w:afterLines="50" w:after="180" w:line="240" w:lineRule="auto"/>
              <w:jc w:val="center"/>
              <w:rPr>
                <w:rFonts w:ascii="Times New Roman" w:eastAsia="標楷體" w:hAnsi="Times New Roman"/>
                <w:color w:val="BFBFBF" w:themeColor="background1" w:themeShade="BF"/>
                <w:kern w:val="0"/>
                <w:szCs w:val="20"/>
              </w:rPr>
            </w:pPr>
          </w:p>
        </w:tc>
        <w:tc>
          <w:tcPr>
            <w:tcW w:w="363" w:type="pct"/>
            <w:tcBorders>
              <w:top w:val="single" w:sz="8" w:space="0" w:color="000000"/>
            </w:tcBorders>
            <w:noWrap/>
            <w:vAlign w:val="center"/>
            <w:hideMark/>
          </w:tcPr>
          <w:p w14:paraId="3783C81A" w14:textId="77777777" w:rsidR="003E564C" w:rsidRPr="00DE6CFC" w:rsidRDefault="003E564C" w:rsidP="003A4340">
            <w:pPr>
              <w:widowControl/>
              <w:spacing w:beforeLines="50" w:before="180" w:afterLines="50" w:after="180" w:line="240" w:lineRule="auto"/>
              <w:jc w:val="center"/>
              <w:rPr>
                <w:rFonts w:ascii="Times New Roman" w:eastAsia="標楷體" w:hAnsi="Times New Roman"/>
                <w:color w:val="BFBFBF" w:themeColor="background1" w:themeShade="BF"/>
                <w:kern w:val="0"/>
                <w:szCs w:val="20"/>
              </w:rPr>
            </w:pPr>
          </w:p>
        </w:tc>
      </w:tr>
      <w:tr w:rsidR="00122E95" w:rsidRPr="00DE6CFC" w14:paraId="166145B9" w14:textId="77777777" w:rsidTr="003E564C">
        <w:trPr>
          <w:trHeight w:val="504"/>
        </w:trPr>
        <w:tc>
          <w:tcPr>
            <w:tcW w:w="583" w:type="pct"/>
            <w:noWrap/>
            <w:vAlign w:val="center"/>
            <w:hideMark/>
          </w:tcPr>
          <w:p w14:paraId="049BD939" w14:textId="77777777" w:rsidR="003E564C" w:rsidRPr="00DE6CFC" w:rsidRDefault="003E564C" w:rsidP="003A4340">
            <w:pPr>
              <w:widowControl/>
              <w:spacing w:beforeLines="50" w:before="180" w:afterLines="50" w:after="180" w:line="240" w:lineRule="auto"/>
              <w:rPr>
                <w:rFonts w:ascii="Times New Roman" w:eastAsia="標楷體" w:hAnsi="Times New Roman" w:cs="新細明體"/>
                <w:i/>
                <w:iCs/>
                <w:color w:val="BFBFBF" w:themeColor="background1" w:themeShade="BF"/>
                <w:kern w:val="0"/>
              </w:rPr>
            </w:pPr>
            <w:r w:rsidRPr="00DE6CFC">
              <w:rPr>
                <w:rFonts w:ascii="Times New Roman" w:eastAsia="標楷體" w:hAnsi="Times New Roman" w:cs="新細明體"/>
                <w:i/>
                <w:iCs/>
                <w:color w:val="BFBFBF" w:themeColor="background1" w:themeShade="BF"/>
                <w:kern w:val="0"/>
              </w:rPr>
              <w:t>SCO2INT</w:t>
            </w:r>
          </w:p>
        </w:tc>
        <w:tc>
          <w:tcPr>
            <w:tcW w:w="373" w:type="pct"/>
            <w:noWrap/>
            <w:vAlign w:val="center"/>
            <w:hideMark/>
          </w:tcPr>
          <w:p w14:paraId="69E9125B" w14:textId="77777777" w:rsidR="003E564C" w:rsidRPr="00DE6CFC" w:rsidRDefault="003E564C" w:rsidP="003A4340">
            <w:pPr>
              <w:widowControl/>
              <w:spacing w:beforeLines="50" w:before="180" w:afterLines="50" w:after="180" w:line="240" w:lineRule="auto"/>
              <w:jc w:val="center"/>
              <w:rPr>
                <w:rFonts w:ascii="Times New Roman" w:eastAsia="標楷體" w:hAnsi="Times New Roman" w:cs="新細明體"/>
                <w:bCs/>
                <w:color w:val="BFBFBF" w:themeColor="background1" w:themeShade="BF"/>
                <w:kern w:val="0"/>
              </w:rPr>
            </w:pPr>
            <w:r w:rsidRPr="00DE6CFC">
              <w:rPr>
                <w:rFonts w:ascii="Times New Roman" w:eastAsia="標楷體" w:hAnsi="Times New Roman" w:cs="新細明體" w:hint="eastAsia"/>
                <w:bCs/>
                <w:color w:val="BFBFBF" w:themeColor="background1" w:themeShade="BF"/>
                <w:kern w:val="0"/>
              </w:rPr>
              <w:t>0.086</w:t>
            </w:r>
          </w:p>
        </w:tc>
        <w:tc>
          <w:tcPr>
            <w:tcW w:w="364" w:type="pct"/>
            <w:noWrap/>
            <w:vAlign w:val="center"/>
            <w:hideMark/>
          </w:tcPr>
          <w:p w14:paraId="2D72252C" w14:textId="77777777" w:rsidR="003E564C" w:rsidRPr="00DE6CFC" w:rsidRDefault="003E564C" w:rsidP="003A4340">
            <w:pPr>
              <w:widowControl/>
              <w:spacing w:beforeLines="50" w:before="180" w:afterLines="50" w:after="180" w:line="240" w:lineRule="auto"/>
              <w:jc w:val="center"/>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hint="eastAsia"/>
                <w:color w:val="BFBFBF" w:themeColor="background1" w:themeShade="BF"/>
                <w:kern w:val="0"/>
              </w:rPr>
              <w:t>1.000</w:t>
            </w:r>
          </w:p>
        </w:tc>
        <w:tc>
          <w:tcPr>
            <w:tcW w:w="364" w:type="pct"/>
            <w:noWrap/>
            <w:vAlign w:val="center"/>
            <w:hideMark/>
          </w:tcPr>
          <w:p w14:paraId="0F08C2FB" w14:textId="77777777" w:rsidR="003E564C" w:rsidRPr="00DE6CFC" w:rsidRDefault="003E564C" w:rsidP="003A4340">
            <w:pPr>
              <w:widowControl/>
              <w:spacing w:beforeLines="50" w:before="180" w:afterLines="50" w:after="180" w:line="240" w:lineRule="auto"/>
              <w:jc w:val="center"/>
              <w:rPr>
                <w:rFonts w:ascii="Times New Roman" w:eastAsia="標楷體" w:hAnsi="Times New Roman" w:cs="新細明體"/>
                <w:color w:val="BFBFBF" w:themeColor="background1" w:themeShade="BF"/>
                <w:kern w:val="0"/>
              </w:rPr>
            </w:pPr>
          </w:p>
        </w:tc>
        <w:tc>
          <w:tcPr>
            <w:tcW w:w="398" w:type="pct"/>
            <w:noWrap/>
            <w:vAlign w:val="center"/>
            <w:hideMark/>
          </w:tcPr>
          <w:p w14:paraId="5E2CE149" w14:textId="77777777" w:rsidR="003E564C" w:rsidRPr="00DE6CFC" w:rsidRDefault="003E564C" w:rsidP="003A4340">
            <w:pPr>
              <w:widowControl/>
              <w:spacing w:beforeLines="50" w:before="180" w:afterLines="50" w:after="180" w:line="240" w:lineRule="auto"/>
              <w:jc w:val="center"/>
              <w:rPr>
                <w:rFonts w:ascii="Times New Roman" w:eastAsia="標楷體" w:hAnsi="Times New Roman"/>
                <w:color w:val="BFBFBF" w:themeColor="background1" w:themeShade="BF"/>
                <w:kern w:val="0"/>
                <w:szCs w:val="20"/>
              </w:rPr>
            </w:pPr>
          </w:p>
        </w:tc>
        <w:tc>
          <w:tcPr>
            <w:tcW w:w="457" w:type="pct"/>
            <w:noWrap/>
            <w:vAlign w:val="center"/>
            <w:hideMark/>
          </w:tcPr>
          <w:p w14:paraId="7ACBA002" w14:textId="77777777" w:rsidR="003E564C" w:rsidRPr="00DE6CFC" w:rsidRDefault="003E564C" w:rsidP="003A4340">
            <w:pPr>
              <w:widowControl/>
              <w:spacing w:beforeLines="50" w:before="180" w:afterLines="50" w:after="180" w:line="240" w:lineRule="auto"/>
              <w:jc w:val="center"/>
              <w:rPr>
                <w:rFonts w:ascii="Times New Roman" w:eastAsia="標楷體" w:hAnsi="Times New Roman"/>
                <w:color w:val="BFBFBF" w:themeColor="background1" w:themeShade="BF"/>
                <w:kern w:val="0"/>
                <w:szCs w:val="20"/>
              </w:rPr>
            </w:pPr>
          </w:p>
        </w:tc>
        <w:tc>
          <w:tcPr>
            <w:tcW w:w="343" w:type="pct"/>
            <w:noWrap/>
            <w:vAlign w:val="center"/>
            <w:hideMark/>
          </w:tcPr>
          <w:p w14:paraId="70C65B8B" w14:textId="77777777" w:rsidR="003E564C" w:rsidRPr="00DE6CFC" w:rsidRDefault="003E564C" w:rsidP="003A4340">
            <w:pPr>
              <w:widowControl/>
              <w:spacing w:beforeLines="50" w:before="180" w:afterLines="50" w:after="180" w:line="240" w:lineRule="auto"/>
              <w:jc w:val="center"/>
              <w:rPr>
                <w:rFonts w:ascii="Times New Roman" w:eastAsia="標楷體" w:hAnsi="Times New Roman"/>
                <w:color w:val="BFBFBF" w:themeColor="background1" w:themeShade="BF"/>
                <w:kern w:val="0"/>
                <w:szCs w:val="20"/>
              </w:rPr>
            </w:pPr>
          </w:p>
        </w:tc>
        <w:tc>
          <w:tcPr>
            <w:tcW w:w="345" w:type="pct"/>
            <w:noWrap/>
            <w:vAlign w:val="center"/>
            <w:hideMark/>
          </w:tcPr>
          <w:p w14:paraId="04B2D637" w14:textId="77777777" w:rsidR="003E564C" w:rsidRPr="00DE6CFC" w:rsidRDefault="003E564C" w:rsidP="003A4340">
            <w:pPr>
              <w:widowControl/>
              <w:spacing w:beforeLines="50" w:before="180" w:afterLines="50" w:after="180" w:line="240" w:lineRule="auto"/>
              <w:jc w:val="center"/>
              <w:rPr>
                <w:rFonts w:ascii="Times New Roman" w:eastAsia="標楷體" w:hAnsi="Times New Roman"/>
                <w:color w:val="BFBFBF" w:themeColor="background1" w:themeShade="BF"/>
                <w:kern w:val="0"/>
                <w:szCs w:val="20"/>
              </w:rPr>
            </w:pPr>
          </w:p>
        </w:tc>
        <w:tc>
          <w:tcPr>
            <w:tcW w:w="455" w:type="pct"/>
            <w:noWrap/>
            <w:vAlign w:val="center"/>
            <w:hideMark/>
          </w:tcPr>
          <w:p w14:paraId="5BD0B30D" w14:textId="77777777" w:rsidR="003E564C" w:rsidRPr="00DE6CFC" w:rsidRDefault="003E564C" w:rsidP="003A4340">
            <w:pPr>
              <w:widowControl/>
              <w:spacing w:beforeLines="50" w:before="180" w:afterLines="50" w:after="180" w:line="240" w:lineRule="auto"/>
              <w:jc w:val="center"/>
              <w:rPr>
                <w:rFonts w:ascii="Times New Roman" w:eastAsia="標楷體" w:hAnsi="Times New Roman"/>
                <w:color w:val="BFBFBF" w:themeColor="background1" w:themeShade="BF"/>
                <w:kern w:val="0"/>
                <w:szCs w:val="20"/>
              </w:rPr>
            </w:pPr>
          </w:p>
        </w:tc>
        <w:tc>
          <w:tcPr>
            <w:tcW w:w="272" w:type="pct"/>
            <w:noWrap/>
            <w:vAlign w:val="center"/>
            <w:hideMark/>
          </w:tcPr>
          <w:p w14:paraId="7071E6F7" w14:textId="77777777" w:rsidR="003E564C" w:rsidRPr="00DE6CFC" w:rsidRDefault="003E564C" w:rsidP="003A4340">
            <w:pPr>
              <w:widowControl/>
              <w:spacing w:beforeLines="50" w:before="180" w:afterLines="50" w:after="180" w:line="240" w:lineRule="auto"/>
              <w:jc w:val="center"/>
              <w:rPr>
                <w:rFonts w:ascii="Times New Roman" w:eastAsia="標楷體" w:hAnsi="Times New Roman"/>
                <w:color w:val="BFBFBF" w:themeColor="background1" w:themeShade="BF"/>
                <w:kern w:val="0"/>
                <w:szCs w:val="20"/>
              </w:rPr>
            </w:pPr>
          </w:p>
        </w:tc>
        <w:tc>
          <w:tcPr>
            <w:tcW w:w="303" w:type="pct"/>
            <w:noWrap/>
            <w:vAlign w:val="center"/>
            <w:hideMark/>
          </w:tcPr>
          <w:p w14:paraId="5CB68B7D" w14:textId="77777777" w:rsidR="003E564C" w:rsidRPr="00DE6CFC" w:rsidRDefault="003E564C" w:rsidP="003A4340">
            <w:pPr>
              <w:widowControl/>
              <w:spacing w:beforeLines="50" w:before="180" w:afterLines="50" w:after="180" w:line="240" w:lineRule="auto"/>
              <w:jc w:val="center"/>
              <w:rPr>
                <w:rFonts w:ascii="Times New Roman" w:eastAsia="標楷體" w:hAnsi="Times New Roman"/>
                <w:color w:val="BFBFBF" w:themeColor="background1" w:themeShade="BF"/>
                <w:kern w:val="0"/>
                <w:szCs w:val="20"/>
              </w:rPr>
            </w:pPr>
          </w:p>
        </w:tc>
        <w:tc>
          <w:tcPr>
            <w:tcW w:w="380" w:type="pct"/>
            <w:noWrap/>
            <w:vAlign w:val="center"/>
            <w:hideMark/>
          </w:tcPr>
          <w:p w14:paraId="62121AB1" w14:textId="77777777" w:rsidR="003E564C" w:rsidRPr="00DE6CFC" w:rsidRDefault="003E564C" w:rsidP="003A4340">
            <w:pPr>
              <w:widowControl/>
              <w:spacing w:beforeLines="50" w:before="180" w:afterLines="50" w:after="180" w:line="240" w:lineRule="auto"/>
              <w:jc w:val="center"/>
              <w:rPr>
                <w:rFonts w:ascii="Times New Roman" w:eastAsia="標楷體" w:hAnsi="Times New Roman"/>
                <w:color w:val="BFBFBF" w:themeColor="background1" w:themeShade="BF"/>
                <w:kern w:val="0"/>
                <w:szCs w:val="20"/>
              </w:rPr>
            </w:pPr>
          </w:p>
        </w:tc>
        <w:tc>
          <w:tcPr>
            <w:tcW w:w="363" w:type="pct"/>
            <w:noWrap/>
            <w:vAlign w:val="center"/>
            <w:hideMark/>
          </w:tcPr>
          <w:p w14:paraId="6B96E1CC" w14:textId="77777777" w:rsidR="003E564C" w:rsidRPr="00DE6CFC" w:rsidRDefault="003E564C" w:rsidP="003A4340">
            <w:pPr>
              <w:widowControl/>
              <w:spacing w:beforeLines="50" w:before="180" w:afterLines="50" w:after="180" w:line="240" w:lineRule="auto"/>
              <w:jc w:val="center"/>
              <w:rPr>
                <w:rFonts w:ascii="Times New Roman" w:eastAsia="標楷體" w:hAnsi="Times New Roman"/>
                <w:color w:val="BFBFBF" w:themeColor="background1" w:themeShade="BF"/>
                <w:kern w:val="0"/>
                <w:szCs w:val="20"/>
              </w:rPr>
            </w:pPr>
          </w:p>
        </w:tc>
      </w:tr>
      <w:tr w:rsidR="00122E95" w:rsidRPr="00DE6CFC" w14:paraId="6201B93C" w14:textId="77777777" w:rsidTr="003E564C">
        <w:trPr>
          <w:trHeight w:val="504"/>
        </w:trPr>
        <w:tc>
          <w:tcPr>
            <w:tcW w:w="583" w:type="pct"/>
            <w:noWrap/>
            <w:vAlign w:val="center"/>
            <w:hideMark/>
          </w:tcPr>
          <w:p w14:paraId="2CBC925D" w14:textId="77777777" w:rsidR="003E564C" w:rsidRPr="00DE6CFC" w:rsidRDefault="003E564C" w:rsidP="003A4340">
            <w:pPr>
              <w:widowControl/>
              <w:spacing w:beforeLines="50" w:before="180" w:afterLines="50" w:after="180" w:line="240" w:lineRule="auto"/>
              <w:rPr>
                <w:rFonts w:ascii="Times New Roman" w:eastAsia="標楷體" w:hAnsi="Times New Roman" w:cs="新細明體"/>
                <w:i/>
                <w:iCs/>
                <w:color w:val="BFBFBF" w:themeColor="background1" w:themeShade="BF"/>
                <w:kern w:val="0"/>
              </w:rPr>
            </w:pPr>
            <w:r w:rsidRPr="00DE6CFC">
              <w:rPr>
                <w:rFonts w:ascii="Times New Roman" w:eastAsia="標楷體" w:hAnsi="Times New Roman" w:cs="新細明體"/>
                <w:i/>
                <w:iCs/>
                <w:color w:val="BFBFBF" w:themeColor="background1" w:themeShade="BF"/>
                <w:kern w:val="0"/>
              </w:rPr>
              <w:t>SCO3INT</w:t>
            </w:r>
          </w:p>
        </w:tc>
        <w:tc>
          <w:tcPr>
            <w:tcW w:w="373" w:type="pct"/>
            <w:noWrap/>
            <w:vAlign w:val="center"/>
            <w:hideMark/>
          </w:tcPr>
          <w:p w14:paraId="5947D08D" w14:textId="77777777" w:rsidR="003E564C" w:rsidRPr="00DE6CFC" w:rsidRDefault="003E564C" w:rsidP="003A4340">
            <w:pPr>
              <w:widowControl/>
              <w:spacing w:beforeLines="50" w:before="180" w:afterLines="50" w:after="180" w:line="240" w:lineRule="auto"/>
              <w:jc w:val="center"/>
              <w:rPr>
                <w:rFonts w:ascii="Times New Roman" w:eastAsia="標楷體" w:hAnsi="Times New Roman" w:cs="新細明體"/>
                <w:bCs/>
                <w:color w:val="BFBFBF" w:themeColor="background1" w:themeShade="BF"/>
                <w:kern w:val="0"/>
              </w:rPr>
            </w:pPr>
            <w:r w:rsidRPr="00DE6CFC">
              <w:rPr>
                <w:rFonts w:ascii="Times New Roman" w:eastAsia="標楷體" w:hAnsi="Times New Roman" w:cs="新細明體" w:hint="eastAsia"/>
                <w:bCs/>
                <w:color w:val="BFBFBF" w:themeColor="background1" w:themeShade="BF"/>
                <w:kern w:val="0"/>
              </w:rPr>
              <w:t>0.287</w:t>
            </w:r>
          </w:p>
        </w:tc>
        <w:tc>
          <w:tcPr>
            <w:tcW w:w="364" w:type="pct"/>
            <w:noWrap/>
            <w:vAlign w:val="center"/>
            <w:hideMark/>
          </w:tcPr>
          <w:p w14:paraId="3318981A" w14:textId="77777777" w:rsidR="003E564C" w:rsidRPr="00DE6CFC" w:rsidRDefault="003E564C" w:rsidP="003A4340">
            <w:pPr>
              <w:widowControl/>
              <w:spacing w:beforeLines="50" w:before="180" w:afterLines="50" w:after="180" w:line="240" w:lineRule="auto"/>
              <w:jc w:val="center"/>
              <w:rPr>
                <w:rFonts w:ascii="Times New Roman" w:eastAsia="標楷體" w:hAnsi="Times New Roman" w:cs="新細明體"/>
                <w:bCs/>
                <w:color w:val="BFBFBF" w:themeColor="background1" w:themeShade="BF"/>
                <w:kern w:val="0"/>
              </w:rPr>
            </w:pPr>
            <w:r w:rsidRPr="00DE6CFC">
              <w:rPr>
                <w:rFonts w:ascii="Times New Roman" w:eastAsia="標楷體" w:hAnsi="Times New Roman" w:cs="新細明體" w:hint="eastAsia"/>
                <w:bCs/>
                <w:color w:val="BFBFBF" w:themeColor="background1" w:themeShade="BF"/>
                <w:kern w:val="0"/>
              </w:rPr>
              <w:t>0.285</w:t>
            </w:r>
          </w:p>
        </w:tc>
        <w:tc>
          <w:tcPr>
            <w:tcW w:w="364" w:type="pct"/>
            <w:noWrap/>
            <w:vAlign w:val="center"/>
            <w:hideMark/>
          </w:tcPr>
          <w:p w14:paraId="518FDFFB" w14:textId="77777777" w:rsidR="003E564C" w:rsidRPr="00DE6CFC" w:rsidRDefault="003E564C" w:rsidP="003A4340">
            <w:pPr>
              <w:widowControl/>
              <w:spacing w:beforeLines="50" w:before="180" w:afterLines="50" w:after="180" w:line="240" w:lineRule="auto"/>
              <w:jc w:val="center"/>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hint="eastAsia"/>
                <w:color w:val="BFBFBF" w:themeColor="background1" w:themeShade="BF"/>
                <w:kern w:val="0"/>
              </w:rPr>
              <w:t>1.000</w:t>
            </w:r>
          </w:p>
        </w:tc>
        <w:tc>
          <w:tcPr>
            <w:tcW w:w="398" w:type="pct"/>
            <w:noWrap/>
            <w:vAlign w:val="center"/>
            <w:hideMark/>
          </w:tcPr>
          <w:p w14:paraId="1790856A" w14:textId="77777777" w:rsidR="003E564C" w:rsidRPr="00DE6CFC" w:rsidRDefault="003E564C" w:rsidP="003A4340">
            <w:pPr>
              <w:widowControl/>
              <w:spacing w:beforeLines="50" w:before="180" w:afterLines="50" w:after="180" w:line="240" w:lineRule="auto"/>
              <w:jc w:val="center"/>
              <w:rPr>
                <w:rFonts w:ascii="Times New Roman" w:eastAsia="標楷體" w:hAnsi="Times New Roman" w:cs="新細明體"/>
                <w:color w:val="BFBFBF" w:themeColor="background1" w:themeShade="BF"/>
                <w:kern w:val="0"/>
              </w:rPr>
            </w:pPr>
          </w:p>
        </w:tc>
        <w:tc>
          <w:tcPr>
            <w:tcW w:w="457" w:type="pct"/>
            <w:noWrap/>
            <w:vAlign w:val="center"/>
            <w:hideMark/>
          </w:tcPr>
          <w:p w14:paraId="1E5AF632" w14:textId="77777777" w:rsidR="003E564C" w:rsidRPr="00DE6CFC" w:rsidRDefault="003E564C" w:rsidP="003A4340">
            <w:pPr>
              <w:widowControl/>
              <w:spacing w:beforeLines="50" w:before="180" w:afterLines="50" w:after="180" w:line="240" w:lineRule="auto"/>
              <w:jc w:val="center"/>
              <w:rPr>
                <w:rFonts w:ascii="Times New Roman" w:eastAsia="標楷體" w:hAnsi="Times New Roman"/>
                <w:color w:val="BFBFBF" w:themeColor="background1" w:themeShade="BF"/>
                <w:kern w:val="0"/>
                <w:szCs w:val="20"/>
              </w:rPr>
            </w:pPr>
          </w:p>
        </w:tc>
        <w:tc>
          <w:tcPr>
            <w:tcW w:w="343" w:type="pct"/>
            <w:noWrap/>
            <w:vAlign w:val="center"/>
            <w:hideMark/>
          </w:tcPr>
          <w:p w14:paraId="22A3A8F8" w14:textId="77777777" w:rsidR="003E564C" w:rsidRPr="00DE6CFC" w:rsidRDefault="003E564C" w:rsidP="003A4340">
            <w:pPr>
              <w:widowControl/>
              <w:spacing w:beforeLines="50" w:before="180" w:afterLines="50" w:after="180" w:line="240" w:lineRule="auto"/>
              <w:jc w:val="center"/>
              <w:rPr>
                <w:rFonts w:ascii="Times New Roman" w:eastAsia="標楷體" w:hAnsi="Times New Roman"/>
                <w:color w:val="BFBFBF" w:themeColor="background1" w:themeShade="BF"/>
                <w:kern w:val="0"/>
                <w:szCs w:val="20"/>
              </w:rPr>
            </w:pPr>
          </w:p>
        </w:tc>
        <w:tc>
          <w:tcPr>
            <w:tcW w:w="345" w:type="pct"/>
            <w:noWrap/>
            <w:vAlign w:val="center"/>
            <w:hideMark/>
          </w:tcPr>
          <w:p w14:paraId="7B95EC89" w14:textId="77777777" w:rsidR="003E564C" w:rsidRPr="00DE6CFC" w:rsidRDefault="003E564C" w:rsidP="003A4340">
            <w:pPr>
              <w:widowControl/>
              <w:spacing w:beforeLines="50" w:before="180" w:afterLines="50" w:after="180" w:line="240" w:lineRule="auto"/>
              <w:jc w:val="center"/>
              <w:rPr>
                <w:rFonts w:ascii="Times New Roman" w:eastAsia="標楷體" w:hAnsi="Times New Roman"/>
                <w:color w:val="BFBFBF" w:themeColor="background1" w:themeShade="BF"/>
                <w:kern w:val="0"/>
                <w:szCs w:val="20"/>
              </w:rPr>
            </w:pPr>
          </w:p>
        </w:tc>
        <w:tc>
          <w:tcPr>
            <w:tcW w:w="455" w:type="pct"/>
            <w:noWrap/>
            <w:vAlign w:val="center"/>
            <w:hideMark/>
          </w:tcPr>
          <w:p w14:paraId="41A037AF" w14:textId="77777777" w:rsidR="003E564C" w:rsidRPr="00DE6CFC" w:rsidRDefault="003E564C" w:rsidP="003A4340">
            <w:pPr>
              <w:widowControl/>
              <w:spacing w:beforeLines="50" w:before="180" w:afterLines="50" w:after="180" w:line="240" w:lineRule="auto"/>
              <w:jc w:val="center"/>
              <w:rPr>
                <w:rFonts w:ascii="Times New Roman" w:eastAsia="標楷體" w:hAnsi="Times New Roman"/>
                <w:color w:val="BFBFBF" w:themeColor="background1" w:themeShade="BF"/>
                <w:kern w:val="0"/>
                <w:szCs w:val="20"/>
              </w:rPr>
            </w:pPr>
          </w:p>
        </w:tc>
        <w:tc>
          <w:tcPr>
            <w:tcW w:w="272" w:type="pct"/>
            <w:noWrap/>
            <w:vAlign w:val="center"/>
            <w:hideMark/>
          </w:tcPr>
          <w:p w14:paraId="3A850E6A" w14:textId="77777777" w:rsidR="003E564C" w:rsidRPr="00DE6CFC" w:rsidRDefault="003E564C" w:rsidP="003A4340">
            <w:pPr>
              <w:widowControl/>
              <w:spacing w:beforeLines="50" w:before="180" w:afterLines="50" w:after="180" w:line="240" w:lineRule="auto"/>
              <w:jc w:val="center"/>
              <w:rPr>
                <w:rFonts w:ascii="Times New Roman" w:eastAsia="標楷體" w:hAnsi="Times New Roman"/>
                <w:color w:val="BFBFBF" w:themeColor="background1" w:themeShade="BF"/>
                <w:kern w:val="0"/>
                <w:szCs w:val="20"/>
              </w:rPr>
            </w:pPr>
          </w:p>
        </w:tc>
        <w:tc>
          <w:tcPr>
            <w:tcW w:w="303" w:type="pct"/>
            <w:noWrap/>
            <w:vAlign w:val="center"/>
            <w:hideMark/>
          </w:tcPr>
          <w:p w14:paraId="1D86CA2F" w14:textId="77777777" w:rsidR="003E564C" w:rsidRPr="00DE6CFC" w:rsidRDefault="003E564C" w:rsidP="003A4340">
            <w:pPr>
              <w:widowControl/>
              <w:spacing w:beforeLines="50" w:before="180" w:afterLines="50" w:after="180" w:line="240" w:lineRule="auto"/>
              <w:jc w:val="center"/>
              <w:rPr>
                <w:rFonts w:ascii="Times New Roman" w:eastAsia="標楷體" w:hAnsi="Times New Roman"/>
                <w:color w:val="BFBFBF" w:themeColor="background1" w:themeShade="BF"/>
                <w:kern w:val="0"/>
                <w:szCs w:val="20"/>
              </w:rPr>
            </w:pPr>
          </w:p>
        </w:tc>
        <w:tc>
          <w:tcPr>
            <w:tcW w:w="380" w:type="pct"/>
            <w:noWrap/>
            <w:vAlign w:val="center"/>
            <w:hideMark/>
          </w:tcPr>
          <w:p w14:paraId="57072019" w14:textId="77777777" w:rsidR="003E564C" w:rsidRPr="00DE6CFC" w:rsidRDefault="003E564C" w:rsidP="003A4340">
            <w:pPr>
              <w:widowControl/>
              <w:spacing w:beforeLines="50" w:before="180" w:afterLines="50" w:after="180" w:line="240" w:lineRule="auto"/>
              <w:jc w:val="center"/>
              <w:rPr>
                <w:rFonts w:ascii="Times New Roman" w:eastAsia="標楷體" w:hAnsi="Times New Roman"/>
                <w:color w:val="BFBFBF" w:themeColor="background1" w:themeShade="BF"/>
                <w:kern w:val="0"/>
                <w:szCs w:val="20"/>
              </w:rPr>
            </w:pPr>
          </w:p>
        </w:tc>
        <w:tc>
          <w:tcPr>
            <w:tcW w:w="363" w:type="pct"/>
            <w:noWrap/>
            <w:vAlign w:val="center"/>
            <w:hideMark/>
          </w:tcPr>
          <w:p w14:paraId="476753AC" w14:textId="77777777" w:rsidR="003E564C" w:rsidRPr="00DE6CFC" w:rsidRDefault="003E564C" w:rsidP="003A4340">
            <w:pPr>
              <w:widowControl/>
              <w:spacing w:beforeLines="50" w:before="180" w:afterLines="50" w:after="180" w:line="240" w:lineRule="auto"/>
              <w:jc w:val="center"/>
              <w:rPr>
                <w:rFonts w:ascii="Times New Roman" w:eastAsia="標楷體" w:hAnsi="Times New Roman"/>
                <w:color w:val="BFBFBF" w:themeColor="background1" w:themeShade="BF"/>
                <w:kern w:val="0"/>
                <w:szCs w:val="20"/>
              </w:rPr>
            </w:pPr>
          </w:p>
        </w:tc>
      </w:tr>
      <w:tr w:rsidR="00122E95" w:rsidRPr="00DE6CFC" w14:paraId="14C49712" w14:textId="77777777" w:rsidTr="003E564C">
        <w:trPr>
          <w:trHeight w:val="504"/>
        </w:trPr>
        <w:tc>
          <w:tcPr>
            <w:tcW w:w="583" w:type="pct"/>
            <w:noWrap/>
            <w:vAlign w:val="center"/>
            <w:hideMark/>
          </w:tcPr>
          <w:p w14:paraId="772C2522" w14:textId="77777777" w:rsidR="003E564C" w:rsidRPr="00DE6CFC" w:rsidRDefault="003E564C" w:rsidP="003A4340">
            <w:pPr>
              <w:widowControl/>
              <w:spacing w:beforeLines="50" w:before="180" w:afterLines="50" w:after="180" w:line="240" w:lineRule="auto"/>
              <w:rPr>
                <w:rFonts w:ascii="Times New Roman" w:eastAsia="標楷體" w:hAnsi="Times New Roman" w:cs="新細明體"/>
                <w:i/>
                <w:iCs/>
                <w:color w:val="BFBFBF" w:themeColor="background1" w:themeShade="BF"/>
                <w:kern w:val="0"/>
              </w:rPr>
            </w:pPr>
            <w:r w:rsidRPr="00DE6CFC">
              <w:rPr>
                <w:rFonts w:ascii="Times New Roman" w:eastAsia="標楷體" w:hAnsi="Times New Roman" w:cs="新細明體"/>
                <w:i/>
                <w:iCs/>
                <w:color w:val="BFBFBF" w:themeColor="background1" w:themeShade="BF"/>
                <w:kern w:val="0"/>
              </w:rPr>
              <w:t>ENVCOST</w:t>
            </w:r>
          </w:p>
        </w:tc>
        <w:tc>
          <w:tcPr>
            <w:tcW w:w="373" w:type="pct"/>
            <w:noWrap/>
            <w:vAlign w:val="center"/>
            <w:hideMark/>
          </w:tcPr>
          <w:p w14:paraId="73999098" w14:textId="77777777" w:rsidR="003E564C" w:rsidRPr="00DE6CFC" w:rsidRDefault="003E564C" w:rsidP="003A4340">
            <w:pPr>
              <w:widowControl/>
              <w:spacing w:beforeLines="50" w:before="180" w:afterLines="50" w:after="180" w:line="240" w:lineRule="auto"/>
              <w:jc w:val="center"/>
              <w:rPr>
                <w:rFonts w:ascii="Times New Roman" w:eastAsia="標楷體" w:hAnsi="Times New Roman" w:cs="新細明體"/>
                <w:bCs/>
                <w:color w:val="BFBFBF" w:themeColor="background1" w:themeShade="BF"/>
                <w:kern w:val="0"/>
              </w:rPr>
            </w:pPr>
            <w:r w:rsidRPr="00DE6CFC">
              <w:rPr>
                <w:rFonts w:ascii="Times New Roman" w:eastAsia="標楷體" w:hAnsi="Times New Roman" w:cs="新細明體" w:hint="eastAsia"/>
                <w:bCs/>
                <w:color w:val="BFBFBF" w:themeColor="background1" w:themeShade="BF"/>
                <w:kern w:val="0"/>
              </w:rPr>
              <w:t>0.774</w:t>
            </w:r>
          </w:p>
        </w:tc>
        <w:tc>
          <w:tcPr>
            <w:tcW w:w="364" w:type="pct"/>
            <w:noWrap/>
            <w:vAlign w:val="center"/>
            <w:hideMark/>
          </w:tcPr>
          <w:p w14:paraId="654D122D" w14:textId="77777777" w:rsidR="003E564C" w:rsidRPr="00DE6CFC" w:rsidRDefault="003E564C" w:rsidP="003A4340">
            <w:pPr>
              <w:widowControl/>
              <w:spacing w:beforeLines="50" w:before="180" w:afterLines="50" w:after="180" w:line="240" w:lineRule="auto"/>
              <w:jc w:val="center"/>
              <w:rPr>
                <w:rFonts w:ascii="Times New Roman" w:eastAsia="標楷體" w:hAnsi="Times New Roman" w:cs="新細明體"/>
                <w:bCs/>
                <w:color w:val="BFBFBF" w:themeColor="background1" w:themeShade="BF"/>
                <w:kern w:val="0"/>
              </w:rPr>
            </w:pPr>
            <w:r w:rsidRPr="00DE6CFC">
              <w:rPr>
                <w:rFonts w:ascii="Times New Roman" w:eastAsia="標楷體" w:hAnsi="Times New Roman" w:cs="新細明體" w:hint="eastAsia"/>
                <w:bCs/>
                <w:color w:val="BFBFBF" w:themeColor="background1" w:themeShade="BF"/>
                <w:kern w:val="0"/>
              </w:rPr>
              <w:t>0.273</w:t>
            </w:r>
          </w:p>
        </w:tc>
        <w:tc>
          <w:tcPr>
            <w:tcW w:w="364" w:type="pct"/>
            <w:noWrap/>
            <w:vAlign w:val="center"/>
            <w:hideMark/>
          </w:tcPr>
          <w:p w14:paraId="58BF2508" w14:textId="77777777" w:rsidR="003E564C" w:rsidRPr="00DE6CFC" w:rsidRDefault="003E564C" w:rsidP="003A4340">
            <w:pPr>
              <w:widowControl/>
              <w:spacing w:beforeLines="50" w:before="180" w:afterLines="50" w:after="180" w:line="240" w:lineRule="auto"/>
              <w:jc w:val="center"/>
              <w:rPr>
                <w:rFonts w:ascii="Times New Roman" w:eastAsia="標楷體" w:hAnsi="Times New Roman" w:cs="新細明體"/>
                <w:bCs/>
                <w:color w:val="BFBFBF" w:themeColor="background1" w:themeShade="BF"/>
                <w:kern w:val="0"/>
              </w:rPr>
            </w:pPr>
            <w:r w:rsidRPr="00DE6CFC">
              <w:rPr>
                <w:rFonts w:ascii="Times New Roman" w:eastAsia="標楷體" w:hAnsi="Times New Roman" w:cs="新細明體" w:hint="eastAsia"/>
                <w:bCs/>
                <w:color w:val="BFBFBF" w:themeColor="background1" w:themeShade="BF"/>
                <w:kern w:val="0"/>
              </w:rPr>
              <w:t>0.395</w:t>
            </w:r>
          </w:p>
        </w:tc>
        <w:tc>
          <w:tcPr>
            <w:tcW w:w="398" w:type="pct"/>
            <w:noWrap/>
            <w:vAlign w:val="center"/>
            <w:hideMark/>
          </w:tcPr>
          <w:p w14:paraId="37FC9832" w14:textId="77777777" w:rsidR="003E564C" w:rsidRPr="00DE6CFC" w:rsidRDefault="003E564C" w:rsidP="003A4340">
            <w:pPr>
              <w:widowControl/>
              <w:spacing w:beforeLines="50" w:before="180" w:afterLines="50" w:after="180" w:line="240" w:lineRule="auto"/>
              <w:jc w:val="center"/>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hint="eastAsia"/>
                <w:color w:val="BFBFBF" w:themeColor="background1" w:themeShade="BF"/>
                <w:kern w:val="0"/>
              </w:rPr>
              <w:t>1.000</w:t>
            </w:r>
          </w:p>
        </w:tc>
        <w:tc>
          <w:tcPr>
            <w:tcW w:w="457" w:type="pct"/>
            <w:noWrap/>
            <w:vAlign w:val="center"/>
            <w:hideMark/>
          </w:tcPr>
          <w:p w14:paraId="70678C67" w14:textId="77777777" w:rsidR="003E564C" w:rsidRPr="00DE6CFC" w:rsidRDefault="003E564C" w:rsidP="003A4340">
            <w:pPr>
              <w:widowControl/>
              <w:spacing w:beforeLines="50" w:before="180" w:afterLines="50" w:after="180" w:line="240" w:lineRule="auto"/>
              <w:jc w:val="center"/>
              <w:rPr>
                <w:rFonts w:ascii="Times New Roman" w:eastAsia="標楷體" w:hAnsi="Times New Roman" w:cs="新細明體"/>
                <w:color w:val="BFBFBF" w:themeColor="background1" w:themeShade="BF"/>
                <w:kern w:val="0"/>
              </w:rPr>
            </w:pPr>
          </w:p>
        </w:tc>
        <w:tc>
          <w:tcPr>
            <w:tcW w:w="343" w:type="pct"/>
            <w:noWrap/>
            <w:vAlign w:val="center"/>
            <w:hideMark/>
          </w:tcPr>
          <w:p w14:paraId="4F824E3E" w14:textId="77777777" w:rsidR="003E564C" w:rsidRPr="00DE6CFC" w:rsidRDefault="003E564C" w:rsidP="003A4340">
            <w:pPr>
              <w:widowControl/>
              <w:spacing w:beforeLines="50" w:before="180" w:afterLines="50" w:after="180" w:line="240" w:lineRule="auto"/>
              <w:jc w:val="center"/>
              <w:rPr>
                <w:rFonts w:ascii="Times New Roman" w:eastAsia="標楷體" w:hAnsi="Times New Roman"/>
                <w:color w:val="BFBFBF" w:themeColor="background1" w:themeShade="BF"/>
                <w:kern w:val="0"/>
                <w:szCs w:val="20"/>
              </w:rPr>
            </w:pPr>
          </w:p>
        </w:tc>
        <w:tc>
          <w:tcPr>
            <w:tcW w:w="345" w:type="pct"/>
            <w:noWrap/>
            <w:vAlign w:val="center"/>
            <w:hideMark/>
          </w:tcPr>
          <w:p w14:paraId="5500800E" w14:textId="77777777" w:rsidR="003E564C" w:rsidRPr="00DE6CFC" w:rsidRDefault="003E564C" w:rsidP="003A4340">
            <w:pPr>
              <w:widowControl/>
              <w:spacing w:beforeLines="50" w:before="180" w:afterLines="50" w:after="180" w:line="240" w:lineRule="auto"/>
              <w:jc w:val="center"/>
              <w:rPr>
                <w:rFonts w:ascii="Times New Roman" w:eastAsia="標楷體" w:hAnsi="Times New Roman"/>
                <w:color w:val="BFBFBF" w:themeColor="background1" w:themeShade="BF"/>
                <w:kern w:val="0"/>
                <w:szCs w:val="20"/>
              </w:rPr>
            </w:pPr>
          </w:p>
        </w:tc>
        <w:tc>
          <w:tcPr>
            <w:tcW w:w="455" w:type="pct"/>
            <w:noWrap/>
            <w:vAlign w:val="center"/>
            <w:hideMark/>
          </w:tcPr>
          <w:p w14:paraId="0F3D89A2" w14:textId="77777777" w:rsidR="003E564C" w:rsidRPr="00DE6CFC" w:rsidRDefault="003E564C" w:rsidP="003A4340">
            <w:pPr>
              <w:widowControl/>
              <w:spacing w:beforeLines="50" w:before="180" w:afterLines="50" w:after="180" w:line="240" w:lineRule="auto"/>
              <w:jc w:val="center"/>
              <w:rPr>
                <w:rFonts w:ascii="Times New Roman" w:eastAsia="標楷體" w:hAnsi="Times New Roman"/>
                <w:color w:val="BFBFBF" w:themeColor="background1" w:themeShade="BF"/>
                <w:kern w:val="0"/>
                <w:szCs w:val="20"/>
              </w:rPr>
            </w:pPr>
          </w:p>
        </w:tc>
        <w:tc>
          <w:tcPr>
            <w:tcW w:w="272" w:type="pct"/>
            <w:noWrap/>
            <w:vAlign w:val="center"/>
            <w:hideMark/>
          </w:tcPr>
          <w:p w14:paraId="46D5B895" w14:textId="77777777" w:rsidR="003E564C" w:rsidRPr="00DE6CFC" w:rsidRDefault="003E564C" w:rsidP="003A4340">
            <w:pPr>
              <w:widowControl/>
              <w:spacing w:beforeLines="50" w:before="180" w:afterLines="50" w:after="180" w:line="240" w:lineRule="auto"/>
              <w:jc w:val="center"/>
              <w:rPr>
                <w:rFonts w:ascii="Times New Roman" w:eastAsia="標楷體" w:hAnsi="Times New Roman"/>
                <w:color w:val="BFBFBF" w:themeColor="background1" w:themeShade="BF"/>
                <w:kern w:val="0"/>
                <w:szCs w:val="20"/>
              </w:rPr>
            </w:pPr>
          </w:p>
        </w:tc>
        <w:tc>
          <w:tcPr>
            <w:tcW w:w="303" w:type="pct"/>
            <w:noWrap/>
            <w:vAlign w:val="center"/>
            <w:hideMark/>
          </w:tcPr>
          <w:p w14:paraId="101716D4" w14:textId="77777777" w:rsidR="003E564C" w:rsidRPr="00DE6CFC" w:rsidRDefault="003E564C" w:rsidP="003A4340">
            <w:pPr>
              <w:widowControl/>
              <w:spacing w:beforeLines="50" w:before="180" w:afterLines="50" w:after="180" w:line="240" w:lineRule="auto"/>
              <w:jc w:val="center"/>
              <w:rPr>
                <w:rFonts w:ascii="Times New Roman" w:eastAsia="標楷體" w:hAnsi="Times New Roman"/>
                <w:color w:val="BFBFBF" w:themeColor="background1" w:themeShade="BF"/>
                <w:kern w:val="0"/>
                <w:szCs w:val="20"/>
              </w:rPr>
            </w:pPr>
          </w:p>
        </w:tc>
        <w:tc>
          <w:tcPr>
            <w:tcW w:w="380" w:type="pct"/>
            <w:noWrap/>
            <w:vAlign w:val="center"/>
            <w:hideMark/>
          </w:tcPr>
          <w:p w14:paraId="60D38FAA" w14:textId="77777777" w:rsidR="003E564C" w:rsidRPr="00DE6CFC" w:rsidRDefault="003E564C" w:rsidP="003A4340">
            <w:pPr>
              <w:widowControl/>
              <w:spacing w:beforeLines="50" w:before="180" w:afterLines="50" w:after="180" w:line="240" w:lineRule="auto"/>
              <w:jc w:val="center"/>
              <w:rPr>
                <w:rFonts w:ascii="Times New Roman" w:eastAsia="標楷體" w:hAnsi="Times New Roman"/>
                <w:color w:val="BFBFBF" w:themeColor="background1" w:themeShade="BF"/>
                <w:kern w:val="0"/>
                <w:szCs w:val="20"/>
              </w:rPr>
            </w:pPr>
          </w:p>
        </w:tc>
        <w:tc>
          <w:tcPr>
            <w:tcW w:w="363" w:type="pct"/>
            <w:noWrap/>
            <w:vAlign w:val="center"/>
            <w:hideMark/>
          </w:tcPr>
          <w:p w14:paraId="2F3B65FE" w14:textId="77777777" w:rsidR="003E564C" w:rsidRPr="00DE6CFC" w:rsidRDefault="003E564C" w:rsidP="003A4340">
            <w:pPr>
              <w:widowControl/>
              <w:spacing w:beforeLines="50" w:before="180" w:afterLines="50" w:after="180" w:line="240" w:lineRule="auto"/>
              <w:jc w:val="center"/>
              <w:rPr>
                <w:rFonts w:ascii="Times New Roman" w:eastAsia="標楷體" w:hAnsi="Times New Roman"/>
                <w:color w:val="BFBFBF" w:themeColor="background1" w:themeShade="BF"/>
                <w:kern w:val="0"/>
                <w:szCs w:val="20"/>
              </w:rPr>
            </w:pPr>
          </w:p>
        </w:tc>
      </w:tr>
      <w:tr w:rsidR="00122E95" w:rsidRPr="00DE6CFC" w14:paraId="4F5E12BF" w14:textId="77777777" w:rsidTr="003E564C">
        <w:trPr>
          <w:trHeight w:val="504"/>
        </w:trPr>
        <w:tc>
          <w:tcPr>
            <w:tcW w:w="583" w:type="pct"/>
            <w:noWrap/>
            <w:vAlign w:val="center"/>
            <w:hideMark/>
          </w:tcPr>
          <w:p w14:paraId="54E44031" w14:textId="77777777" w:rsidR="003E564C" w:rsidRPr="00DE6CFC" w:rsidRDefault="003E564C" w:rsidP="003A4340">
            <w:pPr>
              <w:widowControl/>
              <w:spacing w:beforeLines="50" w:before="180" w:afterLines="50" w:after="180" w:line="240" w:lineRule="auto"/>
              <w:rPr>
                <w:rFonts w:ascii="Times New Roman" w:eastAsia="標楷體" w:hAnsi="Times New Roman" w:cs="新細明體"/>
                <w:i/>
                <w:iCs/>
                <w:color w:val="BFBFBF" w:themeColor="background1" w:themeShade="BF"/>
                <w:kern w:val="0"/>
              </w:rPr>
            </w:pPr>
            <w:r w:rsidRPr="00DE6CFC">
              <w:rPr>
                <w:rFonts w:ascii="Times New Roman" w:eastAsia="標楷體" w:hAnsi="Times New Roman" w:cs="新細明體"/>
                <w:i/>
                <w:iCs/>
                <w:color w:val="BFBFBF" w:themeColor="background1" w:themeShade="BF"/>
                <w:kern w:val="0"/>
              </w:rPr>
              <w:t>AB_TEMP</w:t>
            </w:r>
          </w:p>
        </w:tc>
        <w:tc>
          <w:tcPr>
            <w:tcW w:w="373" w:type="pct"/>
            <w:noWrap/>
            <w:vAlign w:val="center"/>
            <w:hideMark/>
          </w:tcPr>
          <w:p w14:paraId="537F698C" w14:textId="783072BD" w:rsidR="003E564C" w:rsidRPr="00DE6CFC" w:rsidRDefault="003E564C" w:rsidP="003A4340">
            <w:pPr>
              <w:widowControl/>
              <w:spacing w:beforeLines="50" w:before="180" w:afterLines="50" w:after="180" w:line="240" w:lineRule="auto"/>
              <w:jc w:val="center"/>
              <w:rPr>
                <w:rFonts w:ascii="Times New Roman" w:eastAsia="標楷體" w:hAnsi="Times New Roman" w:cs="新細明體"/>
                <w:bCs/>
                <w:color w:val="BFBFBF" w:themeColor="background1" w:themeShade="BF"/>
                <w:kern w:val="0"/>
              </w:rPr>
            </w:pPr>
            <w:r w:rsidRPr="00DE6CFC">
              <w:rPr>
                <w:rFonts w:ascii="Times New Roman" w:eastAsia="標楷體" w:hAnsi="Times New Roman" w:cs="新細明體" w:hint="eastAsia"/>
                <w:bCs/>
                <w:color w:val="BFBFBF" w:themeColor="background1" w:themeShade="BF"/>
                <w:kern w:val="0"/>
              </w:rPr>
              <w:t>-0.0</w:t>
            </w:r>
            <w:r w:rsidR="00F7570E" w:rsidRPr="00DE6CFC">
              <w:rPr>
                <w:rFonts w:ascii="Times New Roman" w:eastAsia="標楷體" w:hAnsi="Times New Roman" w:cs="新細明體" w:hint="eastAsia"/>
                <w:bCs/>
                <w:color w:val="BFBFBF" w:themeColor="background1" w:themeShade="BF"/>
                <w:kern w:val="0"/>
              </w:rPr>
              <w:t>20</w:t>
            </w:r>
          </w:p>
        </w:tc>
        <w:tc>
          <w:tcPr>
            <w:tcW w:w="364" w:type="pct"/>
            <w:noWrap/>
            <w:vAlign w:val="center"/>
            <w:hideMark/>
          </w:tcPr>
          <w:p w14:paraId="5A010037" w14:textId="7BBD0151" w:rsidR="003E564C" w:rsidRPr="00DE6CFC" w:rsidRDefault="003E564C" w:rsidP="003A4340">
            <w:pPr>
              <w:widowControl/>
              <w:spacing w:beforeLines="50" w:before="180" w:afterLines="50" w:after="180" w:line="240" w:lineRule="auto"/>
              <w:jc w:val="center"/>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hint="eastAsia"/>
                <w:color w:val="BFBFBF" w:themeColor="background1" w:themeShade="BF"/>
                <w:kern w:val="0"/>
              </w:rPr>
              <w:t>-0.01</w:t>
            </w:r>
            <w:r w:rsidR="00765E20" w:rsidRPr="00DE6CFC">
              <w:rPr>
                <w:rFonts w:ascii="Times New Roman" w:eastAsia="標楷體" w:hAnsi="Times New Roman" w:cs="新細明體" w:hint="eastAsia"/>
                <w:color w:val="BFBFBF" w:themeColor="background1" w:themeShade="BF"/>
                <w:kern w:val="0"/>
              </w:rPr>
              <w:t>1</w:t>
            </w:r>
          </w:p>
        </w:tc>
        <w:tc>
          <w:tcPr>
            <w:tcW w:w="364" w:type="pct"/>
            <w:noWrap/>
            <w:vAlign w:val="center"/>
            <w:hideMark/>
          </w:tcPr>
          <w:p w14:paraId="73722E72" w14:textId="1C202EE5" w:rsidR="003E564C" w:rsidRPr="00DE6CFC" w:rsidRDefault="003E564C" w:rsidP="003A4340">
            <w:pPr>
              <w:widowControl/>
              <w:spacing w:beforeLines="50" w:before="180" w:afterLines="50" w:after="180" w:line="240" w:lineRule="auto"/>
              <w:jc w:val="center"/>
              <w:rPr>
                <w:rFonts w:ascii="Times New Roman" w:eastAsia="標楷體" w:hAnsi="Times New Roman" w:cs="新細明體"/>
                <w:bCs/>
                <w:color w:val="BFBFBF" w:themeColor="background1" w:themeShade="BF"/>
                <w:kern w:val="0"/>
              </w:rPr>
            </w:pPr>
            <w:r w:rsidRPr="00DE6CFC">
              <w:rPr>
                <w:rFonts w:ascii="Times New Roman" w:eastAsia="標楷體" w:hAnsi="Times New Roman" w:cs="新細明體" w:hint="eastAsia"/>
                <w:bCs/>
                <w:color w:val="BFBFBF" w:themeColor="background1" w:themeShade="BF"/>
                <w:kern w:val="0"/>
              </w:rPr>
              <w:t>-0.02</w:t>
            </w:r>
            <w:r w:rsidR="00765E20" w:rsidRPr="00DE6CFC">
              <w:rPr>
                <w:rFonts w:ascii="Times New Roman" w:eastAsia="標楷體" w:hAnsi="Times New Roman" w:cs="新細明體" w:hint="eastAsia"/>
                <w:bCs/>
                <w:color w:val="BFBFBF" w:themeColor="background1" w:themeShade="BF"/>
                <w:kern w:val="0"/>
              </w:rPr>
              <w:t>3</w:t>
            </w:r>
          </w:p>
        </w:tc>
        <w:tc>
          <w:tcPr>
            <w:tcW w:w="398" w:type="pct"/>
            <w:noWrap/>
            <w:vAlign w:val="center"/>
            <w:hideMark/>
          </w:tcPr>
          <w:p w14:paraId="7E6CBDE7" w14:textId="1F941DB8" w:rsidR="003E564C" w:rsidRPr="00DE6CFC" w:rsidRDefault="003E564C" w:rsidP="003A4340">
            <w:pPr>
              <w:widowControl/>
              <w:spacing w:beforeLines="50" w:before="180" w:afterLines="50" w:after="180" w:line="240" w:lineRule="auto"/>
              <w:jc w:val="center"/>
              <w:rPr>
                <w:rFonts w:ascii="Times New Roman" w:eastAsia="標楷體" w:hAnsi="Times New Roman" w:cs="新細明體"/>
                <w:bCs/>
                <w:color w:val="BFBFBF" w:themeColor="background1" w:themeShade="BF"/>
                <w:kern w:val="0"/>
              </w:rPr>
            </w:pPr>
            <w:r w:rsidRPr="00DE6CFC">
              <w:rPr>
                <w:rFonts w:ascii="Times New Roman" w:eastAsia="標楷體" w:hAnsi="Times New Roman" w:cs="新細明體" w:hint="eastAsia"/>
                <w:bCs/>
                <w:color w:val="BFBFBF" w:themeColor="background1" w:themeShade="BF"/>
                <w:kern w:val="0"/>
              </w:rPr>
              <w:t>-0.02</w:t>
            </w:r>
            <w:r w:rsidR="00765E20" w:rsidRPr="00DE6CFC">
              <w:rPr>
                <w:rFonts w:ascii="Times New Roman" w:eastAsia="標楷體" w:hAnsi="Times New Roman" w:cs="新細明體" w:hint="eastAsia"/>
                <w:bCs/>
                <w:color w:val="BFBFBF" w:themeColor="background1" w:themeShade="BF"/>
                <w:kern w:val="0"/>
              </w:rPr>
              <w:t>4</w:t>
            </w:r>
          </w:p>
        </w:tc>
        <w:tc>
          <w:tcPr>
            <w:tcW w:w="457" w:type="pct"/>
            <w:noWrap/>
            <w:vAlign w:val="center"/>
            <w:hideMark/>
          </w:tcPr>
          <w:p w14:paraId="2CBE35BD" w14:textId="77777777" w:rsidR="003E564C" w:rsidRPr="00DE6CFC" w:rsidRDefault="003E564C" w:rsidP="003A4340">
            <w:pPr>
              <w:widowControl/>
              <w:spacing w:beforeLines="50" w:before="180" w:afterLines="50" w:after="180" w:line="240" w:lineRule="auto"/>
              <w:jc w:val="center"/>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hint="eastAsia"/>
                <w:color w:val="BFBFBF" w:themeColor="background1" w:themeShade="BF"/>
                <w:kern w:val="0"/>
              </w:rPr>
              <w:t>1.000</w:t>
            </w:r>
          </w:p>
        </w:tc>
        <w:tc>
          <w:tcPr>
            <w:tcW w:w="343" w:type="pct"/>
            <w:noWrap/>
            <w:vAlign w:val="center"/>
            <w:hideMark/>
          </w:tcPr>
          <w:p w14:paraId="18206004" w14:textId="77777777" w:rsidR="003E564C" w:rsidRPr="00DE6CFC" w:rsidRDefault="003E564C" w:rsidP="003A4340">
            <w:pPr>
              <w:widowControl/>
              <w:spacing w:beforeLines="50" w:before="180" w:afterLines="50" w:after="180" w:line="240" w:lineRule="auto"/>
              <w:jc w:val="center"/>
              <w:rPr>
                <w:rFonts w:ascii="Times New Roman" w:eastAsia="標楷體" w:hAnsi="Times New Roman" w:cs="新細明體"/>
                <w:color w:val="BFBFBF" w:themeColor="background1" w:themeShade="BF"/>
                <w:kern w:val="0"/>
              </w:rPr>
            </w:pPr>
          </w:p>
        </w:tc>
        <w:tc>
          <w:tcPr>
            <w:tcW w:w="345" w:type="pct"/>
            <w:noWrap/>
            <w:vAlign w:val="center"/>
            <w:hideMark/>
          </w:tcPr>
          <w:p w14:paraId="2D103074" w14:textId="77777777" w:rsidR="003E564C" w:rsidRPr="00DE6CFC" w:rsidRDefault="003E564C" w:rsidP="003A4340">
            <w:pPr>
              <w:widowControl/>
              <w:spacing w:beforeLines="50" w:before="180" w:afterLines="50" w:after="180" w:line="240" w:lineRule="auto"/>
              <w:jc w:val="center"/>
              <w:rPr>
                <w:rFonts w:ascii="Times New Roman" w:eastAsia="標楷體" w:hAnsi="Times New Roman"/>
                <w:color w:val="BFBFBF" w:themeColor="background1" w:themeShade="BF"/>
                <w:kern w:val="0"/>
                <w:szCs w:val="20"/>
              </w:rPr>
            </w:pPr>
          </w:p>
        </w:tc>
        <w:tc>
          <w:tcPr>
            <w:tcW w:w="455" w:type="pct"/>
            <w:noWrap/>
            <w:vAlign w:val="center"/>
            <w:hideMark/>
          </w:tcPr>
          <w:p w14:paraId="611F920E" w14:textId="77777777" w:rsidR="003E564C" w:rsidRPr="00DE6CFC" w:rsidRDefault="003E564C" w:rsidP="003A4340">
            <w:pPr>
              <w:widowControl/>
              <w:spacing w:beforeLines="50" w:before="180" w:afterLines="50" w:after="180" w:line="240" w:lineRule="auto"/>
              <w:jc w:val="center"/>
              <w:rPr>
                <w:rFonts w:ascii="Times New Roman" w:eastAsia="標楷體" w:hAnsi="Times New Roman"/>
                <w:color w:val="BFBFBF" w:themeColor="background1" w:themeShade="BF"/>
                <w:kern w:val="0"/>
                <w:szCs w:val="20"/>
              </w:rPr>
            </w:pPr>
          </w:p>
        </w:tc>
        <w:tc>
          <w:tcPr>
            <w:tcW w:w="272" w:type="pct"/>
            <w:noWrap/>
            <w:vAlign w:val="center"/>
            <w:hideMark/>
          </w:tcPr>
          <w:p w14:paraId="1332FA9B" w14:textId="77777777" w:rsidR="003E564C" w:rsidRPr="00DE6CFC" w:rsidRDefault="003E564C" w:rsidP="003A4340">
            <w:pPr>
              <w:widowControl/>
              <w:spacing w:beforeLines="50" w:before="180" w:afterLines="50" w:after="180" w:line="240" w:lineRule="auto"/>
              <w:jc w:val="center"/>
              <w:rPr>
                <w:rFonts w:ascii="Times New Roman" w:eastAsia="標楷體" w:hAnsi="Times New Roman"/>
                <w:color w:val="BFBFBF" w:themeColor="background1" w:themeShade="BF"/>
                <w:kern w:val="0"/>
                <w:szCs w:val="20"/>
              </w:rPr>
            </w:pPr>
          </w:p>
        </w:tc>
        <w:tc>
          <w:tcPr>
            <w:tcW w:w="303" w:type="pct"/>
            <w:noWrap/>
            <w:vAlign w:val="center"/>
            <w:hideMark/>
          </w:tcPr>
          <w:p w14:paraId="25C4C5C8" w14:textId="77777777" w:rsidR="003E564C" w:rsidRPr="00DE6CFC" w:rsidRDefault="003E564C" w:rsidP="003A4340">
            <w:pPr>
              <w:widowControl/>
              <w:spacing w:beforeLines="50" w:before="180" w:afterLines="50" w:after="180" w:line="240" w:lineRule="auto"/>
              <w:jc w:val="center"/>
              <w:rPr>
                <w:rFonts w:ascii="Times New Roman" w:eastAsia="標楷體" w:hAnsi="Times New Roman"/>
                <w:color w:val="BFBFBF" w:themeColor="background1" w:themeShade="BF"/>
                <w:kern w:val="0"/>
                <w:szCs w:val="20"/>
              </w:rPr>
            </w:pPr>
          </w:p>
        </w:tc>
        <w:tc>
          <w:tcPr>
            <w:tcW w:w="380" w:type="pct"/>
            <w:noWrap/>
            <w:vAlign w:val="center"/>
            <w:hideMark/>
          </w:tcPr>
          <w:p w14:paraId="08E44959" w14:textId="77777777" w:rsidR="003E564C" w:rsidRPr="00DE6CFC" w:rsidRDefault="003E564C" w:rsidP="003A4340">
            <w:pPr>
              <w:widowControl/>
              <w:spacing w:beforeLines="50" w:before="180" w:afterLines="50" w:after="180" w:line="240" w:lineRule="auto"/>
              <w:jc w:val="center"/>
              <w:rPr>
                <w:rFonts w:ascii="Times New Roman" w:eastAsia="標楷體" w:hAnsi="Times New Roman"/>
                <w:color w:val="BFBFBF" w:themeColor="background1" w:themeShade="BF"/>
                <w:kern w:val="0"/>
                <w:szCs w:val="20"/>
              </w:rPr>
            </w:pPr>
          </w:p>
        </w:tc>
        <w:tc>
          <w:tcPr>
            <w:tcW w:w="363" w:type="pct"/>
            <w:noWrap/>
            <w:vAlign w:val="center"/>
            <w:hideMark/>
          </w:tcPr>
          <w:p w14:paraId="38DE9DF2" w14:textId="77777777" w:rsidR="003E564C" w:rsidRPr="00DE6CFC" w:rsidRDefault="003E564C" w:rsidP="003A4340">
            <w:pPr>
              <w:widowControl/>
              <w:spacing w:beforeLines="50" w:before="180" w:afterLines="50" w:after="180" w:line="240" w:lineRule="auto"/>
              <w:jc w:val="center"/>
              <w:rPr>
                <w:rFonts w:ascii="Times New Roman" w:eastAsia="標楷體" w:hAnsi="Times New Roman"/>
                <w:color w:val="BFBFBF" w:themeColor="background1" w:themeShade="BF"/>
                <w:kern w:val="0"/>
                <w:szCs w:val="20"/>
              </w:rPr>
            </w:pPr>
          </w:p>
        </w:tc>
      </w:tr>
      <w:tr w:rsidR="00122E95" w:rsidRPr="00DE6CFC" w14:paraId="5A7D5DAB" w14:textId="77777777" w:rsidTr="003E564C">
        <w:trPr>
          <w:trHeight w:val="504"/>
        </w:trPr>
        <w:tc>
          <w:tcPr>
            <w:tcW w:w="583" w:type="pct"/>
            <w:noWrap/>
            <w:vAlign w:val="center"/>
            <w:hideMark/>
          </w:tcPr>
          <w:p w14:paraId="67020E50" w14:textId="77777777" w:rsidR="003E564C" w:rsidRPr="00DE6CFC" w:rsidRDefault="003E564C" w:rsidP="003A4340">
            <w:pPr>
              <w:widowControl/>
              <w:spacing w:beforeLines="50" w:before="180" w:afterLines="50" w:after="180" w:line="240" w:lineRule="auto"/>
              <w:rPr>
                <w:rFonts w:ascii="Times New Roman" w:eastAsia="標楷體" w:hAnsi="Times New Roman" w:cs="新細明體"/>
                <w:i/>
                <w:iCs/>
                <w:color w:val="BFBFBF" w:themeColor="background1" w:themeShade="BF"/>
                <w:kern w:val="0"/>
              </w:rPr>
            </w:pPr>
            <w:r w:rsidRPr="00DE6CFC">
              <w:rPr>
                <w:rFonts w:ascii="Times New Roman" w:eastAsia="標楷體" w:hAnsi="Times New Roman" w:cs="新細明體"/>
                <w:i/>
                <w:iCs/>
                <w:color w:val="BFBFBF" w:themeColor="background1" w:themeShade="BF"/>
                <w:kern w:val="0"/>
              </w:rPr>
              <w:t>SIZE</w:t>
            </w:r>
          </w:p>
        </w:tc>
        <w:tc>
          <w:tcPr>
            <w:tcW w:w="373" w:type="pct"/>
            <w:noWrap/>
            <w:vAlign w:val="center"/>
            <w:hideMark/>
          </w:tcPr>
          <w:p w14:paraId="54EC069A" w14:textId="77777777" w:rsidR="003E564C" w:rsidRPr="00DE6CFC" w:rsidRDefault="003E564C" w:rsidP="003A4340">
            <w:pPr>
              <w:widowControl/>
              <w:spacing w:beforeLines="50" w:before="180" w:afterLines="50" w:after="180" w:line="240" w:lineRule="auto"/>
              <w:jc w:val="center"/>
              <w:rPr>
                <w:rFonts w:ascii="Times New Roman" w:eastAsia="標楷體" w:hAnsi="Times New Roman" w:cs="新細明體"/>
                <w:bCs/>
                <w:color w:val="BFBFBF" w:themeColor="background1" w:themeShade="BF"/>
                <w:kern w:val="0"/>
              </w:rPr>
            </w:pPr>
            <w:r w:rsidRPr="00DE6CFC">
              <w:rPr>
                <w:rFonts w:ascii="Times New Roman" w:eastAsia="標楷體" w:hAnsi="Times New Roman" w:cs="新細明體" w:hint="eastAsia"/>
                <w:bCs/>
                <w:color w:val="BFBFBF" w:themeColor="background1" w:themeShade="BF"/>
                <w:kern w:val="0"/>
              </w:rPr>
              <w:t>0.155</w:t>
            </w:r>
          </w:p>
        </w:tc>
        <w:tc>
          <w:tcPr>
            <w:tcW w:w="364" w:type="pct"/>
            <w:noWrap/>
            <w:vAlign w:val="center"/>
            <w:hideMark/>
          </w:tcPr>
          <w:p w14:paraId="7DC61F3A" w14:textId="77777777" w:rsidR="003E564C" w:rsidRPr="00DE6CFC" w:rsidRDefault="003E564C" w:rsidP="003A4340">
            <w:pPr>
              <w:widowControl/>
              <w:spacing w:beforeLines="50" w:before="180" w:afterLines="50" w:after="180" w:line="240" w:lineRule="auto"/>
              <w:jc w:val="center"/>
              <w:rPr>
                <w:rFonts w:ascii="Times New Roman" w:eastAsia="標楷體" w:hAnsi="Times New Roman" w:cs="新細明體"/>
                <w:bCs/>
                <w:color w:val="BFBFBF" w:themeColor="background1" w:themeShade="BF"/>
                <w:kern w:val="0"/>
              </w:rPr>
            </w:pPr>
            <w:r w:rsidRPr="00DE6CFC">
              <w:rPr>
                <w:rFonts w:ascii="Times New Roman" w:eastAsia="標楷體" w:hAnsi="Times New Roman" w:cs="新細明體" w:hint="eastAsia"/>
                <w:bCs/>
                <w:color w:val="BFBFBF" w:themeColor="background1" w:themeShade="BF"/>
                <w:kern w:val="0"/>
              </w:rPr>
              <w:t>0.037</w:t>
            </w:r>
          </w:p>
        </w:tc>
        <w:tc>
          <w:tcPr>
            <w:tcW w:w="364" w:type="pct"/>
            <w:noWrap/>
            <w:vAlign w:val="center"/>
            <w:hideMark/>
          </w:tcPr>
          <w:p w14:paraId="34A8F9BE" w14:textId="77777777" w:rsidR="003E564C" w:rsidRPr="00DE6CFC" w:rsidRDefault="003E564C" w:rsidP="003A4340">
            <w:pPr>
              <w:widowControl/>
              <w:spacing w:beforeLines="50" w:before="180" w:afterLines="50" w:after="180" w:line="240" w:lineRule="auto"/>
              <w:jc w:val="center"/>
              <w:rPr>
                <w:rFonts w:ascii="Times New Roman" w:eastAsia="標楷體" w:hAnsi="Times New Roman" w:cs="新細明體"/>
                <w:bCs/>
                <w:color w:val="BFBFBF" w:themeColor="background1" w:themeShade="BF"/>
                <w:kern w:val="0"/>
              </w:rPr>
            </w:pPr>
            <w:r w:rsidRPr="00DE6CFC">
              <w:rPr>
                <w:rFonts w:ascii="Times New Roman" w:eastAsia="標楷體" w:hAnsi="Times New Roman" w:cs="新細明體" w:hint="eastAsia"/>
                <w:bCs/>
                <w:color w:val="BFBFBF" w:themeColor="background1" w:themeShade="BF"/>
                <w:kern w:val="0"/>
              </w:rPr>
              <w:t>0.039</w:t>
            </w:r>
          </w:p>
        </w:tc>
        <w:tc>
          <w:tcPr>
            <w:tcW w:w="398" w:type="pct"/>
            <w:noWrap/>
            <w:vAlign w:val="center"/>
            <w:hideMark/>
          </w:tcPr>
          <w:p w14:paraId="5181C9A9" w14:textId="77777777" w:rsidR="003E564C" w:rsidRPr="00DE6CFC" w:rsidRDefault="003E564C" w:rsidP="003A4340">
            <w:pPr>
              <w:widowControl/>
              <w:spacing w:beforeLines="50" w:before="180" w:afterLines="50" w:after="180" w:line="240" w:lineRule="auto"/>
              <w:jc w:val="center"/>
              <w:rPr>
                <w:rFonts w:ascii="Times New Roman" w:eastAsia="標楷體" w:hAnsi="Times New Roman" w:cs="新細明體"/>
                <w:bCs/>
                <w:color w:val="BFBFBF" w:themeColor="background1" w:themeShade="BF"/>
                <w:kern w:val="0"/>
              </w:rPr>
            </w:pPr>
            <w:r w:rsidRPr="00DE6CFC">
              <w:rPr>
                <w:rFonts w:ascii="Times New Roman" w:eastAsia="標楷體" w:hAnsi="Times New Roman" w:cs="新細明體" w:hint="eastAsia"/>
                <w:bCs/>
                <w:color w:val="BFBFBF" w:themeColor="background1" w:themeShade="BF"/>
                <w:kern w:val="0"/>
              </w:rPr>
              <w:t>0.090</w:t>
            </w:r>
          </w:p>
        </w:tc>
        <w:tc>
          <w:tcPr>
            <w:tcW w:w="457" w:type="pct"/>
            <w:noWrap/>
            <w:vAlign w:val="center"/>
            <w:hideMark/>
          </w:tcPr>
          <w:p w14:paraId="7B2237DA" w14:textId="77777777" w:rsidR="003E564C" w:rsidRPr="00DE6CFC" w:rsidRDefault="003E564C" w:rsidP="003A4340">
            <w:pPr>
              <w:widowControl/>
              <w:spacing w:beforeLines="50" w:before="180" w:afterLines="50" w:after="180" w:line="240" w:lineRule="auto"/>
              <w:jc w:val="center"/>
              <w:rPr>
                <w:rFonts w:ascii="Times New Roman" w:eastAsia="標楷體" w:hAnsi="Times New Roman" w:cs="新細明體"/>
                <w:bCs/>
                <w:color w:val="BFBFBF" w:themeColor="background1" w:themeShade="BF"/>
                <w:kern w:val="0"/>
              </w:rPr>
            </w:pPr>
            <w:r w:rsidRPr="00DE6CFC">
              <w:rPr>
                <w:rFonts w:ascii="Times New Roman" w:eastAsia="標楷體" w:hAnsi="Times New Roman" w:cs="新細明體" w:hint="eastAsia"/>
                <w:bCs/>
                <w:color w:val="BFBFBF" w:themeColor="background1" w:themeShade="BF"/>
                <w:kern w:val="0"/>
              </w:rPr>
              <w:t>-0.057</w:t>
            </w:r>
          </w:p>
        </w:tc>
        <w:tc>
          <w:tcPr>
            <w:tcW w:w="343" w:type="pct"/>
            <w:noWrap/>
            <w:vAlign w:val="center"/>
            <w:hideMark/>
          </w:tcPr>
          <w:p w14:paraId="6AC58FC4" w14:textId="77777777" w:rsidR="003E564C" w:rsidRPr="00DE6CFC" w:rsidRDefault="003E564C" w:rsidP="003A4340">
            <w:pPr>
              <w:widowControl/>
              <w:spacing w:beforeLines="50" w:before="180" w:afterLines="50" w:after="180" w:line="240" w:lineRule="auto"/>
              <w:jc w:val="center"/>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hint="eastAsia"/>
                <w:color w:val="BFBFBF" w:themeColor="background1" w:themeShade="BF"/>
                <w:kern w:val="0"/>
              </w:rPr>
              <w:t>1.000</w:t>
            </w:r>
          </w:p>
        </w:tc>
        <w:tc>
          <w:tcPr>
            <w:tcW w:w="345" w:type="pct"/>
            <w:noWrap/>
            <w:vAlign w:val="center"/>
            <w:hideMark/>
          </w:tcPr>
          <w:p w14:paraId="38294FDC" w14:textId="77777777" w:rsidR="003E564C" w:rsidRPr="00DE6CFC" w:rsidRDefault="003E564C" w:rsidP="003A4340">
            <w:pPr>
              <w:widowControl/>
              <w:spacing w:beforeLines="50" w:before="180" w:afterLines="50" w:after="180" w:line="240" w:lineRule="auto"/>
              <w:jc w:val="center"/>
              <w:rPr>
                <w:rFonts w:ascii="Times New Roman" w:eastAsia="標楷體" w:hAnsi="Times New Roman" w:cs="新細明體"/>
                <w:color w:val="BFBFBF" w:themeColor="background1" w:themeShade="BF"/>
                <w:kern w:val="0"/>
              </w:rPr>
            </w:pPr>
          </w:p>
        </w:tc>
        <w:tc>
          <w:tcPr>
            <w:tcW w:w="455" w:type="pct"/>
            <w:noWrap/>
            <w:vAlign w:val="center"/>
            <w:hideMark/>
          </w:tcPr>
          <w:p w14:paraId="23E975ED" w14:textId="77777777" w:rsidR="003E564C" w:rsidRPr="00DE6CFC" w:rsidRDefault="003E564C" w:rsidP="003A4340">
            <w:pPr>
              <w:widowControl/>
              <w:spacing w:beforeLines="50" w:before="180" w:afterLines="50" w:after="180" w:line="240" w:lineRule="auto"/>
              <w:jc w:val="center"/>
              <w:rPr>
                <w:rFonts w:ascii="Times New Roman" w:eastAsia="標楷體" w:hAnsi="Times New Roman"/>
                <w:color w:val="BFBFBF" w:themeColor="background1" w:themeShade="BF"/>
                <w:kern w:val="0"/>
                <w:szCs w:val="20"/>
              </w:rPr>
            </w:pPr>
          </w:p>
        </w:tc>
        <w:tc>
          <w:tcPr>
            <w:tcW w:w="272" w:type="pct"/>
            <w:noWrap/>
            <w:vAlign w:val="center"/>
            <w:hideMark/>
          </w:tcPr>
          <w:p w14:paraId="4E5DD81E" w14:textId="77777777" w:rsidR="003E564C" w:rsidRPr="00DE6CFC" w:rsidRDefault="003E564C" w:rsidP="003A4340">
            <w:pPr>
              <w:widowControl/>
              <w:spacing w:beforeLines="50" w:before="180" w:afterLines="50" w:after="180" w:line="240" w:lineRule="auto"/>
              <w:jc w:val="center"/>
              <w:rPr>
                <w:rFonts w:ascii="Times New Roman" w:eastAsia="標楷體" w:hAnsi="Times New Roman"/>
                <w:color w:val="BFBFBF" w:themeColor="background1" w:themeShade="BF"/>
                <w:kern w:val="0"/>
                <w:szCs w:val="20"/>
              </w:rPr>
            </w:pPr>
          </w:p>
        </w:tc>
        <w:tc>
          <w:tcPr>
            <w:tcW w:w="303" w:type="pct"/>
            <w:noWrap/>
            <w:vAlign w:val="center"/>
            <w:hideMark/>
          </w:tcPr>
          <w:p w14:paraId="0138DAA2" w14:textId="77777777" w:rsidR="003E564C" w:rsidRPr="00DE6CFC" w:rsidRDefault="003E564C" w:rsidP="003A4340">
            <w:pPr>
              <w:widowControl/>
              <w:spacing w:beforeLines="50" w:before="180" w:afterLines="50" w:after="180" w:line="240" w:lineRule="auto"/>
              <w:jc w:val="center"/>
              <w:rPr>
                <w:rFonts w:ascii="Times New Roman" w:eastAsia="標楷體" w:hAnsi="Times New Roman"/>
                <w:color w:val="BFBFBF" w:themeColor="background1" w:themeShade="BF"/>
                <w:kern w:val="0"/>
                <w:szCs w:val="20"/>
              </w:rPr>
            </w:pPr>
          </w:p>
        </w:tc>
        <w:tc>
          <w:tcPr>
            <w:tcW w:w="380" w:type="pct"/>
            <w:noWrap/>
            <w:vAlign w:val="center"/>
            <w:hideMark/>
          </w:tcPr>
          <w:p w14:paraId="7D282342" w14:textId="77777777" w:rsidR="003E564C" w:rsidRPr="00DE6CFC" w:rsidRDefault="003E564C" w:rsidP="003A4340">
            <w:pPr>
              <w:widowControl/>
              <w:spacing w:beforeLines="50" w:before="180" w:afterLines="50" w:after="180" w:line="240" w:lineRule="auto"/>
              <w:jc w:val="center"/>
              <w:rPr>
                <w:rFonts w:ascii="Times New Roman" w:eastAsia="標楷體" w:hAnsi="Times New Roman"/>
                <w:color w:val="BFBFBF" w:themeColor="background1" w:themeShade="BF"/>
                <w:kern w:val="0"/>
                <w:szCs w:val="20"/>
              </w:rPr>
            </w:pPr>
          </w:p>
        </w:tc>
        <w:tc>
          <w:tcPr>
            <w:tcW w:w="363" w:type="pct"/>
            <w:noWrap/>
            <w:vAlign w:val="center"/>
            <w:hideMark/>
          </w:tcPr>
          <w:p w14:paraId="07DD93D7" w14:textId="77777777" w:rsidR="003E564C" w:rsidRPr="00DE6CFC" w:rsidRDefault="003E564C" w:rsidP="003A4340">
            <w:pPr>
              <w:widowControl/>
              <w:spacing w:beforeLines="50" w:before="180" w:afterLines="50" w:after="180" w:line="240" w:lineRule="auto"/>
              <w:jc w:val="center"/>
              <w:rPr>
                <w:rFonts w:ascii="Times New Roman" w:eastAsia="標楷體" w:hAnsi="Times New Roman"/>
                <w:color w:val="BFBFBF" w:themeColor="background1" w:themeShade="BF"/>
                <w:kern w:val="0"/>
                <w:szCs w:val="20"/>
              </w:rPr>
            </w:pPr>
          </w:p>
        </w:tc>
      </w:tr>
      <w:tr w:rsidR="00122E95" w:rsidRPr="00DE6CFC" w14:paraId="50FEE0AD" w14:textId="77777777" w:rsidTr="003E564C">
        <w:trPr>
          <w:trHeight w:val="504"/>
        </w:trPr>
        <w:tc>
          <w:tcPr>
            <w:tcW w:w="583" w:type="pct"/>
            <w:noWrap/>
            <w:vAlign w:val="center"/>
            <w:hideMark/>
          </w:tcPr>
          <w:p w14:paraId="167F5CAA" w14:textId="77777777" w:rsidR="003E564C" w:rsidRPr="00DE6CFC" w:rsidRDefault="003E564C" w:rsidP="003A4340">
            <w:pPr>
              <w:widowControl/>
              <w:spacing w:beforeLines="50" w:before="180" w:afterLines="50" w:after="180" w:line="240" w:lineRule="auto"/>
              <w:rPr>
                <w:rFonts w:ascii="Times New Roman" w:eastAsia="標楷體" w:hAnsi="Times New Roman" w:cs="新細明體"/>
                <w:i/>
                <w:iCs/>
                <w:color w:val="BFBFBF" w:themeColor="background1" w:themeShade="BF"/>
                <w:kern w:val="0"/>
              </w:rPr>
            </w:pPr>
            <w:r w:rsidRPr="00DE6CFC">
              <w:rPr>
                <w:rFonts w:ascii="Times New Roman" w:eastAsia="標楷體" w:hAnsi="Times New Roman" w:cs="新細明體"/>
                <w:i/>
                <w:iCs/>
                <w:color w:val="BFBFBF" w:themeColor="background1" w:themeShade="BF"/>
                <w:kern w:val="0"/>
              </w:rPr>
              <w:t>ROA</w:t>
            </w:r>
          </w:p>
        </w:tc>
        <w:tc>
          <w:tcPr>
            <w:tcW w:w="373" w:type="pct"/>
            <w:noWrap/>
            <w:vAlign w:val="center"/>
            <w:hideMark/>
          </w:tcPr>
          <w:p w14:paraId="2F129CAE" w14:textId="77777777" w:rsidR="003E564C" w:rsidRPr="00DE6CFC" w:rsidRDefault="003E564C" w:rsidP="003A4340">
            <w:pPr>
              <w:widowControl/>
              <w:spacing w:beforeLines="50" w:before="180" w:afterLines="50" w:after="180" w:line="240" w:lineRule="auto"/>
              <w:jc w:val="center"/>
              <w:rPr>
                <w:rFonts w:ascii="Times New Roman" w:eastAsia="標楷體" w:hAnsi="Times New Roman" w:cs="新細明體"/>
                <w:bCs/>
                <w:color w:val="BFBFBF" w:themeColor="background1" w:themeShade="BF"/>
                <w:kern w:val="0"/>
              </w:rPr>
            </w:pPr>
            <w:r w:rsidRPr="00DE6CFC">
              <w:rPr>
                <w:rFonts w:ascii="Times New Roman" w:eastAsia="標楷體" w:hAnsi="Times New Roman" w:cs="新細明體" w:hint="eastAsia"/>
                <w:bCs/>
                <w:color w:val="BFBFBF" w:themeColor="background1" w:themeShade="BF"/>
                <w:kern w:val="0"/>
              </w:rPr>
              <w:t>0.034</w:t>
            </w:r>
          </w:p>
        </w:tc>
        <w:tc>
          <w:tcPr>
            <w:tcW w:w="364" w:type="pct"/>
            <w:noWrap/>
            <w:vAlign w:val="center"/>
            <w:hideMark/>
          </w:tcPr>
          <w:p w14:paraId="78119E84" w14:textId="77777777" w:rsidR="003E564C" w:rsidRPr="00DE6CFC" w:rsidRDefault="003E564C" w:rsidP="003A4340">
            <w:pPr>
              <w:widowControl/>
              <w:spacing w:beforeLines="50" w:before="180" w:afterLines="50" w:after="180" w:line="240" w:lineRule="auto"/>
              <w:jc w:val="center"/>
              <w:rPr>
                <w:rFonts w:ascii="Times New Roman" w:eastAsia="標楷體" w:hAnsi="Times New Roman" w:cs="新細明體"/>
                <w:bCs/>
                <w:color w:val="BFBFBF" w:themeColor="background1" w:themeShade="BF"/>
                <w:kern w:val="0"/>
              </w:rPr>
            </w:pPr>
            <w:r w:rsidRPr="00DE6CFC">
              <w:rPr>
                <w:rFonts w:ascii="Times New Roman" w:eastAsia="標楷體" w:hAnsi="Times New Roman" w:cs="新細明體" w:hint="eastAsia"/>
                <w:bCs/>
                <w:color w:val="BFBFBF" w:themeColor="background1" w:themeShade="BF"/>
                <w:kern w:val="0"/>
              </w:rPr>
              <w:t>0.047</w:t>
            </w:r>
          </w:p>
        </w:tc>
        <w:tc>
          <w:tcPr>
            <w:tcW w:w="364" w:type="pct"/>
            <w:noWrap/>
            <w:vAlign w:val="center"/>
            <w:hideMark/>
          </w:tcPr>
          <w:p w14:paraId="56FB2FF4" w14:textId="77777777" w:rsidR="003E564C" w:rsidRPr="00DE6CFC" w:rsidRDefault="003E564C" w:rsidP="003A4340">
            <w:pPr>
              <w:widowControl/>
              <w:spacing w:beforeLines="50" w:before="180" w:afterLines="50" w:after="180" w:line="240" w:lineRule="auto"/>
              <w:jc w:val="center"/>
              <w:rPr>
                <w:rFonts w:ascii="Times New Roman" w:eastAsia="標楷體" w:hAnsi="Times New Roman" w:cs="新細明體"/>
                <w:bCs/>
                <w:color w:val="BFBFBF" w:themeColor="background1" w:themeShade="BF"/>
                <w:kern w:val="0"/>
              </w:rPr>
            </w:pPr>
            <w:r w:rsidRPr="00DE6CFC">
              <w:rPr>
                <w:rFonts w:ascii="Times New Roman" w:eastAsia="標楷體" w:hAnsi="Times New Roman" w:cs="新細明體" w:hint="eastAsia"/>
                <w:bCs/>
                <w:color w:val="BFBFBF" w:themeColor="background1" w:themeShade="BF"/>
                <w:kern w:val="0"/>
              </w:rPr>
              <w:t>0.109</w:t>
            </w:r>
          </w:p>
        </w:tc>
        <w:tc>
          <w:tcPr>
            <w:tcW w:w="398" w:type="pct"/>
            <w:noWrap/>
            <w:vAlign w:val="center"/>
            <w:hideMark/>
          </w:tcPr>
          <w:p w14:paraId="7D6B832C" w14:textId="77777777" w:rsidR="003E564C" w:rsidRPr="00DE6CFC" w:rsidRDefault="003E564C" w:rsidP="003A4340">
            <w:pPr>
              <w:widowControl/>
              <w:spacing w:beforeLines="50" w:before="180" w:afterLines="50" w:after="180" w:line="240" w:lineRule="auto"/>
              <w:jc w:val="center"/>
              <w:rPr>
                <w:rFonts w:ascii="Times New Roman" w:eastAsia="標楷體" w:hAnsi="Times New Roman" w:cs="新細明體"/>
                <w:bCs/>
                <w:color w:val="BFBFBF" w:themeColor="background1" w:themeShade="BF"/>
                <w:kern w:val="0"/>
              </w:rPr>
            </w:pPr>
            <w:r w:rsidRPr="00DE6CFC">
              <w:rPr>
                <w:rFonts w:ascii="Times New Roman" w:eastAsia="標楷體" w:hAnsi="Times New Roman" w:cs="新細明體" w:hint="eastAsia"/>
                <w:bCs/>
                <w:color w:val="BFBFBF" w:themeColor="background1" w:themeShade="BF"/>
                <w:kern w:val="0"/>
              </w:rPr>
              <w:t>0.059</w:t>
            </w:r>
          </w:p>
        </w:tc>
        <w:tc>
          <w:tcPr>
            <w:tcW w:w="457" w:type="pct"/>
            <w:noWrap/>
            <w:vAlign w:val="center"/>
            <w:hideMark/>
          </w:tcPr>
          <w:p w14:paraId="20941F87" w14:textId="77777777" w:rsidR="003E564C" w:rsidRPr="00DE6CFC" w:rsidRDefault="003E564C" w:rsidP="003A4340">
            <w:pPr>
              <w:widowControl/>
              <w:spacing w:beforeLines="50" w:before="180" w:afterLines="50" w:after="180" w:line="240" w:lineRule="auto"/>
              <w:jc w:val="center"/>
              <w:rPr>
                <w:rFonts w:ascii="Times New Roman" w:eastAsia="標楷體" w:hAnsi="Times New Roman" w:cs="新細明體"/>
                <w:bCs/>
                <w:color w:val="BFBFBF" w:themeColor="background1" w:themeShade="BF"/>
                <w:kern w:val="0"/>
              </w:rPr>
            </w:pPr>
            <w:r w:rsidRPr="00DE6CFC">
              <w:rPr>
                <w:rFonts w:ascii="Times New Roman" w:eastAsia="標楷體" w:hAnsi="Times New Roman" w:cs="新細明體" w:hint="eastAsia"/>
                <w:bCs/>
                <w:color w:val="BFBFBF" w:themeColor="background1" w:themeShade="BF"/>
                <w:kern w:val="0"/>
              </w:rPr>
              <w:t>-0.016</w:t>
            </w:r>
          </w:p>
        </w:tc>
        <w:tc>
          <w:tcPr>
            <w:tcW w:w="343" w:type="pct"/>
            <w:noWrap/>
            <w:vAlign w:val="center"/>
            <w:hideMark/>
          </w:tcPr>
          <w:p w14:paraId="6D8A5149" w14:textId="77777777" w:rsidR="003E564C" w:rsidRPr="00DE6CFC" w:rsidRDefault="003E564C" w:rsidP="003A4340">
            <w:pPr>
              <w:widowControl/>
              <w:spacing w:beforeLines="50" w:before="180" w:afterLines="50" w:after="180" w:line="240" w:lineRule="auto"/>
              <w:jc w:val="center"/>
              <w:rPr>
                <w:rFonts w:ascii="Times New Roman" w:eastAsia="標楷體" w:hAnsi="Times New Roman" w:cs="新細明體"/>
                <w:bCs/>
                <w:color w:val="BFBFBF" w:themeColor="background1" w:themeShade="BF"/>
                <w:kern w:val="0"/>
              </w:rPr>
            </w:pPr>
            <w:r w:rsidRPr="00DE6CFC">
              <w:rPr>
                <w:rFonts w:ascii="Times New Roman" w:eastAsia="標楷體" w:hAnsi="Times New Roman" w:cs="新細明體" w:hint="eastAsia"/>
                <w:bCs/>
                <w:color w:val="BFBFBF" w:themeColor="background1" w:themeShade="BF"/>
                <w:kern w:val="0"/>
              </w:rPr>
              <w:t>0.406</w:t>
            </w:r>
          </w:p>
        </w:tc>
        <w:tc>
          <w:tcPr>
            <w:tcW w:w="345" w:type="pct"/>
            <w:noWrap/>
            <w:vAlign w:val="center"/>
            <w:hideMark/>
          </w:tcPr>
          <w:p w14:paraId="6E5D5627" w14:textId="77777777" w:rsidR="003E564C" w:rsidRPr="00DE6CFC" w:rsidRDefault="003E564C" w:rsidP="003A4340">
            <w:pPr>
              <w:widowControl/>
              <w:spacing w:beforeLines="50" w:before="180" w:afterLines="50" w:after="180" w:line="240" w:lineRule="auto"/>
              <w:jc w:val="center"/>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hint="eastAsia"/>
                <w:color w:val="BFBFBF" w:themeColor="background1" w:themeShade="BF"/>
                <w:kern w:val="0"/>
              </w:rPr>
              <w:t>1.000</w:t>
            </w:r>
          </w:p>
        </w:tc>
        <w:tc>
          <w:tcPr>
            <w:tcW w:w="455" w:type="pct"/>
            <w:noWrap/>
            <w:vAlign w:val="center"/>
            <w:hideMark/>
          </w:tcPr>
          <w:p w14:paraId="0DBF0118" w14:textId="77777777" w:rsidR="003E564C" w:rsidRPr="00DE6CFC" w:rsidRDefault="003E564C" w:rsidP="003A4340">
            <w:pPr>
              <w:widowControl/>
              <w:spacing w:beforeLines="50" w:before="180" w:afterLines="50" w:after="180" w:line="240" w:lineRule="auto"/>
              <w:jc w:val="center"/>
              <w:rPr>
                <w:rFonts w:ascii="Times New Roman" w:eastAsia="標楷體" w:hAnsi="Times New Roman" w:cs="新細明體"/>
                <w:color w:val="BFBFBF" w:themeColor="background1" w:themeShade="BF"/>
                <w:kern w:val="0"/>
              </w:rPr>
            </w:pPr>
          </w:p>
        </w:tc>
        <w:tc>
          <w:tcPr>
            <w:tcW w:w="272" w:type="pct"/>
            <w:noWrap/>
            <w:vAlign w:val="center"/>
            <w:hideMark/>
          </w:tcPr>
          <w:p w14:paraId="7399B0FC" w14:textId="77777777" w:rsidR="003E564C" w:rsidRPr="00DE6CFC" w:rsidRDefault="003E564C" w:rsidP="003A4340">
            <w:pPr>
              <w:widowControl/>
              <w:spacing w:beforeLines="50" w:before="180" w:afterLines="50" w:after="180" w:line="240" w:lineRule="auto"/>
              <w:jc w:val="center"/>
              <w:rPr>
                <w:rFonts w:ascii="Times New Roman" w:eastAsia="標楷體" w:hAnsi="Times New Roman"/>
                <w:color w:val="BFBFBF" w:themeColor="background1" w:themeShade="BF"/>
                <w:kern w:val="0"/>
                <w:szCs w:val="20"/>
              </w:rPr>
            </w:pPr>
          </w:p>
        </w:tc>
        <w:tc>
          <w:tcPr>
            <w:tcW w:w="303" w:type="pct"/>
            <w:noWrap/>
            <w:vAlign w:val="center"/>
            <w:hideMark/>
          </w:tcPr>
          <w:p w14:paraId="6A27A762" w14:textId="77777777" w:rsidR="003E564C" w:rsidRPr="00DE6CFC" w:rsidRDefault="003E564C" w:rsidP="003A4340">
            <w:pPr>
              <w:widowControl/>
              <w:spacing w:beforeLines="50" w:before="180" w:afterLines="50" w:after="180" w:line="240" w:lineRule="auto"/>
              <w:jc w:val="center"/>
              <w:rPr>
                <w:rFonts w:ascii="Times New Roman" w:eastAsia="標楷體" w:hAnsi="Times New Roman"/>
                <w:color w:val="BFBFBF" w:themeColor="background1" w:themeShade="BF"/>
                <w:kern w:val="0"/>
                <w:szCs w:val="20"/>
              </w:rPr>
            </w:pPr>
          </w:p>
        </w:tc>
        <w:tc>
          <w:tcPr>
            <w:tcW w:w="380" w:type="pct"/>
            <w:noWrap/>
            <w:vAlign w:val="center"/>
            <w:hideMark/>
          </w:tcPr>
          <w:p w14:paraId="0E4D53EA" w14:textId="77777777" w:rsidR="003E564C" w:rsidRPr="00DE6CFC" w:rsidRDefault="003E564C" w:rsidP="003A4340">
            <w:pPr>
              <w:widowControl/>
              <w:spacing w:beforeLines="50" w:before="180" w:afterLines="50" w:after="180" w:line="240" w:lineRule="auto"/>
              <w:jc w:val="center"/>
              <w:rPr>
                <w:rFonts w:ascii="Times New Roman" w:eastAsia="標楷體" w:hAnsi="Times New Roman"/>
                <w:color w:val="BFBFBF" w:themeColor="background1" w:themeShade="BF"/>
                <w:kern w:val="0"/>
                <w:szCs w:val="20"/>
              </w:rPr>
            </w:pPr>
          </w:p>
        </w:tc>
        <w:tc>
          <w:tcPr>
            <w:tcW w:w="363" w:type="pct"/>
            <w:noWrap/>
            <w:vAlign w:val="center"/>
            <w:hideMark/>
          </w:tcPr>
          <w:p w14:paraId="4798EE68" w14:textId="77777777" w:rsidR="003E564C" w:rsidRPr="00DE6CFC" w:rsidRDefault="003E564C" w:rsidP="003A4340">
            <w:pPr>
              <w:widowControl/>
              <w:spacing w:beforeLines="50" w:before="180" w:afterLines="50" w:after="180" w:line="240" w:lineRule="auto"/>
              <w:jc w:val="center"/>
              <w:rPr>
                <w:rFonts w:ascii="Times New Roman" w:eastAsia="標楷體" w:hAnsi="Times New Roman"/>
                <w:color w:val="BFBFBF" w:themeColor="background1" w:themeShade="BF"/>
                <w:kern w:val="0"/>
                <w:szCs w:val="20"/>
              </w:rPr>
            </w:pPr>
          </w:p>
        </w:tc>
      </w:tr>
      <w:tr w:rsidR="00122E95" w:rsidRPr="00DE6CFC" w14:paraId="791C2BF4" w14:textId="77777777" w:rsidTr="003E564C">
        <w:trPr>
          <w:trHeight w:val="504"/>
        </w:trPr>
        <w:tc>
          <w:tcPr>
            <w:tcW w:w="583" w:type="pct"/>
            <w:noWrap/>
            <w:vAlign w:val="center"/>
            <w:hideMark/>
          </w:tcPr>
          <w:p w14:paraId="5CFE1EF8" w14:textId="77777777" w:rsidR="003E564C" w:rsidRPr="00DE6CFC" w:rsidRDefault="003E564C" w:rsidP="003A4340">
            <w:pPr>
              <w:widowControl/>
              <w:spacing w:beforeLines="50" w:before="180" w:afterLines="50" w:after="180" w:line="240" w:lineRule="auto"/>
              <w:rPr>
                <w:rFonts w:ascii="Times New Roman" w:eastAsia="標楷體" w:hAnsi="Times New Roman" w:cs="新細明體"/>
                <w:i/>
                <w:iCs/>
                <w:color w:val="BFBFBF" w:themeColor="background1" w:themeShade="BF"/>
                <w:kern w:val="0"/>
              </w:rPr>
            </w:pPr>
            <w:r w:rsidRPr="00DE6CFC">
              <w:rPr>
                <w:rFonts w:ascii="Times New Roman" w:eastAsia="標楷體" w:hAnsi="Times New Roman" w:cs="新細明體"/>
                <w:i/>
                <w:iCs/>
                <w:color w:val="BFBFBF" w:themeColor="background1" w:themeShade="BF"/>
                <w:kern w:val="0"/>
              </w:rPr>
              <w:t>LEVERAGE</w:t>
            </w:r>
          </w:p>
        </w:tc>
        <w:tc>
          <w:tcPr>
            <w:tcW w:w="373" w:type="pct"/>
            <w:noWrap/>
            <w:vAlign w:val="center"/>
            <w:hideMark/>
          </w:tcPr>
          <w:p w14:paraId="1BF6ECEF" w14:textId="77777777" w:rsidR="003E564C" w:rsidRPr="00DE6CFC" w:rsidRDefault="003E564C" w:rsidP="003A4340">
            <w:pPr>
              <w:widowControl/>
              <w:spacing w:beforeLines="50" w:before="180" w:afterLines="50" w:after="180" w:line="240" w:lineRule="auto"/>
              <w:jc w:val="center"/>
              <w:rPr>
                <w:rFonts w:ascii="Times New Roman" w:eastAsia="標楷體" w:hAnsi="Times New Roman" w:cs="新細明體"/>
                <w:bCs/>
                <w:color w:val="BFBFBF" w:themeColor="background1" w:themeShade="BF"/>
                <w:kern w:val="0"/>
              </w:rPr>
            </w:pPr>
            <w:r w:rsidRPr="00DE6CFC">
              <w:rPr>
                <w:rFonts w:ascii="Times New Roman" w:eastAsia="標楷體" w:hAnsi="Times New Roman" w:cs="新細明體" w:hint="eastAsia"/>
                <w:bCs/>
                <w:color w:val="BFBFBF" w:themeColor="background1" w:themeShade="BF"/>
                <w:kern w:val="0"/>
              </w:rPr>
              <w:t>0.062</w:t>
            </w:r>
          </w:p>
        </w:tc>
        <w:tc>
          <w:tcPr>
            <w:tcW w:w="364" w:type="pct"/>
            <w:noWrap/>
            <w:vAlign w:val="center"/>
            <w:hideMark/>
          </w:tcPr>
          <w:p w14:paraId="6AEC4252" w14:textId="77777777" w:rsidR="003E564C" w:rsidRPr="00DE6CFC" w:rsidRDefault="003E564C" w:rsidP="003A4340">
            <w:pPr>
              <w:widowControl/>
              <w:spacing w:beforeLines="50" w:before="180" w:afterLines="50" w:after="180" w:line="240" w:lineRule="auto"/>
              <w:jc w:val="center"/>
              <w:rPr>
                <w:rFonts w:ascii="Times New Roman" w:eastAsia="標楷體" w:hAnsi="Times New Roman" w:cs="新細明體"/>
                <w:bCs/>
                <w:color w:val="BFBFBF" w:themeColor="background1" w:themeShade="BF"/>
                <w:kern w:val="0"/>
              </w:rPr>
            </w:pPr>
            <w:r w:rsidRPr="00DE6CFC">
              <w:rPr>
                <w:rFonts w:ascii="Times New Roman" w:eastAsia="標楷體" w:hAnsi="Times New Roman" w:cs="新細明體" w:hint="eastAsia"/>
                <w:bCs/>
                <w:color w:val="BFBFBF" w:themeColor="background1" w:themeShade="BF"/>
                <w:kern w:val="0"/>
              </w:rPr>
              <w:t>-0.059</w:t>
            </w:r>
          </w:p>
        </w:tc>
        <w:tc>
          <w:tcPr>
            <w:tcW w:w="364" w:type="pct"/>
            <w:noWrap/>
            <w:vAlign w:val="center"/>
            <w:hideMark/>
          </w:tcPr>
          <w:p w14:paraId="04B93828" w14:textId="77777777" w:rsidR="003E564C" w:rsidRPr="00DE6CFC" w:rsidRDefault="003E564C" w:rsidP="003A4340">
            <w:pPr>
              <w:widowControl/>
              <w:spacing w:beforeLines="50" w:before="180" w:afterLines="50" w:after="180" w:line="240" w:lineRule="auto"/>
              <w:jc w:val="center"/>
              <w:rPr>
                <w:rFonts w:ascii="Times New Roman" w:eastAsia="標楷體" w:hAnsi="Times New Roman" w:cs="新細明體"/>
                <w:bCs/>
                <w:color w:val="BFBFBF" w:themeColor="background1" w:themeShade="BF"/>
                <w:kern w:val="0"/>
              </w:rPr>
            </w:pPr>
            <w:r w:rsidRPr="00DE6CFC">
              <w:rPr>
                <w:rFonts w:ascii="Times New Roman" w:eastAsia="標楷體" w:hAnsi="Times New Roman" w:cs="新細明體" w:hint="eastAsia"/>
                <w:bCs/>
                <w:color w:val="BFBFBF" w:themeColor="background1" w:themeShade="BF"/>
                <w:kern w:val="0"/>
              </w:rPr>
              <w:t>-0.064</w:t>
            </w:r>
          </w:p>
        </w:tc>
        <w:tc>
          <w:tcPr>
            <w:tcW w:w="398" w:type="pct"/>
            <w:noWrap/>
            <w:vAlign w:val="center"/>
            <w:hideMark/>
          </w:tcPr>
          <w:p w14:paraId="50AC0D74" w14:textId="77777777" w:rsidR="003E564C" w:rsidRPr="00DE6CFC" w:rsidRDefault="003E564C" w:rsidP="003A4340">
            <w:pPr>
              <w:widowControl/>
              <w:spacing w:beforeLines="50" w:before="180" w:afterLines="50" w:after="180" w:line="240" w:lineRule="auto"/>
              <w:jc w:val="center"/>
              <w:rPr>
                <w:rFonts w:ascii="Times New Roman" w:eastAsia="標楷體" w:hAnsi="Times New Roman" w:cs="新細明體"/>
                <w:bCs/>
                <w:color w:val="BFBFBF" w:themeColor="background1" w:themeShade="BF"/>
                <w:kern w:val="0"/>
              </w:rPr>
            </w:pPr>
            <w:r w:rsidRPr="00DE6CFC">
              <w:rPr>
                <w:rFonts w:ascii="Times New Roman" w:eastAsia="標楷體" w:hAnsi="Times New Roman" w:cs="新細明體" w:hint="eastAsia"/>
                <w:bCs/>
                <w:color w:val="BFBFBF" w:themeColor="background1" w:themeShade="BF"/>
                <w:kern w:val="0"/>
              </w:rPr>
              <w:t>0.042</w:t>
            </w:r>
          </w:p>
        </w:tc>
        <w:tc>
          <w:tcPr>
            <w:tcW w:w="457" w:type="pct"/>
            <w:noWrap/>
            <w:vAlign w:val="center"/>
            <w:hideMark/>
          </w:tcPr>
          <w:p w14:paraId="738CFA72" w14:textId="0779AA9F" w:rsidR="003E564C" w:rsidRPr="00DE6CFC" w:rsidRDefault="003E564C" w:rsidP="003A4340">
            <w:pPr>
              <w:widowControl/>
              <w:spacing w:beforeLines="50" w:before="180" w:afterLines="50" w:after="180" w:line="240" w:lineRule="auto"/>
              <w:jc w:val="center"/>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hint="eastAsia"/>
                <w:color w:val="BFBFBF" w:themeColor="background1" w:themeShade="BF"/>
                <w:kern w:val="0"/>
              </w:rPr>
              <w:t>-0.0</w:t>
            </w:r>
            <w:r w:rsidR="000B2DF6" w:rsidRPr="00DE6CFC">
              <w:rPr>
                <w:rFonts w:ascii="Times New Roman" w:eastAsia="標楷體" w:hAnsi="Times New Roman" w:cs="新細明體" w:hint="eastAsia"/>
                <w:color w:val="BFBFBF" w:themeColor="background1" w:themeShade="BF"/>
                <w:kern w:val="0"/>
              </w:rPr>
              <w:t>09</w:t>
            </w:r>
          </w:p>
        </w:tc>
        <w:tc>
          <w:tcPr>
            <w:tcW w:w="343" w:type="pct"/>
            <w:noWrap/>
            <w:vAlign w:val="center"/>
            <w:hideMark/>
          </w:tcPr>
          <w:p w14:paraId="0270E96B" w14:textId="77777777" w:rsidR="003E564C" w:rsidRPr="00DE6CFC" w:rsidRDefault="003E564C" w:rsidP="003A4340">
            <w:pPr>
              <w:widowControl/>
              <w:spacing w:beforeLines="50" w:before="180" w:afterLines="50" w:after="180" w:line="240" w:lineRule="auto"/>
              <w:jc w:val="center"/>
              <w:rPr>
                <w:rFonts w:ascii="Times New Roman" w:eastAsia="標楷體" w:hAnsi="Times New Roman" w:cs="新細明體"/>
                <w:bCs/>
                <w:color w:val="BFBFBF" w:themeColor="background1" w:themeShade="BF"/>
                <w:kern w:val="0"/>
              </w:rPr>
            </w:pPr>
            <w:r w:rsidRPr="00DE6CFC">
              <w:rPr>
                <w:rFonts w:ascii="Times New Roman" w:eastAsia="標楷體" w:hAnsi="Times New Roman" w:cs="新細明體" w:hint="eastAsia"/>
                <w:bCs/>
                <w:color w:val="BFBFBF" w:themeColor="background1" w:themeShade="BF"/>
                <w:kern w:val="0"/>
              </w:rPr>
              <w:t>0.269</w:t>
            </w:r>
          </w:p>
        </w:tc>
        <w:tc>
          <w:tcPr>
            <w:tcW w:w="345" w:type="pct"/>
            <w:noWrap/>
            <w:vAlign w:val="center"/>
            <w:hideMark/>
          </w:tcPr>
          <w:p w14:paraId="40B7670B" w14:textId="77777777" w:rsidR="003E564C" w:rsidRPr="00DE6CFC" w:rsidRDefault="003E564C" w:rsidP="003A4340">
            <w:pPr>
              <w:widowControl/>
              <w:spacing w:beforeLines="50" w:before="180" w:afterLines="50" w:after="180" w:line="240" w:lineRule="auto"/>
              <w:jc w:val="center"/>
              <w:rPr>
                <w:rFonts w:ascii="Times New Roman" w:eastAsia="標楷體" w:hAnsi="Times New Roman" w:cs="新細明體"/>
                <w:bCs/>
                <w:color w:val="BFBFBF" w:themeColor="background1" w:themeShade="BF"/>
                <w:kern w:val="0"/>
              </w:rPr>
            </w:pPr>
            <w:r w:rsidRPr="00DE6CFC">
              <w:rPr>
                <w:rFonts w:ascii="Times New Roman" w:eastAsia="標楷體" w:hAnsi="Times New Roman" w:cs="新細明體" w:hint="eastAsia"/>
                <w:bCs/>
                <w:color w:val="BFBFBF" w:themeColor="background1" w:themeShade="BF"/>
                <w:kern w:val="0"/>
              </w:rPr>
              <w:t>-0.102</w:t>
            </w:r>
          </w:p>
        </w:tc>
        <w:tc>
          <w:tcPr>
            <w:tcW w:w="455" w:type="pct"/>
            <w:noWrap/>
            <w:vAlign w:val="center"/>
            <w:hideMark/>
          </w:tcPr>
          <w:p w14:paraId="56F8DB2D" w14:textId="77777777" w:rsidR="003E564C" w:rsidRPr="00DE6CFC" w:rsidRDefault="003E564C" w:rsidP="003A4340">
            <w:pPr>
              <w:widowControl/>
              <w:spacing w:beforeLines="50" w:before="180" w:afterLines="50" w:after="180" w:line="240" w:lineRule="auto"/>
              <w:jc w:val="center"/>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hint="eastAsia"/>
                <w:color w:val="BFBFBF" w:themeColor="background1" w:themeShade="BF"/>
                <w:kern w:val="0"/>
              </w:rPr>
              <w:t>1.000</w:t>
            </w:r>
          </w:p>
        </w:tc>
        <w:tc>
          <w:tcPr>
            <w:tcW w:w="272" w:type="pct"/>
            <w:noWrap/>
            <w:vAlign w:val="center"/>
            <w:hideMark/>
          </w:tcPr>
          <w:p w14:paraId="23FD3773" w14:textId="77777777" w:rsidR="003E564C" w:rsidRPr="00DE6CFC" w:rsidRDefault="003E564C" w:rsidP="003A4340">
            <w:pPr>
              <w:widowControl/>
              <w:spacing w:beforeLines="50" w:before="180" w:afterLines="50" w:after="180" w:line="240" w:lineRule="auto"/>
              <w:jc w:val="center"/>
              <w:rPr>
                <w:rFonts w:ascii="Times New Roman" w:eastAsia="標楷體" w:hAnsi="Times New Roman" w:cs="新細明體"/>
                <w:color w:val="BFBFBF" w:themeColor="background1" w:themeShade="BF"/>
                <w:kern w:val="0"/>
              </w:rPr>
            </w:pPr>
          </w:p>
        </w:tc>
        <w:tc>
          <w:tcPr>
            <w:tcW w:w="303" w:type="pct"/>
            <w:noWrap/>
            <w:vAlign w:val="center"/>
            <w:hideMark/>
          </w:tcPr>
          <w:p w14:paraId="4444F20C" w14:textId="77777777" w:rsidR="003E564C" w:rsidRPr="00DE6CFC" w:rsidRDefault="003E564C" w:rsidP="003A4340">
            <w:pPr>
              <w:widowControl/>
              <w:spacing w:beforeLines="50" w:before="180" w:afterLines="50" w:after="180" w:line="240" w:lineRule="auto"/>
              <w:jc w:val="center"/>
              <w:rPr>
                <w:rFonts w:ascii="Times New Roman" w:eastAsia="標楷體" w:hAnsi="Times New Roman"/>
                <w:color w:val="BFBFBF" w:themeColor="background1" w:themeShade="BF"/>
                <w:kern w:val="0"/>
                <w:szCs w:val="20"/>
              </w:rPr>
            </w:pPr>
          </w:p>
        </w:tc>
        <w:tc>
          <w:tcPr>
            <w:tcW w:w="380" w:type="pct"/>
            <w:noWrap/>
            <w:vAlign w:val="center"/>
            <w:hideMark/>
          </w:tcPr>
          <w:p w14:paraId="240683D6" w14:textId="77777777" w:rsidR="003E564C" w:rsidRPr="00DE6CFC" w:rsidRDefault="003E564C" w:rsidP="003A4340">
            <w:pPr>
              <w:widowControl/>
              <w:spacing w:beforeLines="50" w:before="180" w:afterLines="50" w:after="180" w:line="240" w:lineRule="auto"/>
              <w:jc w:val="center"/>
              <w:rPr>
                <w:rFonts w:ascii="Times New Roman" w:eastAsia="標楷體" w:hAnsi="Times New Roman"/>
                <w:color w:val="BFBFBF" w:themeColor="background1" w:themeShade="BF"/>
                <w:kern w:val="0"/>
                <w:szCs w:val="20"/>
              </w:rPr>
            </w:pPr>
          </w:p>
        </w:tc>
        <w:tc>
          <w:tcPr>
            <w:tcW w:w="363" w:type="pct"/>
            <w:noWrap/>
            <w:vAlign w:val="center"/>
            <w:hideMark/>
          </w:tcPr>
          <w:p w14:paraId="28FC7B8A" w14:textId="77777777" w:rsidR="003E564C" w:rsidRPr="00DE6CFC" w:rsidRDefault="003E564C" w:rsidP="003A4340">
            <w:pPr>
              <w:widowControl/>
              <w:spacing w:beforeLines="50" w:before="180" w:afterLines="50" w:after="180" w:line="240" w:lineRule="auto"/>
              <w:jc w:val="center"/>
              <w:rPr>
                <w:rFonts w:ascii="Times New Roman" w:eastAsia="標楷體" w:hAnsi="Times New Roman"/>
                <w:color w:val="BFBFBF" w:themeColor="background1" w:themeShade="BF"/>
                <w:kern w:val="0"/>
                <w:szCs w:val="20"/>
              </w:rPr>
            </w:pPr>
          </w:p>
        </w:tc>
      </w:tr>
      <w:tr w:rsidR="00122E95" w:rsidRPr="00DE6CFC" w14:paraId="46C12398" w14:textId="77777777" w:rsidTr="003E564C">
        <w:trPr>
          <w:trHeight w:val="504"/>
        </w:trPr>
        <w:tc>
          <w:tcPr>
            <w:tcW w:w="583" w:type="pct"/>
            <w:noWrap/>
            <w:vAlign w:val="center"/>
            <w:hideMark/>
          </w:tcPr>
          <w:p w14:paraId="48CF3324" w14:textId="77777777" w:rsidR="003E564C" w:rsidRPr="00DE6CFC" w:rsidRDefault="003E564C" w:rsidP="003A4340">
            <w:pPr>
              <w:widowControl/>
              <w:spacing w:beforeLines="50" w:before="180" w:afterLines="50" w:after="180" w:line="240" w:lineRule="auto"/>
              <w:rPr>
                <w:rFonts w:ascii="Times New Roman" w:eastAsia="標楷體" w:hAnsi="Times New Roman" w:cs="新細明體"/>
                <w:i/>
                <w:iCs/>
                <w:color w:val="BFBFBF" w:themeColor="background1" w:themeShade="BF"/>
                <w:kern w:val="0"/>
              </w:rPr>
            </w:pPr>
            <w:r w:rsidRPr="00DE6CFC">
              <w:rPr>
                <w:rFonts w:ascii="Times New Roman" w:eastAsia="標楷體" w:hAnsi="Times New Roman" w:cs="新細明體"/>
                <w:i/>
                <w:iCs/>
                <w:color w:val="BFBFBF" w:themeColor="background1" w:themeShade="BF"/>
                <w:kern w:val="0"/>
              </w:rPr>
              <w:t>MTB</w:t>
            </w:r>
          </w:p>
        </w:tc>
        <w:tc>
          <w:tcPr>
            <w:tcW w:w="373" w:type="pct"/>
            <w:noWrap/>
            <w:vAlign w:val="center"/>
            <w:hideMark/>
          </w:tcPr>
          <w:p w14:paraId="4FE9BD86" w14:textId="77777777" w:rsidR="003E564C" w:rsidRPr="00DE6CFC" w:rsidRDefault="003E564C" w:rsidP="003A4340">
            <w:pPr>
              <w:widowControl/>
              <w:spacing w:beforeLines="50" w:before="180" w:afterLines="50" w:after="180" w:line="240" w:lineRule="auto"/>
              <w:jc w:val="center"/>
              <w:rPr>
                <w:rFonts w:ascii="Times New Roman" w:eastAsia="標楷體" w:hAnsi="Times New Roman" w:cs="新細明體"/>
                <w:bCs/>
                <w:color w:val="BFBFBF" w:themeColor="background1" w:themeShade="BF"/>
                <w:kern w:val="0"/>
              </w:rPr>
            </w:pPr>
            <w:r w:rsidRPr="00DE6CFC">
              <w:rPr>
                <w:rFonts w:ascii="Times New Roman" w:eastAsia="標楷體" w:hAnsi="Times New Roman" w:cs="新細明體" w:hint="eastAsia"/>
                <w:bCs/>
                <w:color w:val="BFBFBF" w:themeColor="background1" w:themeShade="BF"/>
                <w:kern w:val="0"/>
              </w:rPr>
              <w:t>-0.068</w:t>
            </w:r>
          </w:p>
        </w:tc>
        <w:tc>
          <w:tcPr>
            <w:tcW w:w="364" w:type="pct"/>
            <w:noWrap/>
            <w:vAlign w:val="center"/>
            <w:hideMark/>
          </w:tcPr>
          <w:p w14:paraId="5518A887" w14:textId="77777777" w:rsidR="003E564C" w:rsidRPr="00DE6CFC" w:rsidRDefault="003E564C" w:rsidP="003A4340">
            <w:pPr>
              <w:widowControl/>
              <w:spacing w:beforeLines="50" w:before="180" w:afterLines="50" w:after="180" w:line="240" w:lineRule="auto"/>
              <w:jc w:val="center"/>
              <w:rPr>
                <w:rFonts w:ascii="Times New Roman" w:eastAsia="標楷體" w:hAnsi="Times New Roman" w:cs="新細明體"/>
                <w:bCs/>
                <w:color w:val="BFBFBF" w:themeColor="background1" w:themeShade="BF"/>
                <w:kern w:val="0"/>
              </w:rPr>
            </w:pPr>
            <w:r w:rsidRPr="00DE6CFC">
              <w:rPr>
                <w:rFonts w:ascii="Times New Roman" w:eastAsia="標楷體" w:hAnsi="Times New Roman" w:cs="新細明體" w:hint="eastAsia"/>
                <w:bCs/>
                <w:color w:val="BFBFBF" w:themeColor="background1" w:themeShade="BF"/>
                <w:kern w:val="0"/>
              </w:rPr>
              <w:t>-0.046</w:t>
            </w:r>
          </w:p>
        </w:tc>
        <w:tc>
          <w:tcPr>
            <w:tcW w:w="364" w:type="pct"/>
            <w:noWrap/>
            <w:vAlign w:val="center"/>
            <w:hideMark/>
          </w:tcPr>
          <w:p w14:paraId="2E061DA2" w14:textId="77777777" w:rsidR="003E564C" w:rsidRPr="00DE6CFC" w:rsidRDefault="003E564C" w:rsidP="003A4340">
            <w:pPr>
              <w:widowControl/>
              <w:spacing w:beforeLines="50" w:before="180" w:afterLines="50" w:after="180" w:line="240" w:lineRule="auto"/>
              <w:jc w:val="center"/>
              <w:rPr>
                <w:rFonts w:ascii="Times New Roman" w:eastAsia="標楷體" w:hAnsi="Times New Roman" w:cs="新細明體"/>
                <w:bCs/>
                <w:color w:val="BFBFBF" w:themeColor="background1" w:themeShade="BF"/>
                <w:kern w:val="0"/>
              </w:rPr>
            </w:pPr>
            <w:r w:rsidRPr="00DE6CFC">
              <w:rPr>
                <w:rFonts w:ascii="Times New Roman" w:eastAsia="標楷體" w:hAnsi="Times New Roman" w:cs="新細明體" w:hint="eastAsia"/>
                <w:bCs/>
                <w:color w:val="BFBFBF" w:themeColor="background1" w:themeShade="BF"/>
                <w:kern w:val="0"/>
              </w:rPr>
              <w:t>-0.033</w:t>
            </w:r>
          </w:p>
        </w:tc>
        <w:tc>
          <w:tcPr>
            <w:tcW w:w="398" w:type="pct"/>
            <w:noWrap/>
            <w:vAlign w:val="center"/>
            <w:hideMark/>
          </w:tcPr>
          <w:p w14:paraId="3BAB9A7B" w14:textId="77777777" w:rsidR="003E564C" w:rsidRPr="00DE6CFC" w:rsidRDefault="003E564C" w:rsidP="003A4340">
            <w:pPr>
              <w:widowControl/>
              <w:spacing w:beforeLines="50" w:before="180" w:afterLines="50" w:after="180" w:line="240" w:lineRule="auto"/>
              <w:jc w:val="center"/>
              <w:rPr>
                <w:rFonts w:ascii="Times New Roman" w:eastAsia="標楷體" w:hAnsi="Times New Roman" w:cs="新細明體"/>
                <w:bCs/>
                <w:color w:val="BFBFBF" w:themeColor="background1" w:themeShade="BF"/>
                <w:kern w:val="0"/>
              </w:rPr>
            </w:pPr>
            <w:r w:rsidRPr="00DE6CFC">
              <w:rPr>
                <w:rFonts w:ascii="Times New Roman" w:eastAsia="標楷體" w:hAnsi="Times New Roman" w:cs="新細明體" w:hint="eastAsia"/>
                <w:bCs/>
                <w:color w:val="BFBFBF" w:themeColor="background1" w:themeShade="BF"/>
                <w:kern w:val="0"/>
              </w:rPr>
              <w:t>-0.066</w:t>
            </w:r>
          </w:p>
        </w:tc>
        <w:tc>
          <w:tcPr>
            <w:tcW w:w="457" w:type="pct"/>
            <w:noWrap/>
            <w:vAlign w:val="center"/>
            <w:hideMark/>
          </w:tcPr>
          <w:p w14:paraId="4152373A" w14:textId="77777777" w:rsidR="003E564C" w:rsidRPr="00DE6CFC" w:rsidRDefault="003E564C" w:rsidP="003A4340">
            <w:pPr>
              <w:widowControl/>
              <w:spacing w:beforeLines="50" w:before="180" w:afterLines="50" w:after="180" w:line="240" w:lineRule="auto"/>
              <w:jc w:val="center"/>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hint="eastAsia"/>
                <w:color w:val="BFBFBF" w:themeColor="background1" w:themeShade="BF"/>
                <w:kern w:val="0"/>
              </w:rPr>
              <w:t>-0.009</w:t>
            </w:r>
          </w:p>
        </w:tc>
        <w:tc>
          <w:tcPr>
            <w:tcW w:w="343" w:type="pct"/>
            <w:noWrap/>
            <w:vAlign w:val="center"/>
            <w:hideMark/>
          </w:tcPr>
          <w:p w14:paraId="0A1D7E0C" w14:textId="77777777" w:rsidR="003E564C" w:rsidRPr="00DE6CFC" w:rsidRDefault="003E564C" w:rsidP="003A4340">
            <w:pPr>
              <w:widowControl/>
              <w:spacing w:beforeLines="50" w:before="180" w:afterLines="50" w:after="180" w:line="240" w:lineRule="auto"/>
              <w:jc w:val="center"/>
              <w:rPr>
                <w:rFonts w:ascii="Times New Roman" w:eastAsia="標楷體" w:hAnsi="Times New Roman" w:cs="新細明體"/>
                <w:bCs/>
                <w:color w:val="BFBFBF" w:themeColor="background1" w:themeShade="BF"/>
                <w:kern w:val="0"/>
              </w:rPr>
            </w:pPr>
            <w:r w:rsidRPr="00DE6CFC">
              <w:rPr>
                <w:rFonts w:ascii="Times New Roman" w:eastAsia="標楷體" w:hAnsi="Times New Roman" w:cs="新細明體" w:hint="eastAsia"/>
                <w:bCs/>
                <w:color w:val="BFBFBF" w:themeColor="background1" w:themeShade="BF"/>
                <w:kern w:val="0"/>
              </w:rPr>
              <w:t>-0.103</w:t>
            </w:r>
          </w:p>
        </w:tc>
        <w:tc>
          <w:tcPr>
            <w:tcW w:w="345" w:type="pct"/>
            <w:noWrap/>
            <w:vAlign w:val="center"/>
            <w:hideMark/>
          </w:tcPr>
          <w:p w14:paraId="28793AE6" w14:textId="77777777" w:rsidR="003E564C" w:rsidRPr="00DE6CFC" w:rsidRDefault="003E564C" w:rsidP="003A4340">
            <w:pPr>
              <w:widowControl/>
              <w:spacing w:beforeLines="50" w:before="180" w:afterLines="50" w:after="180" w:line="240" w:lineRule="auto"/>
              <w:jc w:val="center"/>
              <w:rPr>
                <w:rFonts w:ascii="Times New Roman" w:eastAsia="標楷體" w:hAnsi="Times New Roman" w:cs="新細明體"/>
                <w:bCs/>
                <w:color w:val="BFBFBF" w:themeColor="background1" w:themeShade="BF"/>
                <w:kern w:val="0"/>
              </w:rPr>
            </w:pPr>
            <w:r w:rsidRPr="00DE6CFC">
              <w:rPr>
                <w:rFonts w:ascii="Times New Roman" w:eastAsia="標楷體" w:hAnsi="Times New Roman" w:cs="新細明體" w:hint="eastAsia"/>
                <w:bCs/>
                <w:color w:val="BFBFBF" w:themeColor="background1" w:themeShade="BF"/>
                <w:kern w:val="0"/>
              </w:rPr>
              <w:t>-0.034</w:t>
            </w:r>
          </w:p>
        </w:tc>
        <w:tc>
          <w:tcPr>
            <w:tcW w:w="455" w:type="pct"/>
            <w:noWrap/>
            <w:vAlign w:val="center"/>
            <w:hideMark/>
          </w:tcPr>
          <w:p w14:paraId="4DD5474C" w14:textId="77777777" w:rsidR="003E564C" w:rsidRPr="00DE6CFC" w:rsidRDefault="003E564C" w:rsidP="003A4340">
            <w:pPr>
              <w:widowControl/>
              <w:spacing w:beforeLines="50" w:before="180" w:afterLines="50" w:after="180" w:line="240" w:lineRule="auto"/>
              <w:jc w:val="center"/>
              <w:rPr>
                <w:rFonts w:ascii="Times New Roman" w:eastAsia="標楷體" w:hAnsi="Times New Roman" w:cs="新細明體"/>
                <w:bCs/>
                <w:color w:val="BFBFBF" w:themeColor="background1" w:themeShade="BF"/>
                <w:kern w:val="0"/>
              </w:rPr>
            </w:pPr>
            <w:r w:rsidRPr="00DE6CFC">
              <w:rPr>
                <w:rFonts w:ascii="Times New Roman" w:eastAsia="標楷體" w:hAnsi="Times New Roman" w:cs="新細明體" w:hint="eastAsia"/>
                <w:bCs/>
                <w:color w:val="BFBFBF" w:themeColor="background1" w:themeShade="BF"/>
                <w:kern w:val="0"/>
              </w:rPr>
              <w:t>0.192</w:t>
            </w:r>
          </w:p>
        </w:tc>
        <w:tc>
          <w:tcPr>
            <w:tcW w:w="272" w:type="pct"/>
            <w:noWrap/>
            <w:vAlign w:val="center"/>
            <w:hideMark/>
          </w:tcPr>
          <w:p w14:paraId="0A1CFBDD" w14:textId="77777777" w:rsidR="003E564C" w:rsidRPr="00DE6CFC" w:rsidRDefault="003E564C" w:rsidP="003A4340">
            <w:pPr>
              <w:widowControl/>
              <w:spacing w:beforeLines="50" w:before="180" w:afterLines="50" w:after="180" w:line="240" w:lineRule="auto"/>
              <w:jc w:val="center"/>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hint="eastAsia"/>
                <w:color w:val="BFBFBF" w:themeColor="background1" w:themeShade="BF"/>
                <w:kern w:val="0"/>
              </w:rPr>
              <w:t>1.000</w:t>
            </w:r>
          </w:p>
        </w:tc>
        <w:tc>
          <w:tcPr>
            <w:tcW w:w="303" w:type="pct"/>
            <w:noWrap/>
            <w:vAlign w:val="center"/>
            <w:hideMark/>
          </w:tcPr>
          <w:p w14:paraId="14F70B2E" w14:textId="77777777" w:rsidR="003E564C" w:rsidRPr="00DE6CFC" w:rsidRDefault="003E564C" w:rsidP="003A4340">
            <w:pPr>
              <w:widowControl/>
              <w:spacing w:beforeLines="50" w:before="180" w:afterLines="50" w:after="180" w:line="240" w:lineRule="auto"/>
              <w:jc w:val="center"/>
              <w:rPr>
                <w:rFonts w:ascii="Times New Roman" w:eastAsia="標楷體" w:hAnsi="Times New Roman" w:cs="新細明體"/>
                <w:color w:val="BFBFBF" w:themeColor="background1" w:themeShade="BF"/>
                <w:kern w:val="0"/>
              </w:rPr>
            </w:pPr>
          </w:p>
        </w:tc>
        <w:tc>
          <w:tcPr>
            <w:tcW w:w="380" w:type="pct"/>
            <w:noWrap/>
            <w:vAlign w:val="center"/>
            <w:hideMark/>
          </w:tcPr>
          <w:p w14:paraId="64749889" w14:textId="77777777" w:rsidR="003E564C" w:rsidRPr="00DE6CFC" w:rsidRDefault="003E564C" w:rsidP="003A4340">
            <w:pPr>
              <w:widowControl/>
              <w:spacing w:beforeLines="50" w:before="180" w:afterLines="50" w:after="180" w:line="240" w:lineRule="auto"/>
              <w:jc w:val="center"/>
              <w:rPr>
                <w:rFonts w:ascii="Times New Roman" w:eastAsia="標楷體" w:hAnsi="Times New Roman"/>
                <w:color w:val="BFBFBF" w:themeColor="background1" w:themeShade="BF"/>
                <w:kern w:val="0"/>
                <w:szCs w:val="20"/>
              </w:rPr>
            </w:pPr>
          </w:p>
        </w:tc>
        <w:tc>
          <w:tcPr>
            <w:tcW w:w="363" w:type="pct"/>
            <w:noWrap/>
            <w:vAlign w:val="center"/>
            <w:hideMark/>
          </w:tcPr>
          <w:p w14:paraId="680C9BC8" w14:textId="77777777" w:rsidR="003E564C" w:rsidRPr="00DE6CFC" w:rsidRDefault="003E564C" w:rsidP="003A4340">
            <w:pPr>
              <w:widowControl/>
              <w:spacing w:beforeLines="50" w:before="180" w:afterLines="50" w:after="180" w:line="240" w:lineRule="auto"/>
              <w:jc w:val="center"/>
              <w:rPr>
                <w:rFonts w:ascii="Times New Roman" w:eastAsia="標楷體" w:hAnsi="Times New Roman"/>
                <w:color w:val="BFBFBF" w:themeColor="background1" w:themeShade="BF"/>
                <w:kern w:val="0"/>
                <w:szCs w:val="20"/>
              </w:rPr>
            </w:pPr>
          </w:p>
        </w:tc>
      </w:tr>
      <w:tr w:rsidR="00122E95" w:rsidRPr="00DE6CFC" w14:paraId="4C3BBE84" w14:textId="77777777" w:rsidTr="003E564C">
        <w:trPr>
          <w:trHeight w:val="504"/>
        </w:trPr>
        <w:tc>
          <w:tcPr>
            <w:tcW w:w="583" w:type="pct"/>
            <w:noWrap/>
            <w:vAlign w:val="center"/>
            <w:hideMark/>
          </w:tcPr>
          <w:p w14:paraId="7A7F532F" w14:textId="77777777" w:rsidR="003E564C" w:rsidRPr="00DE6CFC" w:rsidRDefault="003E564C" w:rsidP="003A4340">
            <w:pPr>
              <w:widowControl/>
              <w:spacing w:beforeLines="50" w:before="180" w:afterLines="50" w:after="180" w:line="240" w:lineRule="auto"/>
              <w:rPr>
                <w:rFonts w:ascii="Times New Roman" w:eastAsia="標楷體" w:hAnsi="Times New Roman" w:cs="新細明體"/>
                <w:i/>
                <w:iCs/>
                <w:color w:val="BFBFBF" w:themeColor="background1" w:themeShade="BF"/>
                <w:kern w:val="0"/>
              </w:rPr>
            </w:pPr>
            <w:r w:rsidRPr="00DE6CFC">
              <w:rPr>
                <w:rFonts w:ascii="Times New Roman" w:eastAsia="標楷體" w:hAnsi="Times New Roman" w:cs="新細明體"/>
                <w:i/>
                <w:iCs/>
                <w:color w:val="BFBFBF" w:themeColor="background1" w:themeShade="BF"/>
                <w:kern w:val="0"/>
              </w:rPr>
              <w:lastRenderedPageBreak/>
              <w:t>CASH</w:t>
            </w:r>
          </w:p>
        </w:tc>
        <w:tc>
          <w:tcPr>
            <w:tcW w:w="373" w:type="pct"/>
            <w:noWrap/>
            <w:vAlign w:val="center"/>
            <w:hideMark/>
          </w:tcPr>
          <w:p w14:paraId="01A73188" w14:textId="77777777" w:rsidR="003E564C" w:rsidRPr="00DE6CFC" w:rsidRDefault="003E564C" w:rsidP="003A4340">
            <w:pPr>
              <w:widowControl/>
              <w:spacing w:beforeLines="50" w:before="180" w:afterLines="50" w:after="180" w:line="240" w:lineRule="auto"/>
              <w:jc w:val="center"/>
              <w:rPr>
                <w:rFonts w:ascii="Times New Roman" w:eastAsia="標楷體" w:hAnsi="Times New Roman" w:cs="新細明體"/>
                <w:bCs/>
                <w:color w:val="BFBFBF" w:themeColor="background1" w:themeShade="BF"/>
                <w:kern w:val="0"/>
              </w:rPr>
            </w:pPr>
            <w:r w:rsidRPr="00DE6CFC">
              <w:rPr>
                <w:rFonts w:ascii="Times New Roman" w:eastAsia="標楷體" w:hAnsi="Times New Roman" w:cs="新細明體" w:hint="eastAsia"/>
                <w:bCs/>
                <w:color w:val="BFBFBF" w:themeColor="background1" w:themeShade="BF"/>
                <w:kern w:val="0"/>
              </w:rPr>
              <w:t>-0.151</w:t>
            </w:r>
          </w:p>
        </w:tc>
        <w:tc>
          <w:tcPr>
            <w:tcW w:w="364" w:type="pct"/>
            <w:noWrap/>
            <w:vAlign w:val="center"/>
            <w:hideMark/>
          </w:tcPr>
          <w:p w14:paraId="0623E0D6" w14:textId="77777777" w:rsidR="003E564C" w:rsidRPr="00DE6CFC" w:rsidRDefault="003E564C" w:rsidP="003A4340">
            <w:pPr>
              <w:widowControl/>
              <w:spacing w:beforeLines="50" w:before="180" w:afterLines="50" w:after="180" w:line="240" w:lineRule="auto"/>
              <w:jc w:val="center"/>
              <w:rPr>
                <w:rFonts w:ascii="Times New Roman" w:eastAsia="標楷體" w:hAnsi="Times New Roman" w:cs="新細明體"/>
                <w:bCs/>
                <w:color w:val="BFBFBF" w:themeColor="background1" w:themeShade="BF"/>
                <w:kern w:val="0"/>
              </w:rPr>
            </w:pPr>
            <w:r w:rsidRPr="00DE6CFC">
              <w:rPr>
                <w:rFonts w:ascii="Times New Roman" w:eastAsia="標楷體" w:hAnsi="Times New Roman" w:cs="新細明體" w:hint="eastAsia"/>
                <w:bCs/>
                <w:color w:val="BFBFBF" w:themeColor="background1" w:themeShade="BF"/>
                <w:kern w:val="0"/>
              </w:rPr>
              <w:t>-0.120</w:t>
            </w:r>
          </w:p>
        </w:tc>
        <w:tc>
          <w:tcPr>
            <w:tcW w:w="364" w:type="pct"/>
            <w:noWrap/>
            <w:vAlign w:val="center"/>
            <w:hideMark/>
          </w:tcPr>
          <w:p w14:paraId="29752E96" w14:textId="77777777" w:rsidR="003E564C" w:rsidRPr="00DE6CFC" w:rsidRDefault="003E564C" w:rsidP="003A4340">
            <w:pPr>
              <w:widowControl/>
              <w:spacing w:beforeLines="50" w:before="180" w:afterLines="50" w:after="180" w:line="240" w:lineRule="auto"/>
              <w:jc w:val="center"/>
              <w:rPr>
                <w:rFonts w:ascii="Times New Roman" w:eastAsia="標楷體" w:hAnsi="Times New Roman" w:cs="新細明體"/>
                <w:bCs/>
                <w:color w:val="BFBFBF" w:themeColor="background1" w:themeShade="BF"/>
                <w:kern w:val="0"/>
              </w:rPr>
            </w:pPr>
            <w:r w:rsidRPr="00DE6CFC">
              <w:rPr>
                <w:rFonts w:ascii="Times New Roman" w:eastAsia="標楷體" w:hAnsi="Times New Roman" w:cs="新細明體" w:hint="eastAsia"/>
                <w:bCs/>
                <w:color w:val="BFBFBF" w:themeColor="background1" w:themeShade="BF"/>
                <w:kern w:val="0"/>
              </w:rPr>
              <w:t>-0.156</w:t>
            </w:r>
          </w:p>
        </w:tc>
        <w:tc>
          <w:tcPr>
            <w:tcW w:w="398" w:type="pct"/>
            <w:noWrap/>
            <w:vAlign w:val="center"/>
            <w:hideMark/>
          </w:tcPr>
          <w:p w14:paraId="0F89025A" w14:textId="77777777" w:rsidR="003E564C" w:rsidRPr="00DE6CFC" w:rsidRDefault="003E564C" w:rsidP="003A4340">
            <w:pPr>
              <w:widowControl/>
              <w:spacing w:beforeLines="50" w:before="180" w:afterLines="50" w:after="180" w:line="240" w:lineRule="auto"/>
              <w:jc w:val="center"/>
              <w:rPr>
                <w:rFonts w:ascii="Times New Roman" w:eastAsia="標楷體" w:hAnsi="Times New Roman" w:cs="新細明體"/>
                <w:bCs/>
                <w:color w:val="BFBFBF" w:themeColor="background1" w:themeShade="BF"/>
                <w:kern w:val="0"/>
              </w:rPr>
            </w:pPr>
            <w:r w:rsidRPr="00DE6CFC">
              <w:rPr>
                <w:rFonts w:ascii="Times New Roman" w:eastAsia="標楷體" w:hAnsi="Times New Roman" w:cs="新細明體" w:hint="eastAsia"/>
                <w:bCs/>
                <w:color w:val="BFBFBF" w:themeColor="background1" w:themeShade="BF"/>
                <w:kern w:val="0"/>
              </w:rPr>
              <w:t>-0.162</w:t>
            </w:r>
          </w:p>
        </w:tc>
        <w:tc>
          <w:tcPr>
            <w:tcW w:w="457" w:type="pct"/>
            <w:noWrap/>
            <w:vAlign w:val="center"/>
            <w:hideMark/>
          </w:tcPr>
          <w:p w14:paraId="162BE052" w14:textId="382BF3FB" w:rsidR="003E564C" w:rsidRPr="00DE6CFC" w:rsidRDefault="003E564C" w:rsidP="003A4340">
            <w:pPr>
              <w:widowControl/>
              <w:spacing w:beforeLines="50" w:before="180" w:afterLines="50" w:after="180" w:line="240" w:lineRule="auto"/>
              <w:jc w:val="center"/>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hint="eastAsia"/>
                <w:color w:val="BFBFBF" w:themeColor="background1" w:themeShade="BF"/>
                <w:kern w:val="0"/>
              </w:rPr>
              <w:t>0.01</w:t>
            </w:r>
            <w:r w:rsidR="001D6552" w:rsidRPr="00DE6CFC">
              <w:rPr>
                <w:rFonts w:ascii="Times New Roman" w:eastAsia="標楷體" w:hAnsi="Times New Roman" w:cs="新細明體" w:hint="eastAsia"/>
                <w:color w:val="BFBFBF" w:themeColor="background1" w:themeShade="BF"/>
                <w:kern w:val="0"/>
              </w:rPr>
              <w:t>1</w:t>
            </w:r>
          </w:p>
        </w:tc>
        <w:tc>
          <w:tcPr>
            <w:tcW w:w="343" w:type="pct"/>
            <w:noWrap/>
            <w:vAlign w:val="center"/>
            <w:hideMark/>
          </w:tcPr>
          <w:p w14:paraId="2C496CAA" w14:textId="77777777" w:rsidR="003E564C" w:rsidRPr="00DE6CFC" w:rsidRDefault="003E564C" w:rsidP="003A4340">
            <w:pPr>
              <w:widowControl/>
              <w:spacing w:beforeLines="50" w:before="180" w:afterLines="50" w:after="180" w:line="240" w:lineRule="auto"/>
              <w:jc w:val="center"/>
              <w:rPr>
                <w:rFonts w:ascii="Times New Roman" w:eastAsia="標楷體" w:hAnsi="Times New Roman" w:cs="新細明體"/>
                <w:bCs/>
                <w:color w:val="BFBFBF" w:themeColor="background1" w:themeShade="BF"/>
                <w:kern w:val="0"/>
              </w:rPr>
            </w:pPr>
            <w:r w:rsidRPr="00DE6CFC">
              <w:rPr>
                <w:rFonts w:ascii="Times New Roman" w:eastAsia="標楷體" w:hAnsi="Times New Roman" w:cs="新細明體" w:hint="eastAsia"/>
                <w:bCs/>
                <w:color w:val="BFBFBF" w:themeColor="background1" w:themeShade="BF"/>
                <w:kern w:val="0"/>
              </w:rPr>
              <w:t>-0.462</w:t>
            </w:r>
          </w:p>
        </w:tc>
        <w:tc>
          <w:tcPr>
            <w:tcW w:w="345" w:type="pct"/>
            <w:noWrap/>
            <w:vAlign w:val="center"/>
            <w:hideMark/>
          </w:tcPr>
          <w:p w14:paraId="17DA80CD" w14:textId="77777777" w:rsidR="003E564C" w:rsidRPr="00DE6CFC" w:rsidRDefault="003E564C" w:rsidP="003A4340">
            <w:pPr>
              <w:widowControl/>
              <w:spacing w:beforeLines="50" w:before="180" w:afterLines="50" w:after="180" w:line="240" w:lineRule="auto"/>
              <w:jc w:val="center"/>
              <w:rPr>
                <w:rFonts w:ascii="Times New Roman" w:eastAsia="標楷體" w:hAnsi="Times New Roman" w:cs="新細明體"/>
                <w:bCs/>
                <w:color w:val="BFBFBF" w:themeColor="background1" w:themeShade="BF"/>
                <w:kern w:val="0"/>
              </w:rPr>
            </w:pPr>
            <w:r w:rsidRPr="00DE6CFC">
              <w:rPr>
                <w:rFonts w:ascii="Times New Roman" w:eastAsia="標楷體" w:hAnsi="Times New Roman" w:cs="新細明體" w:hint="eastAsia"/>
                <w:bCs/>
                <w:color w:val="BFBFBF" w:themeColor="background1" w:themeShade="BF"/>
                <w:kern w:val="0"/>
              </w:rPr>
              <w:t>-0.407</w:t>
            </w:r>
          </w:p>
        </w:tc>
        <w:tc>
          <w:tcPr>
            <w:tcW w:w="455" w:type="pct"/>
            <w:noWrap/>
            <w:vAlign w:val="center"/>
            <w:hideMark/>
          </w:tcPr>
          <w:p w14:paraId="348BFBCC" w14:textId="77777777" w:rsidR="003E564C" w:rsidRPr="00DE6CFC" w:rsidRDefault="003E564C" w:rsidP="003A4340">
            <w:pPr>
              <w:widowControl/>
              <w:spacing w:beforeLines="50" w:before="180" w:afterLines="50" w:after="180" w:line="240" w:lineRule="auto"/>
              <w:jc w:val="center"/>
              <w:rPr>
                <w:rFonts w:ascii="Times New Roman" w:eastAsia="標楷體" w:hAnsi="Times New Roman" w:cs="新細明體"/>
                <w:bCs/>
                <w:color w:val="BFBFBF" w:themeColor="background1" w:themeShade="BF"/>
                <w:kern w:val="0"/>
              </w:rPr>
            </w:pPr>
            <w:r w:rsidRPr="00DE6CFC">
              <w:rPr>
                <w:rFonts w:ascii="Times New Roman" w:eastAsia="標楷體" w:hAnsi="Times New Roman" w:cs="新細明體" w:hint="eastAsia"/>
                <w:bCs/>
                <w:color w:val="BFBFBF" w:themeColor="background1" w:themeShade="BF"/>
                <w:kern w:val="0"/>
              </w:rPr>
              <w:t>-0.293</w:t>
            </w:r>
          </w:p>
        </w:tc>
        <w:tc>
          <w:tcPr>
            <w:tcW w:w="272" w:type="pct"/>
            <w:noWrap/>
            <w:vAlign w:val="center"/>
            <w:hideMark/>
          </w:tcPr>
          <w:p w14:paraId="79478F98" w14:textId="77777777" w:rsidR="003E564C" w:rsidRPr="00DE6CFC" w:rsidRDefault="003E564C" w:rsidP="003A4340">
            <w:pPr>
              <w:widowControl/>
              <w:spacing w:beforeLines="50" w:before="180" w:afterLines="50" w:after="180" w:line="240" w:lineRule="auto"/>
              <w:jc w:val="center"/>
              <w:rPr>
                <w:rFonts w:ascii="Times New Roman" w:eastAsia="標楷體" w:hAnsi="Times New Roman" w:cs="新細明體"/>
                <w:bCs/>
                <w:color w:val="BFBFBF" w:themeColor="background1" w:themeShade="BF"/>
                <w:kern w:val="0"/>
              </w:rPr>
            </w:pPr>
            <w:r w:rsidRPr="00DE6CFC">
              <w:rPr>
                <w:rFonts w:ascii="Times New Roman" w:eastAsia="標楷體" w:hAnsi="Times New Roman" w:cs="新細明體" w:hint="eastAsia"/>
                <w:bCs/>
                <w:color w:val="BFBFBF" w:themeColor="background1" w:themeShade="BF"/>
                <w:kern w:val="0"/>
              </w:rPr>
              <w:t>0.218</w:t>
            </w:r>
          </w:p>
        </w:tc>
        <w:tc>
          <w:tcPr>
            <w:tcW w:w="303" w:type="pct"/>
            <w:noWrap/>
            <w:vAlign w:val="center"/>
            <w:hideMark/>
          </w:tcPr>
          <w:p w14:paraId="495CB18B" w14:textId="77777777" w:rsidR="003E564C" w:rsidRPr="00DE6CFC" w:rsidRDefault="003E564C" w:rsidP="003A4340">
            <w:pPr>
              <w:widowControl/>
              <w:spacing w:beforeLines="50" w:before="180" w:afterLines="50" w:after="180" w:line="240" w:lineRule="auto"/>
              <w:jc w:val="center"/>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hint="eastAsia"/>
                <w:color w:val="BFBFBF" w:themeColor="background1" w:themeShade="BF"/>
                <w:kern w:val="0"/>
              </w:rPr>
              <w:t>1.000</w:t>
            </w:r>
          </w:p>
        </w:tc>
        <w:tc>
          <w:tcPr>
            <w:tcW w:w="380" w:type="pct"/>
            <w:noWrap/>
            <w:vAlign w:val="center"/>
            <w:hideMark/>
          </w:tcPr>
          <w:p w14:paraId="0413F259" w14:textId="77777777" w:rsidR="003E564C" w:rsidRPr="00DE6CFC" w:rsidRDefault="003E564C" w:rsidP="003A4340">
            <w:pPr>
              <w:widowControl/>
              <w:spacing w:beforeLines="50" w:before="180" w:afterLines="50" w:after="180" w:line="240" w:lineRule="auto"/>
              <w:jc w:val="center"/>
              <w:rPr>
                <w:rFonts w:ascii="Times New Roman" w:eastAsia="標楷體" w:hAnsi="Times New Roman" w:cs="新細明體"/>
                <w:color w:val="BFBFBF" w:themeColor="background1" w:themeShade="BF"/>
                <w:kern w:val="0"/>
              </w:rPr>
            </w:pPr>
          </w:p>
        </w:tc>
        <w:tc>
          <w:tcPr>
            <w:tcW w:w="363" w:type="pct"/>
            <w:noWrap/>
            <w:vAlign w:val="center"/>
            <w:hideMark/>
          </w:tcPr>
          <w:p w14:paraId="0C44F370" w14:textId="77777777" w:rsidR="003E564C" w:rsidRPr="00DE6CFC" w:rsidRDefault="003E564C" w:rsidP="003A4340">
            <w:pPr>
              <w:widowControl/>
              <w:spacing w:beforeLines="50" w:before="180" w:afterLines="50" w:after="180" w:line="240" w:lineRule="auto"/>
              <w:jc w:val="center"/>
              <w:rPr>
                <w:rFonts w:ascii="Times New Roman" w:eastAsia="標楷體" w:hAnsi="Times New Roman"/>
                <w:color w:val="BFBFBF" w:themeColor="background1" w:themeShade="BF"/>
                <w:kern w:val="0"/>
                <w:szCs w:val="20"/>
              </w:rPr>
            </w:pPr>
          </w:p>
        </w:tc>
      </w:tr>
      <w:tr w:rsidR="00122E95" w:rsidRPr="00DE6CFC" w14:paraId="14010068" w14:textId="77777777" w:rsidTr="003E564C">
        <w:trPr>
          <w:trHeight w:val="504"/>
        </w:trPr>
        <w:tc>
          <w:tcPr>
            <w:tcW w:w="583" w:type="pct"/>
            <w:noWrap/>
            <w:vAlign w:val="center"/>
            <w:hideMark/>
          </w:tcPr>
          <w:p w14:paraId="2B08BBF3" w14:textId="77777777" w:rsidR="003E564C" w:rsidRPr="00DE6CFC" w:rsidRDefault="003E564C" w:rsidP="003A4340">
            <w:pPr>
              <w:widowControl/>
              <w:spacing w:beforeLines="50" w:before="180" w:afterLines="50" w:after="180" w:line="240" w:lineRule="auto"/>
              <w:rPr>
                <w:rFonts w:ascii="Times New Roman" w:eastAsia="標楷體" w:hAnsi="Times New Roman" w:cs="新細明體"/>
                <w:i/>
                <w:iCs/>
                <w:color w:val="BFBFBF" w:themeColor="background1" w:themeShade="BF"/>
                <w:kern w:val="0"/>
              </w:rPr>
            </w:pPr>
            <w:r w:rsidRPr="00DE6CFC">
              <w:rPr>
                <w:rFonts w:ascii="Times New Roman" w:eastAsia="標楷體" w:hAnsi="Times New Roman" w:cs="新細明體"/>
                <w:i/>
                <w:iCs/>
                <w:color w:val="BFBFBF" w:themeColor="background1" w:themeShade="BF"/>
                <w:kern w:val="0"/>
              </w:rPr>
              <w:t>CAPX</w:t>
            </w:r>
          </w:p>
        </w:tc>
        <w:tc>
          <w:tcPr>
            <w:tcW w:w="373" w:type="pct"/>
            <w:noWrap/>
            <w:vAlign w:val="center"/>
            <w:hideMark/>
          </w:tcPr>
          <w:p w14:paraId="091F25A2" w14:textId="77777777" w:rsidR="003E564C" w:rsidRPr="00DE6CFC" w:rsidRDefault="003E564C" w:rsidP="003A4340">
            <w:pPr>
              <w:widowControl/>
              <w:spacing w:beforeLines="50" w:before="180" w:afterLines="50" w:after="180" w:line="240" w:lineRule="auto"/>
              <w:jc w:val="center"/>
              <w:rPr>
                <w:rFonts w:ascii="Times New Roman" w:eastAsia="標楷體" w:hAnsi="Times New Roman" w:cs="新細明體"/>
                <w:bCs/>
                <w:color w:val="BFBFBF" w:themeColor="background1" w:themeShade="BF"/>
                <w:kern w:val="0"/>
              </w:rPr>
            </w:pPr>
            <w:r w:rsidRPr="00DE6CFC">
              <w:rPr>
                <w:rFonts w:ascii="Times New Roman" w:eastAsia="標楷體" w:hAnsi="Times New Roman" w:cs="新細明體" w:hint="eastAsia"/>
                <w:bCs/>
                <w:color w:val="BFBFBF" w:themeColor="background1" w:themeShade="BF"/>
                <w:kern w:val="0"/>
              </w:rPr>
              <w:t>0.185</w:t>
            </w:r>
          </w:p>
        </w:tc>
        <w:tc>
          <w:tcPr>
            <w:tcW w:w="364" w:type="pct"/>
            <w:noWrap/>
            <w:vAlign w:val="center"/>
            <w:hideMark/>
          </w:tcPr>
          <w:p w14:paraId="0AF36EDA" w14:textId="77777777" w:rsidR="003E564C" w:rsidRPr="00DE6CFC" w:rsidRDefault="003E564C" w:rsidP="003A4340">
            <w:pPr>
              <w:widowControl/>
              <w:spacing w:beforeLines="50" w:before="180" w:afterLines="50" w:after="180" w:line="240" w:lineRule="auto"/>
              <w:jc w:val="center"/>
              <w:rPr>
                <w:rFonts w:ascii="Times New Roman" w:eastAsia="標楷體" w:hAnsi="Times New Roman" w:cs="新細明體"/>
                <w:bCs/>
                <w:color w:val="BFBFBF" w:themeColor="background1" w:themeShade="BF"/>
                <w:kern w:val="0"/>
              </w:rPr>
            </w:pPr>
            <w:r w:rsidRPr="00DE6CFC">
              <w:rPr>
                <w:rFonts w:ascii="Times New Roman" w:eastAsia="標楷體" w:hAnsi="Times New Roman" w:cs="新細明體" w:hint="eastAsia"/>
                <w:bCs/>
                <w:color w:val="BFBFBF" w:themeColor="background1" w:themeShade="BF"/>
                <w:kern w:val="0"/>
              </w:rPr>
              <w:t>0.173</w:t>
            </w:r>
          </w:p>
        </w:tc>
        <w:tc>
          <w:tcPr>
            <w:tcW w:w="364" w:type="pct"/>
            <w:noWrap/>
            <w:vAlign w:val="center"/>
            <w:hideMark/>
          </w:tcPr>
          <w:p w14:paraId="37F0611C" w14:textId="77777777" w:rsidR="003E564C" w:rsidRPr="00DE6CFC" w:rsidRDefault="003E564C" w:rsidP="003A4340">
            <w:pPr>
              <w:widowControl/>
              <w:spacing w:beforeLines="50" w:before="180" w:afterLines="50" w:after="180" w:line="240" w:lineRule="auto"/>
              <w:jc w:val="center"/>
              <w:rPr>
                <w:rFonts w:ascii="Times New Roman" w:eastAsia="標楷體" w:hAnsi="Times New Roman" w:cs="新細明體"/>
                <w:bCs/>
                <w:color w:val="BFBFBF" w:themeColor="background1" w:themeShade="BF"/>
                <w:kern w:val="0"/>
              </w:rPr>
            </w:pPr>
            <w:r w:rsidRPr="00DE6CFC">
              <w:rPr>
                <w:rFonts w:ascii="Times New Roman" w:eastAsia="標楷體" w:hAnsi="Times New Roman" w:cs="新細明體" w:hint="eastAsia"/>
                <w:bCs/>
                <w:color w:val="BFBFBF" w:themeColor="background1" w:themeShade="BF"/>
                <w:kern w:val="0"/>
              </w:rPr>
              <w:t>0.165</w:t>
            </w:r>
          </w:p>
        </w:tc>
        <w:tc>
          <w:tcPr>
            <w:tcW w:w="398" w:type="pct"/>
            <w:noWrap/>
            <w:vAlign w:val="center"/>
            <w:hideMark/>
          </w:tcPr>
          <w:p w14:paraId="1BCA46B1" w14:textId="77777777" w:rsidR="003E564C" w:rsidRPr="00DE6CFC" w:rsidRDefault="003E564C" w:rsidP="003A4340">
            <w:pPr>
              <w:widowControl/>
              <w:spacing w:beforeLines="50" w:before="180" w:afterLines="50" w:after="180" w:line="240" w:lineRule="auto"/>
              <w:jc w:val="center"/>
              <w:rPr>
                <w:rFonts w:ascii="Times New Roman" w:eastAsia="標楷體" w:hAnsi="Times New Roman" w:cs="新細明體"/>
                <w:bCs/>
                <w:color w:val="BFBFBF" w:themeColor="background1" w:themeShade="BF"/>
                <w:kern w:val="0"/>
              </w:rPr>
            </w:pPr>
            <w:r w:rsidRPr="00DE6CFC">
              <w:rPr>
                <w:rFonts w:ascii="Times New Roman" w:eastAsia="標楷體" w:hAnsi="Times New Roman" w:cs="新細明體" w:hint="eastAsia"/>
                <w:bCs/>
                <w:color w:val="BFBFBF" w:themeColor="background1" w:themeShade="BF"/>
                <w:kern w:val="0"/>
              </w:rPr>
              <w:t>0.187</w:t>
            </w:r>
          </w:p>
        </w:tc>
        <w:tc>
          <w:tcPr>
            <w:tcW w:w="457" w:type="pct"/>
            <w:noWrap/>
            <w:vAlign w:val="center"/>
            <w:hideMark/>
          </w:tcPr>
          <w:p w14:paraId="3A06ADC5" w14:textId="77777777" w:rsidR="003E564C" w:rsidRPr="00DE6CFC" w:rsidRDefault="003E564C" w:rsidP="003A4340">
            <w:pPr>
              <w:widowControl/>
              <w:spacing w:beforeLines="50" w:before="180" w:afterLines="50" w:after="180" w:line="240" w:lineRule="auto"/>
              <w:jc w:val="center"/>
              <w:rPr>
                <w:rFonts w:ascii="Times New Roman" w:eastAsia="標楷體" w:hAnsi="Times New Roman" w:cs="新細明體"/>
                <w:bCs/>
                <w:color w:val="BFBFBF" w:themeColor="background1" w:themeShade="BF"/>
                <w:kern w:val="0"/>
              </w:rPr>
            </w:pPr>
            <w:r w:rsidRPr="00DE6CFC">
              <w:rPr>
                <w:rFonts w:ascii="Times New Roman" w:eastAsia="標楷體" w:hAnsi="Times New Roman" w:cs="新細明體" w:hint="eastAsia"/>
                <w:bCs/>
                <w:color w:val="BFBFBF" w:themeColor="background1" w:themeShade="BF"/>
                <w:kern w:val="0"/>
              </w:rPr>
              <w:t>-0.023</w:t>
            </w:r>
          </w:p>
        </w:tc>
        <w:tc>
          <w:tcPr>
            <w:tcW w:w="343" w:type="pct"/>
            <w:noWrap/>
            <w:vAlign w:val="center"/>
            <w:hideMark/>
          </w:tcPr>
          <w:p w14:paraId="2D45449F" w14:textId="77777777" w:rsidR="003E564C" w:rsidRPr="00DE6CFC" w:rsidRDefault="003E564C" w:rsidP="003A4340">
            <w:pPr>
              <w:widowControl/>
              <w:spacing w:beforeLines="50" w:before="180" w:afterLines="50" w:after="180" w:line="240" w:lineRule="auto"/>
              <w:jc w:val="center"/>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hint="eastAsia"/>
                <w:color w:val="BFBFBF" w:themeColor="background1" w:themeShade="BF"/>
                <w:kern w:val="0"/>
              </w:rPr>
              <w:t>0.002</w:t>
            </w:r>
          </w:p>
        </w:tc>
        <w:tc>
          <w:tcPr>
            <w:tcW w:w="345" w:type="pct"/>
            <w:noWrap/>
            <w:vAlign w:val="center"/>
            <w:hideMark/>
          </w:tcPr>
          <w:p w14:paraId="55664A5F" w14:textId="77777777" w:rsidR="003E564C" w:rsidRPr="00DE6CFC" w:rsidRDefault="003E564C" w:rsidP="003A4340">
            <w:pPr>
              <w:widowControl/>
              <w:spacing w:beforeLines="50" w:before="180" w:afterLines="50" w:after="180" w:line="240" w:lineRule="auto"/>
              <w:jc w:val="center"/>
              <w:rPr>
                <w:rFonts w:ascii="Times New Roman" w:eastAsia="標楷體" w:hAnsi="Times New Roman" w:cs="新細明體"/>
                <w:bCs/>
                <w:color w:val="BFBFBF" w:themeColor="background1" w:themeShade="BF"/>
                <w:kern w:val="0"/>
              </w:rPr>
            </w:pPr>
            <w:r w:rsidRPr="00DE6CFC">
              <w:rPr>
                <w:rFonts w:ascii="Times New Roman" w:eastAsia="標楷體" w:hAnsi="Times New Roman" w:cs="新細明體" w:hint="eastAsia"/>
                <w:bCs/>
                <w:color w:val="BFBFBF" w:themeColor="background1" w:themeShade="BF"/>
                <w:kern w:val="0"/>
              </w:rPr>
              <w:t>0.054</w:t>
            </w:r>
          </w:p>
        </w:tc>
        <w:tc>
          <w:tcPr>
            <w:tcW w:w="455" w:type="pct"/>
            <w:noWrap/>
            <w:vAlign w:val="center"/>
            <w:hideMark/>
          </w:tcPr>
          <w:p w14:paraId="50400AB5" w14:textId="77777777" w:rsidR="003E564C" w:rsidRPr="00DE6CFC" w:rsidRDefault="003E564C" w:rsidP="003A4340">
            <w:pPr>
              <w:widowControl/>
              <w:spacing w:beforeLines="50" w:before="180" w:afterLines="50" w:after="180" w:line="240" w:lineRule="auto"/>
              <w:jc w:val="center"/>
              <w:rPr>
                <w:rFonts w:ascii="Times New Roman" w:eastAsia="標楷體" w:hAnsi="Times New Roman" w:cs="新細明體"/>
                <w:bCs/>
                <w:color w:val="BFBFBF" w:themeColor="background1" w:themeShade="BF"/>
                <w:kern w:val="0"/>
              </w:rPr>
            </w:pPr>
            <w:r w:rsidRPr="00DE6CFC">
              <w:rPr>
                <w:rFonts w:ascii="Times New Roman" w:eastAsia="標楷體" w:hAnsi="Times New Roman" w:cs="新細明體" w:hint="eastAsia"/>
                <w:bCs/>
                <w:color w:val="BFBFBF" w:themeColor="background1" w:themeShade="BF"/>
                <w:kern w:val="0"/>
              </w:rPr>
              <w:t>-0.036</w:t>
            </w:r>
          </w:p>
        </w:tc>
        <w:tc>
          <w:tcPr>
            <w:tcW w:w="272" w:type="pct"/>
            <w:noWrap/>
            <w:vAlign w:val="center"/>
            <w:hideMark/>
          </w:tcPr>
          <w:p w14:paraId="43E7A6AF" w14:textId="77777777" w:rsidR="003E564C" w:rsidRPr="00DE6CFC" w:rsidRDefault="003E564C" w:rsidP="003A4340">
            <w:pPr>
              <w:widowControl/>
              <w:spacing w:beforeLines="50" w:before="180" w:afterLines="50" w:after="180" w:line="240" w:lineRule="auto"/>
              <w:jc w:val="center"/>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hint="eastAsia"/>
                <w:color w:val="BFBFBF" w:themeColor="background1" w:themeShade="BF"/>
                <w:kern w:val="0"/>
              </w:rPr>
              <w:t>0.011</w:t>
            </w:r>
          </w:p>
        </w:tc>
        <w:tc>
          <w:tcPr>
            <w:tcW w:w="303" w:type="pct"/>
            <w:noWrap/>
            <w:vAlign w:val="center"/>
            <w:hideMark/>
          </w:tcPr>
          <w:p w14:paraId="28F254C1" w14:textId="77777777" w:rsidR="003E564C" w:rsidRPr="00DE6CFC" w:rsidRDefault="003E564C" w:rsidP="003A4340">
            <w:pPr>
              <w:widowControl/>
              <w:spacing w:beforeLines="50" w:before="180" w:afterLines="50" w:after="180" w:line="240" w:lineRule="auto"/>
              <w:jc w:val="center"/>
              <w:rPr>
                <w:rFonts w:ascii="Times New Roman" w:eastAsia="標楷體" w:hAnsi="Times New Roman" w:cs="新細明體"/>
                <w:bCs/>
                <w:color w:val="BFBFBF" w:themeColor="background1" w:themeShade="BF"/>
                <w:kern w:val="0"/>
              </w:rPr>
            </w:pPr>
            <w:r w:rsidRPr="00DE6CFC">
              <w:rPr>
                <w:rFonts w:ascii="Times New Roman" w:eastAsia="標楷體" w:hAnsi="Times New Roman" w:cs="新細明體" w:hint="eastAsia"/>
                <w:bCs/>
                <w:color w:val="BFBFBF" w:themeColor="background1" w:themeShade="BF"/>
                <w:kern w:val="0"/>
              </w:rPr>
              <w:t>-0.157</w:t>
            </w:r>
          </w:p>
        </w:tc>
        <w:tc>
          <w:tcPr>
            <w:tcW w:w="380" w:type="pct"/>
            <w:noWrap/>
            <w:vAlign w:val="center"/>
            <w:hideMark/>
          </w:tcPr>
          <w:p w14:paraId="73AA2708" w14:textId="77777777" w:rsidR="003E564C" w:rsidRPr="00DE6CFC" w:rsidRDefault="003E564C" w:rsidP="003A4340">
            <w:pPr>
              <w:widowControl/>
              <w:spacing w:beforeLines="50" w:before="180" w:afterLines="50" w:after="180" w:line="240" w:lineRule="auto"/>
              <w:jc w:val="center"/>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hint="eastAsia"/>
                <w:color w:val="BFBFBF" w:themeColor="background1" w:themeShade="BF"/>
                <w:kern w:val="0"/>
              </w:rPr>
              <w:t>1.000</w:t>
            </w:r>
          </w:p>
        </w:tc>
        <w:tc>
          <w:tcPr>
            <w:tcW w:w="363" w:type="pct"/>
            <w:noWrap/>
            <w:vAlign w:val="center"/>
            <w:hideMark/>
          </w:tcPr>
          <w:p w14:paraId="61A86394" w14:textId="77777777" w:rsidR="003E564C" w:rsidRPr="00DE6CFC" w:rsidRDefault="003E564C" w:rsidP="003A4340">
            <w:pPr>
              <w:widowControl/>
              <w:spacing w:beforeLines="50" w:before="180" w:afterLines="50" w:after="180" w:line="240" w:lineRule="auto"/>
              <w:jc w:val="center"/>
              <w:rPr>
                <w:rFonts w:ascii="Times New Roman" w:eastAsia="標楷體" w:hAnsi="Times New Roman" w:cs="新細明體"/>
                <w:color w:val="BFBFBF" w:themeColor="background1" w:themeShade="BF"/>
                <w:kern w:val="0"/>
              </w:rPr>
            </w:pPr>
          </w:p>
        </w:tc>
      </w:tr>
      <w:tr w:rsidR="00122E95" w:rsidRPr="00DE6CFC" w14:paraId="371F6F35" w14:textId="77777777" w:rsidTr="003E564C">
        <w:trPr>
          <w:trHeight w:val="504"/>
        </w:trPr>
        <w:tc>
          <w:tcPr>
            <w:tcW w:w="583" w:type="pct"/>
            <w:noWrap/>
            <w:vAlign w:val="center"/>
            <w:hideMark/>
          </w:tcPr>
          <w:p w14:paraId="05794EE1" w14:textId="77777777" w:rsidR="003E564C" w:rsidRPr="00DE6CFC" w:rsidRDefault="003E564C" w:rsidP="003A4340">
            <w:pPr>
              <w:widowControl/>
              <w:spacing w:beforeLines="50" w:before="180" w:afterLines="50" w:after="180" w:line="240" w:lineRule="auto"/>
              <w:rPr>
                <w:rFonts w:ascii="Times New Roman" w:eastAsia="標楷體" w:hAnsi="Times New Roman" w:cs="新細明體"/>
                <w:i/>
                <w:iCs/>
                <w:color w:val="BFBFBF" w:themeColor="background1" w:themeShade="BF"/>
                <w:kern w:val="0"/>
              </w:rPr>
            </w:pPr>
            <w:r w:rsidRPr="00DE6CFC">
              <w:rPr>
                <w:rFonts w:ascii="Times New Roman" w:eastAsia="標楷體" w:hAnsi="Times New Roman" w:cs="新細明體"/>
                <w:i/>
                <w:iCs/>
                <w:color w:val="BFBFBF" w:themeColor="background1" w:themeShade="BF"/>
                <w:kern w:val="0"/>
              </w:rPr>
              <w:t>TOBINQ</w:t>
            </w:r>
          </w:p>
        </w:tc>
        <w:tc>
          <w:tcPr>
            <w:tcW w:w="373" w:type="pct"/>
            <w:noWrap/>
            <w:vAlign w:val="center"/>
            <w:hideMark/>
          </w:tcPr>
          <w:p w14:paraId="19D3D0F4" w14:textId="77777777" w:rsidR="003E564C" w:rsidRPr="00DE6CFC" w:rsidRDefault="003E564C" w:rsidP="003A4340">
            <w:pPr>
              <w:widowControl/>
              <w:spacing w:beforeLines="50" w:before="180" w:afterLines="50" w:after="180" w:line="240" w:lineRule="auto"/>
              <w:jc w:val="center"/>
              <w:rPr>
                <w:rFonts w:ascii="Times New Roman" w:eastAsia="標楷體" w:hAnsi="Times New Roman" w:cs="新細明體"/>
                <w:bCs/>
                <w:color w:val="BFBFBF" w:themeColor="background1" w:themeShade="BF"/>
                <w:kern w:val="0"/>
              </w:rPr>
            </w:pPr>
            <w:r w:rsidRPr="00DE6CFC">
              <w:rPr>
                <w:rFonts w:ascii="Times New Roman" w:eastAsia="標楷體" w:hAnsi="Times New Roman" w:cs="新細明體" w:hint="eastAsia"/>
                <w:bCs/>
                <w:color w:val="BFBFBF" w:themeColor="background1" w:themeShade="BF"/>
                <w:kern w:val="0"/>
              </w:rPr>
              <w:t>-0.108</w:t>
            </w:r>
          </w:p>
        </w:tc>
        <w:tc>
          <w:tcPr>
            <w:tcW w:w="364" w:type="pct"/>
            <w:noWrap/>
            <w:vAlign w:val="center"/>
            <w:hideMark/>
          </w:tcPr>
          <w:p w14:paraId="6E03D17E" w14:textId="77777777" w:rsidR="003E564C" w:rsidRPr="00DE6CFC" w:rsidRDefault="003E564C" w:rsidP="003A4340">
            <w:pPr>
              <w:widowControl/>
              <w:spacing w:beforeLines="50" w:before="180" w:afterLines="50" w:after="180" w:line="240" w:lineRule="auto"/>
              <w:jc w:val="center"/>
              <w:rPr>
                <w:rFonts w:ascii="Times New Roman" w:eastAsia="標楷體" w:hAnsi="Times New Roman" w:cs="新細明體"/>
                <w:bCs/>
                <w:color w:val="BFBFBF" w:themeColor="background1" w:themeShade="BF"/>
                <w:kern w:val="0"/>
              </w:rPr>
            </w:pPr>
            <w:r w:rsidRPr="00DE6CFC">
              <w:rPr>
                <w:rFonts w:ascii="Times New Roman" w:eastAsia="標楷體" w:hAnsi="Times New Roman" w:cs="新細明體" w:hint="eastAsia"/>
                <w:bCs/>
                <w:color w:val="BFBFBF" w:themeColor="background1" w:themeShade="BF"/>
                <w:kern w:val="0"/>
              </w:rPr>
              <w:t>-0.087</w:t>
            </w:r>
          </w:p>
        </w:tc>
        <w:tc>
          <w:tcPr>
            <w:tcW w:w="364" w:type="pct"/>
            <w:noWrap/>
            <w:vAlign w:val="center"/>
            <w:hideMark/>
          </w:tcPr>
          <w:p w14:paraId="2388B919" w14:textId="77777777" w:rsidR="003E564C" w:rsidRPr="00DE6CFC" w:rsidRDefault="003E564C" w:rsidP="003A4340">
            <w:pPr>
              <w:widowControl/>
              <w:spacing w:beforeLines="50" w:before="180" w:afterLines="50" w:after="180" w:line="240" w:lineRule="auto"/>
              <w:jc w:val="center"/>
              <w:rPr>
                <w:rFonts w:ascii="Times New Roman" w:eastAsia="標楷體" w:hAnsi="Times New Roman" w:cs="新細明體"/>
                <w:bCs/>
                <w:color w:val="BFBFBF" w:themeColor="background1" w:themeShade="BF"/>
                <w:kern w:val="0"/>
              </w:rPr>
            </w:pPr>
            <w:r w:rsidRPr="00DE6CFC">
              <w:rPr>
                <w:rFonts w:ascii="Times New Roman" w:eastAsia="標楷體" w:hAnsi="Times New Roman" w:cs="新細明體" w:hint="eastAsia"/>
                <w:bCs/>
                <w:color w:val="BFBFBF" w:themeColor="background1" w:themeShade="BF"/>
                <w:kern w:val="0"/>
              </w:rPr>
              <w:t>-0.050</w:t>
            </w:r>
          </w:p>
        </w:tc>
        <w:tc>
          <w:tcPr>
            <w:tcW w:w="398" w:type="pct"/>
            <w:noWrap/>
            <w:vAlign w:val="center"/>
            <w:hideMark/>
          </w:tcPr>
          <w:p w14:paraId="4F31C454" w14:textId="77777777" w:rsidR="003E564C" w:rsidRPr="00DE6CFC" w:rsidRDefault="003E564C" w:rsidP="003A4340">
            <w:pPr>
              <w:widowControl/>
              <w:spacing w:beforeLines="50" w:before="180" w:afterLines="50" w:after="180" w:line="240" w:lineRule="auto"/>
              <w:jc w:val="center"/>
              <w:rPr>
                <w:rFonts w:ascii="Times New Roman" w:eastAsia="標楷體" w:hAnsi="Times New Roman" w:cs="新細明體"/>
                <w:bCs/>
                <w:color w:val="BFBFBF" w:themeColor="background1" w:themeShade="BF"/>
                <w:kern w:val="0"/>
              </w:rPr>
            </w:pPr>
            <w:r w:rsidRPr="00DE6CFC">
              <w:rPr>
                <w:rFonts w:ascii="Times New Roman" w:eastAsia="標楷體" w:hAnsi="Times New Roman" w:cs="新細明體" w:hint="eastAsia"/>
                <w:bCs/>
                <w:color w:val="BFBFBF" w:themeColor="background1" w:themeShade="BF"/>
                <w:kern w:val="0"/>
              </w:rPr>
              <w:t>-0.104</w:t>
            </w:r>
          </w:p>
        </w:tc>
        <w:tc>
          <w:tcPr>
            <w:tcW w:w="457" w:type="pct"/>
            <w:noWrap/>
            <w:vAlign w:val="center"/>
            <w:hideMark/>
          </w:tcPr>
          <w:p w14:paraId="4345B8F6" w14:textId="41B3B15F" w:rsidR="003E564C" w:rsidRPr="00DE6CFC" w:rsidRDefault="00B256B9" w:rsidP="003A4340">
            <w:pPr>
              <w:widowControl/>
              <w:spacing w:beforeLines="50" w:before="180" w:afterLines="50" w:after="180" w:line="240" w:lineRule="auto"/>
              <w:jc w:val="center"/>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hint="eastAsia"/>
                <w:color w:val="BFBFBF" w:themeColor="background1" w:themeShade="BF"/>
                <w:kern w:val="0"/>
              </w:rPr>
              <w:t>-</w:t>
            </w:r>
            <w:r w:rsidR="003E564C" w:rsidRPr="00DE6CFC">
              <w:rPr>
                <w:rFonts w:ascii="Times New Roman" w:eastAsia="標楷體" w:hAnsi="Times New Roman" w:cs="新細明體" w:hint="eastAsia"/>
                <w:color w:val="BFBFBF" w:themeColor="background1" w:themeShade="BF"/>
                <w:kern w:val="0"/>
              </w:rPr>
              <w:t>0.00</w:t>
            </w:r>
            <w:r w:rsidRPr="00DE6CFC">
              <w:rPr>
                <w:rFonts w:ascii="Times New Roman" w:eastAsia="標楷體" w:hAnsi="Times New Roman" w:cs="新細明體" w:hint="eastAsia"/>
                <w:color w:val="BFBFBF" w:themeColor="background1" w:themeShade="BF"/>
                <w:kern w:val="0"/>
              </w:rPr>
              <w:t>0</w:t>
            </w:r>
          </w:p>
        </w:tc>
        <w:tc>
          <w:tcPr>
            <w:tcW w:w="343" w:type="pct"/>
            <w:noWrap/>
            <w:vAlign w:val="center"/>
            <w:hideMark/>
          </w:tcPr>
          <w:p w14:paraId="64D5852A" w14:textId="77777777" w:rsidR="003E564C" w:rsidRPr="00DE6CFC" w:rsidRDefault="003E564C" w:rsidP="003A4340">
            <w:pPr>
              <w:widowControl/>
              <w:spacing w:beforeLines="50" w:before="180" w:afterLines="50" w:after="180" w:line="240" w:lineRule="auto"/>
              <w:jc w:val="center"/>
              <w:rPr>
                <w:rFonts w:ascii="Times New Roman" w:eastAsia="標楷體" w:hAnsi="Times New Roman" w:cs="新細明體"/>
                <w:bCs/>
                <w:color w:val="BFBFBF" w:themeColor="background1" w:themeShade="BF"/>
                <w:kern w:val="0"/>
              </w:rPr>
            </w:pPr>
            <w:r w:rsidRPr="00DE6CFC">
              <w:rPr>
                <w:rFonts w:ascii="Times New Roman" w:eastAsia="標楷體" w:hAnsi="Times New Roman" w:cs="新細明體" w:hint="eastAsia"/>
                <w:bCs/>
                <w:color w:val="BFBFBF" w:themeColor="background1" w:themeShade="BF"/>
                <w:kern w:val="0"/>
              </w:rPr>
              <w:t>-0.268</w:t>
            </w:r>
          </w:p>
        </w:tc>
        <w:tc>
          <w:tcPr>
            <w:tcW w:w="345" w:type="pct"/>
            <w:noWrap/>
            <w:vAlign w:val="center"/>
            <w:hideMark/>
          </w:tcPr>
          <w:p w14:paraId="6E628741" w14:textId="77777777" w:rsidR="003E564C" w:rsidRPr="00DE6CFC" w:rsidRDefault="003E564C" w:rsidP="003A4340">
            <w:pPr>
              <w:widowControl/>
              <w:spacing w:beforeLines="50" w:before="180" w:afterLines="50" w:after="180" w:line="240" w:lineRule="auto"/>
              <w:jc w:val="center"/>
              <w:rPr>
                <w:rFonts w:ascii="Times New Roman" w:eastAsia="標楷體" w:hAnsi="Times New Roman" w:cs="新細明體"/>
                <w:bCs/>
                <w:color w:val="BFBFBF" w:themeColor="background1" w:themeShade="BF"/>
                <w:kern w:val="0"/>
              </w:rPr>
            </w:pPr>
            <w:r w:rsidRPr="00DE6CFC">
              <w:rPr>
                <w:rFonts w:ascii="Times New Roman" w:eastAsia="標楷體" w:hAnsi="Times New Roman" w:cs="新細明體" w:hint="eastAsia"/>
                <w:bCs/>
                <w:color w:val="BFBFBF" w:themeColor="background1" w:themeShade="BF"/>
                <w:kern w:val="0"/>
              </w:rPr>
              <w:t>-0.041</w:t>
            </w:r>
          </w:p>
        </w:tc>
        <w:tc>
          <w:tcPr>
            <w:tcW w:w="455" w:type="pct"/>
            <w:noWrap/>
            <w:vAlign w:val="center"/>
            <w:hideMark/>
          </w:tcPr>
          <w:p w14:paraId="54EBB123" w14:textId="77777777" w:rsidR="003E564C" w:rsidRPr="00DE6CFC" w:rsidRDefault="003E564C" w:rsidP="003A4340">
            <w:pPr>
              <w:widowControl/>
              <w:spacing w:beforeLines="50" w:before="180" w:afterLines="50" w:after="180" w:line="240" w:lineRule="auto"/>
              <w:jc w:val="center"/>
              <w:rPr>
                <w:rFonts w:ascii="Times New Roman" w:eastAsia="標楷體" w:hAnsi="Times New Roman" w:cs="新細明體"/>
                <w:bCs/>
                <w:color w:val="BFBFBF" w:themeColor="background1" w:themeShade="BF"/>
                <w:kern w:val="0"/>
              </w:rPr>
            </w:pPr>
            <w:r w:rsidRPr="00DE6CFC">
              <w:rPr>
                <w:rFonts w:ascii="Times New Roman" w:eastAsia="標楷體" w:hAnsi="Times New Roman" w:cs="新細明體" w:hint="eastAsia"/>
                <w:bCs/>
                <w:color w:val="BFBFBF" w:themeColor="background1" w:themeShade="BF"/>
                <w:kern w:val="0"/>
              </w:rPr>
              <w:t>-0.103</w:t>
            </w:r>
          </w:p>
        </w:tc>
        <w:tc>
          <w:tcPr>
            <w:tcW w:w="272" w:type="pct"/>
            <w:noWrap/>
            <w:vAlign w:val="center"/>
            <w:hideMark/>
          </w:tcPr>
          <w:p w14:paraId="70F77489" w14:textId="77777777" w:rsidR="003E564C" w:rsidRPr="00DE6CFC" w:rsidRDefault="003E564C" w:rsidP="003A4340">
            <w:pPr>
              <w:widowControl/>
              <w:spacing w:beforeLines="50" w:before="180" w:afterLines="50" w:after="180" w:line="240" w:lineRule="auto"/>
              <w:jc w:val="center"/>
              <w:rPr>
                <w:rFonts w:ascii="Times New Roman" w:eastAsia="標楷體" w:hAnsi="Times New Roman" w:cs="新細明體"/>
                <w:bCs/>
                <w:color w:val="BFBFBF" w:themeColor="background1" w:themeShade="BF"/>
                <w:kern w:val="0"/>
              </w:rPr>
            </w:pPr>
            <w:r w:rsidRPr="00DE6CFC">
              <w:rPr>
                <w:rFonts w:ascii="Times New Roman" w:eastAsia="標楷體" w:hAnsi="Times New Roman" w:cs="新細明體" w:hint="eastAsia"/>
                <w:bCs/>
                <w:color w:val="BFBFBF" w:themeColor="background1" w:themeShade="BF"/>
                <w:kern w:val="0"/>
              </w:rPr>
              <w:t>0.614</w:t>
            </w:r>
          </w:p>
        </w:tc>
        <w:tc>
          <w:tcPr>
            <w:tcW w:w="303" w:type="pct"/>
            <w:noWrap/>
            <w:vAlign w:val="center"/>
            <w:hideMark/>
          </w:tcPr>
          <w:p w14:paraId="603EB064" w14:textId="77777777" w:rsidR="003E564C" w:rsidRPr="00DE6CFC" w:rsidRDefault="003E564C" w:rsidP="003A4340">
            <w:pPr>
              <w:widowControl/>
              <w:spacing w:beforeLines="50" w:before="180" w:afterLines="50" w:after="180" w:line="240" w:lineRule="auto"/>
              <w:jc w:val="center"/>
              <w:rPr>
                <w:rFonts w:ascii="Times New Roman" w:eastAsia="標楷體" w:hAnsi="Times New Roman" w:cs="新細明體"/>
                <w:bCs/>
                <w:color w:val="BFBFBF" w:themeColor="background1" w:themeShade="BF"/>
                <w:kern w:val="0"/>
              </w:rPr>
            </w:pPr>
            <w:r w:rsidRPr="00DE6CFC">
              <w:rPr>
                <w:rFonts w:ascii="Times New Roman" w:eastAsia="標楷體" w:hAnsi="Times New Roman" w:cs="新細明體" w:hint="eastAsia"/>
                <w:bCs/>
                <w:color w:val="BFBFBF" w:themeColor="background1" w:themeShade="BF"/>
                <w:kern w:val="0"/>
              </w:rPr>
              <w:t>0.436</w:t>
            </w:r>
          </w:p>
        </w:tc>
        <w:tc>
          <w:tcPr>
            <w:tcW w:w="380" w:type="pct"/>
            <w:noWrap/>
            <w:vAlign w:val="center"/>
            <w:hideMark/>
          </w:tcPr>
          <w:p w14:paraId="6001D9A6" w14:textId="77777777" w:rsidR="003E564C" w:rsidRPr="00DE6CFC" w:rsidRDefault="003E564C" w:rsidP="003A4340">
            <w:pPr>
              <w:widowControl/>
              <w:spacing w:beforeLines="50" w:before="180" w:afterLines="50" w:after="180" w:line="240" w:lineRule="auto"/>
              <w:jc w:val="center"/>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hint="eastAsia"/>
                <w:color w:val="BFBFBF" w:themeColor="background1" w:themeShade="BF"/>
                <w:kern w:val="0"/>
              </w:rPr>
              <w:t>0.008</w:t>
            </w:r>
          </w:p>
        </w:tc>
        <w:tc>
          <w:tcPr>
            <w:tcW w:w="363" w:type="pct"/>
            <w:noWrap/>
            <w:vAlign w:val="center"/>
            <w:hideMark/>
          </w:tcPr>
          <w:p w14:paraId="42078FAB" w14:textId="77777777" w:rsidR="003E564C" w:rsidRPr="00DE6CFC" w:rsidRDefault="003E564C" w:rsidP="003A4340">
            <w:pPr>
              <w:widowControl/>
              <w:spacing w:beforeLines="50" w:before="180" w:afterLines="50" w:after="180" w:line="240" w:lineRule="auto"/>
              <w:jc w:val="center"/>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hint="eastAsia"/>
                <w:color w:val="BFBFBF" w:themeColor="background1" w:themeShade="BF"/>
                <w:kern w:val="0"/>
              </w:rPr>
              <w:t>1.000</w:t>
            </w:r>
          </w:p>
        </w:tc>
      </w:tr>
    </w:tbl>
    <w:p w14:paraId="19647A4F" w14:textId="04DF17FA" w:rsidR="003E564C" w:rsidRPr="00DE6CFC" w:rsidRDefault="003D36DE" w:rsidP="003A4340">
      <w:pPr>
        <w:spacing w:beforeLines="50" w:before="180" w:afterLines="50" w:after="180" w:line="240" w:lineRule="auto"/>
        <w:rPr>
          <w:rFonts w:ascii="Times New Roman" w:eastAsia="標楷體" w:hAnsi="Times New Roman"/>
          <w:color w:val="BFBFBF" w:themeColor="background1" w:themeShade="BF"/>
        </w:rPr>
      </w:pPr>
      <w:r w:rsidRPr="00DE6CFC">
        <w:rPr>
          <w:rFonts w:ascii="Times New Roman" w:eastAsia="標楷體" w:hAnsi="Times New Roman" w:hint="eastAsia"/>
          <w:color w:val="BFBFBF" w:themeColor="background1" w:themeShade="BF"/>
        </w:rPr>
        <w:t>註解：</w:t>
      </w:r>
      <w:r w:rsidR="00126D5E" w:rsidRPr="00DE6CFC">
        <w:rPr>
          <w:rFonts w:ascii="Times New Roman" w:eastAsia="標楷體" w:hAnsi="Times New Roman" w:hint="eastAsia"/>
          <w:color w:val="BFBFBF" w:themeColor="background1" w:themeShade="BF"/>
        </w:rPr>
        <w:t>此表展示</w:t>
      </w:r>
      <w:r w:rsidR="00E31516" w:rsidRPr="00DE6CFC">
        <w:rPr>
          <w:rFonts w:ascii="Times New Roman" w:eastAsia="標楷體" w:hAnsi="Times New Roman" w:hint="eastAsia"/>
          <w:color w:val="BFBFBF" w:themeColor="background1" w:themeShade="BF"/>
        </w:rPr>
        <w:t>主要變數間</w:t>
      </w:r>
      <w:r w:rsidR="00D956AD" w:rsidRPr="00DE6CFC">
        <w:rPr>
          <w:rFonts w:ascii="Times New Roman" w:eastAsia="標楷體" w:hAnsi="Times New Roman" w:hint="eastAsia"/>
          <w:color w:val="BFBFBF" w:themeColor="background1" w:themeShade="BF"/>
        </w:rPr>
        <w:t>的皮爾森相關係數</w:t>
      </w:r>
      <w:r w:rsidR="004C0EBA" w:rsidRPr="00DE6CFC">
        <w:rPr>
          <w:rFonts w:ascii="Times New Roman" w:eastAsia="標楷體" w:hAnsi="Times New Roman" w:hint="eastAsia"/>
          <w:color w:val="BFBFBF" w:themeColor="background1" w:themeShade="BF"/>
        </w:rPr>
        <w:t>，</w:t>
      </w:r>
      <w:r w:rsidR="004D0F2C" w:rsidRPr="00DE6CFC">
        <w:rPr>
          <w:rFonts w:ascii="Times New Roman" w:eastAsia="標楷體" w:hAnsi="Times New Roman" w:hint="eastAsia"/>
          <w:color w:val="BFBFBF" w:themeColor="background1" w:themeShade="BF"/>
        </w:rPr>
        <w:t>其中粗體字表示</w:t>
      </w:r>
      <w:r w:rsidR="00BE04FE" w:rsidRPr="00DE6CFC">
        <w:rPr>
          <w:rFonts w:ascii="Times New Roman" w:eastAsia="標楷體" w:hAnsi="Times New Roman" w:hint="eastAsia"/>
          <w:color w:val="BFBFBF" w:themeColor="background1" w:themeShade="BF"/>
        </w:rPr>
        <w:t>至少</w:t>
      </w:r>
      <w:r w:rsidR="004D0F2C" w:rsidRPr="00DE6CFC">
        <w:rPr>
          <w:rFonts w:ascii="Times New Roman" w:eastAsia="標楷體" w:hAnsi="Times New Roman" w:hint="eastAsia"/>
          <w:color w:val="BFBFBF" w:themeColor="background1" w:themeShade="BF"/>
        </w:rPr>
        <w:t>達</w:t>
      </w:r>
      <w:r w:rsidR="00384D7B" w:rsidRPr="00DE6CFC">
        <w:rPr>
          <w:rFonts w:ascii="Times New Roman" w:eastAsia="標楷體" w:hAnsi="Times New Roman" w:cs="Times New Roman"/>
          <w:color w:val="BFBFBF" w:themeColor="background1" w:themeShade="BF"/>
        </w:rPr>
        <w:t>10%</w:t>
      </w:r>
      <w:r w:rsidR="00F77E32" w:rsidRPr="00DE6CFC">
        <w:rPr>
          <w:rFonts w:ascii="Times New Roman" w:eastAsia="標楷體" w:hAnsi="Times New Roman" w:cs="Times New Roman" w:hint="eastAsia"/>
          <w:color w:val="BFBFBF" w:themeColor="background1" w:themeShade="BF"/>
        </w:rPr>
        <w:t>之</w:t>
      </w:r>
      <w:r w:rsidR="004D0F2C" w:rsidRPr="00DE6CFC">
        <w:rPr>
          <w:rFonts w:ascii="Times New Roman" w:eastAsia="標楷體" w:hAnsi="Times New Roman" w:hint="eastAsia"/>
          <w:color w:val="BFBFBF" w:themeColor="background1" w:themeShade="BF"/>
        </w:rPr>
        <w:t>統計顯著水準</w:t>
      </w:r>
      <w:r w:rsidR="00F77E32" w:rsidRPr="00DE6CFC">
        <w:rPr>
          <w:rFonts w:ascii="Times New Roman" w:eastAsia="標楷體" w:hAnsi="Times New Roman" w:hint="eastAsia"/>
          <w:color w:val="BFBFBF" w:themeColor="background1" w:themeShade="BF"/>
        </w:rPr>
        <w:t>。</w:t>
      </w:r>
    </w:p>
    <w:p w14:paraId="3072F536" w14:textId="2911B19A" w:rsidR="009B06A1" w:rsidRPr="00DE6CFC" w:rsidRDefault="00373749" w:rsidP="003A4340">
      <w:pPr>
        <w:spacing w:beforeLines="50" w:before="180" w:afterLines="50" w:after="180" w:line="240" w:lineRule="auto"/>
        <w:rPr>
          <w:rFonts w:ascii="Times New Roman" w:eastAsia="標楷體" w:hAnsi="Times New Roman"/>
          <w:color w:val="BFBFBF" w:themeColor="background1" w:themeShade="BF"/>
        </w:rPr>
        <w:sectPr w:rsidR="009B06A1" w:rsidRPr="00DE6CFC" w:rsidSect="00643FE8">
          <w:pgSz w:w="16838" w:h="11906" w:orient="landscape"/>
          <w:pgMar w:top="1800" w:right="1440" w:bottom="1800" w:left="1440" w:header="851" w:footer="992" w:gutter="0"/>
          <w:cols w:space="425"/>
          <w:docGrid w:type="lines" w:linePitch="360"/>
        </w:sectPr>
      </w:pPr>
      <w:r w:rsidRPr="00DE6CFC">
        <w:rPr>
          <w:rFonts w:ascii="Times New Roman" w:eastAsia="標楷體" w:hAnsi="Times New Roman"/>
          <w:color w:val="BFBFBF" w:themeColor="background1" w:themeShade="BF"/>
        </w:rPr>
        <w:br w:type="page"/>
      </w:r>
    </w:p>
    <w:p w14:paraId="000275D6" w14:textId="6F767397" w:rsidR="00633E6A" w:rsidRPr="00DE6CFC" w:rsidRDefault="00520237" w:rsidP="003A4340">
      <w:pPr>
        <w:pStyle w:val="afe"/>
        <w:spacing w:beforeLines="50" w:before="180" w:afterLines="50" w:after="180" w:line="240" w:lineRule="auto"/>
        <w:rPr>
          <w:color w:val="BFBFBF" w:themeColor="background1" w:themeShade="BF"/>
        </w:rPr>
      </w:pPr>
      <w:bookmarkStart w:id="25" w:name="_Toc231903518"/>
      <w:r w:rsidRPr="00DE6CFC">
        <w:rPr>
          <w:rFonts w:hint="eastAsia"/>
          <w:color w:val="BFBFBF" w:themeColor="background1" w:themeShade="BF"/>
        </w:rPr>
        <w:lastRenderedPageBreak/>
        <w:t>表</w:t>
      </w:r>
      <w:r w:rsidRPr="00DE6CFC">
        <w:rPr>
          <w:rFonts w:hint="eastAsia"/>
          <w:color w:val="BFBFBF" w:themeColor="background1" w:themeShade="BF"/>
        </w:rPr>
        <w:t>4-5</w:t>
      </w:r>
      <w:r w:rsidR="00633E6A" w:rsidRPr="00DE6CFC">
        <w:rPr>
          <w:rFonts w:hint="eastAsia"/>
          <w:color w:val="BFBFBF" w:themeColor="background1" w:themeShade="BF"/>
        </w:rPr>
        <w:t xml:space="preserve"> </w:t>
      </w:r>
      <w:r w:rsidR="00633E6A" w:rsidRPr="00DE6CFC">
        <w:rPr>
          <w:rFonts w:hint="eastAsia"/>
          <w:color w:val="BFBFBF" w:themeColor="background1" w:themeShade="BF"/>
        </w:rPr>
        <w:t>溫室氣體排放強度之迴歸結果</w:t>
      </w:r>
      <w:bookmarkEnd w:id="25"/>
    </w:p>
    <w:tbl>
      <w:tblPr>
        <w:tblW w:w="5000" w:type="pct"/>
        <w:tblCellMar>
          <w:left w:w="28" w:type="dxa"/>
          <w:right w:w="28" w:type="dxa"/>
        </w:tblCellMar>
        <w:tblLook w:val="04A0" w:firstRow="1" w:lastRow="0" w:firstColumn="1" w:lastColumn="0" w:noHBand="0" w:noVBand="1"/>
      </w:tblPr>
      <w:tblGrid>
        <w:gridCol w:w="2118"/>
        <w:gridCol w:w="2068"/>
        <w:gridCol w:w="1879"/>
        <w:gridCol w:w="2069"/>
        <w:gridCol w:w="1879"/>
        <w:gridCol w:w="1879"/>
        <w:gridCol w:w="2066"/>
      </w:tblGrid>
      <w:tr w:rsidR="00122E95" w:rsidRPr="00DE6CFC" w14:paraId="03DC5FDA" w14:textId="77777777" w:rsidTr="002C714F">
        <w:trPr>
          <w:trHeight w:val="323"/>
        </w:trPr>
        <w:tc>
          <w:tcPr>
            <w:tcW w:w="759" w:type="pct"/>
            <w:tcBorders>
              <w:top w:val="single" w:sz="8" w:space="0" w:color="000000"/>
              <w:left w:val="nil"/>
              <w:bottom w:val="nil"/>
              <w:right w:val="nil"/>
            </w:tcBorders>
            <w:noWrap/>
            <w:vAlign w:val="center"/>
            <w:hideMark/>
          </w:tcPr>
          <w:p w14:paraId="796F52BA" w14:textId="77777777" w:rsidR="00633E6A" w:rsidRPr="00DE6CFC" w:rsidRDefault="00633E6A" w:rsidP="003A4340">
            <w:pPr>
              <w:widowControl/>
              <w:spacing w:beforeLines="50" w:before="180" w:afterLines="50" w:after="180" w:line="240" w:lineRule="auto"/>
              <w:rPr>
                <w:rFonts w:ascii="Times New Roman" w:eastAsia="標楷體" w:hAnsi="Times New Roman" w:cs="新細明體"/>
                <w:color w:val="BFBFBF" w:themeColor="background1" w:themeShade="BF"/>
                <w:kern w:val="0"/>
                <w14:ligatures w14:val="none"/>
              </w:rPr>
            </w:pPr>
          </w:p>
        </w:tc>
        <w:tc>
          <w:tcPr>
            <w:tcW w:w="741" w:type="pct"/>
            <w:tcBorders>
              <w:top w:val="single" w:sz="8" w:space="0" w:color="000000"/>
              <w:left w:val="nil"/>
              <w:bottom w:val="nil"/>
              <w:right w:val="nil"/>
            </w:tcBorders>
            <w:noWrap/>
            <w:vAlign w:val="center"/>
            <w:hideMark/>
          </w:tcPr>
          <w:p w14:paraId="3EC5AE6C" w14:textId="77777777" w:rsidR="00633E6A" w:rsidRPr="00DE6CFC" w:rsidRDefault="00633E6A" w:rsidP="003A4340">
            <w:pPr>
              <w:widowControl/>
              <w:spacing w:beforeLines="50" w:before="180" w:afterLines="50" w:after="180" w:line="240" w:lineRule="auto"/>
              <w:jc w:val="center"/>
              <w:rPr>
                <w:rFonts w:ascii="Times New Roman" w:eastAsia="標楷體" w:hAnsi="Times New Roman" w:cs="新細明體"/>
                <w:color w:val="BFBFBF" w:themeColor="background1" w:themeShade="BF"/>
                <w:kern w:val="0"/>
                <w14:ligatures w14:val="none"/>
              </w:rPr>
            </w:pPr>
            <w:r w:rsidRPr="00DE6CFC">
              <w:rPr>
                <w:rFonts w:ascii="Times New Roman" w:eastAsia="標楷體" w:hAnsi="Times New Roman" w:cs="新細明體"/>
                <w:i/>
                <w:iCs/>
                <w:color w:val="BFBFBF" w:themeColor="background1" w:themeShade="BF"/>
                <w:kern w:val="0"/>
              </w:rPr>
              <w:t>SCO1INT</w:t>
            </w:r>
          </w:p>
        </w:tc>
        <w:tc>
          <w:tcPr>
            <w:tcW w:w="673" w:type="pct"/>
            <w:tcBorders>
              <w:top w:val="single" w:sz="8" w:space="0" w:color="000000"/>
              <w:left w:val="nil"/>
              <w:bottom w:val="nil"/>
              <w:right w:val="nil"/>
            </w:tcBorders>
            <w:noWrap/>
            <w:vAlign w:val="center"/>
            <w:hideMark/>
          </w:tcPr>
          <w:p w14:paraId="40C12872" w14:textId="77777777" w:rsidR="00633E6A" w:rsidRPr="00DE6CFC" w:rsidRDefault="00633E6A" w:rsidP="003A4340">
            <w:pPr>
              <w:widowControl/>
              <w:spacing w:beforeLines="50" w:before="180" w:afterLines="50" w:after="180" w:line="240" w:lineRule="auto"/>
              <w:jc w:val="center"/>
              <w:rPr>
                <w:rFonts w:ascii="Times New Roman" w:eastAsia="標楷體" w:hAnsi="Times New Roman" w:cs="新細明體"/>
                <w:color w:val="BFBFBF" w:themeColor="background1" w:themeShade="BF"/>
                <w:kern w:val="0"/>
                <w14:ligatures w14:val="none"/>
              </w:rPr>
            </w:pPr>
            <w:r w:rsidRPr="00DE6CFC">
              <w:rPr>
                <w:rFonts w:ascii="Times New Roman" w:eastAsia="標楷體" w:hAnsi="Times New Roman" w:cs="新細明體"/>
                <w:i/>
                <w:iCs/>
                <w:color w:val="BFBFBF" w:themeColor="background1" w:themeShade="BF"/>
                <w:kern w:val="0"/>
              </w:rPr>
              <w:t>SCO2INT</w:t>
            </w:r>
          </w:p>
        </w:tc>
        <w:tc>
          <w:tcPr>
            <w:tcW w:w="741" w:type="pct"/>
            <w:tcBorders>
              <w:top w:val="single" w:sz="8" w:space="0" w:color="000000"/>
              <w:left w:val="nil"/>
              <w:bottom w:val="nil"/>
              <w:right w:val="nil"/>
            </w:tcBorders>
            <w:noWrap/>
            <w:vAlign w:val="center"/>
            <w:hideMark/>
          </w:tcPr>
          <w:p w14:paraId="4D3974A1" w14:textId="77777777" w:rsidR="00633E6A" w:rsidRPr="00DE6CFC" w:rsidRDefault="00633E6A" w:rsidP="003A4340">
            <w:pPr>
              <w:widowControl/>
              <w:spacing w:beforeLines="50" w:before="180" w:afterLines="50" w:after="180" w:line="240" w:lineRule="auto"/>
              <w:jc w:val="center"/>
              <w:rPr>
                <w:rFonts w:ascii="Times New Roman" w:eastAsia="標楷體" w:hAnsi="Times New Roman" w:cs="新細明體"/>
                <w:color w:val="BFBFBF" w:themeColor="background1" w:themeShade="BF"/>
                <w:kern w:val="0"/>
                <w14:ligatures w14:val="none"/>
              </w:rPr>
            </w:pPr>
            <w:r w:rsidRPr="00DE6CFC">
              <w:rPr>
                <w:rFonts w:ascii="Times New Roman" w:eastAsia="標楷體" w:hAnsi="Times New Roman" w:cs="新細明體"/>
                <w:i/>
                <w:iCs/>
                <w:color w:val="BFBFBF" w:themeColor="background1" w:themeShade="BF"/>
                <w:kern w:val="0"/>
              </w:rPr>
              <w:t>SCO3INT</w:t>
            </w:r>
          </w:p>
        </w:tc>
        <w:tc>
          <w:tcPr>
            <w:tcW w:w="673" w:type="pct"/>
            <w:tcBorders>
              <w:top w:val="single" w:sz="8" w:space="0" w:color="000000"/>
              <w:left w:val="nil"/>
              <w:bottom w:val="nil"/>
              <w:right w:val="nil"/>
            </w:tcBorders>
            <w:noWrap/>
            <w:vAlign w:val="center"/>
            <w:hideMark/>
          </w:tcPr>
          <w:p w14:paraId="303C2ED0" w14:textId="77777777" w:rsidR="00633E6A" w:rsidRPr="00DE6CFC" w:rsidRDefault="00633E6A" w:rsidP="003A4340">
            <w:pPr>
              <w:widowControl/>
              <w:spacing w:beforeLines="50" w:before="180" w:afterLines="50" w:after="180" w:line="240" w:lineRule="auto"/>
              <w:jc w:val="center"/>
              <w:rPr>
                <w:rFonts w:ascii="Times New Roman" w:eastAsia="標楷體" w:hAnsi="Times New Roman" w:cs="新細明體"/>
                <w:color w:val="BFBFBF" w:themeColor="background1" w:themeShade="BF"/>
                <w:kern w:val="0"/>
                <w14:ligatures w14:val="none"/>
              </w:rPr>
            </w:pPr>
            <w:r w:rsidRPr="00DE6CFC">
              <w:rPr>
                <w:rFonts w:ascii="Times New Roman" w:eastAsia="標楷體" w:hAnsi="Times New Roman" w:cs="新細明體"/>
                <w:i/>
                <w:iCs/>
                <w:color w:val="BFBFBF" w:themeColor="background1" w:themeShade="BF"/>
                <w:kern w:val="0"/>
              </w:rPr>
              <w:t>SCO1INT</w:t>
            </w:r>
          </w:p>
        </w:tc>
        <w:tc>
          <w:tcPr>
            <w:tcW w:w="673" w:type="pct"/>
            <w:tcBorders>
              <w:top w:val="single" w:sz="8" w:space="0" w:color="000000"/>
              <w:left w:val="nil"/>
              <w:bottom w:val="nil"/>
              <w:right w:val="nil"/>
            </w:tcBorders>
            <w:noWrap/>
            <w:vAlign w:val="center"/>
            <w:hideMark/>
          </w:tcPr>
          <w:p w14:paraId="0FDCB1BD" w14:textId="77777777" w:rsidR="00633E6A" w:rsidRPr="00DE6CFC" w:rsidRDefault="00633E6A" w:rsidP="003A4340">
            <w:pPr>
              <w:widowControl/>
              <w:spacing w:beforeLines="50" w:before="180" w:afterLines="50" w:after="180" w:line="240" w:lineRule="auto"/>
              <w:jc w:val="center"/>
              <w:rPr>
                <w:rFonts w:ascii="Times New Roman" w:eastAsia="標楷體" w:hAnsi="Times New Roman" w:cs="新細明體"/>
                <w:color w:val="BFBFBF" w:themeColor="background1" w:themeShade="BF"/>
                <w:kern w:val="0"/>
                <w14:ligatures w14:val="none"/>
              </w:rPr>
            </w:pPr>
            <w:r w:rsidRPr="00DE6CFC">
              <w:rPr>
                <w:rFonts w:ascii="Times New Roman" w:eastAsia="標楷體" w:hAnsi="Times New Roman" w:cs="新細明體"/>
                <w:i/>
                <w:iCs/>
                <w:color w:val="BFBFBF" w:themeColor="background1" w:themeShade="BF"/>
                <w:kern w:val="0"/>
              </w:rPr>
              <w:t>SCO2INT</w:t>
            </w:r>
          </w:p>
        </w:tc>
        <w:tc>
          <w:tcPr>
            <w:tcW w:w="740" w:type="pct"/>
            <w:tcBorders>
              <w:top w:val="single" w:sz="8" w:space="0" w:color="000000"/>
              <w:left w:val="nil"/>
              <w:bottom w:val="nil"/>
              <w:right w:val="nil"/>
            </w:tcBorders>
            <w:noWrap/>
            <w:vAlign w:val="center"/>
            <w:hideMark/>
          </w:tcPr>
          <w:p w14:paraId="209B60C6" w14:textId="77777777" w:rsidR="00633E6A" w:rsidRPr="00DE6CFC" w:rsidRDefault="00633E6A" w:rsidP="003A4340">
            <w:pPr>
              <w:widowControl/>
              <w:spacing w:beforeLines="50" w:before="180" w:afterLines="50" w:after="180" w:line="240" w:lineRule="auto"/>
              <w:jc w:val="center"/>
              <w:rPr>
                <w:rFonts w:ascii="Times New Roman" w:eastAsia="標楷體" w:hAnsi="Times New Roman" w:cs="新細明體"/>
                <w:color w:val="BFBFBF" w:themeColor="background1" w:themeShade="BF"/>
                <w:kern w:val="0"/>
                <w14:ligatures w14:val="none"/>
              </w:rPr>
            </w:pPr>
            <w:r w:rsidRPr="00DE6CFC">
              <w:rPr>
                <w:rFonts w:ascii="Times New Roman" w:eastAsia="標楷體" w:hAnsi="Times New Roman" w:cs="新細明體"/>
                <w:i/>
                <w:iCs/>
                <w:color w:val="BFBFBF" w:themeColor="background1" w:themeShade="BF"/>
                <w:kern w:val="0"/>
              </w:rPr>
              <w:t>SCO3INT</w:t>
            </w:r>
          </w:p>
        </w:tc>
      </w:tr>
      <w:tr w:rsidR="00122E95" w:rsidRPr="00DE6CFC" w14:paraId="779D7D54" w14:textId="77777777" w:rsidTr="002C714F">
        <w:trPr>
          <w:trHeight w:val="61"/>
        </w:trPr>
        <w:tc>
          <w:tcPr>
            <w:tcW w:w="759" w:type="pct"/>
            <w:tcBorders>
              <w:top w:val="nil"/>
              <w:left w:val="nil"/>
              <w:bottom w:val="single" w:sz="8" w:space="0" w:color="000000"/>
              <w:right w:val="nil"/>
            </w:tcBorders>
            <w:noWrap/>
            <w:vAlign w:val="center"/>
            <w:hideMark/>
          </w:tcPr>
          <w:p w14:paraId="3855F275" w14:textId="77777777" w:rsidR="00633E6A" w:rsidRPr="00DE6CFC" w:rsidRDefault="00633E6A" w:rsidP="003A4340">
            <w:pPr>
              <w:widowControl/>
              <w:spacing w:beforeLines="50" w:before="180" w:afterLines="50" w:after="180" w:line="240" w:lineRule="auto"/>
              <w:rPr>
                <w:rFonts w:ascii="Times New Roman" w:eastAsia="標楷體" w:hAnsi="Times New Roman" w:cs="新細明體"/>
                <w:color w:val="BFBFBF" w:themeColor="background1" w:themeShade="BF"/>
                <w:kern w:val="0"/>
                <w14:ligatures w14:val="none"/>
              </w:rPr>
            </w:pPr>
          </w:p>
        </w:tc>
        <w:tc>
          <w:tcPr>
            <w:tcW w:w="741" w:type="pct"/>
            <w:tcBorders>
              <w:top w:val="nil"/>
              <w:left w:val="nil"/>
              <w:bottom w:val="single" w:sz="8" w:space="0" w:color="000000"/>
              <w:right w:val="nil"/>
            </w:tcBorders>
            <w:noWrap/>
            <w:vAlign w:val="center"/>
            <w:hideMark/>
          </w:tcPr>
          <w:p w14:paraId="54433830" w14:textId="77777777" w:rsidR="00633E6A" w:rsidRPr="00DE6CFC" w:rsidRDefault="00633E6A" w:rsidP="003A4340">
            <w:pPr>
              <w:widowControl/>
              <w:spacing w:beforeLines="50" w:before="180" w:afterLines="50" w:after="180" w:line="240" w:lineRule="auto"/>
              <w:rPr>
                <w:rFonts w:ascii="Times New Roman" w:eastAsia="標楷體" w:hAnsi="Times New Roman" w:cs="Times New Roman"/>
                <w:color w:val="BFBFBF" w:themeColor="background1" w:themeShade="BF"/>
                <w:kern w:val="0"/>
                <w:szCs w:val="20"/>
                <w14:ligatures w14:val="none"/>
              </w:rPr>
            </w:pPr>
          </w:p>
        </w:tc>
        <w:tc>
          <w:tcPr>
            <w:tcW w:w="673" w:type="pct"/>
            <w:tcBorders>
              <w:top w:val="nil"/>
              <w:left w:val="nil"/>
              <w:bottom w:val="single" w:sz="8" w:space="0" w:color="000000"/>
              <w:right w:val="nil"/>
            </w:tcBorders>
            <w:noWrap/>
            <w:vAlign w:val="center"/>
            <w:hideMark/>
          </w:tcPr>
          <w:p w14:paraId="31CF606E" w14:textId="77777777" w:rsidR="00633E6A" w:rsidRPr="00DE6CFC" w:rsidRDefault="00633E6A" w:rsidP="003A4340">
            <w:pPr>
              <w:widowControl/>
              <w:spacing w:beforeLines="50" w:before="180" w:afterLines="50" w:after="180" w:line="240" w:lineRule="auto"/>
              <w:rPr>
                <w:rFonts w:ascii="Times New Roman" w:eastAsia="標楷體" w:hAnsi="Times New Roman" w:cs="Times New Roman"/>
                <w:color w:val="BFBFBF" w:themeColor="background1" w:themeShade="BF"/>
                <w:kern w:val="0"/>
                <w:szCs w:val="20"/>
                <w14:ligatures w14:val="none"/>
              </w:rPr>
            </w:pPr>
          </w:p>
        </w:tc>
        <w:tc>
          <w:tcPr>
            <w:tcW w:w="741" w:type="pct"/>
            <w:tcBorders>
              <w:top w:val="nil"/>
              <w:left w:val="nil"/>
              <w:bottom w:val="single" w:sz="8" w:space="0" w:color="000000"/>
              <w:right w:val="nil"/>
            </w:tcBorders>
            <w:noWrap/>
            <w:vAlign w:val="center"/>
            <w:hideMark/>
          </w:tcPr>
          <w:p w14:paraId="7BB33160" w14:textId="77777777" w:rsidR="00633E6A" w:rsidRPr="00DE6CFC" w:rsidRDefault="00633E6A" w:rsidP="003A4340">
            <w:pPr>
              <w:widowControl/>
              <w:spacing w:beforeLines="50" w:before="180" w:afterLines="50" w:after="180" w:line="240" w:lineRule="auto"/>
              <w:rPr>
                <w:rFonts w:ascii="Times New Roman" w:eastAsia="標楷體" w:hAnsi="Times New Roman" w:cs="Times New Roman"/>
                <w:color w:val="BFBFBF" w:themeColor="background1" w:themeShade="BF"/>
                <w:kern w:val="0"/>
                <w:szCs w:val="20"/>
                <w14:ligatures w14:val="none"/>
              </w:rPr>
            </w:pPr>
          </w:p>
        </w:tc>
        <w:tc>
          <w:tcPr>
            <w:tcW w:w="673" w:type="pct"/>
            <w:tcBorders>
              <w:top w:val="nil"/>
              <w:left w:val="nil"/>
              <w:bottom w:val="single" w:sz="8" w:space="0" w:color="000000"/>
              <w:right w:val="nil"/>
            </w:tcBorders>
            <w:noWrap/>
            <w:vAlign w:val="center"/>
            <w:hideMark/>
          </w:tcPr>
          <w:p w14:paraId="247A32C7" w14:textId="77777777" w:rsidR="00633E6A" w:rsidRPr="00DE6CFC" w:rsidRDefault="00633E6A" w:rsidP="003A4340">
            <w:pPr>
              <w:widowControl/>
              <w:spacing w:beforeLines="50" w:before="180" w:afterLines="50" w:after="180" w:line="240" w:lineRule="auto"/>
              <w:rPr>
                <w:rFonts w:ascii="Times New Roman" w:eastAsia="標楷體" w:hAnsi="Times New Roman" w:cs="Times New Roman"/>
                <w:color w:val="BFBFBF" w:themeColor="background1" w:themeShade="BF"/>
                <w:kern w:val="0"/>
                <w:szCs w:val="20"/>
                <w14:ligatures w14:val="none"/>
              </w:rPr>
            </w:pPr>
          </w:p>
        </w:tc>
        <w:tc>
          <w:tcPr>
            <w:tcW w:w="673" w:type="pct"/>
            <w:tcBorders>
              <w:top w:val="nil"/>
              <w:left w:val="nil"/>
              <w:bottom w:val="single" w:sz="8" w:space="0" w:color="000000"/>
              <w:right w:val="nil"/>
            </w:tcBorders>
            <w:noWrap/>
            <w:vAlign w:val="center"/>
            <w:hideMark/>
          </w:tcPr>
          <w:p w14:paraId="7EFABC5A" w14:textId="77777777" w:rsidR="00633E6A" w:rsidRPr="00DE6CFC" w:rsidRDefault="00633E6A" w:rsidP="003A4340">
            <w:pPr>
              <w:widowControl/>
              <w:spacing w:beforeLines="50" w:before="180" w:afterLines="50" w:after="180" w:line="240" w:lineRule="auto"/>
              <w:rPr>
                <w:rFonts w:ascii="Times New Roman" w:eastAsia="標楷體" w:hAnsi="Times New Roman" w:cs="Times New Roman"/>
                <w:color w:val="BFBFBF" w:themeColor="background1" w:themeShade="BF"/>
                <w:kern w:val="0"/>
                <w:szCs w:val="20"/>
                <w14:ligatures w14:val="none"/>
              </w:rPr>
            </w:pPr>
          </w:p>
        </w:tc>
        <w:tc>
          <w:tcPr>
            <w:tcW w:w="740" w:type="pct"/>
            <w:tcBorders>
              <w:top w:val="nil"/>
              <w:left w:val="nil"/>
              <w:bottom w:val="single" w:sz="8" w:space="0" w:color="000000"/>
              <w:right w:val="nil"/>
            </w:tcBorders>
            <w:noWrap/>
            <w:vAlign w:val="center"/>
            <w:hideMark/>
          </w:tcPr>
          <w:p w14:paraId="7418D482" w14:textId="77777777" w:rsidR="00633E6A" w:rsidRPr="00DE6CFC" w:rsidRDefault="00633E6A" w:rsidP="003A4340">
            <w:pPr>
              <w:widowControl/>
              <w:spacing w:beforeLines="50" w:before="180" w:afterLines="50" w:after="180" w:line="240" w:lineRule="auto"/>
              <w:rPr>
                <w:rFonts w:ascii="Times New Roman" w:eastAsia="標楷體" w:hAnsi="Times New Roman" w:cs="Times New Roman"/>
                <w:color w:val="BFBFBF" w:themeColor="background1" w:themeShade="BF"/>
                <w:kern w:val="0"/>
                <w:szCs w:val="20"/>
                <w14:ligatures w14:val="none"/>
              </w:rPr>
            </w:pPr>
          </w:p>
        </w:tc>
      </w:tr>
      <w:tr w:rsidR="00122E95" w:rsidRPr="00DE6CFC" w14:paraId="15D4E6A8" w14:textId="77777777" w:rsidTr="002C714F">
        <w:trPr>
          <w:trHeight w:val="323"/>
        </w:trPr>
        <w:tc>
          <w:tcPr>
            <w:tcW w:w="759" w:type="pct"/>
            <w:tcBorders>
              <w:top w:val="single" w:sz="8" w:space="0" w:color="000000"/>
              <w:left w:val="nil"/>
              <w:bottom w:val="nil"/>
              <w:right w:val="nil"/>
            </w:tcBorders>
            <w:noWrap/>
            <w:vAlign w:val="center"/>
            <w:hideMark/>
          </w:tcPr>
          <w:p w14:paraId="6FDDF454" w14:textId="77777777" w:rsidR="009E7AD5" w:rsidRPr="00DE6CFC" w:rsidRDefault="009E7AD5" w:rsidP="003A4340">
            <w:pPr>
              <w:widowControl/>
              <w:spacing w:beforeLines="50" w:before="180" w:afterLines="50" w:after="180" w:line="240" w:lineRule="auto"/>
              <w:rPr>
                <w:rFonts w:ascii="Times New Roman" w:eastAsia="標楷體" w:hAnsi="Times New Roman" w:cs="新細明體"/>
                <w:color w:val="BFBFBF" w:themeColor="background1" w:themeShade="BF"/>
                <w:kern w:val="0"/>
                <w14:ligatures w14:val="none"/>
              </w:rPr>
            </w:pPr>
            <w:r w:rsidRPr="00DE6CFC">
              <w:rPr>
                <w:rFonts w:ascii="Times New Roman" w:eastAsia="標楷體" w:hAnsi="Times New Roman" w:cs="新細明體"/>
                <w:i/>
                <w:iCs/>
                <w:color w:val="BFBFBF" w:themeColor="background1" w:themeShade="BF"/>
                <w:kern w:val="0"/>
              </w:rPr>
              <w:t>AB_TEMP</w:t>
            </w:r>
          </w:p>
        </w:tc>
        <w:tc>
          <w:tcPr>
            <w:tcW w:w="741" w:type="pct"/>
            <w:tcBorders>
              <w:top w:val="single" w:sz="8" w:space="0" w:color="000000"/>
              <w:left w:val="nil"/>
              <w:bottom w:val="nil"/>
              <w:right w:val="nil"/>
            </w:tcBorders>
            <w:noWrap/>
            <w:vAlign w:val="center"/>
            <w:hideMark/>
          </w:tcPr>
          <w:p w14:paraId="30F31B40" w14:textId="5D1DF44F" w:rsidR="009E7AD5" w:rsidRPr="00DE6CFC" w:rsidRDefault="009E7AD5"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14:ligatures w14:val="none"/>
              </w:rPr>
            </w:pPr>
            <w:r w:rsidRPr="00DE6CFC">
              <w:rPr>
                <w:rFonts w:ascii="Times New Roman" w:eastAsia="標楷體" w:hAnsi="Times New Roman" w:cs="Times New Roman"/>
                <w:color w:val="BFBFBF" w:themeColor="background1" w:themeShade="BF"/>
              </w:rPr>
              <w:t>-6.9194</w:t>
            </w:r>
          </w:p>
        </w:tc>
        <w:tc>
          <w:tcPr>
            <w:tcW w:w="673" w:type="pct"/>
            <w:tcBorders>
              <w:top w:val="single" w:sz="8" w:space="0" w:color="000000"/>
              <w:left w:val="nil"/>
              <w:bottom w:val="nil"/>
              <w:right w:val="nil"/>
            </w:tcBorders>
            <w:noWrap/>
            <w:vAlign w:val="center"/>
            <w:hideMark/>
          </w:tcPr>
          <w:p w14:paraId="79692CE7" w14:textId="6297472A" w:rsidR="009E7AD5" w:rsidRPr="00DE6CFC" w:rsidRDefault="009E7AD5"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14:ligatures w14:val="none"/>
              </w:rPr>
            </w:pPr>
            <w:r w:rsidRPr="00DE6CFC">
              <w:rPr>
                <w:rFonts w:ascii="Times New Roman" w:eastAsia="標楷體" w:hAnsi="Times New Roman" w:cs="Times New Roman"/>
                <w:color w:val="BFBFBF" w:themeColor="background1" w:themeShade="BF"/>
              </w:rPr>
              <w:t>-0.7677**</w:t>
            </w:r>
          </w:p>
        </w:tc>
        <w:tc>
          <w:tcPr>
            <w:tcW w:w="741" w:type="pct"/>
            <w:tcBorders>
              <w:top w:val="single" w:sz="8" w:space="0" w:color="000000"/>
              <w:left w:val="nil"/>
              <w:bottom w:val="nil"/>
              <w:right w:val="nil"/>
            </w:tcBorders>
            <w:noWrap/>
            <w:vAlign w:val="center"/>
            <w:hideMark/>
          </w:tcPr>
          <w:p w14:paraId="52ECA522" w14:textId="5E328D06" w:rsidR="009E7AD5" w:rsidRPr="00DE6CFC" w:rsidRDefault="009E7AD5"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14:ligatures w14:val="none"/>
              </w:rPr>
            </w:pPr>
            <w:r w:rsidRPr="00DE6CFC">
              <w:rPr>
                <w:rFonts w:ascii="Times New Roman" w:eastAsia="標楷體" w:hAnsi="Times New Roman" w:cs="Times New Roman"/>
                <w:color w:val="BFBFBF" w:themeColor="background1" w:themeShade="BF"/>
              </w:rPr>
              <w:t>-1.5988*</w:t>
            </w:r>
          </w:p>
        </w:tc>
        <w:tc>
          <w:tcPr>
            <w:tcW w:w="673" w:type="pct"/>
            <w:tcBorders>
              <w:top w:val="single" w:sz="8" w:space="0" w:color="000000"/>
              <w:left w:val="nil"/>
              <w:bottom w:val="nil"/>
              <w:right w:val="nil"/>
            </w:tcBorders>
            <w:noWrap/>
            <w:vAlign w:val="center"/>
            <w:hideMark/>
          </w:tcPr>
          <w:p w14:paraId="5B87F612" w14:textId="7472C531" w:rsidR="009E7AD5" w:rsidRPr="00DE6CFC" w:rsidRDefault="009E7AD5"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14:ligatures w14:val="none"/>
              </w:rPr>
            </w:pPr>
            <w:r w:rsidRPr="00DE6CFC">
              <w:rPr>
                <w:rFonts w:ascii="Times New Roman" w:eastAsia="標楷體" w:hAnsi="Times New Roman" w:cs="Times New Roman"/>
                <w:color w:val="BFBFBF" w:themeColor="background1" w:themeShade="BF"/>
              </w:rPr>
              <w:t>-11.6369**</w:t>
            </w:r>
          </w:p>
        </w:tc>
        <w:tc>
          <w:tcPr>
            <w:tcW w:w="673" w:type="pct"/>
            <w:tcBorders>
              <w:top w:val="single" w:sz="8" w:space="0" w:color="000000"/>
              <w:left w:val="nil"/>
              <w:bottom w:val="nil"/>
              <w:right w:val="nil"/>
            </w:tcBorders>
            <w:noWrap/>
            <w:vAlign w:val="center"/>
            <w:hideMark/>
          </w:tcPr>
          <w:p w14:paraId="09F7FFE3" w14:textId="1A9022CE" w:rsidR="009E7AD5" w:rsidRPr="00DE6CFC" w:rsidRDefault="009E7AD5"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14:ligatures w14:val="none"/>
              </w:rPr>
            </w:pPr>
            <w:r w:rsidRPr="00DE6CFC">
              <w:rPr>
                <w:rFonts w:ascii="Times New Roman" w:eastAsia="標楷體" w:hAnsi="Times New Roman" w:cs="Times New Roman"/>
                <w:color w:val="BFBFBF" w:themeColor="background1" w:themeShade="BF"/>
              </w:rPr>
              <w:t>-0.8551**</w:t>
            </w:r>
          </w:p>
        </w:tc>
        <w:tc>
          <w:tcPr>
            <w:tcW w:w="740" w:type="pct"/>
            <w:tcBorders>
              <w:top w:val="single" w:sz="8" w:space="0" w:color="000000"/>
              <w:left w:val="nil"/>
              <w:bottom w:val="nil"/>
              <w:right w:val="nil"/>
            </w:tcBorders>
            <w:noWrap/>
            <w:vAlign w:val="center"/>
            <w:hideMark/>
          </w:tcPr>
          <w:p w14:paraId="0A2057CC" w14:textId="13481176" w:rsidR="009E7AD5" w:rsidRPr="00DE6CFC" w:rsidRDefault="009E7AD5"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14:ligatures w14:val="none"/>
              </w:rPr>
            </w:pPr>
            <w:r w:rsidRPr="00DE6CFC">
              <w:rPr>
                <w:rFonts w:ascii="Times New Roman" w:eastAsia="標楷體" w:hAnsi="Times New Roman" w:cs="Times New Roman"/>
                <w:color w:val="BFBFBF" w:themeColor="background1" w:themeShade="BF"/>
              </w:rPr>
              <w:t>-2.0552**</w:t>
            </w:r>
          </w:p>
        </w:tc>
      </w:tr>
      <w:tr w:rsidR="00122E95" w:rsidRPr="00DE6CFC" w14:paraId="39F54876" w14:textId="77777777" w:rsidTr="002C714F">
        <w:trPr>
          <w:trHeight w:val="323"/>
        </w:trPr>
        <w:tc>
          <w:tcPr>
            <w:tcW w:w="759" w:type="pct"/>
            <w:tcBorders>
              <w:top w:val="nil"/>
              <w:left w:val="nil"/>
              <w:bottom w:val="nil"/>
              <w:right w:val="nil"/>
            </w:tcBorders>
            <w:noWrap/>
            <w:vAlign w:val="center"/>
            <w:hideMark/>
          </w:tcPr>
          <w:p w14:paraId="23A181B1" w14:textId="77777777" w:rsidR="009E7AD5" w:rsidRPr="00DE6CFC" w:rsidRDefault="009E7AD5" w:rsidP="003A4340">
            <w:pPr>
              <w:widowControl/>
              <w:spacing w:beforeLines="50" w:before="180" w:afterLines="50" w:after="180" w:line="240" w:lineRule="auto"/>
              <w:rPr>
                <w:rFonts w:ascii="Times New Roman" w:eastAsia="標楷體" w:hAnsi="Times New Roman" w:cs="新細明體"/>
                <w:color w:val="BFBFBF" w:themeColor="background1" w:themeShade="BF"/>
                <w:kern w:val="0"/>
                <w14:ligatures w14:val="none"/>
              </w:rPr>
            </w:pPr>
          </w:p>
        </w:tc>
        <w:tc>
          <w:tcPr>
            <w:tcW w:w="741" w:type="pct"/>
            <w:tcBorders>
              <w:top w:val="nil"/>
              <w:left w:val="nil"/>
              <w:bottom w:val="nil"/>
              <w:right w:val="nil"/>
            </w:tcBorders>
            <w:noWrap/>
            <w:vAlign w:val="center"/>
            <w:hideMark/>
          </w:tcPr>
          <w:p w14:paraId="05F921CB" w14:textId="021F0E9F" w:rsidR="009E7AD5" w:rsidRPr="00DE6CFC" w:rsidRDefault="009E7AD5"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14:ligatures w14:val="none"/>
              </w:rPr>
            </w:pPr>
            <w:r w:rsidRPr="00DE6CFC">
              <w:rPr>
                <w:rFonts w:ascii="Times New Roman" w:eastAsia="標楷體" w:hAnsi="Times New Roman" w:cs="Times New Roman"/>
                <w:color w:val="BFBFBF" w:themeColor="background1" w:themeShade="BF"/>
              </w:rPr>
              <w:t>(-1.4163)</w:t>
            </w:r>
          </w:p>
        </w:tc>
        <w:tc>
          <w:tcPr>
            <w:tcW w:w="673" w:type="pct"/>
            <w:tcBorders>
              <w:top w:val="nil"/>
              <w:left w:val="nil"/>
              <w:bottom w:val="nil"/>
              <w:right w:val="nil"/>
            </w:tcBorders>
            <w:noWrap/>
            <w:vAlign w:val="center"/>
            <w:hideMark/>
          </w:tcPr>
          <w:p w14:paraId="41922EF4" w14:textId="6F72E3EF" w:rsidR="009E7AD5" w:rsidRPr="00DE6CFC" w:rsidRDefault="009E7AD5"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14:ligatures w14:val="none"/>
              </w:rPr>
            </w:pPr>
            <w:r w:rsidRPr="00DE6CFC">
              <w:rPr>
                <w:rFonts w:ascii="Times New Roman" w:eastAsia="標楷體" w:hAnsi="Times New Roman" w:cs="Times New Roman"/>
                <w:color w:val="BFBFBF" w:themeColor="background1" w:themeShade="BF"/>
              </w:rPr>
              <w:t>(-2.3275)</w:t>
            </w:r>
          </w:p>
        </w:tc>
        <w:tc>
          <w:tcPr>
            <w:tcW w:w="741" w:type="pct"/>
            <w:tcBorders>
              <w:top w:val="nil"/>
              <w:left w:val="nil"/>
              <w:bottom w:val="nil"/>
              <w:right w:val="nil"/>
            </w:tcBorders>
            <w:noWrap/>
            <w:vAlign w:val="center"/>
            <w:hideMark/>
          </w:tcPr>
          <w:p w14:paraId="2020280D" w14:textId="66457835" w:rsidR="009E7AD5" w:rsidRPr="00DE6CFC" w:rsidRDefault="009E7AD5"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14:ligatures w14:val="none"/>
              </w:rPr>
            </w:pPr>
            <w:r w:rsidRPr="00DE6CFC">
              <w:rPr>
                <w:rFonts w:ascii="Times New Roman" w:eastAsia="標楷體" w:hAnsi="Times New Roman" w:cs="Times New Roman"/>
                <w:color w:val="BFBFBF" w:themeColor="background1" w:themeShade="BF"/>
              </w:rPr>
              <w:t>(-1.7888)</w:t>
            </w:r>
          </w:p>
        </w:tc>
        <w:tc>
          <w:tcPr>
            <w:tcW w:w="673" w:type="pct"/>
            <w:tcBorders>
              <w:top w:val="nil"/>
              <w:left w:val="nil"/>
              <w:bottom w:val="nil"/>
              <w:right w:val="nil"/>
            </w:tcBorders>
            <w:noWrap/>
            <w:vAlign w:val="center"/>
            <w:hideMark/>
          </w:tcPr>
          <w:p w14:paraId="0CAD334C" w14:textId="2989975D" w:rsidR="009E7AD5" w:rsidRPr="00DE6CFC" w:rsidRDefault="009E7AD5"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14:ligatures w14:val="none"/>
              </w:rPr>
            </w:pPr>
            <w:r w:rsidRPr="00DE6CFC">
              <w:rPr>
                <w:rFonts w:ascii="Times New Roman" w:eastAsia="標楷體" w:hAnsi="Times New Roman" w:cs="Times New Roman"/>
                <w:color w:val="BFBFBF" w:themeColor="background1" w:themeShade="BF"/>
              </w:rPr>
              <w:t>(-2.5055)</w:t>
            </w:r>
          </w:p>
        </w:tc>
        <w:tc>
          <w:tcPr>
            <w:tcW w:w="673" w:type="pct"/>
            <w:tcBorders>
              <w:top w:val="nil"/>
              <w:left w:val="nil"/>
              <w:bottom w:val="nil"/>
              <w:right w:val="nil"/>
            </w:tcBorders>
            <w:noWrap/>
            <w:vAlign w:val="center"/>
            <w:hideMark/>
          </w:tcPr>
          <w:p w14:paraId="6B95A367" w14:textId="42E8BCF8" w:rsidR="009E7AD5" w:rsidRPr="00DE6CFC" w:rsidRDefault="009E7AD5"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14:ligatures w14:val="none"/>
              </w:rPr>
            </w:pPr>
            <w:r w:rsidRPr="00DE6CFC">
              <w:rPr>
                <w:rFonts w:ascii="Times New Roman" w:eastAsia="標楷體" w:hAnsi="Times New Roman" w:cs="Times New Roman"/>
                <w:color w:val="BFBFBF" w:themeColor="background1" w:themeShade="BF"/>
              </w:rPr>
              <w:t>(-2.2040)</w:t>
            </w:r>
          </w:p>
        </w:tc>
        <w:tc>
          <w:tcPr>
            <w:tcW w:w="740" w:type="pct"/>
            <w:tcBorders>
              <w:top w:val="nil"/>
              <w:left w:val="nil"/>
              <w:bottom w:val="nil"/>
              <w:right w:val="nil"/>
            </w:tcBorders>
            <w:noWrap/>
            <w:vAlign w:val="center"/>
            <w:hideMark/>
          </w:tcPr>
          <w:p w14:paraId="66AA9A7B" w14:textId="072D42D2" w:rsidR="009E7AD5" w:rsidRPr="00DE6CFC" w:rsidRDefault="009E7AD5"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14:ligatures w14:val="none"/>
              </w:rPr>
            </w:pPr>
            <w:r w:rsidRPr="00DE6CFC">
              <w:rPr>
                <w:rFonts w:ascii="Times New Roman" w:eastAsia="標楷體" w:hAnsi="Times New Roman" w:cs="Times New Roman"/>
                <w:color w:val="BFBFBF" w:themeColor="background1" w:themeShade="BF"/>
              </w:rPr>
              <w:t>(-2.0743)</w:t>
            </w:r>
          </w:p>
        </w:tc>
      </w:tr>
      <w:tr w:rsidR="00122E95" w:rsidRPr="00DE6CFC" w14:paraId="1406E94D" w14:textId="77777777" w:rsidTr="002C714F">
        <w:trPr>
          <w:trHeight w:val="323"/>
        </w:trPr>
        <w:tc>
          <w:tcPr>
            <w:tcW w:w="759" w:type="pct"/>
            <w:tcBorders>
              <w:top w:val="nil"/>
              <w:left w:val="nil"/>
              <w:bottom w:val="nil"/>
              <w:right w:val="nil"/>
            </w:tcBorders>
            <w:noWrap/>
            <w:vAlign w:val="center"/>
            <w:hideMark/>
          </w:tcPr>
          <w:p w14:paraId="11E9A04D" w14:textId="77777777" w:rsidR="009E7AD5" w:rsidRPr="00DE6CFC" w:rsidRDefault="009E7AD5" w:rsidP="003A4340">
            <w:pPr>
              <w:widowControl/>
              <w:spacing w:beforeLines="50" w:before="180" w:afterLines="50" w:after="180" w:line="240" w:lineRule="auto"/>
              <w:rPr>
                <w:rFonts w:ascii="Times New Roman" w:eastAsia="標楷體" w:hAnsi="Times New Roman" w:cs="新細明體"/>
                <w:color w:val="BFBFBF" w:themeColor="background1" w:themeShade="BF"/>
                <w:kern w:val="0"/>
                <w14:ligatures w14:val="none"/>
              </w:rPr>
            </w:pPr>
          </w:p>
        </w:tc>
        <w:tc>
          <w:tcPr>
            <w:tcW w:w="741" w:type="pct"/>
            <w:tcBorders>
              <w:top w:val="nil"/>
              <w:left w:val="nil"/>
              <w:bottom w:val="nil"/>
              <w:right w:val="nil"/>
            </w:tcBorders>
            <w:noWrap/>
            <w:vAlign w:val="center"/>
            <w:hideMark/>
          </w:tcPr>
          <w:p w14:paraId="4AB75DBF" w14:textId="77777777" w:rsidR="009E7AD5" w:rsidRPr="00DE6CFC" w:rsidRDefault="009E7AD5"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14:ligatures w14:val="none"/>
              </w:rPr>
            </w:pPr>
          </w:p>
        </w:tc>
        <w:tc>
          <w:tcPr>
            <w:tcW w:w="673" w:type="pct"/>
            <w:tcBorders>
              <w:top w:val="nil"/>
              <w:left w:val="nil"/>
              <w:bottom w:val="nil"/>
              <w:right w:val="nil"/>
            </w:tcBorders>
            <w:noWrap/>
            <w:vAlign w:val="center"/>
            <w:hideMark/>
          </w:tcPr>
          <w:p w14:paraId="779455EE" w14:textId="77777777" w:rsidR="009E7AD5" w:rsidRPr="00DE6CFC" w:rsidRDefault="009E7AD5"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14:ligatures w14:val="none"/>
              </w:rPr>
            </w:pPr>
          </w:p>
        </w:tc>
        <w:tc>
          <w:tcPr>
            <w:tcW w:w="741" w:type="pct"/>
            <w:tcBorders>
              <w:top w:val="nil"/>
              <w:left w:val="nil"/>
              <w:bottom w:val="nil"/>
              <w:right w:val="nil"/>
            </w:tcBorders>
            <w:noWrap/>
            <w:vAlign w:val="center"/>
            <w:hideMark/>
          </w:tcPr>
          <w:p w14:paraId="10B17ABC" w14:textId="77777777" w:rsidR="009E7AD5" w:rsidRPr="00DE6CFC" w:rsidRDefault="009E7AD5"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14:ligatures w14:val="none"/>
              </w:rPr>
            </w:pPr>
          </w:p>
        </w:tc>
        <w:tc>
          <w:tcPr>
            <w:tcW w:w="673" w:type="pct"/>
            <w:tcBorders>
              <w:top w:val="nil"/>
              <w:left w:val="nil"/>
              <w:bottom w:val="nil"/>
              <w:right w:val="nil"/>
            </w:tcBorders>
            <w:noWrap/>
            <w:vAlign w:val="center"/>
            <w:hideMark/>
          </w:tcPr>
          <w:p w14:paraId="03BE27BC" w14:textId="77777777" w:rsidR="009E7AD5" w:rsidRPr="00DE6CFC" w:rsidRDefault="009E7AD5"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14:ligatures w14:val="none"/>
              </w:rPr>
            </w:pPr>
          </w:p>
        </w:tc>
        <w:tc>
          <w:tcPr>
            <w:tcW w:w="673" w:type="pct"/>
            <w:tcBorders>
              <w:top w:val="nil"/>
              <w:left w:val="nil"/>
              <w:bottom w:val="nil"/>
              <w:right w:val="nil"/>
            </w:tcBorders>
            <w:noWrap/>
            <w:vAlign w:val="center"/>
            <w:hideMark/>
          </w:tcPr>
          <w:p w14:paraId="31071BEF" w14:textId="77777777" w:rsidR="009E7AD5" w:rsidRPr="00DE6CFC" w:rsidRDefault="009E7AD5"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14:ligatures w14:val="none"/>
              </w:rPr>
            </w:pPr>
          </w:p>
        </w:tc>
        <w:tc>
          <w:tcPr>
            <w:tcW w:w="740" w:type="pct"/>
            <w:tcBorders>
              <w:top w:val="nil"/>
              <w:left w:val="nil"/>
              <w:bottom w:val="nil"/>
              <w:right w:val="nil"/>
            </w:tcBorders>
            <w:noWrap/>
            <w:vAlign w:val="center"/>
            <w:hideMark/>
          </w:tcPr>
          <w:p w14:paraId="78C761FC" w14:textId="77777777" w:rsidR="009E7AD5" w:rsidRPr="00DE6CFC" w:rsidRDefault="009E7AD5"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14:ligatures w14:val="none"/>
              </w:rPr>
            </w:pPr>
          </w:p>
        </w:tc>
      </w:tr>
      <w:tr w:rsidR="00122E95" w:rsidRPr="00DE6CFC" w14:paraId="3E5EA04D" w14:textId="77777777" w:rsidTr="002C714F">
        <w:trPr>
          <w:trHeight w:val="323"/>
        </w:trPr>
        <w:tc>
          <w:tcPr>
            <w:tcW w:w="759" w:type="pct"/>
            <w:tcBorders>
              <w:top w:val="nil"/>
              <w:left w:val="nil"/>
              <w:bottom w:val="nil"/>
              <w:right w:val="nil"/>
            </w:tcBorders>
            <w:noWrap/>
            <w:vAlign w:val="center"/>
            <w:hideMark/>
          </w:tcPr>
          <w:p w14:paraId="6830E00C" w14:textId="77777777" w:rsidR="009E7AD5" w:rsidRPr="00DE6CFC" w:rsidRDefault="009E7AD5" w:rsidP="003A4340">
            <w:pPr>
              <w:widowControl/>
              <w:spacing w:beforeLines="50" w:before="180" w:afterLines="50" w:after="180" w:line="240" w:lineRule="auto"/>
              <w:rPr>
                <w:rFonts w:ascii="Times New Roman" w:eastAsia="標楷體" w:hAnsi="Times New Roman" w:cs="新細明體"/>
                <w:color w:val="BFBFBF" w:themeColor="background1" w:themeShade="BF"/>
                <w:kern w:val="0"/>
                <w14:ligatures w14:val="none"/>
              </w:rPr>
            </w:pPr>
            <w:r w:rsidRPr="00DE6CFC">
              <w:rPr>
                <w:rFonts w:ascii="Times New Roman" w:eastAsia="標楷體" w:hAnsi="Times New Roman" w:cs="新細明體" w:hint="eastAsia"/>
                <w:i/>
                <w:iCs/>
                <w:color w:val="BFBFBF" w:themeColor="background1" w:themeShade="BF"/>
                <w:kern w:val="0"/>
              </w:rPr>
              <w:t>SIZE</w:t>
            </w:r>
          </w:p>
        </w:tc>
        <w:tc>
          <w:tcPr>
            <w:tcW w:w="741" w:type="pct"/>
            <w:tcBorders>
              <w:top w:val="nil"/>
              <w:left w:val="nil"/>
              <w:bottom w:val="nil"/>
              <w:right w:val="nil"/>
            </w:tcBorders>
            <w:noWrap/>
            <w:vAlign w:val="center"/>
            <w:hideMark/>
          </w:tcPr>
          <w:p w14:paraId="36102B97" w14:textId="77777777" w:rsidR="009E7AD5" w:rsidRPr="00DE6CFC" w:rsidRDefault="009E7AD5"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14:ligatures w14:val="none"/>
              </w:rPr>
            </w:pPr>
          </w:p>
        </w:tc>
        <w:tc>
          <w:tcPr>
            <w:tcW w:w="673" w:type="pct"/>
            <w:tcBorders>
              <w:top w:val="nil"/>
              <w:left w:val="nil"/>
              <w:bottom w:val="nil"/>
              <w:right w:val="nil"/>
            </w:tcBorders>
            <w:noWrap/>
            <w:vAlign w:val="center"/>
            <w:hideMark/>
          </w:tcPr>
          <w:p w14:paraId="256503AB" w14:textId="77777777" w:rsidR="009E7AD5" w:rsidRPr="00DE6CFC" w:rsidRDefault="009E7AD5"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14:ligatures w14:val="none"/>
              </w:rPr>
            </w:pPr>
          </w:p>
        </w:tc>
        <w:tc>
          <w:tcPr>
            <w:tcW w:w="741" w:type="pct"/>
            <w:tcBorders>
              <w:top w:val="nil"/>
              <w:left w:val="nil"/>
              <w:bottom w:val="nil"/>
              <w:right w:val="nil"/>
            </w:tcBorders>
            <w:noWrap/>
            <w:vAlign w:val="center"/>
            <w:hideMark/>
          </w:tcPr>
          <w:p w14:paraId="2F4A795C" w14:textId="77777777" w:rsidR="009E7AD5" w:rsidRPr="00DE6CFC" w:rsidRDefault="009E7AD5"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14:ligatures w14:val="none"/>
              </w:rPr>
            </w:pPr>
          </w:p>
        </w:tc>
        <w:tc>
          <w:tcPr>
            <w:tcW w:w="673" w:type="pct"/>
            <w:tcBorders>
              <w:top w:val="nil"/>
              <w:left w:val="nil"/>
              <w:bottom w:val="nil"/>
              <w:right w:val="nil"/>
            </w:tcBorders>
            <w:noWrap/>
            <w:vAlign w:val="center"/>
            <w:hideMark/>
          </w:tcPr>
          <w:p w14:paraId="571E87C7" w14:textId="532B1E41" w:rsidR="009E7AD5" w:rsidRPr="00DE6CFC" w:rsidRDefault="009E7AD5"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14:ligatures w14:val="none"/>
              </w:rPr>
            </w:pPr>
            <w:r w:rsidRPr="00DE6CFC">
              <w:rPr>
                <w:rFonts w:ascii="Times New Roman" w:eastAsia="標楷體" w:hAnsi="Times New Roman" w:cs="Times New Roman"/>
                <w:color w:val="BFBFBF" w:themeColor="background1" w:themeShade="BF"/>
              </w:rPr>
              <w:t>2.3672</w:t>
            </w:r>
          </w:p>
        </w:tc>
        <w:tc>
          <w:tcPr>
            <w:tcW w:w="673" w:type="pct"/>
            <w:tcBorders>
              <w:top w:val="nil"/>
              <w:left w:val="nil"/>
              <w:bottom w:val="nil"/>
              <w:right w:val="nil"/>
            </w:tcBorders>
            <w:noWrap/>
            <w:vAlign w:val="center"/>
            <w:hideMark/>
          </w:tcPr>
          <w:p w14:paraId="494BB077" w14:textId="50A69DD9" w:rsidR="009E7AD5" w:rsidRPr="00DE6CFC" w:rsidRDefault="009E7AD5"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14:ligatures w14:val="none"/>
              </w:rPr>
            </w:pPr>
            <w:r w:rsidRPr="00DE6CFC">
              <w:rPr>
                <w:rFonts w:ascii="Times New Roman" w:eastAsia="標楷體" w:hAnsi="Times New Roman" w:cs="Times New Roman"/>
                <w:color w:val="BFBFBF" w:themeColor="background1" w:themeShade="BF"/>
              </w:rPr>
              <w:t>1.1410***</w:t>
            </w:r>
          </w:p>
        </w:tc>
        <w:tc>
          <w:tcPr>
            <w:tcW w:w="740" w:type="pct"/>
            <w:tcBorders>
              <w:top w:val="nil"/>
              <w:left w:val="nil"/>
              <w:bottom w:val="nil"/>
              <w:right w:val="nil"/>
            </w:tcBorders>
            <w:noWrap/>
            <w:vAlign w:val="center"/>
            <w:hideMark/>
          </w:tcPr>
          <w:p w14:paraId="77BD9088" w14:textId="2D6FCD3F" w:rsidR="009E7AD5" w:rsidRPr="00DE6CFC" w:rsidRDefault="009E7AD5"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14:ligatures w14:val="none"/>
              </w:rPr>
            </w:pPr>
            <w:r w:rsidRPr="00DE6CFC">
              <w:rPr>
                <w:rFonts w:ascii="Times New Roman" w:eastAsia="標楷體" w:hAnsi="Times New Roman" w:cs="Times New Roman"/>
                <w:color w:val="BFBFBF" w:themeColor="background1" w:themeShade="BF"/>
              </w:rPr>
              <w:t>0.3793</w:t>
            </w:r>
          </w:p>
        </w:tc>
      </w:tr>
      <w:tr w:rsidR="00122E95" w:rsidRPr="00DE6CFC" w14:paraId="34DCBC3C" w14:textId="77777777" w:rsidTr="002C714F">
        <w:trPr>
          <w:trHeight w:val="323"/>
        </w:trPr>
        <w:tc>
          <w:tcPr>
            <w:tcW w:w="759" w:type="pct"/>
            <w:tcBorders>
              <w:top w:val="nil"/>
              <w:left w:val="nil"/>
              <w:bottom w:val="nil"/>
              <w:right w:val="nil"/>
            </w:tcBorders>
            <w:noWrap/>
            <w:vAlign w:val="center"/>
            <w:hideMark/>
          </w:tcPr>
          <w:p w14:paraId="4F387D38" w14:textId="77777777" w:rsidR="009E7AD5" w:rsidRPr="00DE6CFC" w:rsidRDefault="009E7AD5" w:rsidP="003A4340">
            <w:pPr>
              <w:widowControl/>
              <w:spacing w:beforeLines="50" w:before="180" w:afterLines="50" w:after="180" w:line="240" w:lineRule="auto"/>
              <w:rPr>
                <w:rFonts w:ascii="Times New Roman" w:eastAsia="標楷體" w:hAnsi="Times New Roman" w:cs="新細明體"/>
                <w:color w:val="BFBFBF" w:themeColor="background1" w:themeShade="BF"/>
                <w:kern w:val="0"/>
                <w14:ligatures w14:val="none"/>
              </w:rPr>
            </w:pPr>
          </w:p>
        </w:tc>
        <w:tc>
          <w:tcPr>
            <w:tcW w:w="741" w:type="pct"/>
            <w:tcBorders>
              <w:top w:val="nil"/>
              <w:left w:val="nil"/>
              <w:bottom w:val="nil"/>
              <w:right w:val="nil"/>
            </w:tcBorders>
            <w:noWrap/>
            <w:vAlign w:val="center"/>
            <w:hideMark/>
          </w:tcPr>
          <w:p w14:paraId="45289F9D" w14:textId="77777777" w:rsidR="009E7AD5" w:rsidRPr="00DE6CFC" w:rsidRDefault="009E7AD5"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14:ligatures w14:val="none"/>
              </w:rPr>
            </w:pPr>
          </w:p>
        </w:tc>
        <w:tc>
          <w:tcPr>
            <w:tcW w:w="673" w:type="pct"/>
            <w:tcBorders>
              <w:top w:val="nil"/>
              <w:left w:val="nil"/>
              <w:bottom w:val="nil"/>
              <w:right w:val="nil"/>
            </w:tcBorders>
            <w:noWrap/>
            <w:vAlign w:val="center"/>
            <w:hideMark/>
          </w:tcPr>
          <w:p w14:paraId="428034CF" w14:textId="77777777" w:rsidR="009E7AD5" w:rsidRPr="00DE6CFC" w:rsidRDefault="009E7AD5"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14:ligatures w14:val="none"/>
              </w:rPr>
            </w:pPr>
          </w:p>
        </w:tc>
        <w:tc>
          <w:tcPr>
            <w:tcW w:w="741" w:type="pct"/>
            <w:tcBorders>
              <w:top w:val="nil"/>
              <w:left w:val="nil"/>
              <w:bottom w:val="nil"/>
              <w:right w:val="nil"/>
            </w:tcBorders>
            <w:noWrap/>
            <w:vAlign w:val="center"/>
            <w:hideMark/>
          </w:tcPr>
          <w:p w14:paraId="4B76BCD2" w14:textId="77777777" w:rsidR="009E7AD5" w:rsidRPr="00DE6CFC" w:rsidRDefault="009E7AD5"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14:ligatures w14:val="none"/>
              </w:rPr>
            </w:pPr>
          </w:p>
        </w:tc>
        <w:tc>
          <w:tcPr>
            <w:tcW w:w="673" w:type="pct"/>
            <w:tcBorders>
              <w:top w:val="nil"/>
              <w:left w:val="nil"/>
              <w:bottom w:val="nil"/>
              <w:right w:val="nil"/>
            </w:tcBorders>
            <w:noWrap/>
            <w:vAlign w:val="center"/>
            <w:hideMark/>
          </w:tcPr>
          <w:p w14:paraId="2536930A" w14:textId="67BB3224" w:rsidR="009E7AD5" w:rsidRPr="00DE6CFC" w:rsidRDefault="009E7AD5"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14:ligatures w14:val="none"/>
              </w:rPr>
            </w:pPr>
            <w:r w:rsidRPr="00DE6CFC">
              <w:rPr>
                <w:rFonts w:ascii="Times New Roman" w:eastAsia="標楷體" w:hAnsi="Times New Roman" w:cs="Times New Roman"/>
                <w:color w:val="BFBFBF" w:themeColor="background1" w:themeShade="BF"/>
              </w:rPr>
              <w:t>(1.2706)</w:t>
            </w:r>
          </w:p>
        </w:tc>
        <w:tc>
          <w:tcPr>
            <w:tcW w:w="673" w:type="pct"/>
            <w:tcBorders>
              <w:top w:val="nil"/>
              <w:left w:val="nil"/>
              <w:bottom w:val="nil"/>
              <w:right w:val="nil"/>
            </w:tcBorders>
            <w:noWrap/>
            <w:vAlign w:val="center"/>
            <w:hideMark/>
          </w:tcPr>
          <w:p w14:paraId="39B3BCCD" w14:textId="1E77DC8A" w:rsidR="009E7AD5" w:rsidRPr="00DE6CFC" w:rsidRDefault="009E7AD5"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14:ligatures w14:val="none"/>
              </w:rPr>
            </w:pPr>
            <w:r w:rsidRPr="00DE6CFC">
              <w:rPr>
                <w:rFonts w:ascii="Times New Roman" w:eastAsia="標楷體" w:hAnsi="Times New Roman" w:cs="Times New Roman"/>
                <w:color w:val="BFBFBF" w:themeColor="background1" w:themeShade="BF"/>
              </w:rPr>
              <w:t>(7.3317)</w:t>
            </w:r>
          </w:p>
        </w:tc>
        <w:tc>
          <w:tcPr>
            <w:tcW w:w="740" w:type="pct"/>
            <w:tcBorders>
              <w:top w:val="nil"/>
              <w:left w:val="nil"/>
              <w:bottom w:val="nil"/>
              <w:right w:val="nil"/>
            </w:tcBorders>
            <w:noWrap/>
            <w:vAlign w:val="center"/>
            <w:hideMark/>
          </w:tcPr>
          <w:p w14:paraId="3F5ED9F7" w14:textId="7A5A1283" w:rsidR="009E7AD5" w:rsidRPr="00DE6CFC" w:rsidRDefault="009E7AD5"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14:ligatures w14:val="none"/>
              </w:rPr>
            </w:pPr>
            <w:r w:rsidRPr="00DE6CFC">
              <w:rPr>
                <w:rFonts w:ascii="Times New Roman" w:eastAsia="標楷體" w:hAnsi="Times New Roman" w:cs="Times New Roman"/>
                <w:color w:val="BFBFBF" w:themeColor="background1" w:themeShade="BF"/>
              </w:rPr>
              <w:t>(0.9543)</w:t>
            </w:r>
          </w:p>
        </w:tc>
      </w:tr>
      <w:tr w:rsidR="00122E95" w:rsidRPr="00DE6CFC" w14:paraId="770135BC" w14:textId="77777777" w:rsidTr="002C714F">
        <w:trPr>
          <w:trHeight w:val="323"/>
        </w:trPr>
        <w:tc>
          <w:tcPr>
            <w:tcW w:w="759" w:type="pct"/>
            <w:tcBorders>
              <w:top w:val="nil"/>
              <w:left w:val="nil"/>
              <w:bottom w:val="nil"/>
              <w:right w:val="nil"/>
            </w:tcBorders>
            <w:noWrap/>
            <w:vAlign w:val="center"/>
            <w:hideMark/>
          </w:tcPr>
          <w:p w14:paraId="132E2C08" w14:textId="77777777" w:rsidR="009E7AD5" w:rsidRPr="00DE6CFC" w:rsidRDefault="009E7AD5" w:rsidP="003A4340">
            <w:pPr>
              <w:widowControl/>
              <w:spacing w:beforeLines="50" w:before="180" w:afterLines="50" w:after="180" w:line="240" w:lineRule="auto"/>
              <w:rPr>
                <w:rFonts w:ascii="Times New Roman" w:eastAsia="標楷體" w:hAnsi="Times New Roman" w:cs="新細明體"/>
                <w:color w:val="BFBFBF" w:themeColor="background1" w:themeShade="BF"/>
                <w:kern w:val="0"/>
                <w14:ligatures w14:val="none"/>
              </w:rPr>
            </w:pPr>
          </w:p>
        </w:tc>
        <w:tc>
          <w:tcPr>
            <w:tcW w:w="741" w:type="pct"/>
            <w:tcBorders>
              <w:top w:val="nil"/>
              <w:left w:val="nil"/>
              <w:bottom w:val="nil"/>
              <w:right w:val="nil"/>
            </w:tcBorders>
            <w:noWrap/>
            <w:vAlign w:val="center"/>
            <w:hideMark/>
          </w:tcPr>
          <w:p w14:paraId="6D5BE766" w14:textId="77777777" w:rsidR="009E7AD5" w:rsidRPr="00DE6CFC" w:rsidRDefault="009E7AD5"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14:ligatures w14:val="none"/>
              </w:rPr>
            </w:pPr>
          </w:p>
        </w:tc>
        <w:tc>
          <w:tcPr>
            <w:tcW w:w="673" w:type="pct"/>
            <w:tcBorders>
              <w:top w:val="nil"/>
              <w:left w:val="nil"/>
              <w:bottom w:val="nil"/>
              <w:right w:val="nil"/>
            </w:tcBorders>
            <w:noWrap/>
            <w:vAlign w:val="center"/>
            <w:hideMark/>
          </w:tcPr>
          <w:p w14:paraId="79C9329B" w14:textId="77777777" w:rsidR="009E7AD5" w:rsidRPr="00DE6CFC" w:rsidRDefault="009E7AD5"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14:ligatures w14:val="none"/>
              </w:rPr>
            </w:pPr>
          </w:p>
        </w:tc>
        <w:tc>
          <w:tcPr>
            <w:tcW w:w="741" w:type="pct"/>
            <w:tcBorders>
              <w:top w:val="nil"/>
              <w:left w:val="nil"/>
              <w:bottom w:val="nil"/>
              <w:right w:val="nil"/>
            </w:tcBorders>
            <w:noWrap/>
            <w:vAlign w:val="center"/>
            <w:hideMark/>
          </w:tcPr>
          <w:p w14:paraId="36A75C92" w14:textId="77777777" w:rsidR="009E7AD5" w:rsidRPr="00DE6CFC" w:rsidRDefault="009E7AD5"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14:ligatures w14:val="none"/>
              </w:rPr>
            </w:pPr>
          </w:p>
        </w:tc>
        <w:tc>
          <w:tcPr>
            <w:tcW w:w="673" w:type="pct"/>
            <w:tcBorders>
              <w:top w:val="nil"/>
              <w:left w:val="nil"/>
              <w:bottom w:val="nil"/>
              <w:right w:val="nil"/>
            </w:tcBorders>
            <w:noWrap/>
            <w:vAlign w:val="center"/>
            <w:hideMark/>
          </w:tcPr>
          <w:p w14:paraId="4D97150B" w14:textId="77777777" w:rsidR="009E7AD5" w:rsidRPr="00DE6CFC" w:rsidRDefault="009E7AD5"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14:ligatures w14:val="none"/>
              </w:rPr>
            </w:pPr>
          </w:p>
        </w:tc>
        <w:tc>
          <w:tcPr>
            <w:tcW w:w="673" w:type="pct"/>
            <w:tcBorders>
              <w:top w:val="nil"/>
              <w:left w:val="nil"/>
              <w:bottom w:val="nil"/>
              <w:right w:val="nil"/>
            </w:tcBorders>
            <w:noWrap/>
            <w:vAlign w:val="center"/>
            <w:hideMark/>
          </w:tcPr>
          <w:p w14:paraId="380F3631" w14:textId="77777777" w:rsidR="009E7AD5" w:rsidRPr="00DE6CFC" w:rsidRDefault="009E7AD5"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14:ligatures w14:val="none"/>
              </w:rPr>
            </w:pPr>
          </w:p>
        </w:tc>
        <w:tc>
          <w:tcPr>
            <w:tcW w:w="740" w:type="pct"/>
            <w:tcBorders>
              <w:top w:val="nil"/>
              <w:left w:val="nil"/>
              <w:bottom w:val="nil"/>
              <w:right w:val="nil"/>
            </w:tcBorders>
            <w:noWrap/>
            <w:vAlign w:val="center"/>
            <w:hideMark/>
          </w:tcPr>
          <w:p w14:paraId="3A9EBE8F" w14:textId="77777777" w:rsidR="009E7AD5" w:rsidRPr="00DE6CFC" w:rsidRDefault="009E7AD5"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14:ligatures w14:val="none"/>
              </w:rPr>
            </w:pPr>
          </w:p>
        </w:tc>
      </w:tr>
      <w:tr w:rsidR="00122E95" w:rsidRPr="00DE6CFC" w14:paraId="2BDE8F73" w14:textId="77777777" w:rsidTr="002C714F">
        <w:trPr>
          <w:trHeight w:val="323"/>
        </w:trPr>
        <w:tc>
          <w:tcPr>
            <w:tcW w:w="759" w:type="pct"/>
            <w:tcBorders>
              <w:top w:val="nil"/>
              <w:left w:val="nil"/>
              <w:bottom w:val="nil"/>
              <w:right w:val="nil"/>
            </w:tcBorders>
            <w:noWrap/>
            <w:vAlign w:val="center"/>
            <w:hideMark/>
          </w:tcPr>
          <w:p w14:paraId="04775992" w14:textId="77777777" w:rsidR="009E7AD5" w:rsidRPr="00DE6CFC" w:rsidRDefault="009E7AD5" w:rsidP="003A4340">
            <w:pPr>
              <w:widowControl/>
              <w:spacing w:beforeLines="50" w:before="180" w:afterLines="50" w:after="180" w:line="240" w:lineRule="auto"/>
              <w:rPr>
                <w:rFonts w:ascii="Times New Roman" w:eastAsia="標楷體" w:hAnsi="Times New Roman" w:cs="新細明體"/>
                <w:color w:val="BFBFBF" w:themeColor="background1" w:themeShade="BF"/>
                <w:kern w:val="0"/>
                <w14:ligatures w14:val="none"/>
              </w:rPr>
            </w:pPr>
            <w:r w:rsidRPr="00DE6CFC">
              <w:rPr>
                <w:rFonts w:ascii="Times New Roman" w:eastAsia="標楷體" w:hAnsi="Times New Roman" w:cs="新細明體" w:hint="eastAsia"/>
                <w:i/>
                <w:iCs/>
                <w:color w:val="BFBFBF" w:themeColor="background1" w:themeShade="BF"/>
                <w:kern w:val="0"/>
              </w:rPr>
              <w:t>ROA</w:t>
            </w:r>
          </w:p>
        </w:tc>
        <w:tc>
          <w:tcPr>
            <w:tcW w:w="741" w:type="pct"/>
            <w:tcBorders>
              <w:top w:val="nil"/>
              <w:left w:val="nil"/>
              <w:bottom w:val="nil"/>
              <w:right w:val="nil"/>
            </w:tcBorders>
            <w:noWrap/>
            <w:vAlign w:val="center"/>
            <w:hideMark/>
          </w:tcPr>
          <w:p w14:paraId="71B3FBA5" w14:textId="77777777" w:rsidR="009E7AD5" w:rsidRPr="00DE6CFC" w:rsidRDefault="009E7AD5"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14:ligatures w14:val="none"/>
              </w:rPr>
            </w:pPr>
          </w:p>
        </w:tc>
        <w:tc>
          <w:tcPr>
            <w:tcW w:w="673" w:type="pct"/>
            <w:tcBorders>
              <w:top w:val="nil"/>
              <w:left w:val="nil"/>
              <w:bottom w:val="nil"/>
              <w:right w:val="nil"/>
            </w:tcBorders>
            <w:noWrap/>
            <w:vAlign w:val="center"/>
            <w:hideMark/>
          </w:tcPr>
          <w:p w14:paraId="20C9DF55" w14:textId="77777777" w:rsidR="009E7AD5" w:rsidRPr="00DE6CFC" w:rsidRDefault="009E7AD5"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14:ligatures w14:val="none"/>
              </w:rPr>
            </w:pPr>
          </w:p>
        </w:tc>
        <w:tc>
          <w:tcPr>
            <w:tcW w:w="741" w:type="pct"/>
            <w:tcBorders>
              <w:top w:val="nil"/>
              <w:left w:val="nil"/>
              <w:bottom w:val="nil"/>
              <w:right w:val="nil"/>
            </w:tcBorders>
            <w:noWrap/>
            <w:vAlign w:val="center"/>
            <w:hideMark/>
          </w:tcPr>
          <w:p w14:paraId="7B89730D" w14:textId="77777777" w:rsidR="009E7AD5" w:rsidRPr="00DE6CFC" w:rsidRDefault="009E7AD5"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14:ligatures w14:val="none"/>
              </w:rPr>
            </w:pPr>
          </w:p>
        </w:tc>
        <w:tc>
          <w:tcPr>
            <w:tcW w:w="673" w:type="pct"/>
            <w:tcBorders>
              <w:top w:val="nil"/>
              <w:left w:val="nil"/>
              <w:bottom w:val="nil"/>
              <w:right w:val="nil"/>
            </w:tcBorders>
            <w:noWrap/>
            <w:vAlign w:val="center"/>
            <w:hideMark/>
          </w:tcPr>
          <w:p w14:paraId="630FBC3F" w14:textId="484A8665" w:rsidR="009E7AD5" w:rsidRPr="00DE6CFC" w:rsidRDefault="009E7AD5"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14:ligatures w14:val="none"/>
              </w:rPr>
            </w:pPr>
            <w:r w:rsidRPr="00DE6CFC">
              <w:rPr>
                <w:rFonts w:ascii="Times New Roman" w:eastAsia="標楷體" w:hAnsi="Times New Roman" w:cs="Times New Roman"/>
                <w:color w:val="BFBFBF" w:themeColor="background1" w:themeShade="BF"/>
              </w:rPr>
              <w:t>-62.5242***</w:t>
            </w:r>
          </w:p>
        </w:tc>
        <w:tc>
          <w:tcPr>
            <w:tcW w:w="673" w:type="pct"/>
            <w:tcBorders>
              <w:top w:val="nil"/>
              <w:left w:val="nil"/>
              <w:bottom w:val="nil"/>
              <w:right w:val="nil"/>
            </w:tcBorders>
            <w:noWrap/>
            <w:vAlign w:val="center"/>
            <w:hideMark/>
          </w:tcPr>
          <w:p w14:paraId="6DB5A6E8" w14:textId="5D0276A1" w:rsidR="009E7AD5" w:rsidRPr="00DE6CFC" w:rsidRDefault="009E7AD5"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14:ligatures w14:val="none"/>
              </w:rPr>
            </w:pPr>
            <w:r w:rsidRPr="00DE6CFC">
              <w:rPr>
                <w:rFonts w:ascii="Times New Roman" w:eastAsia="標楷體" w:hAnsi="Times New Roman" w:cs="Times New Roman"/>
                <w:color w:val="BFBFBF" w:themeColor="background1" w:themeShade="BF"/>
              </w:rPr>
              <w:t>-8.7763***</w:t>
            </w:r>
          </w:p>
        </w:tc>
        <w:tc>
          <w:tcPr>
            <w:tcW w:w="740" w:type="pct"/>
            <w:tcBorders>
              <w:top w:val="nil"/>
              <w:left w:val="nil"/>
              <w:bottom w:val="nil"/>
              <w:right w:val="nil"/>
            </w:tcBorders>
            <w:noWrap/>
            <w:vAlign w:val="center"/>
            <w:hideMark/>
          </w:tcPr>
          <w:p w14:paraId="6CD1134E" w14:textId="584ECD90" w:rsidR="009E7AD5" w:rsidRPr="00DE6CFC" w:rsidRDefault="009E7AD5"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14:ligatures w14:val="none"/>
              </w:rPr>
            </w:pPr>
            <w:r w:rsidRPr="00DE6CFC">
              <w:rPr>
                <w:rFonts w:ascii="Times New Roman" w:eastAsia="標楷體" w:hAnsi="Times New Roman" w:cs="Times New Roman"/>
                <w:color w:val="BFBFBF" w:themeColor="background1" w:themeShade="BF"/>
              </w:rPr>
              <w:t>10.9510***</w:t>
            </w:r>
          </w:p>
        </w:tc>
      </w:tr>
      <w:tr w:rsidR="00122E95" w:rsidRPr="00DE6CFC" w14:paraId="25D5661D" w14:textId="77777777" w:rsidTr="002C714F">
        <w:trPr>
          <w:trHeight w:val="323"/>
        </w:trPr>
        <w:tc>
          <w:tcPr>
            <w:tcW w:w="759" w:type="pct"/>
            <w:tcBorders>
              <w:top w:val="nil"/>
              <w:left w:val="nil"/>
              <w:bottom w:val="nil"/>
              <w:right w:val="nil"/>
            </w:tcBorders>
            <w:noWrap/>
            <w:vAlign w:val="center"/>
            <w:hideMark/>
          </w:tcPr>
          <w:p w14:paraId="1431E8DA" w14:textId="77777777" w:rsidR="009E7AD5" w:rsidRPr="00DE6CFC" w:rsidRDefault="009E7AD5" w:rsidP="003A4340">
            <w:pPr>
              <w:widowControl/>
              <w:spacing w:beforeLines="50" w:before="180" w:afterLines="50" w:after="180" w:line="240" w:lineRule="auto"/>
              <w:rPr>
                <w:rFonts w:ascii="Times New Roman" w:eastAsia="標楷體" w:hAnsi="Times New Roman" w:cs="新細明體"/>
                <w:color w:val="BFBFBF" w:themeColor="background1" w:themeShade="BF"/>
                <w:kern w:val="0"/>
                <w14:ligatures w14:val="none"/>
              </w:rPr>
            </w:pPr>
          </w:p>
        </w:tc>
        <w:tc>
          <w:tcPr>
            <w:tcW w:w="741" w:type="pct"/>
            <w:tcBorders>
              <w:top w:val="nil"/>
              <w:left w:val="nil"/>
              <w:bottom w:val="nil"/>
              <w:right w:val="nil"/>
            </w:tcBorders>
            <w:noWrap/>
            <w:vAlign w:val="center"/>
            <w:hideMark/>
          </w:tcPr>
          <w:p w14:paraId="59BE9DE7" w14:textId="77777777" w:rsidR="009E7AD5" w:rsidRPr="00DE6CFC" w:rsidRDefault="009E7AD5"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14:ligatures w14:val="none"/>
              </w:rPr>
            </w:pPr>
          </w:p>
        </w:tc>
        <w:tc>
          <w:tcPr>
            <w:tcW w:w="673" w:type="pct"/>
            <w:tcBorders>
              <w:top w:val="nil"/>
              <w:left w:val="nil"/>
              <w:bottom w:val="nil"/>
              <w:right w:val="nil"/>
            </w:tcBorders>
            <w:noWrap/>
            <w:vAlign w:val="center"/>
            <w:hideMark/>
          </w:tcPr>
          <w:p w14:paraId="00BC954B" w14:textId="77777777" w:rsidR="009E7AD5" w:rsidRPr="00DE6CFC" w:rsidRDefault="009E7AD5"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14:ligatures w14:val="none"/>
              </w:rPr>
            </w:pPr>
          </w:p>
        </w:tc>
        <w:tc>
          <w:tcPr>
            <w:tcW w:w="741" w:type="pct"/>
            <w:tcBorders>
              <w:top w:val="nil"/>
              <w:left w:val="nil"/>
              <w:bottom w:val="nil"/>
              <w:right w:val="nil"/>
            </w:tcBorders>
            <w:noWrap/>
            <w:vAlign w:val="center"/>
            <w:hideMark/>
          </w:tcPr>
          <w:p w14:paraId="5DB800B6" w14:textId="77777777" w:rsidR="009E7AD5" w:rsidRPr="00DE6CFC" w:rsidRDefault="009E7AD5"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14:ligatures w14:val="none"/>
              </w:rPr>
            </w:pPr>
          </w:p>
        </w:tc>
        <w:tc>
          <w:tcPr>
            <w:tcW w:w="673" w:type="pct"/>
            <w:tcBorders>
              <w:top w:val="nil"/>
              <w:left w:val="nil"/>
              <w:bottom w:val="nil"/>
              <w:right w:val="nil"/>
            </w:tcBorders>
            <w:noWrap/>
            <w:vAlign w:val="center"/>
            <w:hideMark/>
          </w:tcPr>
          <w:p w14:paraId="7700353C" w14:textId="0C1D3271" w:rsidR="009E7AD5" w:rsidRPr="00DE6CFC" w:rsidRDefault="009E7AD5"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14:ligatures w14:val="none"/>
              </w:rPr>
            </w:pPr>
            <w:r w:rsidRPr="00DE6CFC">
              <w:rPr>
                <w:rFonts w:ascii="Times New Roman" w:eastAsia="標楷體" w:hAnsi="Times New Roman" w:cs="Times New Roman"/>
                <w:color w:val="BFBFBF" w:themeColor="background1" w:themeShade="BF"/>
              </w:rPr>
              <w:t>(-3.1417)</w:t>
            </w:r>
          </w:p>
        </w:tc>
        <w:tc>
          <w:tcPr>
            <w:tcW w:w="673" w:type="pct"/>
            <w:tcBorders>
              <w:top w:val="nil"/>
              <w:left w:val="nil"/>
              <w:bottom w:val="nil"/>
              <w:right w:val="nil"/>
            </w:tcBorders>
            <w:noWrap/>
            <w:vAlign w:val="center"/>
            <w:hideMark/>
          </w:tcPr>
          <w:p w14:paraId="5E073269" w14:textId="3C288D4C" w:rsidR="009E7AD5" w:rsidRPr="00DE6CFC" w:rsidRDefault="009E7AD5"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14:ligatures w14:val="none"/>
              </w:rPr>
            </w:pPr>
            <w:r w:rsidRPr="00DE6CFC">
              <w:rPr>
                <w:rFonts w:ascii="Times New Roman" w:eastAsia="標楷體" w:hAnsi="Times New Roman" w:cs="Times New Roman"/>
                <w:color w:val="BFBFBF" w:themeColor="background1" w:themeShade="BF"/>
              </w:rPr>
              <w:t>(-5.2793)</w:t>
            </w:r>
          </w:p>
        </w:tc>
        <w:tc>
          <w:tcPr>
            <w:tcW w:w="740" w:type="pct"/>
            <w:tcBorders>
              <w:top w:val="nil"/>
              <w:left w:val="nil"/>
              <w:bottom w:val="nil"/>
              <w:right w:val="nil"/>
            </w:tcBorders>
            <w:noWrap/>
            <w:vAlign w:val="center"/>
            <w:hideMark/>
          </w:tcPr>
          <w:p w14:paraId="5525CA79" w14:textId="6C261D39" w:rsidR="009E7AD5" w:rsidRPr="00DE6CFC" w:rsidRDefault="009E7AD5"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14:ligatures w14:val="none"/>
              </w:rPr>
            </w:pPr>
            <w:r w:rsidRPr="00DE6CFC">
              <w:rPr>
                <w:rFonts w:ascii="Times New Roman" w:eastAsia="標楷體" w:hAnsi="Times New Roman" w:cs="Times New Roman"/>
                <w:color w:val="BFBFBF" w:themeColor="background1" w:themeShade="BF"/>
              </w:rPr>
              <w:t>(2.5794)</w:t>
            </w:r>
          </w:p>
        </w:tc>
      </w:tr>
      <w:tr w:rsidR="00122E95" w:rsidRPr="00DE6CFC" w14:paraId="0ED8EF2D" w14:textId="77777777" w:rsidTr="002C714F">
        <w:trPr>
          <w:trHeight w:val="323"/>
        </w:trPr>
        <w:tc>
          <w:tcPr>
            <w:tcW w:w="759" w:type="pct"/>
            <w:tcBorders>
              <w:top w:val="nil"/>
              <w:left w:val="nil"/>
              <w:bottom w:val="nil"/>
              <w:right w:val="nil"/>
            </w:tcBorders>
            <w:noWrap/>
            <w:vAlign w:val="center"/>
            <w:hideMark/>
          </w:tcPr>
          <w:p w14:paraId="06BB3E6E" w14:textId="77777777" w:rsidR="009E7AD5" w:rsidRPr="00DE6CFC" w:rsidRDefault="009E7AD5" w:rsidP="003A4340">
            <w:pPr>
              <w:widowControl/>
              <w:spacing w:beforeLines="50" w:before="180" w:afterLines="50" w:after="180" w:line="240" w:lineRule="auto"/>
              <w:rPr>
                <w:rFonts w:ascii="Times New Roman" w:eastAsia="標楷體" w:hAnsi="Times New Roman" w:cs="新細明體"/>
                <w:color w:val="BFBFBF" w:themeColor="background1" w:themeShade="BF"/>
                <w:kern w:val="0"/>
                <w14:ligatures w14:val="none"/>
              </w:rPr>
            </w:pPr>
          </w:p>
        </w:tc>
        <w:tc>
          <w:tcPr>
            <w:tcW w:w="741" w:type="pct"/>
            <w:tcBorders>
              <w:top w:val="nil"/>
              <w:left w:val="nil"/>
              <w:bottom w:val="nil"/>
              <w:right w:val="nil"/>
            </w:tcBorders>
            <w:noWrap/>
            <w:vAlign w:val="center"/>
            <w:hideMark/>
          </w:tcPr>
          <w:p w14:paraId="5856B7E8" w14:textId="77777777" w:rsidR="009E7AD5" w:rsidRPr="00DE6CFC" w:rsidRDefault="009E7AD5"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14:ligatures w14:val="none"/>
              </w:rPr>
            </w:pPr>
          </w:p>
        </w:tc>
        <w:tc>
          <w:tcPr>
            <w:tcW w:w="673" w:type="pct"/>
            <w:tcBorders>
              <w:top w:val="nil"/>
              <w:left w:val="nil"/>
              <w:bottom w:val="nil"/>
              <w:right w:val="nil"/>
            </w:tcBorders>
            <w:noWrap/>
            <w:vAlign w:val="center"/>
            <w:hideMark/>
          </w:tcPr>
          <w:p w14:paraId="11DA3718" w14:textId="77777777" w:rsidR="009E7AD5" w:rsidRPr="00DE6CFC" w:rsidRDefault="009E7AD5"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14:ligatures w14:val="none"/>
              </w:rPr>
            </w:pPr>
          </w:p>
        </w:tc>
        <w:tc>
          <w:tcPr>
            <w:tcW w:w="741" w:type="pct"/>
            <w:tcBorders>
              <w:top w:val="nil"/>
              <w:left w:val="nil"/>
              <w:bottom w:val="nil"/>
              <w:right w:val="nil"/>
            </w:tcBorders>
            <w:noWrap/>
            <w:vAlign w:val="center"/>
            <w:hideMark/>
          </w:tcPr>
          <w:p w14:paraId="7B805833" w14:textId="77777777" w:rsidR="009E7AD5" w:rsidRPr="00DE6CFC" w:rsidRDefault="009E7AD5"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14:ligatures w14:val="none"/>
              </w:rPr>
            </w:pPr>
          </w:p>
        </w:tc>
        <w:tc>
          <w:tcPr>
            <w:tcW w:w="673" w:type="pct"/>
            <w:tcBorders>
              <w:top w:val="nil"/>
              <w:left w:val="nil"/>
              <w:bottom w:val="nil"/>
              <w:right w:val="nil"/>
            </w:tcBorders>
            <w:noWrap/>
            <w:vAlign w:val="center"/>
            <w:hideMark/>
          </w:tcPr>
          <w:p w14:paraId="05C49D7C" w14:textId="77777777" w:rsidR="009E7AD5" w:rsidRPr="00DE6CFC" w:rsidRDefault="009E7AD5"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14:ligatures w14:val="none"/>
              </w:rPr>
            </w:pPr>
          </w:p>
        </w:tc>
        <w:tc>
          <w:tcPr>
            <w:tcW w:w="673" w:type="pct"/>
            <w:tcBorders>
              <w:top w:val="nil"/>
              <w:left w:val="nil"/>
              <w:bottom w:val="nil"/>
              <w:right w:val="nil"/>
            </w:tcBorders>
            <w:noWrap/>
            <w:vAlign w:val="center"/>
            <w:hideMark/>
          </w:tcPr>
          <w:p w14:paraId="62DA4263" w14:textId="77777777" w:rsidR="009E7AD5" w:rsidRPr="00DE6CFC" w:rsidRDefault="009E7AD5"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14:ligatures w14:val="none"/>
              </w:rPr>
            </w:pPr>
          </w:p>
        </w:tc>
        <w:tc>
          <w:tcPr>
            <w:tcW w:w="740" w:type="pct"/>
            <w:tcBorders>
              <w:top w:val="nil"/>
              <w:left w:val="nil"/>
              <w:bottom w:val="nil"/>
              <w:right w:val="nil"/>
            </w:tcBorders>
            <w:noWrap/>
            <w:vAlign w:val="center"/>
            <w:hideMark/>
          </w:tcPr>
          <w:p w14:paraId="6A31AD79" w14:textId="77777777" w:rsidR="009E7AD5" w:rsidRPr="00DE6CFC" w:rsidRDefault="009E7AD5"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14:ligatures w14:val="none"/>
              </w:rPr>
            </w:pPr>
          </w:p>
        </w:tc>
      </w:tr>
      <w:tr w:rsidR="00122E95" w:rsidRPr="00DE6CFC" w14:paraId="669CB18E" w14:textId="77777777" w:rsidTr="002C714F">
        <w:trPr>
          <w:trHeight w:val="323"/>
        </w:trPr>
        <w:tc>
          <w:tcPr>
            <w:tcW w:w="759" w:type="pct"/>
            <w:tcBorders>
              <w:top w:val="nil"/>
              <w:left w:val="nil"/>
              <w:bottom w:val="nil"/>
              <w:right w:val="nil"/>
            </w:tcBorders>
            <w:noWrap/>
            <w:vAlign w:val="center"/>
            <w:hideMark/>
          </w:tcPr>
          <w:p w14:paraId="335C3A42" w14:textId="77777777" w:rsidR="009E7AD5" w:rsidRPr="00DE6CFC" w:rsidRDefault="009E7AD5" w:rsidP="003A4340">
            <w:pPr>
              <w:widowControl/>
              <w:spacing w:beforeLines="50" w:before="180" w:afterLines="50" w:after="180" w:line="240" w:lineRule="auto"/>
              <w:rPr>
                <w:rFonts w:ascii="Times New Roman" w:eastAsia="標楷體" w:hAnsi="Times New Roman" w:cs="新細明體"/>
                <w:color w:val="BFBFBF" w:themeColor="background1" w:themeShade="BF"/>
                <w:kern w:val="0"/>
                <w14:ligatures w14:val="none"/>
              </w:rPr>
            </w:pPr>
            <w:r w:rsidRPr="00DE6CFC">
              <w:rPr>
                <w:rFonts w:ascii="Times New Roman" w:eastAsia="標楷體" w:hAnsi="Times New Roman" w:cs="新細明體" w:hint="eastAsia"/>
                <w:i/>
                <w:iCs/>
                <w:color w:val="BFBFBF" w:themeColor="background1" w:themeShade="BF"/>
                <w:kern w:val="0"/>
              </w:rPr>
              <w:t>LEVERAGE</w:t>
            </w:r>
          </w:p>
        </w:tc>
        <w:tc>
          <w:tcPr>
            <w:tcW w:w="741" w:type="pct"/>
            <w:tcBorders>
              <w:top w:val="nil"/>
              <w:left w:val="nil"/>
              <w:bottom w:val="nil"/>
              <w:right w:val="nil"/>
            </w:tcBorders>
            <w:noWrap/>
            <w:vAlign w:val="center"/>
            <w:hideMark/>
          </w:tcPr>
          <w:p w14:paraId="7433D68E" w14:textId="77777777" w:rsidR="009E7AD5" w:rsidRPr="00DE6CFC" w:rsidRDefault="009E7AD5"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14:ligatures w14:val="none"/>
              </w:rPr>
            </w:pPr>
          </w:p>
        </w:tc>
        <w:tc>
          <w:tcPr>
            <w:tcW w:w="673" w:type="pct"/>
            <w:tcBorders>
              <w:top w:val="nil"/>
              <w:left w:val="nil"/>
              <w:bottom w:val="nil"/>
              <w:right w:val="nil"/>
            </w:tcBorders>
            <w:noWrap/>
            <w:vAlign w:val="center"/>
            <w:hideMark/>
          </w:tcPr>
          <w:p w14:paraId="03BB0AF6" w14:textId="77777777" w:rsidR="009E7AD5" w:rsidRPr="00DE6CFC" w:rsidRDefault="009E7AD5"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14:ligatures w14:val="none"/>
              </w:rPr>
            </w:pPr>
          </w:p>
        </w:tc>
        <w:tc>
          <w:tcPr>
            <w:tcW w:w="741" w:type="pct"/>
            <w:tcBorders>
              <w:top w:val="nil"/>
              <w:left w:val="nil"/>
              <w:bottom w:val="nil"/>
              <w:right w:val="nil"/>
            </w:tcBorders>
            <w:noWrap/>
            <w:vAlign w:val="center"/>
            <w:hideMark/>
          </w:tcPr>
          <w:p w14:paraId="39A03F22" w14:textId="77777777" w:rsidR="009E7AD5" w:rsidRPr="00DE6CFC" w:rsidRDefault="009E7AD5"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14:ligatures w14:val="none"/>
              </w:rPr>
            </w:pPr>
          </w:p>
        </w:tc>
        <w:tc>
          <w:tcPr>
            <w:tcW w:w="673" w:type="pct"/>
            <w:tcBorders>
              <w:top w:val="nil"/>
              <w:left w:val="nil"/>
              <w:bottom w:val="nil"/>
              <w:right w:val="nil"/>
            </w:tcBorders>
            <w:noWrap/>
            <w:vAlign w:val="center"/>
            <w:hideMark/>
          </w:tcPr>
          <w:p w14:paraId="53A2C4EE" w14:textId="5011DA3A" w:rsidR="009E7AD5" w:rsidRPr="00DE6CFC" w:rsidRDefault="009E7AD5"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14:ligatures w14:val="none"/>
              </w:rPr>
            </w:pPr>
            <w:r w:rsidRPr="00DE6CFC">
              <w:rPr>
                <w:rFonts w:ascii="Times New Roman" w:eastAsia="標楷體" w:hAnsi="Times New Roman" w:cs="Times New Roman"/>
                <w:color w:val="BFBFBF" w:themeColor="background1" w:themeShade="BF"/>
              </w:rPr>
              <w:t>59.8607***</w:t>
            </w:r>
          </w:p>
        </w:tc>
        <w:tc>
          <w:tcPr>
            <w:tcW w:w="673" w:type="pct"/>
            <w:tcBorders>
              <w:top w:val="nil"/>
              <w:left w:val="nil"/>
              <w:bottom w:val="nil"/>
              <w:right w:val="nil"/>
            </w:tcBorders>
            <w:noWrap/>
            <w:vAlign w:val="center"/>
            <w:hideMark/>
          </w:tcPr>
          <w:p w14:paraId="2669C68A" w14:textId="54D43B11" w:rsidR="009E7AD5" w:rsidRPr="00DE6CFC" w:rsidRDefault="009E7AD5"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14:ligatures w14:val="none"/>
              </w:rPr>
            </w:pPr>
            <w:r w:rsidRPr="00DE6CFC">
              <w:rPr>
                <w:rFonts w:ascii="Times New Roman" w:eastAsia="標楷體" w:hAnsi="Times New Roman" w:cs="Times New Roman"/>
                <w:color w:val="BFBFBF" w:themeColor="background1" w:themeShade="BF"/>
              </w:rPr>
              <w:t>-5.8898***</w:t>
            </w:r>
          </w:p>
        </w:tc>
        <w:tc>
          <w:tcPr>
            <w:tcW w:w="740" w:type="pct"/>
            <w:tcBorders>
              <w:top w:val="nil"/>
              <w:left w:val="nil"/>
              <w:bottom w:val="nil"/>
              <w:right w:val="nil"/>
            </w:tcBorders>
            <w:noWrap/>
            <w:vAlign w:val="center"/>
            <w:hideMark/>
          </w:tcPr>
          <w:p w14:paraId="42F25B13" w14:textId="0B3986C1" w:rsidR="009E7AD5" w:rsidRPr="00DE6CFC" w:rsidRDefault="009E7AD5"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14:ligatures w14:val="none"/>
              </w:rPr>
            </w:pPr>
            <w:r w:rsidRPr="00DE6CFC">
              <w:rPr>
                <w:rFonts w:ascii="Times New Roman" w:eastAsia="標楷體" w:hAnsi="Times New Roman" w:cs="Times New Roman"/>
                <w:color w:val="BFBFBF" w:themeColor="background1" w:themeShade="BF"/>
              </w:rPr>
              <w:t>9.4949***</w:t>
            </w:r>
          </w:p>
        </w:tc>
      </w:tr>
      <w:tr w:rsidR="00122E95" w:rsidRPr="00DE6CFC" w14:paraId="08C50897" w14:textId="77777777" w:rsidTr="002C714F">
        <w:trPr>
          <w:trHeight w:val="323"/>
        </w:trPr>
        <w:tc>
          <w:tcPr>
            <w:tcW w:w="759" w:type="pct"/>
            <w:tcBorders>
              <w:top w:val="nil"/>
              <w:left w:val="nil"/>
              <w:bottom w:val="nil"/>
              <w:right w:val="nil"/>
            </w:tcBorders>
            <w:noWrap/>
            <w:vAlign w:val="center"/>
            <w:hideMark/>
          </w:tcPr>
          <w:p w14:paraId="245483A2" w14:textId="77777777" w:rsidR="009E7AD5" w:rsidRPr="00DE6CFC" w:rsidRDefault="009E7AD5" w:rsidP="003A4340">
            <w:pPr>
              <w:widowControl/>
              <w:spacing w:beforeLines="50" w:before="180" w:afterLines="50" w:after="180" w:line="240" w:lineRule="auto"/>
              <w:rPr>
                <w:rFonts w:ascii="Times New Roman" w:eastAsia="標楷體" w:hAnsi="Times New Roman" w:cs="新細明體"/>
                <w:color w:val="BFBFBF" w:themeColor="background1" w:themeShade="BF"/>
                <w:kern w:val="0"/>
                <w14:ligatures w14:val="none"/>
              </w:rPr>
            </w:pPr>
          </w:p>
        </w:tc>
        <w:tc>
          <w:tcPr>
            <w:tcW w:w="741" w:type="pct"/>
            <w:tcBorders>
              <w:top w:val="nil"/>
              <w:left w:val="nil"/>
              <w:bottom w:val="nil"/>
              <w:right w:val="nil"/>
            </w:tcBorders>
            <w:noWrap/>
            <w:vAlign w:val="center"/>
            <w:hideMark/>
          </w:tcPr>
          <w:p w14:paraId="594A98AB" w14:textId="77777777" w:rsidR="009E7AD5" w:rsidRPr="00DE6CFC" w:rsidRDefault="009E7AD5"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14:ligatures w14:val="none"/>
              </w:rPr>
            </w:pPr>
          </w:p>
        </w:tc>
        <w:tc>
          <w:tcPr>
            <w:tcW w:w="673" w:type="pct"/>
            <w:tcBorders>
              <w:top w:val="nil"/>
              <w:left w:val="nil"/>
              <w:bottom w:val="nil"/>
              <w:right w:val="nil"/>
            </w:tcBorders>
            <w:noWrap/>
            <w:vAlign w:val="center"/>
            <w:hideMark/>
          </w:tcPr>
          <w:p w14:paraId="1DCFC884" w14:textId="77777777" w:rsidR="009E7AD5" w:rsidRPr="00DE6CFC" w:rsidRDefault="009E7AD5"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14:ligatures w14:val="none"/>
              </w:rPr>
            </w:pPr>
          </w:p>
        </w:tc>
        <w:tc>
          <w:tcPr>
            <w:tcW w:w="741" w:type="pct"/>
            <w:tcBorders>
              <w:top w:val="nil"/>
              <w:left w:val="nil"/>
              <w:bottom w:val="nil"/>
              <w:right w:val="nil"/>
            </w:tcBorders>
            <w:noWrap/>
            <w:vAlign w:val="center"/>
            <w:hideMark/>
          </w:tcPr>
          <w:p w14:paraId="474C351D" w14:textId="77777777" w:rsidR="009E7AD5" w:rsidRPr="00DE6CFC" w:rsidRDefault="009E7AD5"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14:ligatures w14:val="none"/>
              </w:rPr>
            </w:pPr>
          </w:p>
        </w:tc>
        <w:tc>
          <w:tcPr>
            <w:tcW w:w="673" w:type="pct"/>
            <w:tcBorders>
              <w:top w:val="nil"/>
              <w:left w:val="nil"/>
              <w:bottom w:val="nil"/>
              <w:right w:val="nil"/>
            </w:tcBorders>
            <w:noWrap/>
            <w:vAlign w:val="center"/>
            <w:hideMark/>
          </w:tcPr>
          <w:p w14:paraId="519E661C" w14:textId="68A3EF25" w:rsidR="009E7AD5" w:rsidRPr="00DE6CFC" w:rsidRDefault="009E7AD5"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14:ligatures w14:val="none"/>
              </w:rPr>
            </w:pPr>
            <w:r w:rsidRPr="00DE6CFC">
              <w:rPr>
                <w:rFonts w:ascii="Times New Roman" w:eastAsia="標楷體" w:hAnsi="Times New Roman" w:cs="Times New Roman"/>
                <w:color w:val="BFBFBF" w:themeColor="background1" w:themeShade="BF"/>
              </w:rPr>
              <w:t>(3.5380)</w:t>
            </w:r>
          </w:p>
        </w:tc>
        <w:tc>
          <w:tcPr>
            <w:tcW w:w="673" w:type="pct"/>
            <w:tcBorders>
              <w:top w:val="nil"/>
              <w:left w:val="nil"/>
              <w:bottom w:val="nil"/>
              <w:right w:val="nil"/>
            </w:tcBorders>
            <w:noWrap/>
            <w:vAlign w:val="center"/>
            <w:hideMark/>
          </w:tcPr>
          <w:p w14:paraId="44C03270" w14:textId="32A7F1DF" w:rsidR="009E7AD5" w:rsidRPr="00DE6CFC" w:rsidRDefault="009E7AD5"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14:ligatures w14:val="none"/>
              </w:rPr>
            </w:pPr>
            <w:r w:rsidRPr="00DE6CFC">
              <w:rPr>
                <w:rFonts w:ascii="Times New Roman" w:eastAsia="標楷體" w:hAnsi="Times New Roman" w:cs="Times New Roman"/>
                <w:color w:val="BFBFBF" w:themeColor="background1" w:themeShade="BF"/>
              </w:rPr>
              <w:t>(-4.1673)</w:t>
            </w:r>
          </w:p>
        </w:tc>
        <w:tc>
          <w:tcPr>
            <w:tcW w:w="740" w:type="pct"/>
            <w:tcBorders>
              <w:top w:val="nil"/>
              <w:left w:val="nil"/>
              <w:bottom w:val="nil"/>
              <w:right w:val="nil"/>
            </w:tcBorders>
            <w:noWrap/>
            <w:vAlign w:val="center"/>
            <w:hideMark/>
          </w:tcPr>
          <w:p w14:paraId="1C5BCC9B" w14:textId="6C085C6A" w:rsidR="009E7AD5" w:rsidRPr="00DE6CFC" w:rsidRDefault="009E7AD5"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14:ligatures w14:val="none"/>
              </w:rPr>
            </w:pPr>
            <w:r w:rsidRPr="00DE6CFC">
              <w:rPr>
                <w:rFonts w:ascii="Times New Roman" w:eastAsia="標楷體" w:hAnsi="Times New Roman" w:cs="Times New Roman"/>
                <w:color w:val="BFBFBF" w:themeColor="background1" w:themeShade="BF"/>
              </w:rPr>
              <w:t>(2.6306)</w:t>
            </w:r>
          </w:p>
        </w:tc>
      </w:tr>
      <w:tr w:rsidR="00122E95" w:rsidRPr="00DE6CFC" w14:paraId="6A4A2711" w14:textId="77777777" w:rsidTr="002C714F">
        <w:trPr>
          <w:trHeight w:val="323"/>
        </w:trPr>
        <w:tc>
          <w:tcPr>
            <w:tcW w:w="759" w:type="pct"/>
            <w:tcBorders>
              <w:top w:val="nil"/>
              <w:left w:val="nil"/>
              <w:bottom w:val="nil"/>
              <w:right w:val="nil"/>
            </w:tcBorders>
            <w:noWrap/>
            <w:vAlign w:val="center"/>
            <w:hideMark/>
          </w:tcPr>
          <w:p w14:paraId="09E737C4" w14:textId="77777777" w:rsidR="009E7AD5" w:rsidRPr="00DE6CFC" w:rsidRDefault="009E7AD5" w:rsidP="003A4340">
            <w:pPr>
              <w:widowControl/>
              <w:spacing w:beforeLines="50" w:before="180" w:afterLines="50" w:after="180" w:line="240" w:lineRule="auto"/>
              <w:rPr>
                <w:rFonts w:ascii="Times New Roman" w:eastAsia="標楷體" w:hAnsi="Times New Roman" w:cs="新細明體"/>
                <w:color w:val="BFBFBF" w:themeColor="background1" w:themeShade="BF"/>
                <w:kern w:val="0"/>
                <w14:ligatures w14:val="none"/>
              </w:rPr>
            </w:pPr>
          </w:p>
        </w:tc>
        <w:tc>
          <w:tcPr>
            <w:tcW w:w="741" w:type="pct"/>
            <w:tcBorders>
              <w:top w:val="nil"/>
              <w:left w:val="nil"/>
              <w:bottom w:val="nil"/>
              <w:right w:val="nil"/>
            </w:tcBorders>
            <w:noWrap/>
            <w:vAlign w:val="center"/>
            <w:hideMark/>
          </w:tcPr>
          <w:p w14:paraId="06530272" w14:textId="77777777" w:rsidR="009E7AD5" w:rsidRPr="00DE6CFC" w:rsidRDefault="009E7AD5"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14:ligatures w14:val="none"/>
              </w:rPr>
            </w:pPr>
          </w:p>
        </w:tc>
        <w:tc>
          <w:tcPr>
            <w:tcW w:w="673" w:type="pct"/>
            <w:tcBorders>
              <w:top w:val="nil"/>
              <w:left w:val="nil"/>
              <w:bottom w:val="nil"/>
              <w:right w:val="nil"/>
            </w:tcBorders>
            <w:noWrap/>
            <w:vAlign w:val="center"/>
            <w:hideMark/>
          </w:tcPr>
          <w:p w14:paraId="39917148" w14:textId="77777777" w:rsidR="009E7AD5" w:rsidRPr="00DE6CFC" w:rsidRDefault="009E7AD5"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14:ligatures w14:val="none"/>
              </w:rPr>
            </w:pPr>
          </w:p>
        </w:tc>
        <w:tc>
          <w:tcPr>
            <w:tcW w:w="741" w:type="pct"/>
            <w:tcBorders>
              <w:top w:val="nil"/>
              <w:left w:val="nil"/>
              <w:bottom w:val="nil"/>
              <w:right w:val="nil"/>
            </w:tcBorders>
            <w:noWrap/>
            <w:vAlign w:val="center"/>
            <w:hideMark/>
          </w:tcPr>
          <w:p w14:paraId="1BB3B4E5" w14:textId="77777777" w:rsidR="009E7AD5" w:rsidRPr="00DE6CFC" w:rsidRDefault="009E7AD5"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14:ligatures w14:val="none"/>
              </w:rPr>
            </w:pPr>
          </w:p>
        </w:tc>
        <w:tc>
          <w:tcPr>
            <w:tcW w:w="673" w:type="pct"/>
            <w:tcBorders>
              <w:top w:val="nil"/>
              <w:left w:val="nil"/>
              <w:bottom w:val="nil"/>
              <w:right w:val="nil"/>
            </w:tcBorders>
            <w:noWrap/>
            <w:vAlign w:val="center"/>
            <w:hideMark/>
          </w:tcPr>
          <w:p w14:paraId="582F7195" w14:textId="77777777" w:rsidR="009E7AD5" w:rsidRPr="00DE6CFC" w:rsidRDefault="009E7AD5"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14:ligatures w14:val="none"/>
              </w:rPr>
            </w:pPr>
          </w:p>
        </w:tc>
        <w:tc>
          <w:tcPr>
            <w:tcW w:w="673" w:type="pct"/>
            <w:tcBorders>
              <w:top w:val="nil"/>
              <w:left w:val="nil"/>
              <w:bottom w:val="nil"/>
              <w:right w:val="nil"/>
            </w:tcBorders>
            <w:noWrap/>
            <w:vAlign w:val="center"/>
            <w:hideMark/>
          </w:tcPr>
          <w:p w14:paraId="2F254A68" w14:textId="77777777" w:rsidR="009E7AD5" w:rsidRPr="00DE6CFC" w:rsidRDefault="009E7AD5"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14:ligatures w14:val="none"/>
              </w:rPr>
            </w:pPr>
          </w:p>
        </w:tc>
        <w:tc>
          <w:tcPr>
            <w:tcW w:w="740" w:type="pct"/>
            <w:tcBorders>
              <w:top w:val="nil"/>
              <w:left w:val="nil"/>
              <w:bottom w:val="nil"/>
              <w:right w:val="nil"/>
            </w:tcBorders>
            <w:noWrap/>
            <w:vAlign w:val="center"/>
            <w:hideMark/>
          </w:tcPr>
          <w:p w14:paraId="44A43320" w14:textId="77777777" w:rsidR="009E7AD5" w:rsidRPr="00DE6CFC" w:rsidRDefault="009E7AD5"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14:ligatures w14:val="none"/>
              </w:rPr>
            </w:pPr>
          </w:p>
        </w:tc>
      </w:tr>
      <w:tr w:rsidR="00122E95" w:rsidRPr="00DE6CFC" w14:paraId="607381D2" w14:textId="77777777" w:rsidTr="002C714F">
        <w:trPr>
          <w:trHeight w:val="323"/>
        </w:trPr>
        <w:tc>
          <w:tcPr>
            <w:tcW w:w="759" w:type="pct"/>
            <w:tcBorders>
              <w:top w:val="nil"/>
              <w:left w:val="nil"/>
              <w:bottom w:val="nil"/>
              <w:right w:val="nil"/>
            </w:tcBorders>
            <w:noWrap/>
            <w:vAlign w:val="center"/>
            <w:hideMark/>
          </w:tcPr>
          <w:p w14:paraId="39C9AC37" w14:textId="77777777" w:rsidR="009E7AD5" w:rsidRPr="00DE6CFC" w:rsidRDefault="009E7AD5" w:rsidP="003A4340">
            <w:pPr>
              <w:widowControl/>
              <w:spacing w:beforeLines="50" w:before="180" w:afterLines="50" w:after="180" w:line="240" w:lineRule="auto"/>
              <w:rPr>
                <w:rFonts w:ascii="Times New Roman" w:eastAsia="標楷體" w:hAnsi="Times New Roman" w:cs="新細明體"/>
                <w:color w:val="BFBFBF" w:themeColor="background1" w:themeShade="BF"/>
                <w:kern w:val="0"/>
                <w14:ligatures w14:val="none"/>
              </w:rPr>
            </w:pPr>
            <w:r w:rsidRPr="00DE6CFC">
              <w:rPr>
                <w:rFonts w:ascii="Times New Roman" w:eastAsia="標楷體" w:hAnsi="Times New Roman" w:cs="新細明體" w:hint="eastAsia"/>
                <w:i/>
                <w:iCs/>
                <w:color w:val="BFBFBF" w:themeColor="background1" w:themeShade="BF"/>
                <w:kern w:val="0"/>
              </w:rPr>
              <w:t>MTB</w:t>
            </w:r>
          </w:p>
        </w:tc>
        <w:tc>
          <w:tcPr>
            <w:tcW w:w="741" w:type="pct"/>
            <w:tcBorders>
              <w:top w:val="nil"/>
              <w:left w:val="nil"/>
              <w:bottom w:val="nil"/>
              <w:right w:val="nil"/>
            </w:tcBorders>
            <w:noWrap/>
            <w:vAlign w:val="center"/>
            <w:hideMark/>
          </w:tcPr>
          <w:p w14:paraId="08E0892F" w14:textId="77777777" w:rsidR="009E7AD5" w:rsidRPr="00DE6CFC" w:rsidRDefault="009E7AD5"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14:ligatures w14:val="none"/>
              </w:rPr>
            </w:pPr>
          </w:p>
        </w:tc>
        <w:tc>
          <w:tcPr>
            <w:tcW w:w="673" w:type="pct"/>
            <w:tcBorders>
              <w:top w:val="nil"/>
              <w:left w:val="nil"/>
              <w:bottom w:val="nil"/>
              <w:right w:val="nil"/>
            </w:tcBorders>
            <w:noWrap/>
            <w:vAlign w:val="center"/>
            <w:hideMark/>
          </w:tcPr>
          <w:p w14:paraId="28FB8354" w14:textId="77777777" w:rsidR="009E7AD5" w:rsidRPr="00DE6CFC" w:rsidRDefault="009E7AD5"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14:ligatures w14:val="none"/>
              </w:rPr>
            </w:pPr>
          </w:p>
        </w:tc>
        <w:tc>
          <w:tcPr>
            <w:tcW w:w="741" w:type="pct"/>
            <w:tcBorders>
              <w:top w:val="nil"/>
              <w:left w:val="nil"/>
              <w:bottom w:val="nil"/>
              <w:right w:val="nil"/>
            </w:tcBorders>
            <w:noWrap/>
            <w:vAlign w:val="center"/>
            <w:hideMark/>
          </w:tcPr>
          <w:p w14:paraId="53E9EA48" w14:textId="77777777" w:rsidR="009E7AD5" w:rsidRPr="00DE6CFC" w:rsidRDefault="009E7AD5"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14:ligatures w14:val="none"/>
              </w:rPr>
            </w:pPr>
          </w:p>
        </w:tc>
        <w:tc>
          <w:tcPr>
            <w:tcW w:w="673" w:type="pct"/>
            <w:tcBorders>
              <w:top w:val="nil"/>
              <w:left w:val="nil"/>
              <w:bottom w:val="nil"/>
              <w:right w:val="nil"/>
            </w:tcBorders>
            <w:noWrap/>
            <w:vAlign w:val="center"/>
            <w:hideMark/>
          </w:tcPr>
          <w:p w14:paraId="4FCDB1E9" w14:textId="5FA5F9C3" w:rsidR="009E7AD5" w:rsidRPr="00DE6CFC" w:rsidRDefault="009E7AD5"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14:ligatures w14:val="none"/>
              </w:rPr>
            </w:pPr>
            <w:r w:rsidRPr="00DE6CFC">
              <w:rPr>
                <w:rFonts w:ascii="Times New Roman" w:eastAsia="標楷體" w:hAnsi="Times New Roman" w:cs="Times New Roman"/>
                <w:color w:val="BFBFBF" w:themeColor="background1" w:themeShade="BF"/>
              </w:rPr>
              <w:t>-1.1808**</w:t>
            </w:r>
          </w:p>
        </w:tc>
        <w:tc>
          <w:tcPr>
            <w:tcW w:w="673" w:type="pct"/>
            <w:tcBorders>
              <w:top w:val="nil"/>
              <w:left w:val="nil"/>
              <w:bottom w:val="nil"/>
              <w:right w:val="nil"/>
            </w:tcBorders>
            <w:noWrap/>
            <w:vAlign w:val="center"/>
            <w:hideMark/>
          </w:tcPr>
          <w:p w14:paraId="212F04BF" w14:textId="218E8C65" w:rsidR="009E7AD5" w:rsidRPr="00DE6CFC" w:rsidRDefault="009E7AD5"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14:ligatures w14:val="none"/>
              </w:rPr>
            </w:pPr>
            <w:r w:rsidRPr="00DE6CFC">
              <w:rPr>
                <w:rFonts w:ascii="Times New Roman" w:eastAsia="標楷體" w:hAnsi="Times New Roman" w:cs="Times New Roman"/>
                <w:color w:val="BFBFBF" w:themeColor="background1" w:themeShade="BF"/>
              </w:rPr>
              <w:t>0.0376</w:t>
            </w:r>
          </w:p>
        </w:tc>
        <w:tc>
          <w:tcPr>
            <w:tcW w:w="740" w:type="pct"/>
            <w:tcBorders>
              <w:top w:val="nil"/>
              <w:left w:val="nil"/>
              <w:bottom w:val="nil"/>
              <w:right w:val="nil"/>
            </w:tcBorders>
            <w:noWrap/>
            <w:vAlign w:val="center"/>
            <w:hideMark/>
          </w:tcPr>
          <w:p w14:paraId="23D5E9B5" w14:textId="20C02759" w:rsidR="009E7AD5" w:rsidRPr="00DE6CFC" w:rsidRDefault="009E7AD5"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14:ligatures w14:val="none"/>
              </w:rPr>
            </w:pPr>
            <w:r w:rsidRPr="00DE6CFC">
              <w:rPr>
                <w:rFonts w:ascii="Times New Roman" w:eastAsia="標楷體" w:hAnsi="Times New Roman" w:cs="Times New Roman"/>
                <w:color w:val="BFBFBF" w:themeColor="background1" w:themeShade="BF"/>
              </w:rPr>
              <w:t>-0.1792</w:t>
            </w:r>
          </w:p>
        </w:tc>
      </w:tr>
      <w:tr w:rsidR="00122E95" w:rsidRPr="00DE6CFC" w14:paraId="275D5FEE" w14:textId="77777777" w:rsidTr="002C714F">
        <w:trPr>
          <w:trHeight w:val="323"/>
        </w:trPr>
        <w:tc>
          <w:tcPr>
            <w:tcW w:w="759" w:type="pct"/>
            <w:tcBorders>
              <w:top w:val="nil"/>
              <w:left w:val="nil"/>
              <w:bottom w:val="nil"/>
              <w:right w:val="nil"/>
            </w:tcBorders>
            <w:noWrap/>
            <w:vAlign w:val="center"/>
            <w:hideMark/>
          </w:tcPr>
          <w:p w14:paraId="4A48308D" w14:textId="77777777" w:rsidR="009E7AD5" w:rsidRPr="00DE6CFC" w:rsidRDefault="009E7AD5" w:rsidP="003A4340">
            <w:pPr>
              <w:widowControl/>
              <w:spacing w:beforeLines="50" w:before="180" w:afterLines="50" w:after="180" w:line="240" w:lineRule="auto"/>
              <w:rPr>
                <w:rFonts w:ascii="Times New Roman" w:eastAsia="標楷體" w:hAnsi="Times New Roman" w:cs="新細明體"/>
                <w:color w:val="BFBFBF" w:themeColor="background1" w:themeShade="BF"/>
                <w:kern w:val="0"/>
                <w14:ligatures w14:val="none"/>
              </w:rPr>
            </w:pPr>
          </w:p>
        </w:tc>
        <w:tc>
          <w:tcPr>
            <w:tcW w:w="741" w:type="pct"/>
            <w:tcBorders>
              <w:top w:val="nil"/>
              <w:left w:val="nil"/>
              <w:bottom w:val="nil"/>
              <w:right w:val="nil"/>
            </w:tcBorders>
            <w:noWrap/>
            <w:vAlign w:val="center"/>
            <w:hideMark/>
          </w:tcPr>
          <w:p w14:paraId="4E7B7434" w14:textId="77777777" w:rsidR="009E7AD5" w:rsidRPr="00DE6CFC" w:rsidRDefault="009E7AD5"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14:ligatures w14:val="none"/>
              </w:rPr>
            </w:pPr>
          </w:p>
        </w:tc>
        <w:tc>
          <w:tcPr>
            <w:tcW w:w="673" w:type="pct"/>
            <w:tcBorders>
              <w:top w:val="nil"/>
              <w:left w:val="nil"/>
              <w:bottom w:val="nil"/>
              <w:right w:val="nil"/>
            </w:tcBorders>
            <w:noWrap/>
            <w:vAlign w:val="center"/>
            <w:hideMark/>
          </w:tcPr>
          <w:p w14:paraId="7125C6B4" w14:textId="77777777" w:rsidR="009E7AD5" w:rsidRPr="00DE6CFC" w:rsidRDefault="009E7AD5"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14:ligatures w14:val="none"/>
              </w:rPr>
            </w:pPr>
          </w:p>
        </w:tc>
        <w:tc>
          <w:tcPr>
            <w:tcW w:w="741" w:type="pct"/>
            <w:tcBorders>
              <w:top w:val="nil"/>
              <w:left w:val="nil"/>
              <w:bottom w:val="nil"/>
              <w:right w:val="nil"/>
            </w:tcBorders>
            <w:noWrap/>
            <w:vAlign w:val="center"/>
            <w:hideMark/>
          </w:tcPr>
          <w:p w14:paraId="5144E319" w14:textId="77777777" w:rsidR="009E7AD5" w:rsidRPr="00DE6CFC" w:rsidRDefault="009E7AD5"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14:ligatures w14:val="none"/>
              </w:rPr>
            </w:pPr>
          </w:p>
        </w:tc>
        <w:tc>
          <w:tcPr>
            <w:tcW w:w="673" w:type="pct"/>
            <w:tcBorders>
              <w:top w:val="nil"/>
              <w:left w:val="nil"/>
              <w:bottom w:val="nil"/>
              <w:right w:val="nil"/>
            </w:tcBorders>
            <w:noWrap/>
            <w:vAlign w:val="center"/>
            <w:hideMark/>
          </w:tcPr>
          <w:p w14:paraId="5AC90BB9" w14:textId="7DE5B7C4" w:rsidR="009E7AD5" w:rsidRPr="00DE6CFC" w:rsidRDefault="009E7AD5"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14:ligatures w14:val="none"/>
              </w:rPr>
            </w:pPr>
            <w:r w:rsidRPr="00DE6CFC">
              <w:rPr>
                <w:rFonts w:ascii="Times New Roman" w:eastAsia="標楷體" w:hAnsi="Times New Roman" w:cs="Times New Roman"/>
                <w:color w:val="BFBFBF" w:themeColor="background1" w:themeShade="BF"/>
              </w:rPr>
              <w:t>(-2.1878)</w:t>
            </w:r>
          </w:p>
        </w:tc>
        <w:tc>
          <w:tcPr>
            <w:tcW w:w="673" w:type="pct"/>
            <w:tcBorders>
              <w:top w:val="nil"/>
              <w:left w:val="nil"/>
              <w:bottom w:val="nil"/>
              <w:right w:val="nil"/>
            </w:tcBorders>
            <w:noWrap/>
            <w:vAlign w:val="center"/>
            <w:hideMark/>
          </w:tcPr>
          <w:p w14:paraId="6DD3A9A5" w14:textId="3AAE8096" w:rsidR="009E7AD5" w:rsidRPr="00DE6CFC" w:rsidRDefault="009E7AD5"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14:ligatures w14:val="none"/>
              </w:rPr>
            </w:pPr>
            <w:r w:rsidRPr="00DE6CFC">
              <w:rPr>
                <w:rFonts w:ascii="Times New Roman" w:eastAsia="標楷體" w:hAnsi="Times New Roman" w:cs="Times New Roman"/>
                <w:color w:val="BFBFBF" w:themeColor="background1" w:themeShade="BF"/>
              </w:rPr>
              <w:t>(0.8351)</w:t>
            </w:r>
          </w:p>
        </w:tc>
        <w:tc>
          <w:tcPr>
            <w:tcW w:w="740" w:type="pct"/>
            <w:tcBorders>
              <w:top w:val="nil"/>
              <w:left w:val="nil"/>
              <w:bottom w:val="nil"/>
              <w:right w:val="nil"/>
            </w:tcBorders>
            <w:noWrap/>
            <w:vAlign w:val="center"/>
            <w:hideMark/>
          </w:tcPr>
          <w:p w14:paraId="6C201F4B" w14:textId="1AB06C29" w:rsidR="009E7AD5" w:rsidRPr="00DE6CFC" w:rsidRDefault="009E7AD5"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14:ligatures w14:val="none"/>
              </w:rPr>
            </w:pPr>
            <w:r w:rsidRPr="00DE6CFC">
              <w:rPr>
                <w:rFonts w:ascii="Times New Roman" w:eastAsia="標楷體" w:hAnsi="Times New Roman" w:cs="Times New Roman"/>
                <w:color w:val="BFBFBF" w:themeColor="background1" w:themeShade="BF"/>
              </w:rPr>
              <w:t>(-1.5567)</w:t>
            </w:r>
          </w:p>
        </w:tc>
      </w:tr>
      <w:tr w:rsidR="00122E95" w:rsidRPr="00DE6CFC" w14:paraId="26C6AD7E" w14:textId="77777777" w:rsidTr="002C714F">
        <w:trPr>
          <w:trHeight w:val="323"/>
        </w:trPr>
        <w:tc>
          <w:tcPr>
            <w:tcW w:w="759" w:type="pct"/>
            <w:tcBorders>
              <w:top w:val="nil"/>
              <w:left w:val="nil"/>
              <w:bottom w:val="nil"/>
              <w:right w:val="nil"/>
            </w:tcBorders>
            <w:noWrap/>
            <w:vAlign w:val="center"/>
            <w:hideMark/>
          </w:tcPr>
          <w:p w14:paraId="443605A7" w14:textId="77777777" w:rsidR="009E7AD5" w:rsidRPr="00DE6CFC" w:rsidRDefault="009E7AD5" w:rsidP="003A4340">
            <w:pPr>
              <w:widowControl/>
              <w:spacing w:beforeLines="50" w:before="180" w:afterLines="50" w:after="180" w:line="240" w:lineRule="auto"/>
              <w:rPr>
                <w:rFonts w:ascii="Times New Roman" w:eastAsia="標楷體" w:hAnsi="Times New Roman" w:cs="新細明體"/>
                <w:color w:val="BFBFBF" w:themeColor="background1" w:themeShade="BF"/>
                <w:kern w:val="0"/>
                <w14:ligatures w14:val="none"/>
              </w:rPr>
            </w:pPr>
          </w:p>
        </w:tc>
        <w:tc>
          <w:tcPr>
            <w:tcW w:w="741" w:type="pct"/>
            <w:tcBorders>
              <w:top w:val="nil"/>
              <w:left w:val="nil"/>
              <w:bottom w:val="nil"/>
              <w:right w:val="nil"/>
            </w:tcBorders>
            <w:noWrap/>
            <w:vAlign w:val="center"/>
            <w:hideMark/>
          </w:tcPr>
          <w:p w14:paraId="6783A97D" w14:textId="77777777" w:rsidR="009E7AD5" w:rsidRPr="00DE6CFC" w:rsidRDefault="009E7AD5"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14:ligatures w14:val="none"/>
              </w:rPr>
            </w:pPr>
          </w:p>
        </w:tc>
        <w:tc>
          <w:tcPr>
            <w:tcW w:w="673" w:type="pct"/>
            <w:tcBorders>
              <w:top w:val="nil"/>
              <w:left w:val="nil"/>
              <w:bottom w:val="nil"/>
              <w:right w:val="nil"/>
            </w:tcBorders>
            <w:noWrap/>
            <w:vAlign w:val="center"/>
            <w:hideMark/>
          </w:tcPr>
          <w:p w14:paraId="410A07BD" w14:textId="77777777" w:rsidR="009E7AD5" w:rsidRPr="00DE6CFC" w:rsidRDefault="009E7AD5"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14:ligatures w14:val="none"/>
              </w:rPr>
            </w:pPr>
          </w:p>
        </w:tc>
        <w:tc>
          <w:tcPr>
            <w:tcW w:w="741" w:type="pct"/>
            <w:tcBorders>
              <w:top w:val="nil"/>
              <w:left w:val="nil"/>
              <w:bottom w:val="nil"/>
              <w:right w:val="nil"/>
            </w:tcBorders>
            <w:noWrap/>
            <w:vAlign w:val="center"/>
            <w:hideMark/>
          </w:tcPr>
          <w:p w14:paraId="38D7A3A5" w14:textId="77777777" w:rsidR="009E7AD5" w:rsidRPr="00DE6CFC" w:rsidRDefault="009E7AD5"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14:ligatures w14:val="none"/>
              </w:rPr>
            </w:pPr>
          </w:p>
        </w:tc>
        <w:tc>
          <w:tcPr>
            <w:tcW w:w="673" w:type="pct"/>
            <w:tcBorders>
              <w:top w:val="nil"/>
              <w:left w:val="nil"/>
              <w:bottom w:val="nil"/>
              <w:right w:val="nil"/>
            </w:tcBorders>
            <w:noWrap/>
            <w:vAlign w:val="center"/>
            <w:hideMark/>
          </w:tcPr>
          <w:p w14:paraId="43ADBD71" w14:textId="77777777" w:rsidR="009E7AD5" w:rsidRPr="00DE6CFC" w:rsidRDefault="009E7AD5"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14:ligatures w14:val="none"/>
              </w:rPr>
            </w:pPr>
          </w:p>
        </w:tc>
        <w:tc>
          <w:tcPr>
            <w:tcW w:w="673" w:type="pct"/>
            <w:tcBorders>
              <w:top w:val="nil"/>
              <w:left w:val="nil"/>
              <w:bottom w:val="nil"/>
              <w:right w:val="nil"/>
            </w:tcBorders>
            <w:noWrap/>
            <w:vAlign w:val="center"/>
            <w:hideMark/>
          </w:tcPr>
          <w:p w14:paraId="7B498358" w14:textId="77777777" w:rsidR="009E7AD5" w:rsidRPr="00DE6CFC" w:rsidRDefault="009E7AD5"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14:ligatures w14:val="none"/>
              </w:rPr>
            </w:pPr>
          </w:p>
        </w:tc>
        <w:tc>
          <w:tcPr>
            <w:tcW w:w="740" w:type="pct"/>
            <w:tcBorders>
              <w:top w:val="nil"/>
              <w:left w:val="nil"/>
              <w:bottom w:val="nil"/>
              <w:right w:val="nil"/>
            </w:tcBorders>
            <w:noWrap/>
            <w:vAlign w:val="center"/>
            <w:hideMark/>
          </w:tcPr>
          <w:p w14:paraId="4E40CB5E" w14:textId="77777777" w:rsidR="009E7AD5" w:rsidRPr="00DE6CFC" w:rsidRDefault="009E7AD5"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14:ligatures w14:val="none"/>
              </w:rPr>
            </w:pPr>
          </w:p>
        </w:tc>
      </w:tr>
      <w:tr w:rsidR="00122E95" w:rsidRPr="00DE6CFC" w14:paraId="06575596" w14:textId="77777777" w:rsidTr="002C714F">
        <w:trPr>
          <w:trHeight w:val="323"/>
        </w:trPr>
        <w:tc>
          <w:tcPr>
            <w:tcW w:w="759" w:type="pct"/>
            <w:tcBorders>
              <w:top w:val="nil"/>
              <w:left w:val="nil"/>
              <w:bottom w:val="nil"/>
              <w:right w:val="nil"/>
            </w:tcBorders>
            <w:noWrap/>
            <w:vAlign w:val="center"/>
            <w:hideMark/>
          </w:tcPr>
          <w:p w14:paraId="2EFA742B" w14:textId="77777777" w:rsidR="009E7AD5" w:rsidRPr="00DE6CFC" w:rsidRDefault="009E7AD5" w:rsidP="003A4340">
            <w:pPr>
              <w:widowControl/>
              <w:spacing w:beforeLines="50" w:before="180" w:afterLines="50" w:after="180" w:line="240" w:lineRule="auto"/>
              <w:rPr>
                <w:rFonts w:ascii="Times New Roman" w:eastAsia="標楷體" w:hAnsi="Times New Roman" w:cs="新細明體"/>
                <w:color w:val="BFBFBF" w:themeColor="background1" w:themeShade="BF"/>
                <w:kern w:val="0"/>
                <w14:ligatures w14:val="none"/>
              </w:rPr>
            </w:pPr>
            <w:r w:rsidRPr="00DE6CFC">
              <w:rPr>
                <w:rFonts w:ascii="Times New Roman" w:eastAsia="標楷體" w:hAnsi="Times New Roman" w:cs="新細明體" w:hint="eastAsia"/>
                <w:i/>
                <w:iCs/>
                <w:color w:val="BFBFBF" w:themeColor="background1" w:themeShade="BF"/>
                <w:kern w:val="0"/>
              </w:rPr>
              <w:t>CASH</w:t>
            </w:r>
          </w:p>
        </w:tc>
        <w:tc>
          <w:tcPr>
            <w:tcW w:w="741" w:type="pct"/>
            <w:tcBorders>
              <w:top w:val="nil"/>
              <w:left w:val="nil"/>
              <w:bottom w:val="nil"/>
              <w:right w:val="nil"/>
            </w:tcBorders>
            <w:noWrap/>
            <w:vAlign w:val="center"/>
            <w:hideMark/>
          </w:tcPr>
          <w:p w14:paraId="594774B4" w14:textId="77777777" w:rsidR="009E7AD5" w:rsidRPr="00DE6CFC" w:rsidRDefault="009E7AD5"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14:ligatures w14:val="none"/>
              </w:rPr>
            </w:pPr>
          </w:p>
        </w:tc>
        <w:tc>
          <w:tcPr>
            <w:tcW w:w="673" w:type="pct"/>
            <w:tcBorders>
              <w:top w:val="nil"/>
              <w:left w:val="nil"/>
              <w:bottom w:val="nil"/>
              <w:right w:val="nil"/>
            </w:tcBorders>
            <w:noWrap/>
            <w:vAlign w:val="center"/>
            <w:hideMark/>
          </w:tcPr>
          <w:p w14:paraId="25550A7D" w14:textId="77777777" w:rsidR="009E7AD5" w:rsidRPr="00DE6CFC" w:rsidRDefault="009E7AD5"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14:ligatures w14:val="none"/>
              </w:rPr>
            </w:pPr>
          </w:p>
        </w:tc>
        <w:tc>
          <w:tcPr>
            <w:tcW w:w="741" w:type="pct"/>
            <w:tcBorders>
              <w:top w:val="nil"/>
              <w:left w:val="nil"/>
              <w:bottom w:val="nil"/>
              <w:right w:val="nil"/>
            </w:tcBorders>
            <w:noWrap/>
            <w:vAlign w:val="center"/>
            <w:hideMark/>
          </w:tcPr>
          <w:p w14:paraId="4A8022DE" w14:textId="77777777" w:rsidR="009E7AD5" w:rsidRPr="00DE6CFC" w:rsidRDefault="009E7AD5"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14:ligatures w14:val="none"/>
              </w:rPr>
            </w:pPr>
          </w:p>
        </w:tc>
        <w:tc>
          <w:tcPr>
            <w:tcW w:w="673" w:type="pct"/>
            <w:tcBorders>
              <w:top w:val="nil"/>
              <w:left w:val="nil"/>
              <w:bottom w:val="nil"/>
              <w:right w:val="nil"/>
            </w:tcBorders>
            <w:noWrap/>
            <w:vAlign w:val="center"/>
            <w:hideMark/>
          </w:tcPr>
          <w:p w14:paraId="30C6871A" w14:textId="06BFC11E" w:rsidR="009E7AD5" w:rsidRPr="00DE6CFC" w:rsidRDefault="009E7AD5"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14:ligatures w14:val="none"/>
              </w:rPr>
            </w:pPr>
            <w:r w:rsidRPr="00DE6CFC">
              <w:rPr>
                <w:rFonts w:ascii="Times New Roman" w:eastAsia="標楷體" w:hAnsi="Times New Roman" w:cs="Times New Roman"/>
                <w:color w:val="BFBFBF" w:themeColor="background1" w:themeShade="BF"/>
              </w:rPr>
              <w:t>-6.0223</w:t>
            </w:r>
          </w:p>
        </w:tc>
        <w:tc>
          <w:tcPr>
            <w:tcW w:w="673" w:type="pct"/>
            <w:tcBorders>
              <w:top w:val="nil"/>
              <w:left w:val="nil"/>
              <w:bottom w:val="nil"/>
              <w:right w:val="nil"/>
            </w:tcBorders>
            <w:noWrap/>
            <w:vAlign w:val="center"/>
            <w:hideMark/>
          </w:tcPr>
          <w:p w14:paraId="4B39ABDD" w14:textId="59BDF3F6" w:rsidR="009E7AD5" w:rsidRPr="00DE6CFC" w:rsidRDefault="009E7AD5"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14:ligatures w14:val="none"/>
              </w:rPr>
            </w:pPr>
            <w:r w:rsidRPr="00DE6CFC">
              <w:rPr>
                <w:rFonts w:ascii="Times New Roman" w:eastAsia="標楷體" w:hAnsi="Times New Roman" w:cs="Times New Roman"/>
                <w:color w:val="BFBFBF" w:themeColor="background1" w:themeShade="BF"/>
              </w:rPr>
              <w:t>0.7121</w:t>
            </w:r>
          </w:p>
        </w:tc>
        <w:tc>
          <w:tcPr>
            <w:tcW w:w="740" w:type="pct"/>
            <w:tcBorders>
              <w:top w:val="nil"/>
              <w:left w:val="nil"/>
              <w:bottom w:val="nil"/>
              <w:right w:val="nil"/>
            </w:tcBorders>
            <w:noWrap/>
            <w:vAlign w:val="center"/>
            <w:hideMark/>
          </w:tcPr>
          <w:p w14:paraId="7E8318B2" w14:textId="5E93B502" w:rsidR="009E7AD5" w:rsidRPr="00DE6CFC" w:rsidRDefault="009E7AD5"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14:ligatures w14:val="none"/>
              </w:rPr>
            </w:pPr>
            <w:r w:rsidRPr="00DE6CFC">
              <w:rPr>
                <w:rFonts w:ascii="Times New Roman" w:eastAsia="標楷體" w:hAnsi="Times New Roman" w:cs="Times New Roman"/>
                <w:color w:val="BFBFBF" w:themeColor="background1" w:themeShade="BF"/>
              </w:rPr>
              <w:t>-5.2043</w:t>
            </w:r>
          </w:p>
        </w:tc>
      </w:tr>
      <w:tr w:rsidR="00122E95" w:rsidRPr="00DE6CFC" w14:paraId="7C531234" w14:textId="77777777" w:rsidTr="002C714F">
        <w:trPr>
          <w:trHeight w:val="323"/>
        </w:trPr>
        <w:tc>
          <w:tcPr>
            <w:tcW w:w="759" w:type="pct"/>
            <w:tcBorders>
              <w:top w:val="nil"/>
              <w:left w:val="nil"/>
              <w:bottom w:val="nil"/>
              <w:right w:val="nil"/>
            </w:tcBorders>
            <w:noWrap/>
            <w:vAlign w:val="center"/>
            <w:hideMark/>
          </w:tcPr>
          <w:p w14:paraId="5F7B04C7" w14:textId="77777777" w:rsidR="009E7AD5" w:rsidRPr="00DE6CFC" w:rsidRDefault="009E7AD5" w:rsidP="003A4340">
            <w:pPr>
              <w:widowControl/>
              <w:spacing w:beforeLines="50" w:before="180" w:afterLines="50" w:after="180" w:line="240" w:lineRule="auto"/>
              <w:rPr>
                <w:rFonts w:ascii="Times New Roman" w:eastAsia="標楷體" w:hAnsi="Times New Roman" w:cs="新細明體"/>
                <w:color w:val="BFBFBF" w:themeColor="background1" w:themeShade="BF"/>
                <w:kern w:val="0"/>
                <w14:ligatures w14:val="none"/>
              </w:rPr>
            </w:pPr>
          </w:p>
        </w:tc>
        <w:tc>
          <w:tcPr>
            <w:tcW w:w="741" w:type="pct"/>
            <w:tcBorders>
              <w:top w:val="nil"/>
              <w:left w:val="nil"/>
              <w:bottom w:val="nil"/>
              <w:right w:val="nil"/>
            </w:tcBorders>
            <w:noWrap/>
            <w:vAlign w:val="center"/>
            <w:hideMark/>
          </w:tcPr>
          <w:p w14:paraId="0D73235B" w14:textId="77777777" w:rsidR="009E7AD5" w:rsidRPr="00DE6CFC" w:rsidRDefault="009E7AD5"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14:ligatures w14:val="none"/>
              </w:rPr>
            </w:pPr>
          </w:p>
        </w:tc>
        <w:tc>
          <w:tcPr>
            <w:tcW w:w="673" w:type="pct"/>
            <w:tcBorders>
              <w:top w:val="nil"/>
              <w:left w:val="nil"/>
              <w:bottom w:val="nil"/>
              <w:right w:val="nil"/>
            </w:tcBorders>
            <w:noWrap/>
            <w:vAlign w:val="center"/>
            <w:hideMark/>
          </w:tcPr>
          <w:p w14:paraId="15202477" w14:textId="77777777" w:rsidR="009E7AD5" w:rsidRPr="00DE6CFC" w:rsidRDefault="009E7AD5"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14:ligatures w14:val="none"/>
              </w:rPr>
            </w:pPr>
          </w:p>
        </w:tc>
        <w:tc>
          <w:tcPr>
            <w:tcW w:w="741" w:type="pct"/>
            <w:tcBorders>
              <w:top w:val="nil"/>
              <w:left w:val="nil"/>
              <w:bottom w:val="nil"/>
              <w:right w:val="nil"/>
            </w:tcBorders>
            <w:noWrap/>
            <w:vAlign w:val="center"/>
            <w:hideMark/>
          </w:tcPr>
          <w:p w14:paraId="0D23AADF" w14:textId="77777777" w:rsidR="009E7AD5" w:rsidRPr="00DE6CFC" w:rsidRDefault="009E7AD5"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14:ligatures w14:val="none"/>
              </w:rPr>
            </w:pPr>
          </w:p>
        </w:tc>
        <w:tc>
          <w:tcPr>
            <w:tcW w:w="673" w:type="pct"/>
            <w:tcBorders>
              <w:top w:val="nil"/>
              <w:left w:val="nil"/>
              <w:bottom w:val="nil"/>
              <w:right w:val="nil"/>
            </w:tcBorders>
            <w:noWrap/>
            <w:vAlign w:val="center"/>
            <w:hideMark/>
          </w:tcPr>
          <w:p w14:paraId="2C5EE4FC" w14:textId="3EB6D9DD" w:rsidR="009E7AD5" w:rsidRPr="00DE6CFC" w:rsidRDefault="009E7AD5"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14:ligatures w14:val="none"/>
              </w:rPr>
            </w:pPr>
            <w:r w:rsidRPr="00DE6CFC">
              <w:rPr>
                <w:rFonts w:ascii="Times New Roman" w:eastAsia="標楷體" w:hAnsi="Times New Roman" w:cs="Times New Roman"/>
                <w:color w:val="BFBFBF" w:themeColor="background1" w:themeShade="BF"/>
              </w:rPr>
              <w:t>(-0.3142)</w:t>
            </w:r>
          </w:p>
        </w:tc>
        <w:tc>
          <w:tcPr>
            <w:tcW w:w="673" w:type="pct"/>
            <w:tcBorders>
              <w:top w:val="nil"/>
              <w:left w:val="nil"/>
              <w:bottom w:val="nil"/>
              <w:right w:val="nil"/>
            </w:tcBorders>
            <w:noWrap/>
            <w:vAlign w:val="center"/>
            <w:hideMark/>
          </w:tcPr>
          <w:p w14:paraId="4F836552" w14:textId="6D7477A9" w:rsidR="009E7AD5" w:rsidRPr="00DE6CFC" w:rsidRDefault="009E7AD5"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14:ligatures w14:val="none"/>
              </w:rPr>
            </w:pPr>
            <w:r w:rsidRPr="00DE6CFC">
              <w:rPr>
                <w:rFonts w:ascii="Times New Roman" w:eastAsia="標楷體" w:hAnsi="Times New Roman" w:cs="Times New Roman"/>
                <w:color w:val="BFBFBF" w:themeColor="background1" w:themeShade="BF"/>
              </w:rPr>
              <w:t>(0.4447)</w:t>
            </w:r>
          </w:p>
        </w:tc>
        <w:tc>
          <w:tcPr>
            <w:tcW w:w="740" w:type="pct"/>
            <w:tcBorders>
              <w:top w:val="nil"/>
              <w:left w:val="nil"/>
              <w:bottom w:val="nil"/>
              <w:right w:val="nil"/>
            </w:tcBorders>
            <w:noWrap/>
            <w:vAlign w:val="center"/>
            <w:hideMark/>
          </w:tcPr>
          <w:p w14:paraId="7ED2E974" w14:textId="5BF968FC" w:rsidR="009E7AD5" w:rsidRPr="00DE6CFC" w:rsidRDefault="009E7AD5"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14:ligatures w14:val="none"/>
              </w:rPr>
            </w:pPr>
            <w:r w:rsidRPr="00DE6CFC">
              <w:rPr>
                <w:rFonts w:ascii="Times New Roman" w:eastAsia="標楷體" w:hAnsi="Times New Roman" w:cs="Times New Roman"/>
                <w:color w:val="BFBFBF" w:themeColor="background1" w:themeShade="BF"/>
              </w:rPr>
              <w:t>(-1.2726)</w:t>
            </w:r>
          </w:p>
        </w:tc>
      </w:tr>
      <w:tr w:rsidR="00122E95" w:rsidRPr="00DE6CFC" w14:paraId="29BF8BC2" w14:textId="77777777" w:rsidTr="002C714F">
        <w:trPr>
          <w:trHeight w:val="323"/>
        </w:trPr>
        <w:tc>
          <w:tcPr>
            <w:tcW w:w="759" w:type="pct"/>
            <w:tcBorders>
              <w:top w:val="nil"/>
              <w:left w:val="nil"/>
              <w:bottom w:val="nil"/>
              <w:right w:val="nil"/>
            </w:tcBorders>
            <w:noWrap/>
            <w:vAlign w:val="center"/>
            <w:hideMark/>
          </w:tcPr>
          <w:p w14:paraId="19EE59E4" w14:textId="77777777" w:rsidR="009E7AD5" w:rsidRPr="00DE6CFC" w:rsidRDefault="009E7AD5" w:rsidP="003A4340">
            <w:pPr>
              <w:widowControl/>
              <w:spacing w:beforeLines="50" w:before="180" w:afterLines="50" w:after="180" w:line="240" w:lineRule="auto"/>
              <w:rPr>
                <w:rFonts w:ascii="Times New Roman" w:eastAsia="標楷體" w:hAnsi="Times New Roman" w:cs="新細明體"/>
                <w:color w:val="BFBFBF" w:themeColor="background1" w:themeShade="BF"/>
                <w:kern w:val="0"/>
                <w14:ligatures w14:val="none"/>
              </w:rPr>
            </w:pPr>
          </w:p>
        </w:tc>
        <w:tc>
          <w:tcPr>
            <w:tcW w:w="741" w:type="pct"/>
            <w:tcBorders>
              <w:top w:val="nil"/>
              <w:left w:val="nil"/>
              <w:bottom w:val="nil"/>
              <w:right w:val="nil"/>
            </w:tcBorders>
            <w:noWrap/>
            <w:vAlign w:val="center"/>
            <w:hideMark/>
          </w:tcPr>
          <w:p w14:paraId="67FB4330" w14:textId="77777777" w:rsidR="009E7AD5" w:rsidRPr="00DE6CFC" w:rsidRDefault="009E7AD5"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14:ligatures w14:val="none"/>
              </w:rPr>
            </w:pPr>
          </w:p>
        </w:tc>
        <w:tc>
          <w:tcPr>
            <w:tcW w:w="673" w:type="pct"/>
            <w:tcBorders>
              <w:top w:val="nil"/>
              <w:left w:val="nil"/>
              <w:bottom w:val="nil"/>
              <w:right w:val="nil"/>
            </w:tcBorders>
            <w:noWrap/>
            <w:vAlign w:val="center"/>
            <w:hideMark/>
          </w:tcPr>
          <w:p w14:paraId="2D4D6D98" w14:textId="77777777" w:rsidR="009E7AD5" w:rsidRPr="00DE6CFC" w:rsidRDefault="009E7AD5"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14:ligatures w14:val="none"/>
              </w:rPr>
            </w:pPr>
          </w:p>
        </w:tc>
        <w:tc>
          <w:tcPr>
            <w:tcW w:w="741" w:type="pct"/>
            <w:tcBorders>
              <w:top w:val="nil"/>
              <w:left w:val="nil"/>
              <w:bottom w:val="nil"/>
              <w:right w:val="nil"/>
            </w:tcBorders>
            <w:noWrap/>
            <w:vAlign w:val="center"/>
            <w:hideMark/>
          </w:tcPr>
          <w:p w14:paraId="0E721BF1" w14:textId="77777777" w:rsidR="009E7AD5" w:rsidRPr="00DE6CFC" w:rsidRDefault="009E7AD5"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14:ligatures w14:val="none"/>
              </w:rPr>
            </w:pPr>
          </w:p>
        </w:tc>
        <w:tc>
          <w:tcPr>
            <w:tcW w:w="673" w:type="pct"/>
            <w:tcBorders>
              <w:top w:val="nil"/>
              <w:left w:val="nil"/>
              <w:bottom w:val="nil"/>
              <w:right w:val="nil"/>
            </w:tcBorders>
            <w:noWrap/>
            <w:vAlign w:val="center"/>
            <w:hideMark/>
          </w:tcPr>
          <w:p w14:paraId="4AA6971C" w14:textId="77777777" w:rsidR="009E7AD5" w:rsidRPr="00DE6CFC" w:rsidRDefault="009E7AD5"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14:ligatures w14:val="none"/>
              </w:rPr>
            </w:pPr>
          </w:p>
        </w:tc>
        <w:tc>
          <w:tcPr>
            <w:tcW w:w="673" w:type="pct"/>
            <w:tcBorders>
              <w:top w:val="nil"/>
              <w:left w:val="nil"/>
              <w:bottom w:val="nil"/>
              <w:right w:val="nil"/>
            </w:tcBorders>
            <w:noWrap/>
            <w:vAlign w:val="center"/>
            <w:hideMark/>
          </w:tcPr>
          <w:p w14:paraId="73FFED9A" w14:textId="77777777" w:rsidR="009E7AD5" w:rsidRPr="00DE6CFC" w:rsidRDefault="009E7AD5"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14:ligatures w14:val="none"/>
              </w:rPr>
            </w:pPr>
          </w:p>
        </w:tc>
        <w:tc>
          <w:tcPr>
            <w:tcW w:w="740" w:type="pct"/>
            <w:tcBorders>
              <w:top w:val="nil"/>
              <w:left w:val="nil"/>
              <w:bottom w:val="nil"/>
              <w:right w:val="nil"/>
            </w:tcBorders>
            <w:noWrap/>
            <w:vAlign w:val="center"/>
            <w:hideMark/>
          </w:tcPr>
          <w:p w14:paraId="3C4B2462" w14:textId="77777777" w:rsidR="009E7AD5" w:rsidRPr="00DE6CFC" w:rsidRDefault="009E7AD5"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14:ligatures w14:val="none"/>
              </w:rPr>
            </w:pPr>
          </w:p>
        </w:tc>
      </w:tr>
      <w:tr w:rsidR="00122E95" w:rsidRPr="00DE6CFC" w14:paraId="52094834" w14:textId="77777777" w:rsidTr="002C714F">
        <w:trPr>
          <w:trHeight w:val="323"/>
        </w:trPr>
        <w:tc>
          <w:tcPr>
            <w:tcW w:w="759" w:type="pct"/>
            <w:tcBorders>
              <w:top w:val="nil"/>
              <w:left w:val="nil"/>
              <w:bottom w:val="nil"/>
              <w:right w:val="nil"/>
            </w:tcBorders>
            <w:noWrap/>
            <w:vAlign w:val="center"/>
            <w:hideMark/>
          </w:tcPr>
          <w:p w14:paraId="3461683F" w14:textId="77777777" w:rsidR="009E7AD5" w:rsidRPr="00DE6CFC" w:rsidRDefault="009E7AD5" w:rsidP="003A4340">
            <w:pPr>
              <w:widowControl/>
              <w:spacing w:beforeLines="50" w:before="180" w:afterLines="50" w:after="180" w:line="240" w:lineRule="auto"/>
              <w:rPr>
                <w:rFonts w:ascii="Times New Roman" w:eastAsia="標楷體" w:hAnsi="Times New Roman" w:cs="新細明體"/>
                <w:color w:val="BFBFBF" w:themeColor="background1" w:themeShade="BF"/>
                <w:kern w:val="0"/>
                <w14:ligatures w14:val="none"/>
              </w:rPr>
            </w:pPr>
            <w:r w:rsidRPr="00DE6CFC">
              <w:rPr>
                <w:rFonts w:ascii="Times New Roman" w:eastAsia="標楷體" w:hAnsi="Times New Roman" w:cs="新細明體" w:hint="eastAsia"/>
                <w:i/>
                <w:iCs/>
                <w:color w:val="BFBFBF" w:themeColor="background1" w:themeShade="BF"/>
                <w:kern w:val="0"/>
              </w:rPr>
              <w:t>CAPX</w:t>
            </w:r>
          </w:p>
        </w:tc>
        <w:tc>
          <w:tcPr>
            <w:tcW w:w="741" w:type="pct"/>
            <w:tcBorders>
              <w:top w:val="nil"/>
              <w:left w:val="nil"/>
              <w:bottom w:val="nil"/>
              <w:right w:val="nil"/>
            </w:tcBorders>
            <w:noWrap/>
            <w:vAlign w:val="center"/>
            <w:hideMark/>
          </w:tcPr>
          <w:p w14:paraId="17E8F967" w14:textId="77777777" w:rsidR="009E7AD5" w:rsidRPr="00DE6CFC" w:rsidRDefault="009E7AD5"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14:ligatures w14:val="none"/>
              </w:rPr>
            </w:pPr>
          </w:p>
        </w:tc>
        <w:tc>
          <w:tcPr>
            <w:tcW w:w="673" w:type="pct"/>
            <w:tcBorders>
              <w:top w:val="nil"/>
              <w:left w:val="nil"/>
              <w:bottom w:val="nil"/>
              <w:right w:val="nil"/>
            </w:tcBorders>
            <w:noWrap/>
            <w:vAlign w:val="center"/>
            <w:hideMark/>
          </w:tcPr>
          <w:p w14:paraId="5FB4A6F4" w14:textId="77777777" w:rsidR="009E7AD5" w:rsidRPr="00DE6CFC" w:rsidRDefault="009E7AD5"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14:ligatures w14:val="none"/>
              </w:rPr>
            </w:pPr>
          </w:p>
        </w:tc>
        <w:tc>
          <w:tcPr>
            <w:tcW w:w="741" w:type="pct"/>
            <w:tcBorders>
              <w:top w:val="nil"/>
              <w:left w:val="nil"/>
              <w:bottom w:val="nil"/>
              <w:right w:val="nil"/>
            </w:tcBorders>
            <w:noWrap/>
            <w:vAlign w:val="center"/>
            <w:hideMark/>
          </w:tcPr>
          <w:p w14:paraId="3075C3DF" w14:textId="77777777" w:rsidR="009E7AD5" w:rsidRPr="00DE6CFC" w:rsidRDefault="009E7AD5"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14:ligatures w14:val="none"/>
              </w:rPr>
            </w:pPr>
          </w:p>
        </w:tc>
        <w:tc>
          <w:tcPr>
            <w:tcW w:w="673" w:type="pct"/>
            <w:tcBorders>
              <w:top w:val="nil"/>
              <w:left w:val="nil"/>
              <w:bottom w:val="nil"/>
              <w:right w:val="nil"/>
            </w:tcBorders>
            <w:noWrap/>
            <w:vAlign w:val="center"/>
            <w:hideMark/>
          </w:tcPr>
          <w:p w14:paraId="30E804B3" w14:textId="734457A8" w:rsidR="009E7AD5" w:rsidRPr="00DE6CFC" w:rsidRDefault="009E7AD5"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14:ligatures w14:val="none"/>
              </w:rPr>
            </w:pPr>
            <w:r w:rsidRPr="00DE6CFC">
              <w:rPr>
                <w:rFonts w:ascii="Times New Roman" w:eastAsia="標楷體" w:hAnsi="Times New Roman" w:cs="Times New Roman"/>
                <w:color w:val="BFBFBF" w:themeColor="background1" w:themeShade="BF"/>
              </w:rPr>
              <w:t>80.5705</w:t>
            </w:r>
          </w:p>
        </w:tc>
        <w:tc>
          <w:tcPr>
            <w:tcW w:w="673" w:type="pct"/>
            <w:tcBorders>
              <w:top w:val="nil"/>
              <w:left w:val="nil"/>
              <w:bottom w:val="nil"/>
              <w:right w:val="nil"/>
            </w:tcBorders>
            <w:noWrap/>
            <w:vAlign w:val="center"/>
            <w:hideMark/>
          </w:tcPr>
          <w:p w14:paraId="500913D4" w14:textId="7E32723C" w:rsidR="009E7AD5" w:rsidRPr="00DE6CFC" w:rsidRDefault="009E7AD5"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14:ligatures w14:val="none"/>
              </w:rPr>
            </w:pPr>
            <w:r w:rsidRPr="00DE6CFC">
              <w:rPr>
                <w:rFonts w:ascii="Times New Roman" w:eastAsia="標楷體" w:hAnsi="Times New Roman" w:cs="Times New Roman"/>
                <w:color w:val="BFBFBF" w:themeColor="background1" w:themeShade="BF"/>
              </w:rPr>
              <w:t>48.2776***</w:t>
            </w:r>
          </w:p>
        </w:tc>
        <w:tc>
          <w:tcPr>
            <w:tcW w:w="740" w:type="pct"/>
            <w:tcBorders>
              <w:top w:val="nil"/>
              <w:left w:val="nil"/>
              <w:bottom w:val="nil"/>
              <w:right w:val="nil"/>
            </w:tcBorders>
            <w:noWrap/>
            <w:vAlign w:val="center"/>
            <w:hideMark/>
          </w:tcPr>
          <w:p w14:paraId="074A8CD4" w14:textId="18CE2AF4" w:rsidR="009E7AD5" w:rsidRPr="00DE6CFC" w:rsidRDefault="009E7AD5"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14:ligatures w14:val="none"/>
              </w:rPr>
            </w:pPr>
            <w:r w:rsidRPr="00DE6CFC">
              <w:rPr>
                <w:rFonts w:ascii="Times New Roman" w:eastAsia="標楷體" w:hAnsi="Times New Roman" w:cs="Times New Roman"/>
                <w:color w:val="BFBFBF" w:themeColor="background1" w:themeShade="BF"/>
              </w:rPr>
              <w:t>-142.3476***</w:t>
            </w:r>
          </w:p>
        </w:tc>
      </w:tr>
      <w:tr w:rsidR="00122E95" w:rsidRPr="00DE6CFC" w14:paraId="6B7E00D2" w14:textId="77777777" w:rsidTr="002C714F">
        <w:trPr>
          <w:trHeight w:val="323"/>
        </w:trPr>
        <w:tc>
          <w:tcPr>
            <w:tcW w:w="759" w:type="pct"/>
            <w:tcBorders>
              <w:top w:val="nil"/>
              <w:left w:val="nil"/>
              <w:bottom w:val="nil"/>
              <w:right w:val="nil"/>
            </w:tcBorders>
            <w:noWrap/>
            <w:vAlign w:val="center"/>
            <w:hideMark/>
          </w:tcPr>
          <w:p w14:paraId="4923CCA8" w14:textId="77777777" w:rsidR="009E7AD5" w:rsidRPr="00DE6CFC" w:rsidRDefault="009E7AD5" w:rsidP="003A4340">
            <w:pPr>
              <w:widowControl/>
              <w:spacing w:beforeLines="50" w:before="180" w:afterLines="50" w:after="180" w:line="240" w:lineRule="auto"/>
              <w:rPr>
                <w:rFonts w:ascii="Times New Roman" w:eastAsia="標楷體" w:hAnsi="Times New Roman" w:cs="新細明體"/>
                <w:color w:val="BFBFBF" w:themeColor="background1" w:themeShade="BF"/>
                <w:kern w:val="0"/>
                <w14:ligatures w14:val="none"/>
              </w:rPr>
            </w:pPr>
          </w:p>
        </w:tc>
        <w:tc>
          <w:tcPr>
            <w:tcW w:w="741" w:type="pct"/>
            <w:tcBorders>
              <w:top w:val="nil"/>
              <w:left w:val="nil"/>
              <w:bottom w:val="nil"/>
              <w:right w:val="nil"/>
            </w:tcBorders>
            <w:noWrap/>
            <w:vAlign w:val="center"/>
            <w:hideMark/>
          </w:tcPr>
          <w:p w14:paraId="7D6F13BB" w14:textId="77777777" w:rsidR="009E7AD5" w:rsidRPr="00DE6CFC" w:rsidRDefault="009E7AD5"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14:ligatures w14:val="none"/>
              </w:rPr>
            </w:pPr>
          </w:p>
        </w:tc>
        <w:tc>
          <w:tcPr>
            <w:tcW w:w="673" w:type="pct"/>
            <w:tcBorders>
              <w:top w:val="nil"/>
              <w:left w:val="nil"/>
              <w:bottom w:val="nil"/>
              <w:right w:val="nil"/>
            </w:tcBorders>
            <w:noWrap/>
            <w:vAlign w:val="center"/>
            <w:hideMark/>
          </w:tcPr>
          <w:p w14:paraId="2954F0CF" w14:textId="77777777" w:rsidR="009E7AD5" w:rsidRPr="00DE6CFC" w:rsidRDefault="009E7AD5"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14:ligatures w14:val="none"/>
              </w:rPr>
            </w:pPr>
          </w:p>
        </w:tc>
        <w:tc>
          <w:tcPr>
            <w:tcW w:w="741" w:type="pct"/>
            <w:tcBorders>
              <w:top w:val="nil"/>
              <w:left w:val="nil"/>
              <w:bottom w:val="nil"/>
              <w:right w:val="nil"/>
            </w:tcBorders>
            <w:noWrap/>
            <w:vAlign w:val="center"/>
            <w:hideMark/>
          </w:tcPr>
          <w:p w14:paraId="3AA7030D" w14:textId="77777777" w:rsidR="009E7AD5" w:rsidRPr="00DE6CFC" w:rsidRDefault="009E7AD5"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14:ligatures w14:val="none"/>
              </w:rPr>
            </w:pPr>
          </w:p>
        </w:tc>
        <w:tc>
          <w:tcPr>
            <w:tcW w:w="673" w:type="pct"/>
            <w:tcBorders>
              <w:top w:val="nil"/>
              <w:left w:val="nil"/>
              <w:bottom w:val="nil"/>
              <w:right w:val="nil"/>
            </w:tcBorders>
            <w:noWrap/>
            <w:vAlign w:val="center"/>
            <w:hideMark/>
          </w:tcPr>
          <w:p w14:paraId="342CD8FF" w14:textId="50EFFE92" w:rsidR="009E7AD5" w:rsidRPr="00DE6CFC" w:rsidRDefault="009E7AD5"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14:ligatures w14:val="none"/>
              </w:rPr>
            </w:pPr>
            <w:r w:rsidRPr="00DE6CFC">
              <w:rPr>
                <w:rFonts w:ascii="Times New Roman" w:eastAsia="標楷體" w:hAnsi="Times New Roman" w:cs="Times New Roman"/>
                <w:color w:val="BFBFBF" w:themeColor="background1" w:themeShade="BF"/>
              </w:rPr>
              <w:t>(1.1137)</w:t>
            </w:r>
          </w:p>
        </w:tc>
        <w:tc>
          <w:tcPr>
            <w:tcW w:w="673" w:type="pct"/>
            <w:tcBorders>
              <w:top w:val="nil"/>
              <w:left w:val="nil"/>
              <w:bottom w:val="nil"/>
              <w:right w:val="nil"/>
            </w:tcBorders>
            <w:noWrap/>
            <w:vAlign w:val="center"/>
            <w:hideMark/>
          </w:tcPr>
          <w:p w14:paraId="378D8F38" w14:textId="5B4B4A2F" w:rsidR="009E7AD5" w:rsidRPr="00DE6CFC" w:rsidRDefault="009E7AD5"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14:ligatures w14:val="none"/>
              </w:rPr>
            </w:pPr>
            <w:r w:rsidRPr="00DE6CFC">
              <w:rPr>
                <w:rFonts w:ascii="Times New Roman" w:eastAsia="標楷體" w:hAnsi="Times New Roman" w:cs="Times New Roman"/>
                <w:color w:val="BFBFBF" w:themeColor="background1" w:themeShade="BF"/>
              </w:rPr>
              <w:t>(7.9885)</w:t>
            </w:r>
          </w:p>
        </w:tc>
        <w:tc>
          <w:tcPr>
            <w:tcW w:w="740" w:type="pct"/>
            <w:tcBorders>
              <w:top w:val="nil"/>
              <w:left w:val="nil"/>
              <w:bottom w:val="nil"/>
              <w:right w:val="nil"/>
            </w:tcBorders>
            <w:noWrap/>
            <w:vAlign w:val="center"/>
            <w:hideMark/>
          </w:tcPr>
          <w:p w14:paraId="4CBC365A" w14:textId="62A426C7" w:rsidR="009E7AD5" w:rsidRPr="00DE6CFC" w:rsidRDefault="009E7AD5"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14:ligatures w14:val="none"/>
              </w:rPr>
            </w:pPr>
            <w:r w:rsidRPr="00DE6CFC">
              <w:rPr>
                <w:rFonts w:ascii="Times New Roman" w:eastAsia="標楷體" w:hAnsi="Times New Roman" w:cs="Times New Roman"/>
                <w:color w:val="BFBFBF" w:themeColor="background1" w:themeShade="BF"/>
              </w:rPr>
              <w:t>(-9.2232)</w:t>
            </w:r>
          </w:p>
        </w:tc>
      </w:tr>
      <w:tr w:rsidR="00122E95" w:rsidRPr="00DE6CFC" w14:paraId="0B70DCC2" w14:textId="77777777" w:rsidTr="002C714F">
        <w:trPr>
          <w:trHeight w:val="323"/>
        </w:trPr>
        <w:tc>
          <w:tcPr>
            <w:tcW w:w="759" w:type="pct"/>
            <w:tcBorders>
              <w:top w:val="nil"/>
              <w:left w:val="nil"/>
              <w:bottom w:val="nil"/>
              <w:right w:val="nil"/>
            </w:tcBorders>
            <w:noWrap/>
            <w:vAlign w:val="center"/>
            <w:hideMark/>
          </w:tcPr>
          <w:p w14:paraId="5BF2683B" w14:textId="77777777" w:rsidR="009E7AD5" w:rsidRPr="00DE6CFC" w:rsidRDefault="009E7AD5" w:rsidP="003A4340">
            <w:pPr>
              <w:widowControl/>
              <w:spacing w:beforeLines="50" w:before="180" w:afterLines="50" w:after="180" w:line="240" w:lineRule="auto"/>
              <w:rPr>
                <w:rFonts w:ascii="Times New Roman" w:eastAsia="標楷體" w:hAnsi="Times New Roman" w:cs="新細明體"/>
                <w:color w:val="BFBFBF" w:themeColor="background1" w:themeShade="BF"/>
                <w:kern w:val="0"/>
                <w14:ligatures w14:val="none"/>
              </w:rPr>
            </w:pPr>
          </w:p>
        </w:tc>
        <w:tc>
          <w:tcPr>
            <w:tcW w:w="741" w:type="pct"/>
            <w:tcBorders>
              <w:top w:val="nil"/>
              <w:left w:val="nil"/>
              <w:bottom w:val="nil"/>
              <w:right w:val="nil"/>
            </w:tcBorders>
            <w:noWrap/>
            <w:vAlign w:val="center"/>
            <w:hideMark/>
          </w:tcPr>
          <w:p w14:paraId="7D9587A8" w14:textId="77777777" w:rsidR="009E7AD5" w:rsidRPr="00DE6CFC" w:rsidRDefault="009E7AD5"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14:ligatures w14:val="none"/>
              </w:rPr>
            </w:pPr>
          </w:p>
        </w:tc>
        <w:tc>
          <w:tcPr>
            <w:tcW w:w="673" w:type="pct"/>
            <w:tcBorders>
              <w:top w:val="nil"/>
              <w:left w:val="nil"/>
              <w:bottom w:val="nil"/>
              <w:right w:val="nil"/>
            </w:tcBorders>
            <w:noWrap/>
            <w:vAlign w:val="center"/>
            <w:hideMark/>
          </w:tcPr>
          <w:p w14:paraId="6C822B45" w14:textId="77777777" w:rsidR="009E7AD5" w:rsidRPr="00DE6CFC" w:rsidRDefault="009E7AD5"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14:ligatures w14:val="none"/>
              </w:rPr>
            </w:pPr>
          </w:p>
        </w:tc>
        <w:tc>
          <w:tcPr>
            <w:tcW w:w="741" w:type="pct"/>
            <w:tcBorders>
              <w:top w:val="nil"/>
              <w:left w:val="nil"/>
              <w:bottom w:val="nil"/>
              <w:right w:val="nil"/>
            </w:tcBorders>
            <w:noWrap/>
            <w:vAlign w:val="center"/>
            <w:hideMark/>
          </w:tcPr>
          <w:p w14:paraId="58C2DDFE" w14:textId="77777777" w:rsidR="009E7AD5" w:rsidRPr="00DE6CFC" w:rsidRDefault="009E7AD5"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14:ligatures w14:val="none"/>
              </w:rPr>
            </w:pPr>
          </w:p>
        </w:tc>
        <w:tc>
          <w:tcPr>
            <w:tcW w:w="673" w:type="pct"/>
            <w:tcBorders>
              <w:top w:val="nil"/>
              <w:left w:val="nil"/>
              <w:bottom w:val="nil"/>
              <w:right w:val="nil"/>
            </w:tcBorders>
            <w:noWrap/>
            <w:vAlign w:val="center"/>
            <w:hideMark/>
          </w:tcPr>
          <w:p w14:paraId="46CB30B7" w14:textId="77777777" w:rsidR="009E7AD5" w:rsidRPr="00DE6CFC" w:rsidRDefault="009E7AD5"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14:ligatures w14:val="none"/>
              </w:rPr>
            </w:pPr>
          </w:p>
        </w:tc>
        <w:tc>
          <w:tcPr>
            <w:tcW w:w="673" w:type="pct"/>
            <w:tcBorders>
              <w:top w:val="nil"/>
              <w:left w:val="nil"/>
              <w:bottom w:val="nil"/>
              <w:right w:val="nil"/>
            </w:tcBorders>
            <w:noWrap/>
            <w:vAlign w:val="center"/>
            <w:hideMark/>
          </w:tcPr>
          <w:p w14:paraId="7C18B558" w14:textId="77777777" w:rsidR="009E7AD5" w:rsidRPr="00DE6CFC" w:rsidRDefault="009E7AD5"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14:ligatures w14:val="none"/>
              </w:rPr>
            </w:pPr>
          </w:p>
        </w:tc>
        <w:tc>
          <w:tcPr>
            <w:tcW w:w="740" w:type="pct"/>
            <w:tcBorders>
              <w:top w:val="nil"/>
              <w:left w:val="nil"/>
              <w:bottom w:val="nil"/>
              <w:right w:val="nil"/>
            </w:tcBorders>
            <w:noWrap/>
            <w:vAlign w:val="center"/>
            <w:hideMark/>
          </w:tcPr>
          <w:p w14:paraId="5AF1DB24" w14:textId="77777777" w:rsidR="009E7AD5" w:rsidRPr="00DE6CFC" w:rsidRDefault="009E7AD5"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14:ligatures w14:val="none"/>
              </w:rPr>
            </w:pPr>
          </w:p>
        </w:tc>
      </w:tr>
      <w:tr w:rsidR="00122E95" w:rsidRPr="00DE6CFC" w14:paraId="34939964" w14:textId="77777777" w:rsidTr="002C714F">
        <w:trPr>
          <w:trHeight w:val="323"/>
        </w:trPr>
        <w:tc>
          <w:tcPr>
            <w:tcW w:w="759" w:type="pct"/>
            <w:tcBorders>
              <w:top w:val="nil"/>
              <w:left w:val="nil"/>
              <w:bottom w:val="nil"/>
              <w:right w:val="nil"/>
            </w:tcBorders>
            <w:noWrap/>
            <w:vAlign w:val="center"/>
            <w:hideMark/>
          </w:tcPr>
          <w:p w14:paraId="03D1A871" w14:textId="77777777" w:rsidR="009E7AD5" w:rsidRPr="00DE6CFC" w:rsidRDefault="009E7AD5" w:rsidP="003A4340">
            <w:pPr>
              <w:widowControl/>
              <w:spacing w:beforeLines="50" w:before="180" w:afterLines="50" w:after="180" w:line="240" w:lineRule="auto"/>
              <w:rPr>
                <w:rFonts w:ascii="Times New Roman" w:eastAsia="標楷體" w:hAnsi="Times New Roman" w:cs="新細明體"/>
                <w:color w:val="BFBFBF" w:themeColor="background1" w:themeShade="BF"/>
                <w:kern w:val="0"/>
                <w14:ligatures w14:val="none"/>
              </w:rPr>
            </w:pPr>
            <w:r w:rsidRPr="00DE6CFC">
              <w:rPr>
                <w:rFonts w:ascii="Times New Roman" w:eastAsia="標楷體" w:hAnsi="Times New Roman" w:cs="新細明體" w:hint="eastAsia"/>
                <w:i/>
                <w:iCs/>
                <w:color w:val="BFBFBF" w:themeColor="background1" w:themeShade="BF"/>
                <w:kern w:val="0"/>
              </w:rPr>
              <w:t>TOBINQ</w:t>
            </w:r>
          </w:p>
        </w:tc>
        <w:tc>
          <w:tcPr>
            <w:tcW w:w="741" w:type="pct"/>
            <w:tcBorders>
              <w:top w:val="nil"/>
              <w:left w:val="nil"/>
              <w:bottom w:val="nil"/>
              <w:right w:val="nil"/>
            </w:tcBorders>
            <w:noWrap/>
            <w:vAlign w:val="center"/>
            <w:hideMark/>
          </w:tcPr>
          <w:p w14:paraId="1D379FBD" w14:textId="77777777" w:rsidR="009E7AD5" w:rsidRPr="00DE6CFC" w:rsidRDefault="009E7AD5"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14:ligatures w14:val="none"/>
              </w:rPr>
            </w:pPr>
          </w:p>
        </w:tc>
        <w:tc>
          <w:tcPr>
            <w:tcW w:w="673" w:type="pct"/>
            <w:tcBorders>
              <w:top w:val="nil"/>
              <w:left w:val="nil"/>
              <w:bottom w:val="nil"/>
              <w:right w:val="nil"/>
            </w:tcBorders>
            <w:noWrap/>
            <w:vAlign w:val="center"/>
            <w:hideMark/>
          </w:tcPr>
          <w:p w14:paraId="79F7E156" w14:textId="77777777" w:rsidR="009E7AD5" w:rsidRPr="00DE6CFC" w:rsidRDefault="009E7AD5"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14:ligatures w14:val="none"/>
              </w:rPr>
            </w:pPr>
          </w:p>
        </w:tc>
        <w:tc>
          <w:tcPr>
            <w:tcW w:w="741" w:type="pct"/>
            <w:tcBorders>
              <w:top w:val="nil"/>
              <w:left w:val="nil"/>
              <w:bottom w:val="nil"/>
              <w:right w:val="nil"/>
            </w:tcBorders>
            <w:noWrap/>
            <w:vAlign w:val="center"/>
            <w:hideMark/>
          </w:tcPr>
          <w:p w14:paraId="358C8B9E" w14:textId="77777777" w:rsidR="009E7AD5" w:rsidRPr="00DE6CFC" w:rsidRDefault="009E7AD5"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14:ligatures w14:val="none"/>
              </w:rPr>
            </w:pPr>
          </w:p>
        </w:tc>
        <w:tc>
          <w:tcPr>
            <w:tcW w:w="673" w:type="pct"/>
            <w:tcBorders>
              <w:top w:val="nil"/>
              <w:left w:val="nil"/>
              <w:bottom w:val="nil"/>
              <w:right w:val="nil"/>
            </w:tcBorders>
            <w:noWrap/>
            <w:vAlign w:val="center"/>
            <w:hideMark/>
          </w:tcPr>
          <w:p w14:paraId="6BD4EB1C" w14:textId="4D1E2F9C" w:rsidR="009E7AD5" w:rsidRPr="00DE6CFC" w:rsidRDefault="009E7AD5"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14:ligatures w14:val="none"/>
              </w:rPr>
            </w:pPr>
            <w:r w:rsidRPr="00DE6CFC">
              <w:rPr>
                <w:rFonts w:ascii="Times New Roman" w:eastAsia="標楷體" w:hAnsi="Times New Roman" w:cs="Times New Roman"/>
                <w:color w:val="BFBFBF" w:themeColor="background1" w:themeShade="BF"/>
              </w:rPr>
              <w:t>-0.5813</w:t>
            </w:r>
          </w:p>
        </w:tc>
        <w:tc>
          <w:tcPr>
            <w:tcW w:w="673" w:type="pct"/>
            <w:tcBorders>
              <w:top w:val="nil"/>
              <w:left w:val="nil"/>
              <w:bottom w:val="nil"/>
              <w:right w:val="nil"/>
            </w:tcBorders>
            <w:noWrap/>
            <w:vAlign w:val="center"/>
            <w:hideMark/>
          </w:tcPr>
          <w:p w14:paraId="624C92A5" w14:textId="3C6E41BB" w:rsidR="009E7AD5" w:rsidRPr="00DE6CFC" w:rsidRDefault="009E7AD5"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14:ligatures w14:val="none"/>
              </w:rPr>
            </w:pPr>
            <w:r w:rsidRPr="00DE6CFC">
              <w:rPr>
                <w:rFonts w:ascii="Times New Roman" w:eastAsia="標楷體" w:hAnsi="Times New Roman" w:cs="Times New Roman"/>
                <w:color w:val="BFBFBF" w:themeColor="background1" w:themeShade="BF"/>
              </w:rPr>
              <w:t>-0.8288***</w:t>
            </w:r>
          </w:p>
        </w:tc>
        <w:tc>
          <w:tcPr>
            <w:tcW w:w="740" w:type="pct"/>
            <w:tcBorders>
              <w:top w:val="nil"/>
              <w:left w:val="nil"/>
              <w:bottom w:val="nil"/>
              <w:right w:val="nil"/>
            </w:tcBorders>
            <w:noWrap/>
            <w:vAlign w:val="center"/>
            <w:hideMark/>
          </w:tcPr>
          <w:p w14:paraId="2EA2BF5A" w14:textId="60A3157F" w:rsidR="009E7AD5" w:rsidRPr="00DE6CFC" w:rsidRDefault="009E7AD5"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14:ligatures w14:val="none"/>
              </w:rPr>
            </w:pPr>
            <w:r w:rsidRPr="00DE6CFC">
              <w:rPr>
                <w:rFonts w:ascii="Times New Roman" w:eastAsia="標楷體" w:hAnsi="Times New Roman" w:cs="Times New Roman"/>
                <w:color w:val="BFBFBF" w:themeColor="background1" w:themeShade="BF"/>
              </w:rPr>
              <w:t>-0.8612*</w:t>
            </w:r>
          </w:p>
        </w:tc>
      </w:tr>
      <w:tr w:rsidR="00122E95" w:rsidRPr="00DE6CFC" w14:paraId="6E12CBAF" w14:textId="77777777" w:rsidTr="002C714F">
        <w:trPr>
          <w:trHeight w:val="323"/>
        </w:trPr>
        <w:tc>
          <w:tcPr>
            <w:tcW w:w="759" w:type="pct"/>
            <w:tcBorders>
              <w:top w:val="nil"/>
              <w:left w:val="nil"/>
              <w:bottom w:val="nil"/>
              <w:right w:val="nil"/>
            </w:tcBorders>
            <w:noWrap/>
            <w:vAlign w:val="center"/>
            <w:hideMark/>
          </w:tcPr>
          <w:p w14:paraId="1D7065ED" w14:textId="77777777" w:rsidR="009E7AD5" w:rsidRPr="00DE6CFC" w:rsidRDefault="009E7AD5" w:rsidP="003A4340">
            <w:pPr>
              <w:widowControl/>
              <w:spacing w:beforeLines="50" w:before="180" w:afterLines="50" w:after="180" w:line="240" w:lineRule="auto"/>
              <w:rPr>
                <w:rFonts w:ascii="Times New Roman" w:eastAsia="標楷體" w:hAnsi="Times New Roman" w:cs="新細明體"/>
                <w:color w:val="BFBFBF" w:themeColor="background1" w:themeShade="BF"/>
                <w:kern w:val="0"/>
                <w14:ligatures w14:val="none"/>
              </w:rPr>
            </w:pPr>
          </w:p>
        </w:tc>
        <w:tc>
          <w:tcPr>
            <w:tcW w:w="741" w:type="pct"/>
            <w:tcBorders>
              <w:top w:val="nil"/>
              <w:left w:val="nil"/>
              <w:bottom w:val="nil"/>
              <w:right w:val="nil"/>
            </w:tcBorders>
            <w:noWrap/>
            <w:vAlign w:val="center"/>
            <w:hideMark/>
          </w:tcPr>
          <w:p w14:paraId="7C02EB58" w14:textId="77777777" w:rsidR="009E7AD5" w:rsidRPr="00DE6CFC" w:rsidRDefault="009E7AD5"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14:ligatures w14:val="none"/>
              </w:rPr>
            </w:pPr>
          </w:p>
        </w:tc>
        <w:tc>
          <w:tcPr>
            <w:tcW w:w="673" w:type="pct"/>
            <w:tcBorders>
              <w:top w:val="nil"/>
              <w:left w:val="nil"/>
              <w:bottom w:val="nil"/>
              <w:right w:val="nil"/>
            </w:tcBorders>
            <w:noWrap/>
            <w:vAlign w:val="center"/>
            <w:hideMark/>
          </w:tcPr>
          <w:p w14:paraId="170B7C4B" w14:textId="77777777" w:rsidR="009E7AD5" w:rsidRPr="00DE6CFC" w:rsidRDefault="009E7AD5"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14:ligatures w14:val="none"/>
              </w:rPr>
            </w:pPr>
          </w:p>
        </w:tc>
        <w:tc>
          <w:tcPr>
            <w:tcW w:w="741" w:type="pct"/>
            <w:tcBorders>
              <w:top w:val="nil"/>
              <w:left w:val="nil"/>
              <w:bottom w:val="nil"/>
              <w:right w:val="nil"/>
            </w:tcBorders>
            <w:noWrap/>
            <w:vAlign w:val="center"/>
            <w:hideMark/>
          </w:tcPr>
          <w:p w14:paraId="2EABFD53" w14:textId="77777777" w:rsidR="009E7AD5" w:rsidRPr="00DE6CFC" w:rsidRDefault="009E7AD5"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14:ligatures w14:val="none"/>
              </w:rPr>
            </w:pPr>
          </w:p>
        </w:tc>
        <w:tc>
          <w:tcPr>
            <w:tcW w:w="673" w:type="pct"/>
            <w:tcBorders>
              <w:top w:val="nil"/>
              <w:left w:val="nil"/>
              <w:bottom w:val="nil"/>
              <w:right w:val="nil"/>
            </w:tcBorders>
            <w:noWrap/>
            <w:vAlign w:val="center"/>
            <w:hideMark/>
          </w:tcPr>
          <w:p w14:paraId="172215D9" w14:textId="27C1488E" w:rsidR="009E7AD5" w:rsidRPr="00DE6CFC" w:rsidRDefault="009E7AD5"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14:ligatures w14:val="none"/>
              </w:rPr>
            </w:pPr>
            <w:r w:rsidRPr="00DE6CFC">
              <w:rPr>
                <w:rFonts w:ascii="Times New Roman" w:eastAsia="標楷體" w:hAnsi="Times New Roman" w:cs="Times New Roman"/>
                <w:color w:val="BFBFBF" w:themeColor="background1" w:themeShade="BF"/>
              </w:rPr>
              <w:t>(-0.2482)</w:t>
            </w:r>
          </w:p>
        </w:tc>
        <w:tc>
          <w:tcPr>
            <w:tcW w:w="673" w:type="pct"/>
            <w:tcBorders>
              <w:top w:val="nil"/>
              <w:left w:val="nil"/>
              <w:bottom w:val="nil"/>
              <w:right w:val="nil"/>
            </w:tcBorders>
            <w:noWrap/>
            <w:vAlign w:val="center"/>
            <w:hideMark/>
          </w:tcPr>
          <w:p w14:paraId="11ACDE42" w14:textId="278F3511" w:rsidR="009E7AD5" w:rsidRPr="00DE6CFC" w:rsidRDefault="009E7AD5"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14:ligatures w14:val="none"/>
              </w:rPr>
            </w:pPr>
            <w:r w:rsidRPr="00DE6CFC">
              <w:rPr>
                <w:rFonts w:ascii="Times New Roman" w:eastAsia="標楷體" w:hAnsi="Times New Roman" w:cs="Times New Roman"/>
                <w:color w:val="BFBFBF" w:themeColor="background1" w:themeShade="BF"/>
              </w:rPr>
              <w:t>(-4.2374)</w:t>
            </w:r>
          </w:p>
        </w:tc>
        <w:tc>
          <w:tcPr>
            <w:tcW w:w="740" w:type="pct"/>
            <w:tcBorders>
              <w:top w:val="nil"/>
              <w:left w:val="nil"/>
              <w:bottom w:val="nil"/>
              <w:right w:val="nil"/>
            </w:tcBorders>
            <w:noWrap/>
            <w:vAlign w:val="center"/>
            <w:hideMark/>
          </w:tcPr>
          <w:p w14:paraId="2FD734D6" w14:textId="094A84F2" w:rsidR="009E7AD5" w:rsidRPr="00DE6CFC" w:rsidRDefault="009E7AD5"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14:ligatures w14:val="none"/>
              </w:rPr>
            </w:pPr>
            <w:r w:rsidRPr="00DE6CFC">
              <w:rPr>
                <w:rFonts w:ascii="Times New Roman" w:eastAsia="標楷體" w:hAnsi="Times New Roman" w:cs="Times New Roman"/>
                <w:color w:val="BFBFBF" w:themeColor="background1" w:themeShade="BF"/>
              </w:rPr>
              <w:t>(-1.7240)</w:t>
            </w:r>
          </w:p>
        </w:tc>
      </w:tr>
      <w:tr w:rsidR="00122E95" w:rsidRPr="00DE6CFC" w14:paraId="401CDBF4" w14:textId="77777777" w:rsidTr="002C714F">
        <w:trPr>
          <w:trHeight w:val="323"/>
        </w:trPr>
        <w:tc>
          <w:tcPr>
            <w:tcW w:w="759" w:type="pct"/>
            <w:tcBorders>
              <w:top w:val="nil"/>
              <w:left w:val="nil"/>
              <w:bottom w:val="nil"/>
              <w:right w:val="nil"/>
            </w:tcBorders>
            <w:noWrap/>
            <w:vAlign w:val="center"/>
            <w:hideMark/>
          </w:tcPr>
          <w:p w14:paraId="621CDF86" w14:textId="77777777" w:rsidR="009E7AD5" w:rsidRPr="00DE6CFC" w:rsidRDefault="009E7AD5" w:rsidP="003A4340">
            <w:pPr>
              <w:widowControl/>
              <w:spacing w:beforeLines="50" w:before="180" w:afterLines="50" w:after="180" w:line="240" w:lineRule="auto"/>
              <w:rPr>
                <w:rFonts w:ascii="Times New Roman" w:eastAsia="標楷體" w:hAnsi="Times New Roman" w:cs="新細明體"/>
                <w:color w:val="BFBFBF" w:themeColor="background1" w:themeShade="BF"/>
                <w:kern w:val="0"/>
                <w14:ligatures w14:val="none"/>
              </w:rPr>
            </w:pPr>
          </w:p>
        </w:tc>
        <w:tc>
          <w:tcPr>
            <w:tcW w:w="741" w:type="pct"/>
            <w:tcBorders>
              <w:top w:val="nil"/>
              <w:left w:val="nil"/>
              <w:bottom w:val="nil"/>
              <w:right w:val="nil"/>
            </w:tcBorders>
            <w:noWrap/>
            <w:vAlign w:val="center"/>
            <w:hideMark/>
          </w:tcPr>
          <w:p w14:paraId="08B807B4" w14:textId="77777777" w:rsidR="009E7AD5" w:rsidRPr="00DE6CFC" w:rsidRDefault="009E7AD5"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14:ligatures w14:val="none"/>
              </w:rPr>
            </w:pPr>
          </w:p>
        </w:tc>
        <w:tc>
          <w:tcPr>
            <w:tcW w:w="673" w:type="pct"/>
            <w:tcBorders>
              <w:top w:val="nil"/>
              <w:left w:val="nil"/>
              <w:bottom w:val="nil"/>
              <w:right w:val="nil"/>
            </w:tcBorders>
            <w:noWrap/>
            <w:vAlign w:val="center"/>
            <w:hideMark/>
          </w:tcPr>
          <w:p w14:paraId="170C26B6" w14:textId="77777777" w:rsidR="009E7AD5" w:rsidRPr="00DE6CFC" w:rsidRDefault="009E7AD5"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14:ligatures w14:val="none"/>
              </w:rPr>
            </w:pPr>
          </w:p>
        </w:tc>
        <w:tc>
          <w:tcPr>
            <w:tcW w:w="741" w:type="pct"/>
            <w:tcBorders>
              <w:top w:val="nil"/>
              <w:left w:val="nil"/>
              <w:bottom w:val="nil"/>
              <w:right w:val="nil"/>
            </w:tcBorders>
            <w:noWrap/>
            <w:vAlign w:val="center"/>
            <w:hideMark/>
          </w:tcPr>
          <w:p w14:paraId="4835CEF0" w14:textId="77777777" w:rsidR="009E7AD5" w:rsidRPr="00DE6CFC" w:rsidRDefault="009E7AD5"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14:ligatures w14:val="none"/>
              </w:rPr>
            </w:pPr>
          </w:p>
        </w:tc>
        <w:tc>
          <w:tcPr>
            <w:tcW w:w="673" w:type="pct"/>
            <w:tcBorders>
              <w:top w:val="nil"/>
              <w:left w:val="nil"/>
              <w:bottom w:val="nil"/>
              <w:right w:val="nil"/>
            </w:tcBorders>
            <w:noWrap/>
            <w:vAlign w:val="center"/>
            <w:hideMark/>
          </w:tcPr>
          <w:p w14:paraId="53509737" w14:textId="77777777" w:rsidR="009E7AD5" w:rsidRPr="00DE6CFC" w:rsidRDefault="009E7AD5"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14:ligatures w14:val="none"/>
              </w:rPr>
            </w:pPr>
          </w:p>
        </w:tc>
        <w:tc>
          <w:tcPr>
            <w:tcW w:w="673" w:type="pct"/>
            <w:tcBorders>
              <w:top w:val="nil"/>
              <w:left w:val="nil"/>
              <w:bottom w:val="nil"/>
              <w:right w:val="nil"/>
            </w:tcBorders>
            <w:noWrap/>
            <w:vAlign w:val="center"/>
            <w:hideMark/>
          </w:tcPr>
          <w:p w14:paraId="55C60480" w14:textId="77777777" w:rsidR="009E7AD5" w:rsidRPr="00DE6CFC" w:rsidRDefault="009E7AD5"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14:ligatures w14:val="none"/>
              </w:rPr>
            </w:pPr>
          </w:p>
        </w:tc>
        <w:tc>
          <w:tcPr>
            <w:tcW w:w="740" w:type="pct"/>
            <w:tcBorders>
              <w:top w:val="nil"/>
              <w:left w:val="nil"/>
              <w:bottom w:val="nil"/>
              <w:right w:val="nil"/>
            </w:tcBorders>
            <w:noWrap/>
            <w:vAlign w:val="center"/>
            <w:hideMark/>
          </w:tcPr>
          <w:p w14:paraId="28A79571" w14:textId="77777777" w:rsidR="009E7AD5" w:rsidRPr="00DE6CFC" w:rsidRDefault="009E7AD5"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14:ligatures w14:val="none"/>
              </w:rPr>
            </w:pPr>
          </w:p>
        </w:tc>
      </w:tr>
      <w:tr w:rsidR="00122E95" w:rsidRPr="00DE6CFC" w14:paraId="5E57466B" w14:textId="77777777" w:rsidTr="002C714F">
        <w:trPr>
          <w:trHeight w:val="323"/>
        </w:trPr>
        <w:tc>
          <w:tcPr>
            <w:tcW w:w="759" w:type="pct"/>
            <w:tcBorders>
              <w:top w:val="nil"/>
              <w:left w:val="nil"/>
              <w:bottom w:val="nil"/>
              <w:right w:val="nil"/>
            </w:tcBorders>
            <w:noWrap/>
            <w:vAlign w:val="center"/>
            <w:hideMark/>
          </w:tcPr>
          <w:p w14:paraId="2E2EF98E" w14:textId="77777777" w:rsidR="009E7AD5" w:rsidRPr="00DE6CFC" w:rsidRDefault="009E7AD5" w:rsidP="003A4340">
            <w:pPr>
              <w:widowControl/>
              <w:spacing w:beforeLines="50" w:before="180" w:afterLines="50" w:after="180" w:line="240" w:lineRule="auto"/>
              <w:rPr>
                <w:rFonts w:ascii="Times New Roman" w:eastAsia="標楷體" w:hAnsi="Times New Roman" w:cs="新細明體"/>
                <w:color w:val="BFBFBF" w:themeColor="background1" w:themeShade="BF"/>
                <w:kern w:val="0"/>
                <w14:ligatures w14:val="none"/>
              </w:rPr>
            </w:pPr>
            <w:r w:rsidRPr="00DE6CFC">
              <w:rPr>
                <w:rFonts w:ascii="Times New Roman" w:eastAsia="標楷體" w:hAnsi="Times New Roman" w:cs="新細明體" w:hint="eastAsia"/>
                <w:i/>
                <w:iCs/>
                <w:color w:val="BFBFBF" w:themeColor="background1" w:themeShade="BF"/>
                <w:kern w:val="0"/>
              </w:rPr>
              <w:t>INTERCEPT</w:t>
            </w:r>
          </w:p>
        </w:tc>
        <w:tc>
          <w:tcPr>
            <w:tcW w:w="741" w:type="pct"/>
            <w:tcBorders>
              <w:top w:val="nil"/>
              <w:left w:val="nil"/>
              <w:bottom w:val="nil"/>
              <w:right w:val="nil"/>
            </w:tcBorders>
            <w:noWrap/>
            <w:vAlign w:val="center"/>
            <w:hideMark/>
          </w:tcPr>
          <w:p w14:paraId="5B28953A" w14:textId="0ACD3548" w:rsidR="009E7AD5" w:rsidRPr="00DE6CFC" w:rsidRDefault="009E7AD5"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14:ligatures w14:val="none"/>
              </w:rPr>
            </w:pPr>
            <w:r w:rsidRPr="00DE6CFC">
              <w:rPr>
                <w:rFonts w:ascii="Times New Roman" w:eastAsia="標楷體" w:hAnsi="Times New Roman" w:cs="Times New Roman"/>
                <w:color w:val="BFBFBF" w:themeColor="background1" w:themeShade="BF"/>
              </w:rPr>
              <w:t>199.0464***</w:t>
            </w:r>
          </w:p>
        </w:tc>
        <w:tc>
          <w:tcPr>
            <w:tcW w:w="673" w:type="pct"/>
            <w:tcBorders>
              <w:top w:val="nil"/>
              <w:left w:val="nil"/>
              <w:bottom w:val="nil"/>
              <w:right w:val="nil"/>
            </w:tcBorders>
            <w:noWrap/>
            <w:vAlign w:val="center"/>
            <w:hideMark/>
          </w:tcPr>
          <w:p w14:paraId="3EF1A757" w14:textId="74B1E793" w:rsidR="009E7AD5" w:rsidRPr="00DE6CFC" w:rsidRDefault="009E7AD5"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14:ligatures w14:val="none"/>
              </w:rPr>
            </w:pPr>
            <w:r w:rsidRPr="00DE6CFC">
              <w:rPr>
                <w:rFonts w:ascii="Times New Roman" w:eastAsia="標楷體" w:hAnsi="Times New Roman" w:cs="Times New Roman"/>
                <w:color w:val="BFBFBF" w:themeColor="background1" w:themeShade="BF"/>
              </w:rPr>
              <w:t>29.4373***</w:t>
            </w:r>
          </w:p>
        </w:tc>
        <w:tc>
          <w:tcPr>
            <w:tcW w:w="741" w:type="pct"/>
            <w:tcBorders>
              <w:top w:val="nil"/>
              <w:left w:val="nil"/>
              <w:bottom w:val="nil"/>
              <w:right w:val="nil"/>
            </w:tcBorders>
            <w:noWrap/>
            <w:vAlign w:val="center"/>
            <w:hideMark/>
          </w:tcPr>
          <w:p w14:paraId="57AD8334" w14:textId="774C96A4" w:rsidR="009E7AD5" w:rsidRPr="00DE6CFC" w:rsidRDefault="009E7AD5"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14:ligatures w14:val="none"/>
              </w:rPr>
            </w:pPr>
            <w:r w:rsidRPr="00DE6CFC">
              <w:rPr>
                <w:rFonts w:ascii="Times New Roman" w:eastAsia="標楷體" w:hAnsi="Times New Roman" w:cs="Times New Roman"/>
                <w:color w:val="BFBFBF" w:themeColor="background1" w:themeShade="BF"/>
              </w:rPr>
              <w:t>134.7728***</w:t>
            </w:r>
          </w:p>
        </w:tc>
        <w:tc>
          <w:tcPr>
            <w:tcW w:w="673" w:type="pct"/>
            <w:tcBorders>
              <w:top w:val="nil"/>
              <w:left w:val="nil"/>
              <w:bottom w:val="nil"/>
              <w:right w:val="nil"/>
            </w:tcBorders>
            <w:noWrap/>
            <w:vAlign w:val="center"/>
            <w:hideMark/>
          </w:tcPr>
          <w:p w14:paraId="368F507C" w14:textId="2CE48793" w:rsidR="009E7AD5" w:rsidRPr="00DE6CFC" w:rsidRDefault="009E7AD5"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14:ligatures w14:val="none"/>
              </w:rPr>
            </w:pPr>
            <w:r w:rsidRPr="00DE6CFC">
              <w:rPr>
                <w:rFonts w:ascii="Times New Roman" w:eastAsia="標楷體" w:hAnsi="Times New Roman" w:cs="Times New Roman"/>
                <w:color w:val="BFBFBF" w:themeColor="background1" w:themeShade="BF"/>
              </w:rPr>
              <w:t>98.5458***</w:t>
            </w:r>
          </w:p>
        </w:tc>
        <w:tc>
          <w:tcPr>
            <w:tcW w:w="673" w:type="pct"/>
            <w:tcBorders>
              <w:top w:val="nil"/>
              <w:left w:val="nil"/>
              <w:bottom w:val="nil"/>
              <w:right w:val="nil"/>
            </w:tcBorders>
            <w:noWrap/>
            <w:vAlign w:val="center"/>
            <w:hideMark/>
          </w:tcPr>
          <w:p w14:paraId="330F82C9" w14:textId="4F4D313A" w:rsidR="009E7AD5" w:rsidRPr="00DE6CFC" w:rsidRDefault="009E7AD5"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14:ligatures w14:val="none"/>
              </w:rPr>
            </w:pPr>
            <w:r w:rsidRPr="00DE6CFC">
              <w:rPr>
                <w:rFonts w:ascii="Times New Roman" w:eastAsia="標楷體" w:hAnsi="Times New Roman" w:cs="Times New Roman"/>
                <w:color w:val="BFBFBF" w:themeColor="background1" w:themeShade="BF"/>
              </w:rPr>
              <w:t>24.4209***</w:t>
            </w:r>
          </w:p>
        </w:tc>
        <w:tc>
          <w:tcPr>
            <w:tcW w:w="740" w:type="pct"/>
            <w:tcBorders>
              <w:top w:val="nil"/>
              <w:left w:val="nil"/>
              <w:bottom w:val="nil"/>
              <w:right w:val="nil"/>
            </w:tcBorders>
            <w:noWrap/>
            <w:vAlign w:val="center"/>
            <w:hideMark/>
          </w:tcPr>
          <w:p w14:paraId="75191569" w14:textId="765B1F63" w:rsidR="009E7AD5" w:rsidRPr="00DE6CFC" w:rsidRDefault="009E7AD5"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14:ligatures w14:val="none"/>
              </w:rPr>
            </w:pPr>
            <w:r w:rsidRPr="00DE6CFC">
              <w:rPr>
                <w:rFonts w:ascii="Times New Roman" w:eastAsia="標楷體" w:hAnsi="Times New Roman" w:cs="Times New Roman"/>
                <w:color w:val="BFBFBF" w:themeColor="background1" w:themeShade="BF"/>
              </w:rPr>
              <w:t>133.7269***</w:t>
            </w:r>
          </w:p>
        </w:tc>
      </w:tr>
      <w:tr w:rsidR="00122E95" w:rsidRPr="00DE6CFC" w14:paraId="6756678D" w14:textId="77777777" w:rsidTr="002C714F">
        <w:trPr>
          <w:trHeight w:val="323"/>
        </w:trPr>
        <w:tc>
          <w:tcPr>
            <w:tcW w:w="759" w:type="pct"/>
            <w:tcBorders>
              <w:top w:val="nil"/>
              <w:left w:val="nil"/>
              <w:bottom w:val="nil"/>
              <w:right w:val="nil"/>
            </w:tcBorders>
            <w:noWrap/>
            <w:vAlign w:val="center"/>
            <w:hideMark/>
          </w:tcPr>
          <w:p w14:paraId="553558A7" w14:textId="77777777" w:rsidR="009E7AD5" w:rsidRPr="00DE6CFC" w:rsidRDefault="009E7AD5" w:rsidP="003A4340">
            <w:pPr>
              <w:widowControl/>
              <w:spacing w:beforeLines="50" w:before="180" w:afterLines="50" w:after="180" w:line="240" w:lineRule="auto"/>
              <w:rPr>
                <w:rFonts w:ascii="Times New Roman" w:eastAsia="標楷體" w:hAnsi="Times New Roman" w:cs="新細明體"/>
                <w:color w:val="BFBFBF" w:themeColor="background1" w:themeShade="BF"/>
                <w:kern w:val="0"/>
                <w14:ligatures w14:val="none"/>
              </w:rPr>
            </w:pPr>
          </w:p>
        </w:tc>
        <w:tc>
          <w:tcPr>
            <w:tcW w:w="741" w:type="pct"/>
            <w:tcBorders>
              <w:top w:val="nil"/>
              <w:left w:val="nil"/>
              <w:bottom w:val="nil"/>
              <w:right w:val="nil"/>
            </w:tcBorders>
            <w:noWrap/>
            <w:vAlign w:val="center"/>
            <w:hideMark/>
          </w:tcPr>
          <w:p w14:paraId="7A96DA14" w14:textId="6B0BF0CF" w:rsidR="009E7AD5" w:rsidRPr="00DE6CFC" w:rsidRDefault="009E7AD5"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14:ligatures w14:val="none"/>
              </w:rPr>
            </w:pPr>
            <w:r w:rsidRPr="00DE6CFC">
              <w:rPr>
                <w:rFonts w:ascii="Times New Roman" w:eastAsia="標楷體" w:hAnsi="Times New Roman" w:cs="Times New Roman"/>
                <w:color w:val="BFBFBF" w:themeColor="background1" w:themeShade="BF"/>
              </w:rPr>
              <w:t>(73.1624)</w:t>
            </w:r>
          </w:p>
        </w:tc>
        <w:tc>
          <w:tcPr>
            <w:tcW w:w="673" w:type="pct"/>
            <w:tcBorders>
              <w:top w:val="nil"/>
              <w:left w:val="nil"/>
              <w:bottom w:val="nil"/>
              <w:right w:val="nil"/>
            </w:tcBorders>
            <w:noWrap/>
            <w:vAlign w:val="center"/>
            <w:hideMark/>
          </w:tcPr>
          <w:p w14:paraId="08392230" w14:textId="6F7BA155" w:rsidR="009E7AD5" w:rsidRPr="00DE6CFC" w:rsidRDefault="009E7AD5"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14:ligatures w14:val="none"/>
              </w:rPr>
            </w:pPr>
            <w:r w:rsidRPr="00DE6CFC">
              <w:rPr>
                <w:rFonts w:ascii="Times New Roman" w:eastAsia="標楷體" w:hAnsi="Times New Roman" w:cs="Times New Roman"/>
                <w:color w:val="BFBFBF" w:themeColor="background1" w:themeShade="BF"/>
              </w:rPr>
              <w:t>(160.2559)</w:t>
            </w:r>
          </w:p>
        </w:tc>
        <w:tc>
          <w:tcPr>
            <w:tcW w:w="741" w:type="pct"/>
            <w:tcBorders>
              <w:top w:val="nil"/>
              <w:left w:val="nil"/>
              <w:bottom w:val="nil"/>
              <w:right w:val="nil"/>
            </w:tcBorders>
            <w:noWrap/>
            <w:vAlign w:val="center"/>
            <w:hideMark/>
          </w:tcPr>
          <w:p w14:paraId="12E134BA" w14:textId="3018C3F7" w:rsidR="009E7AD5" w:rsidRPr="00DE6CFC" w:rsidRDefault="009E7AD5"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14:ligatures w14:val="none"/>
              </w:rPr>
            </w:pPr>
            <w:r w:rsidRPr="00DE6CFC">
              <w:rPr>
                <w:rFonts w:ascii="Times New Roman" w:eastAsia="標楷體" w:hAnsi="Times New Roman" w:cs="Times New Roman"/>
                <w:color w:val="BFBFBF" w:themeColor="background1" w:themeShade="BF"/>
              </w:rPr>
              <w:t>(270.7764)</w:t>
            </w:r>
          </w:p>
        </w:tc>
        <w:tc>
          <w:tcPr>
            <w:tcW w:w="673" w:type="pct"/>
            <w:tcBorders>
              <w:top w:val="nil"/>
              <w:left w:val="nil"/>
              <w:bottom w:val="nil"/>
              <w:right w:val="nil"/>
            </w:tcBorders>
            <w:noWrap/>
            <w:vAlign w:val="center"/>
            <w:hideMark/>
          </w:tcPr>
          <w:p w14:paraId="64B07A44" w14:textId="67DE4018" w:rsidR="009E7AD5" w:rsidRPr="00DE6CFC" w:rsidRDefault="009E7AD5"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14:ligatures w14:val="none"/>
              </w:rPr>
            </w:pPr>
            <w:r w:rsidRPr="00DE6CFC">
              <w:rPr>
                <w:rFonts w:ascii="Times New Roman" w:eastAsia="標楷體" w:hAnsi="Times New Roman" w:cs="Times New Roman"/>
                <w:color w:val="BFBFBF" w:themeColor="background1" w:themeShade="BF"/>
              </w:rPr>
              <w:t>(5.5932)</w:t>
            </w:r>
          </w:p>
        </w:tc>
        <w:tc>
          <w:tcPr>
            <w:tcW w:w="673" w:type="pct"/>
            <w:tcBorders>
              <w:top w:val="nil"/>
              <w:left w:val="nil"/>
              <w:bottom w:val="nil"/>
              <w:right w:val="nil"/>
            </w:tcBorders>
            <w:noWrap/>
            <w:vAlign w:val="center"/>
            <w:hideMark/>
          </w:tcPr>
          <w:p w14:paraId="614F7378" w14:textId="45DE9191" w:rsidR="009E7AD5" w:rsidRPr="00DE6CFC" w:rsidRDefault="009E7AD5"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14:ligatures w14:val="none"/>
              </w:rPr>
            </w:pPr>
            <w:r w:rsidRPr="00DE6CFC">
              <w:rPr>
                <w:rFonts w:ascii="Times New Roman" w:eastAsia="標楷體" w:hAnsi="Times New Roman" w:cs="Times New Roman"/>
                <w:color w:val="BFBFBF" w:themeColor="background1" w:themeShade="BF"/>
              </w:rPr>
              <w:t>(16.5930)</w:t>
            </w:r>
          </w:p>
        </w:tc>
        <w:tc>
          <w:tcPr>
            <w:tcW w:w="740" w:type="pct"/>
            <w:tcBorders>
              <w:top w:val="nil"/>
              <w:left w:val="nil"/>
              <w:bottom w:val="nil"/>
              <w:right w:val="nil"/>
            </w:tcBorders>
            <w:noWrap/>
            <w:vAlign w:val="center"/>
            <w:hideMark/>
          </w:tcPr>
          <w:p w14:paraId="400DAA98" w14:textId="7480B61B" w:rsidR="009E7AD5" w:rsidRPr="00DE6CFC" w:rsidRDefault="009E7AD5"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14:ligatures w14:val="none"/>
              </w:rPr>
            </w:pPr>
            <w:r w:rsidRPr="00DE6CFC">
              <w:rPr>
                <w:rFonts w:ascii="Times New Roman" w:eastAsia="標楷體" w:hAnsi="Times New Roman" w:cs="Times New Roman"/>
                <w:color w:val="BFBFBF" w:themeColor="background1" w:themeShade="BF"/>
              </w:rPr>
              <w:t>(35.5787)</w:t>
            </w:r>
          </w:p>
        </w:tc>
      </w:tr>
      <w:tr w:rsidR="00122E95" w:rsidRPr="00DE6CFC" w14:paraId="0E56EEA4" w14:textId="77777777" w:rsidTr="002C714F">
        <w:trPr>
          <w:trHeight w:val="323"/>
        </w:trPr>
        <w:tc>
          <w:tcPr>
            <w:tcW w:w="759" w:type="pct"/>
            <w:tcBorders>
              <w:top w:val="nil"/>
              <w:left w:val="nil"/>
              <w:bottom w:val="nil"/>
              <w:right w:val="nil"/>
            </w:tcBorders>
            <w:noWrap/>
            <w:vAlign w:val="center"/>
          </w:tcPr>
          <w:p w14:paraId="78CF805C" w14:textId="77777777" w:rsidR="00633E6A" w:rsidRPr="00DE6CFC" w:rsidRDefault="00633E6A" w:rsidP="003A4340">
            <w:pPr>
              <w:widowControl/>
              <w:spacing w:beforeLines="50" w:before="180" w:afterLines="50" w:after="180" w:line="240" w:lineRule="auto"/>
              <w:rPr>
                <w:rFonts w:ascii="Times New Roman" w:eastAsia="標楷體" w:hAnsi="Times New Roman" w:cs="新細明體"/>
                <w:color w:val="BFBFBF" w:themeColor="background1" w:themeShade="BF"/>
                <w:kern w:val="0"/>
                <w14:ligatures w14:val="none"/>
              </w:rPr>
            </w:pPr>
          </w:p>
        </w:tc>
        <w:tc>
          <w:tcPr>
            <w:tcW w:w="741" w:type="pct"/>
            <w:tcBorders>
              <w:top w:val="nil"/>
              <w:left w:val="nil"/>
              <w:bottom w:val="nil"/>
              <w:right w:val="nil"/>
            </w:tcBorders>
            <w:noWrap/>
            <w:vAlign w:val="center"/>
          </w:tcPr>
          <w:p w14:paraId="4B7C3817" w14:textId="77777777" w:rsidR="00633E6A" w:rsidRPr="00DE6CFC" w:rsidRDefault="00633E6A" w:rsidP="003A4340">
            <w:pPr>
              <w:widowControl/>
              <w:spacing w:beforeLines="50" w:before="180" w:afterLines="50" w:after="180" w:line="240" w:lineRule="auto"/>
              <w:jc w:val="center"/>
              <w:rPr>
                <w:rFonts w:ascii="Times New Roman" w:eastAsia="標楷體" w:hAnsi="Times New Roman" w:cs="新細明體"/>
                <w:color w:val="BFBFBF" w:themeColor="background1" w:themeShade="BF"/>
                <w:kern w:val="0"/>
                <w14:ligatures w14:val="none"/>
              </w:rPr>
            </w:pPr>
          </w:p>
        </w:tc>
        <w:tc>
          <w:tcPr>
            <w:tcW w:w="673" w:type="pct"/>
            <w:tcBorders>
              <w:top w:val="nil"/>
              <w:left w:val="nil"/>
              <w:bottom w:val="nil"/>
              <w:right w:val="nil"/>
            </w:tcBorders>
            <w:noWrap/>
            <w:vAlign w:val="center"/>
          </w:tcPr>
          <w:p w14:paraId="7780AF22" w14:textId="77777777" w:rsidR="00633E6A" w:rsidRPr="00DE6CFC" w:rsidRDefault="00633E6A" w:rsidP="003A4340">
            <w:pPr>
              <w:widowControl/>
              <w:spacing w:beforeLines="50" w:before="180" w:afterLines="50" w:after="180" w:line="240" w:lineRule="auto"/>
              <w:jc w:val="center"/>
              <w:rPr>
                <w:rFonts w:ascii="Times New Roman" w:eastAsia="標楷體" w:hAnsi="Times New Roman" w:cs="新細明體"/>
                <w:color w:val="BFBFBF" w:themeColor="background1" w:themeShade="BF"/>
                <w:kern w:val="0"/>
                <w14:ligatures w14:val="none"/>
              </w:rPr>
            </w:pPr>
          </w:p>
        </w:tc>
        <w:tc>
          <w:tcPr>
            <w:tcW w:w="741" w:type="pct"/>
            <w:tcBorders>
              <w:top w:val="nil"/>
              <w:left w:val="nil"/>
              <w:bottom w:val="nil"/>
              <w:right w:val="nil"/>
            </w:tcBorders>
            <w:noWrap/>
            <w:vAlign w:val="center"/>
          </w:tcPr>
          <w:p w14:paraId="1ECB90F5" w14:textId="77777777" w:rsidR="00633E6A" w:rsidRPr="00DE6CFC" w:rsidRDefault="00633E6A" w:rsidP="003A4340">
            <w:pPr>
              <w:widowControl/>
              <w:spacing w:beforeLines="50" w:before="180" w:afterLines="50" w:after="180" w:line="240" w:lineRule="auto"/>
              <w:jc w:val="center"/>
              <w:rPr>
                <w:rFonts w:ascii="Times New Roman" w:eastAsia="標楷體" w:hAnsi="Times New Roman" w:cs="新細明體"/>
                <w:color w:val="BFBFBF" w:themeColor="background1" w:themeShade="BF"/>
                <w:kern w:val="0"/>
                <w14:ligatures w14:val="none"/>
              </w:rPr>
            </w:pPr>
          </w:p>
        </w:tc>
        <w:tc>
          <w:tcPr>
            <w:tcW w:w="673" w:type="pct"/>
            <w:tcBorders>
              <w:top w:val="nil"/>
              <w:left w:val="nil"/>
              <w:bottom w:val="nil"/>
              <w:right w:val="nil"/>
            </w:tcBorders>
            <w:noWrap/>
            <w:vAlign w:val="center"/>
          </w:tcPr>
          <w:p w14:paraId="0284C62C" w14:textId="77777777" w:rsidR="00633E6A" w:rsidRPr="00DE6CFC" w:rsidRDefault="00633E6A" w:rsidP="003A4340">
            <w:pPr>
              <w:widowControl/>
              <w:spacing w:beforeLines="50" w:before="180" w:afterLines="50" w:after="180" w:line="240" w:lineRule="auto"/>
              <w:jc w:val="center"/>
              <w:rPr>
                <w:rFonts w:ascii="Times New Roman" w:eastAsia="標楷體" w:hAnsi="Times New Roman" w:cs="新細明體"/>
                <w:color w:val="BFBFBF" w:themeColor="background1" w:themeShade="BF"/>
                <w:kern w:val="0"/>
                <w14:ligatures w14:val="none"/>
              </w:rPr>
            </w:pPr>
          </w:p>
        </w:tc>
        <w:tc>
          <w:tcPr>
            <w:tcW w:w="673" w:type="pct"/>
            <w:tcBorders>
              <w:top w:val="nil"/>
              <w:left w:val="nil"/>
              <w:bottom w:val="nil"/>
              <w:right w:val="nil"/>
            </w:tcBorders>
            <w:noWrap/>
            <w:vAlign w:val="center"/>
          </w:tcPr>
          <w:p w14:paraId="3AB33E2E" w14:textId="77777777" w:rsidR="00633E6A" w:rsidRPr="00DE6CFC" w:rsidRDefault="00633E6A" w:rsidP="003A4340">
            <w:pPr>
              <w:widowControl/>
              <w:spacing w:beforeLines="50" w:before="180" w:afterLines="50" w:after="180" w:line="240" w:lineRule="auto"/>
              <w:jc w:val="center"/>
              <w:rPr>
                <w:rFonts w:ascii="Times New Roman" w:eastAsia="標楷體" w:hAnsi="Times New Roman" w:cs="新細明體"/>
                <w:color w:val="BFBFBF" w:themeColor="background1" w:themeShade="BF"/>
                <w:kern w:val="0"/>
                <w14:ligatures w14:val="none"/>
              </w:rPr>
            </w:pPr>
          </w:p>
        </w:tc>
        <w:tc>
          <w:tcPr>
            <w:tcW w:w="740" w:type="pct"/>
            <w:tcBorders>
              <w:top w:val="nil"/>
              <w:left w:val="nil"/>
              <w:bottom w:val="nil"/>
              <w:right w:val="nil"/>
            </w:tcBorders>
            <w:noWrap/>
            <w:vAlign w:val="center"/>
          </w:tcPr>
          <w:p w14:paraId="09654D66" w14:textId="77777777" w:rsidR="00633E6A" w:rsidRPr="00DE6CFC" w:rsidRDefault="00633E6A" w:rsidP="003A4340">
            <w:pPr>
              <w:widowControl/>
              <w:spacing w:beforeLines="50" w:before="180" w:afterLines="50" w:after="180" w:line="240" w:lineRule="auto"/>
              <w:jc w:val="center"/>
              <w:rPr>
                <w:rFonts w:ascii="Times New Roman" w:eastAsia="標楷體" w:hAnsi="Times New Roman" w:cs="新細明體"/>
                <w:color w:val="BFBFBF" w:themeColor="background1" w:themeShade="BF"/>
                <w:kern w:val="0"/>
                <w14:ligatures w14:val="none"/>
              </w:rPr>
            </w:pPr>
          </w:p>
        </w:tc>
      </w:tr>
      <w:tr w:rsidR="00122E95" w:rsidRPr="00DE6CFC" w14:paraId="594F87E1" w14:textId="77777777" w:rsidTr="002C714F">
        <w:trPr>
          <w:trHeight w:val="323"/>
        </w:trPr>
        <w:tc>
          <w:tcPr>
            <w:tcW w:w="759" w:type="pct"/>
            <w:tcBorders>
              <w:top w:val="nil"/>
              <w:left w:val="nil"/>
              <w:bottom w:val="nil"/>
              <w:right w:val="nil"/>
            </w:tcBorders>
            <w:noWrap/>
            <w:vAlign w:val="center"/>
          </w:tcPr>
          <w:p w14:paraId="380DBFFA" w14:textId="77777777" w:rsidR="00633E6A" w:rsidRPr="00DE6CFC" w:rsidRDefault="00633E6A" w:rsidP="003A4340">
            <w:pPr>
              <w:widowControl/>
              <w:spacing w:beforeLines="50" w:before="180" w:afterLines="50" w:after="180" w:line="240" w:lineRule="auto"/>
              <w:rPr>
                <w:rFonts w:ascii="Times New Roman" w:eastAsia="標楷體" w:hAnsi="Times New Roman" w:cs="新細明體"/>
                <w:color w:val="BFBFBF" w:themeColor="background1" w:themeShade="BF"/>
                <w:kern w:val="0"/>
                <w14:ligatures w14:val="none"/>
              </w:rPr>
            </w:pPr>
            <w:r w:rsidRPr="00DE6CFC">
              <w:rPr>
                <w:rFonts w:ascii="Times New Roman" w:eastAsia="標楷體" w:hAnsi="Times New Roman" w:cs="新細明體" w:hint="eastAsia"/>
                <w:color w:val="BFBFBF" w:themeColor="background1" w:themeShade="BF"/>
                <w:kern w:val="0"/>
              </w:rPr>
              <w:t>Observations</w:t>
            </w:r>
          </w:p>
        </w:tc>
        <w:tc>
          <w:tcPr>
            <w:tcW w:w="741" w:type="pct"/>
            <w:tcBorders>
              <w:top w:val="nil"/>
              <w:left w:val="nil"/>
              <w:bottom w:val="nil"/>
              <w:right w:val="nil"/>
            </w:tcBorders>
            <w:noWrap/>
          </w:tcPr>
          <w:p w14:paraId="028AAEB8" w14:textId="77777777" w:rsidR="00633E6A" w:rsidRPr="00DE6CFC" w:rsidRDefault="00633E6A" w:rsidP="003A4340">
            <w:pPr>
              <w:widowControl/>
              <w:spacing w:beforeLines="50" w:before="180" w:afterLines="50" w:after="180" w:line="240" w:lineRule="auto"/>
              <w:jc w:val="center"/>
              <w:rPr>
                <w:rFonts w:ascii="Times New Roman" w:eastAsia="標楷體" w:hAnsi="Times New Roman" w:cs="新細明體"/>
                <w:color w:val="BFBFBF" w:themeColor="background1" w:themeShade="BF"/>
                <w:kern w:val="0"/>
                <w14:ligatures w14:val="none"/>
              </w:rPr>
            </w:pPr>
            <w:r w:rsidRPr="00DE6CFC">
              <w:rPr>
                <w:rFonts w:ascii="Times New Roman" w:eastAsia="標楷體" w:hAnsi="Times New Roman" w:cs="新細明體" w:hint="eastAsia"/>
                <w:color w:val="BFBFBF" w:themeColor="background1" w:themeShade="BF"/>
                <w:kern w:val="0"/>
              </w:rPr>
              <w:t>31,600</w:t>
            </w:r>
          </w:p>
        </w:tc>
        <w:tc>
          <w:tcPr>
            <w:tcW w:w="673" w:type="pct"/>
            <w:tcBorders>
              <w:top w:val="nil"/>
              <w:left w:val="nil"/>
              <w:bottom w:val="nil"/>
              <w:right w:val="nil"/>
            </w:tcBorders>
            <w:noWrap/>
          </w:tcPr>
          <w:p w14:paraId="1D5D749B" w14:textId="77777777" w:rsidR="00633E6A" w:rsidRPr="00DE6CFC" w:rsidRDefault="00633E6A" w:rsidP="003A4340">
            <w:pPr>
              <w:widowControl/>
              <w:spacing w:beforeLines="50" w:before="180" w:afterLines="50" w:after="180" w:line="240" w:lineRule="auto"/>
              <w:jc w:val="center"/>
              <w:rPr>
                <w:rFonts w:ascii="Times New Roman" w:eastAsia="標楷體" w:hAnsi="Times New Roman" w:cs="新細明體"/>
                <w:color w:val="BFBFBF" w:themeColor="background1" w:themeShade="BF"/>
                <w:kern w:val="0"/>
                <w14:ligatures w14:val="none"/>
              </w:rPr>
            </w:pPr>
            <w:r w:rsidRPr="00DE6CFC">
              <w:rPr>
                <w:rFonts w:ascii="Times New Roman" w:eastAsia="標楷體" w:hAnsi="Times New Roman" w:cs="新細明體" w:hint="eastAsia"/>
                <w:color w:val="BFBFBF" w:themeColor="background1" w:themeShade="BF"/>
                <w:kern w:val="0"/>
              </w:rPr>
              <w:t>31,600</w:t>
            </w:r>
          </w:p>
        </w:tc>
        <w:tc>
          <w:tcPr>
            <w:tcW w:w="741" w:type="pct"/>
            <w:tcBorders>
              <w:top w:val="nil"/>
              <w:left w:val="nil"/>
              <w:bottom w:val="nil"/>
              <w:right w:val="nil"/>
            </w:tcBorders>
            <w:noWrap/>
          </w:tcPr>
          <w:p w14:paraId="254F14C9" w14:textId="77777777" w:rsidR="00633E6A" w:rsidRPr="00DE6CFC" w:rsidRDefault="00633E6A" w:rsidP="003A4340">
            <w:pPr>
              <w:widowControl/>
              <w:spacing w:beforeLines="50" w:before="180" w:afterLines="50" w:after="180" w:line="240" w:lineRule="auto"/>
              <w:jc w:val="center"/>
              <w:rPr>
                <w:rFonts w:ascii="Times New Roman" w:eastAsia="標楷體" w:hAnsi="Times New Roman" w:cs="新細明體"/>
                <w:color w:val="BFBFBF" w:themeColor="background1" w:themeShade="BF"/>
                <w:kern w:val="0"/>
                <w14:ligatures w14:val="none"/>
              </w:rPr>
            </w:pPr>
            <w:r w:rsidRPr="00DE6CFC">
              <w:rPr>
                <w:rFonts w:ascii="Times New Roman" w:eastAsia="標楷體" w:hAnsi="Times New Roman" w:cs="新細明體" w:hint="eastAsia"/>
                <w:color w:val="BFBFBF" w:themeColor="background1" w:themeShade="BF"/>
                <w:kern w:val="0"/>
              </w:rPr>
              <w:t>31,600</w:t>
            </w:r>
          </w:p>
        </w:tc>
        <w:tc>
          <w:tcPr>
            <w:tcW w:w="673" w:type="pct"/>
            <w:tcBorders>
              <w:top w:val="nil"/>
              <w:left w:val="nil"/>
              <w:bottom w:val="nil"/>
              <w:right w:val="nil"/>
            </w:tcBorders>
            <w:noWrap/>
          </w:tcPr>
          <w:p w14:paraId="65DD2F85" w14:textId="77777777" w:rsidR="00633E6A" w:rsidRPr="00DE6CFC" w:rsidRDefault="00633E6A" w:rsidP="003A4340">
            <w:pPr>
              <w:widowControl/>
              <w:spacing w:beforeLines="50" w:before="180" w:afterLines="50" w:after="180" w:line="240" w:lineRule="auto"/>
              <w:jc w:val="center"/>
              <w:rPr>
                <w:rFonts w:ascii="Times New Roman" w:eastAsia="標楷體" w:hAnsi="Times New Roman" w:cs="新細明體"/>
                <w:color w:val="BFBFBF" w:themeColor="background1" w:themeShade="BF"/>
                <w:kern w:val="0"/>
                <w14:ligatures w14:val="none"/>
              </w:rPr>
            </w:pPr>
            <w:r w:rsidRPr="00DE6CFC">
              <w:rPr>
                <w:rFonts w:ascii="Times New Roman" w:eastAsia="標楷體" w:hAnsi="Times New Roman" w:cs="新細明體" w:hint="eastAsia"/>
                <w:color w:val="BFBFBF" w:themeColor="background1" w:themeShade="BF"/>
                <w:kern w:val="0"/>
              </w:rPr>
              <w:t>23,785</w:t>
            </w:r>
          </w:p>
        </w:tc>
        <w:tc>
          <w:tcPr>
            <w:tcW w:w="673" w:type="pct"/>
            <w:tcBorders>
              <w:top w:val="nil"/>
              <w:left w:val="nil"/>
              <w:bottom w:val="nil"/>
              <w:right w:val="nil"/>
            </w:tcBorders>
            <w:noWrap/>
          </w:tcPr>
          <w:p w14:paraId="7174EC9C" w14:textId="77777777" w:rsidR="00633E6A" w:rsidRPr="00DE6CFC" w:rsidRDefault="00633E6A" w:rsidP="003A4340">
            <w:pPr>
              <w:widowControl/>
              <w:spacing w:beforeLines="50" w:before="180" w:afterLines="50" w:after="180" w:line="240" w:lineRule="auto"/>
              <w:jc w:val="center"/>
              <w:rPr>
                <w:rFonts w:ascii="Times New Roman" w:eastAsia="標楷體" w:hAnsi="Times New Roman" w:cs="新細明體"/>
                <w:color w:val="BFBFBF" w:themeColor="background1" w:themeShade="BF"/>
                <w:kern w:val="0"/>
                <w14:ligatures w14:val="none"/>
              </w:rPr>
            </w:pPr>
            <w:r w:rsidRPr="00DE6CFC">
              <w:rPr>
                <w:rFonts w:ascii="Times New Roman" w:eastAsia="標楷體" w:hAnsi="Times New Roman" w:cs="新細明體" w:hint="eastAsia"/>
                <w:color w:val="BFBFBF" w:themeColor="background1" w:themeShade="BF"/>
                <w:kern w:val="0"/>
              </w:rPr>
              <w:t>23,785</w:t>
            </w:r>
          </w:p>
        </w:tc>
        <w:tc>
          <w:tcPr>
            <w:tcW w:w="740" w:type="pct"/>
            <w:tcBorders>
              <w:top w:val="nil"/>
              <w:left w:val="nil"/>
              <w:bottom w:val="nil"/>
              <w:right w:val="nil"/>
            </w:tcBorders>
            <w:noWrap/>
          </w:tcPr>
          <w:p w14:paraId="2DA62112" w14:textId="77777777" w:rsidR="00633E6A" w:rsidRPr="00DE6CFC" w:rsidRDefault="00633E6A" w:rsidP="003A4340">
            <w:pPr>
              <w:widowControl/>
              <w:spacing w:beforeLines="50" w:before="180" w:afterLines="50" w:after="180" w:line="240" w:lineRule="auto"/>
              <w:jc w:val="center"/>
              <w:rPr>
                <w:rFonts w:ascii="Times New Roman" w:eastAsia="標楷體" w:hAnsi="Times New Roman" w:cs="新細明體"/>
                <w:color w:val="BFBFBF" w:themeColor="background1" w:themeShade="BF"/>
                <w:kern w:val="0"/>
                <w14:ligatures w14:val="none"/>
              </w:rPr>
            </w:pPr>
            <w:r w:rsidRPr="00DE6CFC">
              <w:rPr>
                <w:rFonts w:ascii="Times New Roman" w:eastAsia="標楷體" w:hAnsi="Times New Roman" w:cs="新細明體" w:hint="eastAsia"/>
                <w:color w:val="BFBFBF" w:themeColor="background1" w:themeShade="BF"/>
                <w:kern w:val="0"/>
              </w:rPr>
              <w:t>23,785</w:t>
            </w:r>
          </w:p>
        </w:tc>
      </w:tr>
      <w:tr w:rsidR="00122E95" w:rsidRPr="00DE6CFC" w14:paraId="2BFDE241" w14:textId="77777777" w:rsidTr="002C714F">
        <w:trPr>
          <w:trHeight w:val="323"/>
        </w:trPr>
        <w:tc>
          <w:tcPr>
            <w:tcW w:w="759" w:type="pct"/>
            <w:tcBorders>
              <w:top w:val="nil"/>
              <w:left w:val="nil"/>
              <w:bottom w:val="nil"/>
              <w:right w:val="nil"/>
            </w:tcBorders>
            <w:noWrap/>
            <w:vAlign w:val="center"/>
          </w:tcPr>
          <w:p w14:paraId="5B1CA27F" w14:textId="77777777" w:rsidR="00633E6A" w:rsidRPr="00DE6CFC" w:rsidRDefault="00633E6A" w:rsidP="003A4340">
            <w:pPr>
              <w:widowControl/>
              <w:spacing w:beforeLines="50" w:before="180" w:afterLines="50" w:after="180" w:line="240" w:lineRule="auto"/>
              <w:rPr>
                <w:rFonts w:ascii="Times New Roman" w:eastAsia="標楷體" w:hAnsi="Times New Roman" w:cs="新細明體"/>
                <w:color w:val="BFBFBF" w:themeColor="background1" w:themeShade="BF"/>
                <w:kern w:val="0"/>
                <w14:ligatures w14:val="none"/>
              </w:rPr>
            </w:pPr>
            <w:r w:rsidRPr="00DE6CFC">
              <w:rPr>
                <w:rFonts w:ascii="Times New Roman" w:eastAsia="標楷體" w:hAnsi="Times New Roman" w:cs="新細明體" w:hint="eastAsia"/>
                <w:color w:val="BFBFBF" w:themeColor="background1" w:themeShade="BF"/>
                <w:kern w:val="0"/>
              </w:rPr>
              <w:t>Adj. R</w:t>
            </w:r>
            <w:r w:rsidRPr="00DE6CFC">
              <w:rPr>
                <w:rFonts w:ascii="Times New Roman" w:eastAsia="標楷體" w:hAnsi="Times New Roman" w:cs="新細明體" w:hint="eastAsia"/>
                <w:color w:val="BFBFBF" w:themeColor="background1" w:themeShade="BF"/>
                <w:kern w:val="0"/>
                <w:vertAlign w:val="superscript"/>
              </w:rPr>
              <w:t>2</w:t>
            </w:r>
          </w:p>
        </w:tc>
        <w:tc>
          <w:tcPr>
            <w:tcW w:w="741" w:type="pct"/>
            <w:tcBorders>
              <w:top w:val="nil"/>
              <w:left w:val="nil"/>
              <w:bottom w:val="nil"/>
              <w:right w:val="nil"/>
            </w:tcBorders>
            <w:noWrap/>
            <w:vAlign w:val="center"/>
          </w:tcPr>
          <w:p w14:paraId="7492C138" w14:textId="77777777" w:rsidR="00633E6A" w:rsidRPr="00DE6CFC" w:rsidRDefault="00633E6A" w:rsidP="003A4340">
            <w:pPr>
              <w:widowControl/>
              <w:spacing w:beforeLines="50" w:before="180" w:afterLines="50" w:after="180" w:line="240" w:lineRule="auto"/>
              <w:jc w:val="center"/>
              <w:rPr>
                <w:rFonts w:ascii="Times New Roman" w:eastAsia="標楷體" w:hAnsi="Times New Roman" w:cs="新細明體"/>
                <w:color w:val="BFBFBF" w:themeColor="background1" w:themeShade="BF"/>
                <w:kern w:val="0"/>
                <w14:ligatures w14:val="none"/>
              </w:rPr>
            </w:pPr>
            <w:r w:rsidRPr="00DE6CFC">
              <w:rPr>
                <w:rFonts w:ascii="Times New Roman" w:eastAsia="標楷體" w:hAnsi="Times New Roman"/>
                <w:color w:val="BFBFBF" w:themeColor="background1" w:themeShade="BF"/>
              </w:rPr>
              <w:t>0.6559</w:t>
            </w:r>
          </w:p>
        </w:tc>
        <w:tc>
          <w:tcPr>
            <w:tcW w:w="673" w:type="pct"/>
            <w:tcBorders>
              <w:top w:val="nil"/>
              <w:left w:val="nil"/>
              <w:bottom w:val="nil"/>
              <w:right w:val="nil"/>
            </w:tcBorders>
            <w:noWrap/>
            <w:vAlign w:val="center"/>
          </w:tcPr>
          <w:p w14:paraId="3D0B6E71" w14:textId="77777777" w:rsidR="00633E6A" w:rsidRPr="00DE6CFC" w:rsidRDefault="00633E6A" w:rsidP="003A4340">
            <w:pPr>
              <w:widowControl/>
              <w:spacing w:beforeLines="50" w:before="180" w:afterLines="50" w:after="180" w:line="240" w:lineRule="auto"/>
              <w:jc w:val="center"/>
              <w:rPr>
                <w:rFonts w:ascii="Times New Roman" w:eastAsia="標楷體" w:hAnsi="Times New Roman" w:cs="新細明體"/>
                <w:color w:val="BFBFBF" w:themeColor="background1" w:themeShade="BF"/>
                <w:kern w:val="0"/>
                <w14:ligatures w14:val="none"/>
              </w:rPr>
            </w:pPr>
            <w:r w:rsidRPr="00DE6CFC">
              <w:rPr>
                <w:rFonts w:ascii="Times New Roman" w:eastAsia="標楷體" w:hAnsi="Times New Roman"/>
                <w:color w:val="BFBFBF" w:themeColor="background1" w:themeShade="BF"/>
              </w:rPr>
              <w:t>0.4298</w:t>
            </w:r>
          </w:p>
        </w:tc>
        <w:tc>
          <w:tcPr>
            <w:tcW w:w="741" w:type="pct"/>
            <w:tcBorders>
              <w:top w:val="nil"/>
              <w:left w:val="nil"/>
              <w:bottom w:val="nil"/>
              <w:right w:val="nil"/>
            </w:tcBorders>
            <w:noWrap/>
            <w:vAlign w:val="center"/>
          </w:tcPr>
          <w:p w14:paraId="7A98AA82" w14:textId="77777777" w:rsidR="00633E6A" w:rsidRPr="00DE6CFC" w:rsidRDefault="00633E6A" w:rsidP="003A4340">
            <w:pPr>
              <w:widowControl/>
              <w:spacing w:beforeLines="50" w:before="180" w:afterLines="50" w:after="180" w:line="240" w:lineRule="auto"/>
              <w:jc w:val="center"/>
              <w:rPr>
                <w:rFonts w:ascii="Times New Roman" w:eastAsia="標楷體" w:hAnsi="Times New Roman" w:cs="新細明體"/>
                <w:color w:val="BFBFBF" w:themeColor="background1" w:themeShade="BF"/>
                <w:kern w:val="0"/>
                <w14:ligatures w14:val="none"/>
              </w:rPr>
            </w:pPr>
            <w:r w:rsidRPr="00DE6CFC">
              <w:rPr>
                <w:rFonts w:ascii="Times New Roman" w:eastAsia="標楷體" w:hAnsi="Times New Roman"/>
                <w:color w:val="BFBFBF" w:themeColor="background1" w:themeShade="BF"/>
              </w:rPr>
              <w:t>0.6790</w:t>
            </w:r>
          </w:p>
        </w:tc>
        <w:tc>
          <w:tcPr>
            <w:tcW w:w="673" w:type="pct"/>
            <w:tcBorders>
              <w:top w:val="nil"/>
              <w:left w:val="nil"/>
              <w:bottom w:val="nil"/>
              <w:right w:val="nil"/>
            </w:tcBorders>
            <w:noWrap/>
            <w:vAlign w:val="center"/>
          </w:tcPr>
          <w:p w14:paraId="4DD225AD" w14:textId="77777777" w:rsidR="00633E6A" w:rsidRPr="00DE6CFC" w:rsidRDefault="00633E6A" w:rsidP="003A4340">
            <w:pPr>
              <w:widowControl/>
              <w:spacing w:beforeLines="50" w:before="180" w:afterLines="50" w:after="180" w:line="240" w:lineRule="auto"/>
              <w:jc w:val="center"/>
              <w:rPr>
                <w:rFonts w:ascii="Times New Roman" w:eastAsia="標楷體" w:hAnsi="Times New Roman" w:cs="新細明體"/>
                <w:color w:val="BFBFBF" w:themeColor="background1" w:themeShade="BF"/>
                <w:kern w:val="0"/>
                <w14:ligatures w14:val="none"/>
              </w:rPr>
            </w:pPr>
            <w:r w:rsidRPr="00DE6CFC">
              <w:rPr>
                <w:rFonts w:ascii="Times New Roman" w:eastAsia="標楷體" w:hAnsi="Times New Roman"/>
                <w:color w:val="BFBFBF" w:themeColor="background1" w:themeShade="BF"/>
              </w:rPr>
              <w:t>0.5702</w:t>
            </w:r>
          </w:p>
        </w:tc>
        <w:tc>
          <w:tcPr>
            <w:tcW w:w="673" w:type="pct"/>
            <w:tcBorders>
              <w:top w:val="nil"/>
              <w:left w:val="nil"/>
              <w:bottom w:val="nil"/>
              <w:right w:val="nil"/>
            </w:tcBorders>
            <w:noWrap/>
            <w:vAlign w:val="center"/>
          </w:tcPr>
          <w:p w14:paraId="11FC3FC8" w14:textId="77777777" w:rsidR="00633E6A" w:rsidRPr="00DE6CFC" w:rsidRDefault="00633E6A" w:rsidP="003A4340">
            <w:pPr>
              <w:widowControl/>
              <w:spacing w:beforeLines="50" w:before="180" w:afterLines="50" w:after="180" w:line="240" w:lineRule="auto"/>
              <w:jc w:val="center"/>
              <w:rPr>
                <w:rFonts w:ascii="Times New Roman" w:eastAsia="標楷體" w:hAnsi="Times New Roman" w:cs="新細明體"/>
                <w:color w:val="BFBFBF" w:themeColor="background1" w:themeShade="BF"/>
                <w:kern w:val="0"/>
                <w14:ligatures w14:val="none"/>
              </w:rPr>
            </w:pPr>
            <w:r w:rsidRPr="00DE6CFC">
              <w:rPr>
                <w:rFonts w:ascii="Times New Roman" w:eastAsia="標楷體" w:hAnsi="Times New Roman"/>
                <w:color w:val="BFBFBF" w:themeColor="background1" w:themeShade="BF"/>
              </w:rPr>
              <w:t>0.4328</w:t>
            </w:r>
          </w:p>
        </w:tc>
        <w:tc>
          <w:tcPr>
            <w:tcW w:w="740" w:type="pct"/>
            <w:tcBorders>
              <w:top w:val="nil"/>
              <w:left w:val="nil"/>
              <w:bottom w:val="nil"/>
              <w:right w:val="nil"/>
            </w:tcBorders>
            <w:noWrap/>
            <w:vAlign w:val="center"/>
          </w:tcPr>
          <w:p w14:paraId="15279EA5" w14:textId="77777777" w:rsidR="00633E6A" w:rsidRPr="00DE6CFC" w:rsidRDefault="00633E6A" w:rsidP="003A4340">
            <w:pPr>
              <w:widowControl/>
              <w:spacing w:beforeLines="50" w:before="180" w:afterLines="50" w:after="180" w:line="240" w:lineRule="auto"/>
              <w:jc w:val="center"/>
              <w:rPr>
                <w:rFonts w:ascii="Times New Roman" w:eastAsia="標楷體" w:hAnsi="Times New Roman" w:cs="新細明體"/>
                <w:color w:val="BFBFBF" w:themeColor="background1" w:themeShade="BF"/>
                <w:kern w:val="0"/>
                <w14:ligatures w14:val="none"/>
              </w:rPr>
            </w:pPr>
            <w:r w:rsidRPr="00DE6CFC">
              <w:rPr>
                <w:rFonts w:ascii="Times New Roman" w:eastAsia="標楷體" w:hAnsi="Times New Roman"/>
                <w:color w:val="BFBFBF" w:themeColor="background1" w:themeShade="BF"/>
              </w:rPr>
              <w:t>0.6886</w:t>
            </w:r>
          </w:p>
        </w:tc>
      </w:tr>
      <w:tr w:rsidR="00122E95" w:rsidRPr="00DE6CFC" w14:paraId="101BBEB1" w14:textId="77777777" w:rsidTr="002C714F">
        <w:trPr>
          <w:trHeight w:val="323"/>
        </w:trPr>
        <w:tc>
          <w:tcPr>
            <w:tcW w:w="759" w:type="pct"/>
            <w:tcBorders>
              <w:top w:val="nil"/>
              <w:left w:val="nil"/>
              <w:bottom w:val="nil"/>
              <w:right w:val="nil"/>
            </w:tcBorders>
            <w:noWrap/>
            <w:vAlign w:val="center"/>
          </w:tcPr>
          <w:p w14:paraId="45DDA7F0" w14:textId="77777777" w:rsidR="00633E6A" w:rsidRPr="00DE6CFC" w:rsidRDefault="00633E6A" w:rsidP="003A4340">
            <w:pPr>
              <w:widowControl/>
              <w:spacing w:beforeLines="50" w:before="180" w:afterLines="50" w:after="180" w:line="240" w:lineRule="auto"/>
              <w:rPr>
                <w:rFonts w:ascii="Times New Roman" w:eastAsia="標楷體" w:hAnsi="Times New Roman" w:cs="新細明體"/>
                <w:color w:val="BFBFBF" w:themeColor="background1" w:themeShade="BF"/>
                <w:kern w:val="0"/>
                <w14:ligatures w14:val="none"/>
              </w:rPr>
            </w:pPr>
            <w:r w:rsidRPr="00DE6CFC">
              <w:rPr>
                <w:rFonts w:ascii="Times New Roman" w:eastAsia="標楷體" w:hAnsi="Times New Roman" w:cs="新細明體" w:hint="eastAsia"/>
                <w:color w:val="BFBFBF" w:themeColor="background1" w:themeShade="BF"/>
                <w:kern w:val="0"/>
              </w:rPr>
              <w:t>Year</w:t>
            </w:r>
          </w:p>
        </w:tc>
        <w:tc>
          <w:tcPr>
            <w:tcW w:w="741" w:type="pct"/>
            <w:tcBorders>
              <w:top w:val="nil"/>
              <w:left w:val="nil"/>
              <w:bottom w:val="nil"/>
              <w:right w:val="nil"/>
            </w:tcBorders>
            <w:noWrap/>
          </w:tcPr>
          <w:p w14:paraId="6380713C" w14:textId="77777777" w:rsidR="00633E6A" w:rsidRPr="00DE6CFC" w:rsidRDefault="00633E6A" w:rsidP="003A4340">
            <w:pPr>
              <w:widowControl/>
              <w:spacing w:beforeLines="50" w:before="180" w:afterLines="50" w:after="180" w:line="240" w:lineRule="auto"/>
              <w:jc w:val="center"/>
              <w:rPr>
                <w:rFonts w:ascii="Times New Roman" w:eastAsia="標楷體" w:hAnsi="Times New Roman" w:cs="新細明體"/>
                <w:color w:val="BFBFBF" w:themeColor="background1" w:themeShade="BF"/>
                <w:kern w:val="0"/>
                <w14:ligatures w14:val="none"/>
              </w:rPr>
            </w:pPr>
            <w:r w:rsidRPr="00DE6CFC">
              <w:rPr>
                <w:rFonts w:ascii="Times New Roman" w:eastAsia="標楷體" w:hAnsi="Times New Roman" w:cs="新細明體" w:hint="eastAsia"/>
                <w:color w:val="BFBFBF" w:themeColor="background1" w:themeShade="BF"/>
                <w:kern w:val="0"/>
              </w:rPr>
              <w:t>Yes</w:t>
            </w:r>
          </w:p>
        </w:tc>
        <w:tc>
          <w:tcPr>
            <w:tcW w:w="673" w:type="pct"/>
            <w:tcBorders>
              <w:top w:val="nil"/>
              <w:left w:val="nil"/>
              <w:bottom w:val="nil"/>
              <w:right w:val="nil"/>
            </w:tcBorders>
            <w:noWrap/>
          </w:tcPr>
          <w:p w14:paraId="5184FCD6" w14:textId="77777777" w:rsidR="00633E6A" w:rsidRPr="00DE6CFC" w:rsidRDefault="00633E6A" w:rsidP="003A4340">
            <w:pPr>
              <w:widowControl/>
              <w:spacing w:beforeLines="50" w:before="180" w:afterLines="50" w:after="180" w:line="240" w:lineRule="auto"/>
              <w:jc w:val="center"/>
              <w:rPr>
                <w:rFonts w:ascii="Times New Roman" w:eastAsia="標楷體" w:hAnsi="Times New Roman" w:cs="新細明體"/>
                <w:color w:val="BFBFBF" w:themeColor="background1" w:themeShade="BF"/>
                <w:kern w:val="0"/>
                <w14:ligatures w14:val="none"/>
              </w:rPr>
            </w:pPr>
            <w:r w:rsidRPr="00DE6CFC">
              <w:rPr>
                <w:rFonts w:ascii="Times New Roman" w:eastAsia="標楷體" w:hAnsi="Times New Roman" w:cs="新細明體" w:hint="eastAsia"/>
                <w:color w:val="BFBFBF" w:themeColor="background1" w:themeShade="BF"/>
                <w:kern w:val="0"/>
              </w:rPr>
              <w:t>Yes</w:t>
            </w:r>
          </w:p>
        </w:tc>
        <w:tc>
          <w:tcPr>
            <w:tcW w:w="741" w:type="pct"/>
            <w:tcBorders>
              <w:top w:val="nil"/>
              <w:left w:val="nil"/>
              <w:bottom w:val="nil"/>
              <w:right w:val="nil"/>
            </w:tcBorders>
            <w:noWrap/>
          </w:tcPr>
          <w:p w14:paraId="75E4891D" w14:textId="77777777" w:rsidR="00633E6A" w:rsidRPr="00DE6CFC" w:rsidRDefault="00633E6A" w:rsidP="003A4340">
            <w:pPr>
              <w:widowControl/>
              <w:spacing w:beforeLines="50" w:before="180" w:afterLines="50" w:after="180" w:line="240" w:lineRule="auto"/>
              <w:jc w:val="center"/>
              <w:rPr>
                <w:rFonts w:ascii="Times New Roman" w:eastAsia="標楷體" w:hAnsi="Times New Roman" w:cs="新細明體"/>
                <w:color w:val="BFBFBF" w:themeColor="background1" w:themeShade="BF"/>
                <w:kern w:val="0"/>
                <w14:ligatures w14:val="none"/>
              </w:rPr>
            </w:pPr>
            <w:r w:rsidRPr="00DE6CFC">
              <w:rPr>
                <w:rFonts w:ascii="Times New Roman" w:eastAsia="標楷體" w:hAnsi="Times New Roman" w:cs="新細明體" w:hint="eastAsia"/>
                <w:color w:val="BFBFBF" w:themeColor="background1" w:themeShade="BF"/>
                <w:kern w:val="0"/>
              </w:rPr>
              <w:t>Yes</w:t>
            </w:r>
          </w:p>
        </w:tc>
        <w:tc>
          <w:tcPr>
            <w:tcW w:w="673" w:type="pct"/>
            <w:tcBorders>
              <w:top w:val="nil"/>
              <w:left w:val="nil"/>
              <w:bottom w:val="nil"/>
              <w:right w:val="nil"/>
            </w:tcBorders>
            <w:noWrap/>
          </w:tcPr>
          <w:p w14:paraId="5B6D028A" w14:textId="77777777" w:rsidR="00633E6A" w:rsidRPr="00DE6CFC" w:rsidRDefault="00633E6A" w:rsidP="003A4340">
            <w:pPr>
              <w:widowControl/>
              <w:spacing w:beforeLines="50" w:before="180" w:afterLines="50" w:after="180" w:line="240" w:lineRule="auto"/>
              <w:jc w:val="center"/>
              <w:rPr>
                <w:rFonts w:ascii="Times New Roman" w:eastAsia="標楷體" w:hAnsi="Times New Roman" w:cs="新細明體"/>
                <w:color w:val="BFBFBF" w:themeColor="background1" w:themeShade="BF"/>
                <w:kern w:val="0"/>
                <w14:ligatures w14:val="none"/>
              </w:rPr>
            </w:pPr>
            <w:r w:rsidRPr="00DE6CFC">
              <w:rPr>
                <w:rFonts w:ascii="Times New Roman" w:eastAsia="標楷體" w:hAnsi="Times New Roman" w:cs="新細明體" w:hint="eastAsia"/>
                <w:color w:val="BFBFBF" w:themeColor="background1" w:themeShade="BF"/>
                <w:kern w:val="0"/>
              </w:rPr>
              <w:t>Yes</w:t>
            </w:r>
          </w:p>
        </w:tc>
        <w:tc>
          <w:tcPr>
            <w:tcW w:w="673" w:type="pct"/>
            <w:tcBorders>
              <w:top w:val="nil"/>
              <w:left w:val="nil"/>
              <w:bottom w:val="nil"/>
              <w:right w:val="nil"/>
            </w:tcBorders>
            <w:noWrap/>
          </w:tcPr>
          <w:p w14:paraId="00073C48" w14:textId="77777777" w:rsidR="00633E6A" w:rsidRPr="00DE6CFC" w:rsidRDefault="00633E6A" w:rsidP="003A4340">
            <w:pPr>
              <w:widowControl/>
              <w:spacing w:beforeLines="50" w:before="180" w:afterLines="50" w:after="180" w:line="240" w:lineRule="auto"/>
              <w:jc w:val="center"/>
              <w:rPr>
                <w:rFonts w:ascii="Times New Roman" w:eastAsia="標楷體" w:hAnsi="Times New Roman" w:cs="新細明體"/>
                <w:color w:val="BFBFBF" w:themeColor="background1" w:themeShade="BF"/>
                <w:kern w:val="0"/>
                <w14:ligatures w14:val="none"/>
              </w:rPr>
            </w:pPr>
            <w:r w:rsidRPr="00DE6CFC">
              <w:rPr>
                <w:rFonts w:ascii="Times New Roman" w:eastAsia="標楷體" w:hAnsi="Times New Roman" w:cs="新細明體" w:hint="eastAsia"/>
                <w:color w:val="BFBFBF" w:themeColor="background1" w:themeShade="BF"/>
                <w:kern w:val="0"/>
              </w:rPr>
              <w:t>Yes</w:t>
            </w:r>
          </w:p>
        </w:tc>
        <w:tc>
          <w:tcPr>
            <w:tcW w:w="740" w:type="pct"/>
            <w:tcBorders>
              <w:top w:val="nil"/>
              <w:left w:val="nil"/>
              <w:bottom w:val="nil"/>
              <w:right w:val="nil"/>
            </w:tcBorders>
            <w:noWrap/>
          </w:tcPr>
          <w:p w14:paraId="30A048F5" w14:textId="77777777" w:rsidR="00633E6A" w:rsidRPr="00DE6CFC" w:rsidRDefault="00633E6A" w:rsidP="003A4340">
            <w:pPr>
              <w:widowControl/>
              <w:spacing w:beforeLines="50" w:before="180" w:afterLines="50" w:after="180" w:line="240" w:lineRule="auto"/>
              <w:jc w:val="center"/>
              <w:rPr>
                <w:rFonts w:ascii="Times New Roman" w:eastAsia="標楷體" w:hAnsi="Times New Roman" w:cs="新細明體"/>
                <w:color w:val="BFBFBF" w:themeColor="background1" w:themeShade="BF"/>
                <w:kern w:val="0"/>
                <w14:ligatures w14:val="none"/>
              </w:rPr>
            </w:pPr>
            <w:r w:rsidRPr="00DE6CFC">
              <w:rPr>
                <w:rFonts w:ascii="Times New Roman" w:eastAsia="標楷體" w:hAnsi="Times New Roman" w:cs="新細明體" w:hint="eastAsia"/>
                <w:color w:val="BFBFBF" w:themeColor="background1" w:themeShade="BF"/>
                <w:kern w:val="0"/>
              </w:rPr>
              <w:t>Yes</w:t>
            </w:r>
          </w:p>
        </w:tc>
      </w:tr>
      <w:tr w:rsidR="00122E95" w:rsidRPr="00DE6CFC" w14:paraId="27FB3881" w14:textId="77777777" w:rsidTr="002C714F">
        <w:trPr>
          <w:trHeight w:val="323"/>
        </w:trPr>
        <w:tc>
          <w:tcPr>
            <w:tcW w:w="759" w:type="pct"/>
            <w:tcBorders>
              <w:top w:val="nil"/>
              <w:left w:val="nil"/>
              <w:bottom w:val="nil"/>
              <w:right w:val="nil"/>
            </w:tcBorders>
            <w:noWrap/>
            <w:vAlign w:val="center"/>
          </w:tcPr>
          <w:p w14:paraId="136F4BB1" w14:textId="77777777" w:rsidR="00633E6A" w:rsidRPr="00DE6CFC" w:rsidRDefault="00633E6A" w:rsidP="003A4340">
            <w:pPr>
              <w:widowControl/>
              <w:spacing w:beforeLines="50" w:before="180" w:afterLines="50" w:after="180" w:line="240" w:lineRule="auto"/>
              <w:rPr>
                <w:rFonts w:ascii="Times New Roman" w:eastAsia="標楷體" w:hAnsi="Times New Roman" w:cs="新細明體"/>
                <w:color w:val="BFBFBF" w:themeColor="background1" w:themeShade="BF"/>
                <w:kern w:val="0"/>
                <w14:ligatures w14:val="none"/>
              </w:rPr>
            </w:pPr>
            <w:r w:rsidRPr="00DE6CFC">
              <w:rPr>
                <w:rFonts w:ascii="Times New Roman" w:eastAsia="標楷體" w:hAnsi="Times New Roman" w:cs="新細明體" w:hint="eastAsia"/>
                <w:color w:val="BFBFBF" w:themeColor="background1" w:themeShade="BF"/>
                <w:kern w:val="0"/>
              </w:rPr>
              <w:t>Industry</w:t>
            </w:r>
          </w:p>
        </w:tc>
        <w:tc>
          <w:tcPr>
            <w:tcW w:w="741" w:type="pct"/>
            <w:tcBorders>
              <w:top w:val="nil"/>
              <w:left w:val="nil"/>
              <w:bottom w:val="nil"/>
              <w:right w:val="nil"/>
            </w:tcBorders>
            <w:noWrap/>
          </w:tcPr>
          <w:p w14:paraId="2FB79267" w14:textId="77777777" w:rsidR="00633E6A" w:rsidRPr="00DE6CFC" w:rsidRDefault="00633E6A" w:rsidP="003A4340">
            <w:pPr>
              <w:widowControl/>
              <w:spacing w:beforeLines="50" w:before="180" w:afterLines="50" w:after="180" w:line="240" w:lineRule="auto"/>
              <w:jc w:val="center"/>
              <w:rPr>
                <w:rFonts w:ascii="Times New Roman" w:eastAsia="標楷體" w:hAnsi="Times New Roman" w:cs="新細明體"/>
                <w:color w:val="BFBFBF" w:themeColor="background1" w:themeShade="BF"/>
                <w:kern w:val="0"/>
                <w14:ligatures w14:val="none"/>
              </w:rPr>
            </w:pPr>
            <w:r w:rsidRPr="00DE6CFC">
              <w:rPr>
                <w:rFonts w:ascii="Times New Roman" w:eastAsia="標楷體" w:hAnsi="Times New Roman" w:cs="新細明體" w:hint="eastAsia"/>
                <w:color w:val="BFBFBF" w:themeColor="background1" w:themeShade="BF"/>
                <w:kern w:val="0"/>
              </w:rPr>
              <w:t>Yes</w:t>
            </w:r>
          </w:p>
        </w:tc>
        <w:tc>
          <w:tcPr>
            <w:tcW w:w="673" w:type="pct"/>
            <w:tcBorders>
              <w:top w:val="nil"/>
              <w:left w:val="nil"/>
              <w:bottom w:val="nil"/>
              <w:right w:val="nil"/>
            </w:tcBorders>
            <w:noWrap/>
          </w:tcPr>
          <w:p w14:paraId="30784FBD" w14:textId="77777777" w:rsidR="00633E6A" w:rsidRPr="00DE6CFC" w:rsidRDefault="00633E6A" w:rsidP="003A4340">
            <w:pPr>
              <w:widowControl/>
              <w:spacing w:beforeLines="50" w:before="180" w:afterLines="50" w:after="180" w:line="240" w:lineRule="auto"/>
              <w:jc w:val="center"/>
              <w:rPr>
                <w:rFonts w:ascii="Times New Roman" w:eastAsia="標楷體" w:hAnsi="Times New Roman" w:cs="新細明體"/>
                <w:color w:val="BFBFBF" w:themeColor="background1" w:themeShade="BF"/>
                <w:kern w:val="0"/>
                <w14:ligatures w14:val="none"/>
              </w:rPr>
            </w:pPr>
            <w:r w:rsidRPr="00DE6CFC">
              <w:rPr>
                <w:rFonts w:ascii="Times New Roman" w:eastAsia="標楷體" w:hAnsi="Times New Roman" w:cs="新細明體" w:hint="eastAsia"/>
                <w:color w:val="BFBFBF" w:themeColor="background1" w:themeShade="BF"/>
                <w:kern w:val="0"/>
              </w:rPr>
              <w:t>Yes</w:t>
            </w:r>
          </w:p>
        </w:tc>
        <w:tc>
          <w:tcPr>
            <w:tcW w:w="741" w:type="pct"/>
            <w:tcBorders>
              <w:top w:val="nil"/>
              <w:left w:val="nil"/>
              <w:bottom w:val="nil"/>
              <w:right w:val="nil"/>
            </w:tcBorders>
            <w:noWrap/>
          </w:tcPr>
          <w:p w14:paraId="1297C2BB" w14:textId="77777777" w:rsidR="00633E6A" w:rsidRPr="00DE6CFC" w:rsidRDefault="00633E6A" w:rsidP="003A4340">
            <w:pPr>
              <w:widowControl/>
              <w:spacing w:beforeLines="50" w:before="180" w:afterLines="50" w:after="180" w:line="240" w:lineRule="auto"/>
              <w:jc w:val="center"/>
              <w:rPr>
                <w:rFonts w:ascii="Times New Roman" w:eastAsia="標楷體" w:hAnsi="Times New Roman" w:cs="新細明體"/>
                <w:color w:val="BFBFBF" w:themeColor="background1" w:themeShade="BF"/>
                <w:kern w:val="0"/>
                <w14:ligatures w14:val="none"/>
              </w:rPr>
            </w:pPr>
            <w:r w:rsidRPr="00DE6CFC">
              <w:rPr>
                <w:rFonts w:ascii="Times New Roman" w:eastAsia="標楷體" w:hAnsi="Times New Roman" w:cs="新細明體" w:hint="eastAsia"/>
                <w:color w:val="BFBFBF" w:themeColor="background1" w:themeShade="BF"/>
                <w:kern w:val="0"/>
              </w:rPr>
              <w:t>Yes</w:t>
            </w:r>
          </w:p>
        </w:tc>
        <w:tc>
          <w:tcPr>
            <w:tcW w:w="673" w:type="pct"/>
            <w:tcBorders>
              <w:top w:val="nil"/>
              <w:left w:val="nil"/>
              <w:bottom w:val="nil"/>
              <w:right w:val="nil"/>
            </w:tcBorders>
            <w:noWrap/>
          </w:tcPr>
          <w:p w14:paraId="631634D5" w14:textId="77777777" w:rsidR="00633E6A" w:rsidRPr="00DE6CFC" w:rsidRDefault="00633E6A" w:rsidP="003A4340">
            <w:pPr>
              <w:widowControl/>
              <w:spacing w:beforeLines="50" w:before="180" w:afterLines="50" w:after="180" w:line="240" w:lineRule="auto"/>
              <w:jc w:val="center"/>
              <w:rPr>
                <w:rFonts w:ascii="Times New Roman" w:eastAsia="標楷體" w:hAnsi="Times New Roman" w:cs="新細明體"/>
                <w:color w:val="BFBFBF" w:themeColor="background1" w:themeShade="BF"/>
                <w:kern w:val="0"/>
                <w14:ligatures w14:val="none"/>
              </w:rPr>
            </w:pPr>
            <w:r w:rsidRPr="00DE6CFC">
              <w:rPr>
                <w:rFonts w:ascii="Times New Roman" w:eastAsia="標楷體" w:hAnsi="Times New Roman" w:cs="新細明體" w:hint="eastAsia"/>
                <w:color w:val="BFBFBF" w:themeColor="background1" w:themeShade="BF"/>
                <w:kern w:val="0"/>
              </w:rPr>
              <w:t>Yes</w:t>
            </w:r>
          </w:p>
        </w:tc>
        <w:tc>
          <w:tcPr>
            <w:tcW w:w="673" w:type="pct"/>
            <w:tcBorders>
              <w:top w:val="nil"/>
              <w:left w:val="nil"/>
              <w:bottom w:val="nil"/>
              <w:right w:val="nil"/>
            </w:tcBorders>
            <w:noWrap/>
          </w:tcPr>
          <w:p w14:paraId="65F5B25B" w14:textId="77777777" w:rsidR="00633E6A" w:rsidRPr="00DE6CFC" w:rsidRDefault="00633E6A" w:rsidP="003A4340">
            <w:pPr>
              <w:widowControl/>
              <w:spacing w:beforeLines="50" w:before="180" w:afterLines="50" w:after="180" w:line="240" w:lineRule="auto"/>
              <w:jc w:val="center"/>
              <w:rPr>
                <w:rFonts w:ascii="Times New Roman" w:eastAsia="標楷體" w:hAnsi="Times New Roman" w:cs="新細明體"/>
                <w:color w:val="BFBFBF" w:themeColor="background1" w:themeShade="BF"/>
                <w:kern w:val="0"/>
                <w14:ligatures w14:val="none"/>
              </w:rPr>
            </w:pPr>
            <w:r w:rsidRPr="00DE6CFC">
              <w:rPr>
                <w:rFonts w:ascii="Times New Roman" w:eastAsia="標楷體" w:hAnsi="Times New Roman" w:cs="新細明體" w:hint="eastAsia"/>
                <w:color w:val="BFBFBF" w:themeColor="background1" w:themeShade="BF"/>
                <w:kern w:val="0"/>
              </w:rPr>
              <w:t>Yes</w:t>
            </w:r>
          </w:p>
        </w:tc>
        <w:tc>
          <w:tcPr>
            <w:tcW w:w="740" w:type="pct"/>
            <w:tcBorders>
              <w:top w:val="nil"/>
              <w:left w:val="nil"/>
              <w:bottom w:val="nil"/>
              <w:right w:val="nil"/>
            </w:tcBorders>
            <w:noWrap/>
          </w:tcPr>
          <w:p w14:paraId="1DC84B3E" w14:textId="77777777" w:rsidR="00633E6A" w:rsidRPr="00DE6CFC" w:rsidRDefault="00633E6A" w:rsidP="003A4340">
            <w:pPr>
              <w:widowControl/>
              <w:spacing w:beforeLines="50" w:before="180" w:afterLines="50" w:after="180" w:line="240" w:lineRule="auto"/>
              <w:jc w:val="center"/>
              <w:rPr>
                <w:rFonts w:ascii="Times New Roman" w:eastAsia="標楷體" w:hAnsi="Times New Roman" w:cs="新細明體"/>
                <w:color w:val="BFBFBF" w:themeColor="background1" w:themeShade="BF"/>
                <w:kern w:val="0"/>
                <w14:ligatures w14:val="none"/>
              </w:rPr>
            </w:pPr>
            <w:r w:rsidRPr="00DE6CFC">
              <w:rPr>
                <w:rFonts w:ascii="Times New Roman" w:eastAsia="標楷體" w:hAnsi="Times New Roman" w:cs="新細明體" w:hint="eastAsia"/>
                <w:color w:val="BFBFBF" w:themeColor="background1" w:themeShade="BF"/>
                <w:kern w:val="0"/>
              </w:rPr>
              <w:t>Yes</w:t>
            </w:r>
          </w:p>
        </w:tc>
      </w:tr>
      <w:tr w:rsidR="00122E95" w:rsidRPr="00DE6CFC" w14:paraId="446AF25A" w14:textId="77777777" w:rsidTr="002C714F">
        <w:trPr>
          <w:trHeight w:val="323"/>
        </w:trPr>
        <w:tc>
          <w:tcPr>
            <w:tcW w:w="759" w:type="pct"/>
            <w:tcBorders>
              <w:top w:val="nil"/>
              <w:left w:val="nil"/>
              <w:bottom w:val="single" w:sz="8" w:space="0" w:color="000000"/>
              <w:right w:val="nil"/>
            </w:tcBorders>
            <w:noWrap/>
            <w:vAlign w:val="center"/>
          </w:tcPr>
          <w:p w14:paraId="6BB3826E" w14:textId="77777777" w:rsidR="00633E6A" w:rsidRPr="00DE6CFC" w:rsidRDefault="00633E6A" w:rsidP="003A4340">
            <w:pPr>
              <w:widowControl/>
              <w:spacing w:beforeLines="50" w:before="180" w:afterLines="50" w:after="180" w:line="240" w:lineRule="auto"/>
              <w:rPr>
                <w:rFonts w:ascii="Times New Roman" w:eastAsia="標楷體" w:hAnsi="Times New Roman" w:cs="新細明體"/>
                <w:color w:val="BFBFBF" w:themeColor="background1" w:themeShade="BF"/>
                <w:kern w:val="0"/>
                <w14:ligatures w14:val="none"/>
              </w:rPr>
            </w:pPr>
            <w:r w:rsidRPr="00DE6CFC">
              <w:rPr>
                <w:rFonts w:ascii="Times New Roman" w:eastAsia="標楷體" w:hAnsi="Times New Roman" w:cs="新細明體" w:hint="eastAsia"/>
                <w:color w:val="BFBFBF" w:themeColor="background1" w:themeShade="BF"/>
                <w:kern w:val="0"/>
              </w:rPr>
              <w:t>State</w:t>
            </w:r>
          </w:p>
        </w:tc>
        <w:tc>
          <w:tcPr>
            <w:tcW w:w="741" w:type="pct"/>
            <w:tcBorders>
              <w:top w:val="nil"/>
              <w:left w:val="nil"/>
              <w:bottom w:val="single" w:sz="8" w:space="0" w:color="000000"/>
              <w:right w:val="nil"/>
            </w:tcBorders>
            <w:noWrap/>
          </w:tcPr>
          <w:p w14:paraId="609FA06F" w14:textId="77777777" w:rsidR="00633E6A" w:rsidRPr="00DE6CFC" w:rsidRDefault="00633E6A" w:rsidP="003A4340">
            <w:pPr>
              <w:widowControl/>
              <w:spacing w:beforeLines="50" w:before="180" w:afterLines="50" w:after="180" w:line="240" w:lineRule="auto"/>
              <w:jc w:val="center"/>
              <w:rPr>
                <w:rFonts w:ascii="Times New Roman" w:eastAsia="標楷體" w:hAnsi="Times New Roman" w:cs="新細明體"/>
                <w:color w:val="BFBFBF" w:themeColor="background1" w:themeShade="BF"/>
                <w:kern w:val="0"/>
                <w14:ligatures w14:val="none"/>
              </w:rPr>
            </w:pPr>
            <w:r w:rsidRPr="00DE6CFC">
              <w:rPr>
                <w:rFonts w:ascii="Times New Roman" w:eastAsia="標楷體" w:hAnsi="Times New Roman" w:cs="新細明體" w:hint="eastAsia"/>
                <w:color w:val="BFBFBF" w:themeColor="background1" w:themeShade="BF"/>
                <w:kern w:val="0"/>
              </w:rPr>
              <w:t>Yes</w:t>
            </w:r>
          </w:p>
        </w:tc>
        <w:tc>
          <w:tcPr>
            <w:tcW w:w="673" w:type="pct"/>
            <w:tcBorders>
              <w:top w:val="nil"/>
              <w:left w:val="nil"/>
              <w:bottom w:val="single" w:sz="8" w:space="0" w:color="000000"/>
              <w:right w:val="nil"/>
            </w:tcBorders>
            <w:noWrap/>
          </w:tcPr>
          <w:p w14:paraId="66DAA082" w14:textId="77777777" w:rsidR="00633E6A" w:rsidRPr="00DE6CFC" w:rsidRDefault="00633E6A" w:rsidP="003A4340">
            <w:pPr>
              <w:widowControl/>
              <w:spacing w:beforeLines="50" w:before="180" w:afterLines="50" w:after="180" w:line="240" w:lineRule="auto"/>
              <w:jc w:val="center"/>
              <w:rPr>
                <w:rFonts w:ascii="Times New Roman" w:eastAsia="標楷體" w:hAnsi="Times New Roman" w:cs="新細明體"/>
                <w:color w:val="BFBFBF" w:themeColor="background1" w:themeShade="BF"/>
                <w:kern w:val="0"/>
                <w14:ligatures w14:val="none"/>
              </w:rPr>
            </w:pPr>
            <w:r w:rsidRPr="00DE6CFC">
              <w:rPr>
                <w:rFonts w:ascii="Times New Roman" w:eastAsia="標楷體" w:hAnsi="Times New Roman" w:cs="新細明體" w:hint="eastAsia"/>
                <w:color w:val="BFBFBF" w:themeColor="background1" w:themeShade="BF"/>
                <w:kern w:val="0"/>
              </w:rPr>
              <w:t>Yes</w:t>
            </w:r>
          </w:p>
        </w:tc>
        <w:tc>
          <w:tcPr>
            <w:tcW w:w="741" w:type="pct"/>
            <w:tcBorders>
              <w:top w:val="nil"/>
              <w:left w:val="nil"/>
              <w:bottom w:val="single" w:sz="8" w:space="0" w:color="000000"/>
              <w:right w:val="nil"/>
            </w:tcBorders>
            <w:noWrap/>
          </w:tcPr>
          <w:p w14:paraId="6C4C816D" w14:textId="77777777" w:rsidR="00633E6A" w:rsidRPr="00DE6CFC" w:rsidRDefault="00633E6A" w:rsidP="003A4340">
            <w:pPr>
              <w:widowControl/>
              <w:spacing w:beforeLines="50" w:before="180" w:afterLines="50" w:after="180" w:line="240" w:lineRule="auto"/>
              <w:jc w:val="center"/>
              <w:rPr>
                <w:rFonts w:ascii="Times New Roman" w:eastAsia="標楷體" w:hAnsi="Times New Roman" w:cs="新細明體"/>
                <w:color w:val="BFBFBF" w:themeColor="background1" w:themeShade="BF"/>
                <w:kern w:val="0"/>
                <w14:ligatures w14:val="none"/>
              </w:rPr>
            </w:pPr>
            <w:r w:rsidRPr="00DE6CFC">
              <w:rPr>
                <w:rFonts w:ascii="Times New Roman" w:eastAsia="標楷體" w:hAnsi="Times New Roman" w:cs="新細明體" w:hint="eastAsia"/>
                <w:color w:val="BFBFBF" w:themeColor="background1" w:themeShade="BF"/>
                <w:kern w:val="0"/>
              </w:rPr>
              <w:t>Yes</w:t>
            </w:r>
          </w:p>
        </w:tc>
        <w:tc>
          <w:tcPr>
            <w:tcW w:w="673" w:type="pct"/>
            <w:tcBorders>
              <w:top w:val="nil"/>
              <w:left w:val="nil"/>
              <w:bottom w:val="single" w:sz="8" w:space="0" w:color="000000"/>
              <w:right w:val="nil"/>
            </w:tcBorders>
            <w:noWrap/>
          </w:tcPr>
          <w:p w14:paraId="4E0E2982" w14:textId="77777777" w:rsidR="00633E6A" w:rsidRPr="00DE6CFC" w:rsidRDefault="00633E6A" w:rsidP="003A4340">
            <w:pPr>
              <w:widowControl/>
              <w:spacing w:beforeLines="50" w:before="180" w:afterLines="50" w:after="180" w:line="240" w:lineRule="auto"/>
              <w:jc w:val="center"/>
              <w:rPr>
                <w:rFonts w:ascii="Times New Roman" w:eastAsia="標楷體" w:hAnsi="Times New Roman" w:cs="新細明體"/>
                <w:color w:val="BFBFBF" w:themeColor="background1" w:themeShade="BF"/>
                <w:kern w:val="0"/>
                <w14:ligatures w14:val="none"/>
              </w:rPr>
            </w:pPr>
            <w:r w:rsidRPr="00DE6CFC">
              <w:rPr>
                <w:rFonts w:ascii="Times New Roman" w:eastAsia="標楷體" w:hAnsi="Times New Roman" w:cs="新細明體" w:hint="eastAsia"/>
                <w:color w:val="BFBFBF" w:themeColor="background1" w:themeShade="BF"/>
                <w:kern w:val="0"/>
              </w:rPr>
              <w:t>Yes</w:t>
            </w:r>
          </w:p>
        </w:tc>
        <w:tc>
          <w:tcPr>
            <w:tcW w:w="673" w:type="pct"/>
            <w:tcBorders>
              <w:top w:val="nil"/>
              <w:left w:val="nil"/>
              <w:bottom w:val="single" w:sz="8" w:space="0" w:color="000000"/>
              <w:right w:val="nil"/>
            </w:tcBorders>
            <w:noWrap/>
          </w:tcPr>
          <w:p w14:paraId="105B4442" w14:textId="77777777" w:rsidR="00633E6A" w:rsidRPr="00DE6CFC" w:rsidRDefault="00633E6A" w:rsidP="003A4340">
            <w:pPr>
              <w:widowControl/>
              <w:spacing w:beforeLines="50" w:before="180" w:afterLines="50" w:after="180" w:line="240" w:lineRule="auto"/>
              <w:jc w:val="center"/>
              <w:rPr>
                <w:rFonts w:ascii="Times New Roman" w:eastAsia="標楷體" w:hAnsi="Times New Roman" w:cs="新細明體"/>
                <w:color w:val="BFBFBF" w:themeColor="background1" w:themeShade="BF"/>
                <w:kern w:val="0"/>
                <w14:ligatures w14:val="none"/>
              </w:rPr>
            </w:pPr>
            <w:r w:rsidRPr="00DE6CFC">
              <w:rPr>
                <w:rFonts w:ascii="Times New Roman" w:eastAsia="標楷體" w:hAnsi="Times New Roman" w:cs="新細明體" w:hint="eastAsia"/>
                <w:color w:val="BFBFBF" w:themeColor="background1" w:themeShade="BF"/>
                <w:kern w:val="0"/>
              </w:rPr>
              <w:t>Yes</w:t>
            </w:r>
          </w:p>
        </w:tc>
        <w:tc>
          <w:tcPr>
            <w:tcW w:w="740" w:type="pct"/>
            <w:tcBorders>
              <w:top w:val="nil"/>
              <w:left w:val="nil"/>
              <w:bottom w:val="nil"/>
              <w:right w:val="nil"/>
            </w:tcBorders>
            <w:noWrap/>
          </w:tcPr>
          <w:p w14:paraId="18565E43" w14:textId="77777777" w:rsidR="00633E6A" w:rsidRPr="00DE6CFC" w:rsidRDefault="00633E6A" w:rsidP="003A4340">
            <w:pPr>
              <w:widowControl/>
              <w:spacing w:beforeLines="50" w:before="180" w:afterLines="50" w:after="180" w:line="240" w:lineRule="auto"/>
              <w:jc w:val="center"/>
              <w:rPr>
                <w:rFonts w:ascii="Times New Roman" w:eastAsia="標楷體" w:hAnsi="Times New Roman" w:cs="新細明體"/>
                <w:color w:val="BFBFBF" w:themeColor="background1" w:themeShade="BF"/>
                <w:kern w:val="0"/>
                <w14:ligatures w14:val="none"/>
              </w:rPr>
            </w:pPr>
            <w:r w:rsidRPr="00DE6CFC">
              <w:rPr>
                <w:rFonts w:ascii="Times New Roman" w:eastAsia="標楷體" w:hAnsi="Times New Roman" w:cs="新細明體" w:hint="eastAsia"/>
                <w:color w:val="BFBFBF" w:themeColor="background1" w:themeShade="BF"/>
                <w:kern w:val="0"/>
              </w:rPr>
              <w:t>Yes</w:t>
            </w:r>
          </w:p>
        </w:tc>
      </w:tr>
      <w:tr w:rsidR="00122E95" w:rsidRPr="00DE6CFC" w14:paraId="173DF7C3" w14:textId="77777777" w:rsidTr="002C714F">
        <w:trPr>
          <w:trHeight w:val="323"/>
        </w:trPr>
        <w:tc>
          <w:tcPr>
            <w:tcW w:w="5000" w:type="pct"/>
            <w:gridSpan w:val="7"/>
            <w:tcBorders>
              <w:top w:val="single" w:sz="8" w:space="0" w:color="000000"/>
              <w:left w:val="nil"/>
              <w:bottom w:val="nil"/>
              <w:right w:val="nil"/>
            </w:tcBorders>
            <w:noWrap/>
            <w:vAlign w:val="center"/>
          </w:tcPr>
          <w:p w14:paraId="55E04182" w14:textId="7667B5EE" w:rsidR="00C15E7E" w:rsidRPr="00DE6CFC" w:rsidRDefault="00633E6A" w:rsidP="003A4340">
            <w:pPr>
              <w:widowControl/>
              <w:spacing w:beforeLines="50" w:before="180" w:afterLines="50" w:after="180" w:line="240" w:lineRule="auto"/>
              <w:rPr>
                <w:rFonts w:ascii="Times New Roman" w:eastAsia="標楷體" w:hAnsi="Times New Roman"/>
                <w:color w:val="BFBFBF" w:themeColor="background1" w:themeShade="BF"/>
                <w:kern w:val="0"/>
              </w:rPr>
            </w:pPr>
            <w:r w:rsidRPr="00DE6CFC">
              <w:rPr>
                <w:rFonts w:ascii="Times New Roman" w:eastAsia="標楷體" w:hAnsi="Times New Roman"/>
                <w:color w:val="BFBFBF" w:themeColor="background1" w:themeShade="BF"/>
                <w:kern w:val="0"/>
              </w:rPr>
              <w:t>t statistics in parentheses   *** p&lt;0.01, ** p&lt;0.05, * p&lt;0.1</w:t>
            </w:r>
          </w:p>
        </w:tc>
      </w:tr>
    </w:tbl>
    <w:p w14:paraId="154227E8" w14:textId="09D9A917" w:rsidR="009B06A1" w:rsidRPr="00DE6CFC" w:rsidRDefault="00993674" w:rsidP="003A4340">
      <w:pPr>
        <w:spacing w:beforeLines="50" w:before="180" w:afterLines="50" w:after="180" w:line="240" w:lineRule="auto"/>
        <w:rPr>
          <w:rFonts w:ascii="Times New Roman" w:eastAsia="標楷體" w:hAnsi="Times New Roman"/>
          <w:color w:val="BFBFBF" w:themeColor="background1" w:themeShade="BF"/>
        </w:rPr>
      </w:pPr>
      <w:r w:rsidRPr="00DE6CFC">
        <w:rPr>
          <w:rFonts w:ascii="Times New Roman" w:eastAsia="標楷體" w:hAnsi="Times New Roman" w:hint="eastAsia"/>
          <w:color w:val="BFBFBF" w:themeColor="background1" w:themeShade="BF"/>
        </w:rPr>
        <w:t>註解：</w:t>
      </w:r>
      <w:r w:rsidR="000736A7" w:rsidRPr="00DE6CFC">
        <w:rPr>
          <w:rFonts w:ascii="Times New Roman" w:eastAsia="標楷體" w:hAnsi="Times New Roman" w:hint="eastAsia"/>
          <w:color w:val="BFBFBF" w:themeColor="background1" w:themeShade="BF"/>
        </w:rPr>
        <w:t>此表</w:t>
      </w:r>
      <w:r w:rsidR="009B4664" w:rsidRPr="00DE6CFC">
        <w:rPr>
          <w:rFonts w:ascii="Times New Roman" w:eastAsia="標楷體" w:hAnsi="Times New Roman" w:hint="eastAsia"/>
          <w:color w:val="BFBFBF" w:themeColor="background1" w:themeShade="BF"/>
        </w:rPr>
        <w:t>展示</w:t>
      </w:r>
      <w:r w:rsidR="00FE722C" w:rsidRPr="00DE6CFC">
        <w:rPr>
          <w:rFonts w:ascii="Times New Roman" w:eastAsia="標楷體" w:hAnsi="Times New Roman" w:hint="eastAsia"/>
          <w:color w:val="BFBFBF" w:themeColor="background1" w:themeShade="BF"/>
        </w:rPr>
        <w:t>異常溫度對企業溫室氣體排放強度的效果</w:t>
      </w:r>
      <w:r w:rsidR="00B5636D" w:rsidRPr="00DE6CFC">
        <w:rPr>
          <w:rFonts w:ascii="Times New Roman" w:eastAsia="標楷體" w:hAnsi="Times New Roman" w:hint="eastAsia"/>
          <w:color w:val="BFBFBF" w:themeColor="background1" w:themeShade="BF"/>
        </w:rPr>
        <w:t>，被解釋變數依照不同範疇分為範疇一排放強度</w:t>
      </w:r>
      <w:r w:rsidR="00B5636D" w:rsidRPr="00DE6CFC">
        <w:rPr>
          <w:rFonts w:ascii="Times New Roman" w:eastAsia="標楷體" w:hAnsi="Times New Roman" w:cs="Times New Roman"/>
          <w:color w:val="BFBFBF" w:themeColor="background1" w:themeShade="BF"/>
        </w:rPr>
        <w:t>(</w:t>
      </w:r>
      <w:r w:rsidR="00B5636D" w:rsidRPr="00DE6CFC">
        <w:rPr>
          <w:rFonts w:ascii="Times New Roman" w:eastAsia="標楷體" w:hAnsi="Times New Roman" w:cs="新細明體"/>
          <w:i/>
          <w:iCs/>
          <w:color w:val="BFBFBF" w:themeColor="background1" w:themeShade="BF"/>
          <w:kern w:val="0"/>
        </w:rPr>
        <w:t>SCO1INT</w:t>
      </w:r>
      <w:r w:rsidR="00B5636D" w:rsidRPr="00DE6CFC">
        <w:rPr>
          <w:rFonts w:ascii="Times New Roman" w:eastAsia="標楷體" w:hAnsi="Times New Roman" w:cs="Times New Roman"/>
          <w:color w:val="BFBFBF" w:themeColor="background1" w:themeShade="BF"/>
        </w:rPr>
        <w:t>)</w:t>
      </w:r>
      <w:r w:rsidR="00B5636D" w:rsidRPr="00DE6CFC">
        <w:rPr>
          <w:rFonts w:ascii="Times New Roman" w:eastAsia="標楷體" w:hAnsi="Times New Roman" w:hint="eastAsia"/>
          <w:color w:val="BFBFBF" w:themeColor="background1" w:themeShade="BF"/>
        </w:rPr>
        <w:t>、範疇二排放強度</w:t>
      </w:r>
      <w:r w:rsidR="00B5636D" w:rsidRPr="00DE6CFC">
        <w:rPr>
          <w:rFonts w:ascii="Times New Roman" w:eastAsia="標楷體" w:hAnsi="Times New Roman" w:cs="Times New Roman"/>
          <w:color w:val="BFBFBF" w:themeColor="background1" w:themeShade="BF"/>
        </w:rPr>
        <w:t>(</w:t>
      </w:r>
      <w:r w:rsidR="00B5636D" w:rsidRPr="00DE6CFC">
        <w:rPr>
          <w:rFonts w:ascii="Times New Roman" w:eastAsia="標楷體" w:hAnsi="Times New Roman" w:cs="新細明體"/>
          <w:i/>
          <w:iCs/>
          <w:color w:val="BFBFBF" w:themeColor="background1" w:themeShade="BF"/>
          <w:kern w:val="0"/>
        </w:rPr>
        <w:t>SCO2INT</w:t>
      </w:r>
      <w:r w:rsidR="00B5636D" w:rsidRPr="00DE6CFC">
        <w:rPr>
          <w:rFonts w:ascii="Times New Roman" w:eastAsia="標楷體" w:hAnsi="Times New Roman" w:cs="Times New Roman"/>
          <w:color w:val="BFBFBF" w:themeColor="background1" w:themeShade="BF"/>
        </w:rPr>
        <w:t>)</w:t>
      </w:r>
      <w:r w:rsidR="00B5636D" w:rsidRPr="00DE6CFC">
        <w:rPr>
          <w:rFonts w:ascii="Times New Roman" w:eastAsia="標楷體" w:hAnsi="Times New Roman" w:hint="eastAsia"/>
          <w:color w:val="BFBFBF" w:themeColor="background1" w:themeShade="BF"/>
        </w:rPr>
        <w:t>及範疇三排放強度</w:t>
      </w:r>
      <w:r w:rsidR="00B5636D" w:rsidRPr="00DE6CFC">
        <w:rPr>
          <w:rFonts w:ascii="Times New Roman" w:eastAsia="標楷體" w:hAnsi="Times New Roman" w:cs="Times New Roman"/>
          <w:color w:val="BFBFBF" w:themeColor="background1" w:themeShade="BF"/>
        </w:rPr>
        <w:t>(</w:t>
      </w:r>
      <w:r w:rsidR="00B5636D" w:rsidRPr="00DE6CFC">
        <w:rPr>
          <w:rFonts w:ascii="Times New Roman" w:eastAsia="標楷體" w:hAnsi="Times New Roman" w:cs="新細明體"/>
          <w:i/>
          <w:iCs/>
          <w:color w:val="BFBFBF" w:themeColor="background1" w:themeShade="BF"/>
          <w:kern w:val="0"/>
        </w:rPr>
        <w:t>SCO3INT</w:t>
      </w:r>
      <w:r w:rsidR="00B5636D" w:rsidRPr="00DE6CFC">
        <w:rPr>
          <w:rFonts w:ascii="Times New Roman" w:eastAsia="標楷體" w:hAnsi="Times New Roman" w:cs="Times New Roman"/>
          <w:color w:val="BFBFBF" w:themeColor="background1" w:themeShade="BF"/>
        </w:rPr>
        <w:t>)</w:t>
      </w:r>
      <w:r w:rsidR="00B5636D" w:rsidRPr="00DE6CFC">
        <w:rPr>
          <w:rFonts w:ascii="Times New Roman" w:eastAsia="標楷體" w:hAnsi="Times New Roman" w:cs="Times New Roman" w:hint="eastAsia"/>
          <w:color w:val="BFBFBF" w:themeColor="background1" w:themeShade="BF"/>
        </w:rPr>
        <w:t>分別進行分析</w:t>
      </w:r>
      <w:r w:rsidR="005055F8" w:rsidRPr="00DE6CFC">
        <w:rPr>
          <w:rFonts w:ascii="Times New Roman" w:eastAsia="標楷體" w:hAnsi="Times New Roman" w:hint="eastAsia"/>
          <w:color w:val="BFBFBF" w:themeColor="background1" w:themeShade="BF"/>
        </w:rPr>
        <w:t>。</w:t>
      </w:r>
      <w:r w:rsidR="00B74E31" w:rsidRPr="00DE6CFC">
        <w:rPr>
          <w:rFonts w:ascii="Times New Roman" w:eastAsia="標楷體" w:hAnsi="Times New Roman" w:hint="eastAsia"/>
          <w:color w:val="BFBFBF" w:themeColor="background1" w:themeShade="BF"/>
        </w:rPr>
        <w:t>樣本</w:t>
      </w:r>
      <w:r w:rsidR="005055F8" w:rsidRPr="00DE6CFC">
        <w:rPr>
          <w:rFonts w:ascii="Times New Roman" w:eastAsia="標楷體" w:hAnsi="Times New Roman" w:hint="eastAsia"/>
          <w:color w:val="BFBFBF" w:themeColor="background1" w:themeShade="BF"/>
        </w:rPr>
        <w:t>為</w:t>
      </w:r>
      <w:r w:rsidR="005055F8" w:rsidRPr="00DE6CFC">
        <w:rPr>
          <w:rFonts w:ascii="Times New Roman" w:eastAsia="標楷體" w:hAnsi="Times New Roman" w:cs="Times New Roman"/>
          <w:color w:val="BFBFBF" w:themeColor="background1" w:themeShade="BF"/>
        </w:rPr>
        <w:t>2003</w:t>
      </w:r>
      <w:r w:rsidR="005055F8" w:rsidRPr="00DE6CFC">
        <w:rPr>
          <w:rFonts w:ascii="Times New Roman" w:eastAsia="標楷體" w:hAnsi="Times New Roman" w:hint="eastAsia"/>
          <w:color w:val="BFBFBF" w:themeColor="background1" w:themeShade="BF"/>
        </w:rPr>
        <w:t>年至</w:t>
      </w:r>
      <w:r w:rsidR="005055F8" w:rsidRPr="00DE6CFC">
        <w:rPr>
          <w:rFonts w:ascii="Times New Roman" w:eastAsia="標楷體" w:hAnsi="Times New Roman" w:cs="Times New Roman"/>
          <w:color w:val="BFBFBF" w:themeColor="background1" w:themeShade="BF"/>
        </w:rPr>
        <w:t>2023</w:t>
      </w:r>
      <w:r w:rsidR="005055F8" w:rsidRPr="00DE6CFC">
        <w:rPr>
          <w:rFonts w:ascii="Times New Roman" w:eastAsia="標楷體" w:hAnsi="Times New Roman" w:hint="eastAsia"/>
          <w:color w:val="BFBFBF" w:themeColor="background1" w:themeShade="BF"/>
        </w:rPr>
        <w:t>年</w:t>
      </w:r>
      <w:r w:rsidR="00B978D7" w:rsidRPr="00DE6CFC">
        <w:rPr>
          <w:rFonts w:ascii="Times New Roman" w:eastAsia="標楷體" w:hAnsi="Times New Roman" w:hint="eastAsia"/>
          <w:color w:val="BFBFBF" w:themeColor="background1" w:themeShade="BF"/>
        </w:rPr>
        <w:t>間的美國企業，</w:t>
      </w:r>
      <w:r w:rsidR="00BF7F96" w:rsidRPr="00DE6CFC">
        <w:rPr>
          <w:rFonts w:ascii="Times New Roman" w:eastAsia="標楷體" w:hAnsi="Times New Roman" w:hint="eastAsia"/>
          <w:color w:val="BFBFBF" w:themeColor="background1" w:themeShade="BF"/>
        </w:rPr>
        <w:t>控制變數皆滯後一期</w:t>
      </w:r>
      <w:r w:rsidR="001F5EEE" w:rsidRPr="00DE6CFC">
        <w:rPr>
          <w:rFonts w:ascii="Times New Roman" w:eastAsia="標楷體" w:hAnsi="Times New Roman" w:hint="eastAsia"/>
          <w:color w:val="BFBFBF" w:themeColor="background1" w:themeShade="BF"/>
        </w:rPr>
        <w:t>且</w:t>
      </w:r>
      <w:r w:rsidR="00D86B82" w:rsidRPr="00DE6CFC">
        <w:rPr>
          <w:rFonts w:ascii="Times New Roman" w:eastAsia="標楷體" w:hAnsi="Times New Roman" w:hint="eastAsia"/>
          <w:color w:val="BFBFBF" w:themeColor="background1" w:themeShade="BF"/>
        </w:rPr>
        <w:t>各變數皆經過</w:t>
      </w:r>
      <w:r w:rsidR="003444C8" w:rsidRPr="00DE6CFC">
        <w:rPr>
          <w:rFonts w:ascii="Times New Roman" w:eastAsia="標楷體" w:hAnsi="Times New Roman" w:cs="Times New Roman"/>
          <w:color w:val="BFBFBF" w:themeColor="background1" w:themeShade="BF"/>
        </w:rPr>
        <w:t>1%</w:t>
      </w:r>
      <w:r w:rsidR="003444C8" w:rsidRPr="00DE6CFC">
        <w:rPr>
          <w:rFonts w:ascii="Times New Roman" w:eastAsia="標楷體" w:hAnsi="Times New Roman" w:cs="Times New Roman" w:hint="eastAsia"/>
          <w:color w:val="BFBFBF" w:themeColor="background1" w:themeShade="BF"/>
        </w:rPr>
        <w:t>與</w:t>
      </w:r>
      <w:r w:rsidR="003444C8" w:rsidRPr="00DE6CFC">
        <w:rPr>
          <w:rFonts w:ascii="Times New Roman" w:eastAsia="標楷體" w:hAnsi="Times New Roman" w:cs="Times New Roman" w:hint="eastAsia"/>
          <w:color w:val="BFBFBF" w:themeColor="background1" w:themeShade="BF"/>
        </w:rPr>
        <w:t>99%</w:t>
      </w:r>
      <w:r w:rsidR="003444C8" w:rsidRPr="00DE6CFC">
        <w:rPr>
          <w:rFonts w:ascii="Times New Roman" w:eastAsia="標楷體" w:hAnsi="Times New Roman" w:cs="Times New Roman" w:hint="eastAsia"/>
          <w:color w:val="BFBFBF" w:themeColor="background1" w:themeShade="BF"/>
        </w:rPr>
        <w:t>的縮尾處理來減輕極端值的影響</w:t>
      </w:r>
      <w:r w:rsidR="00451CA3" w:rsidRPr="00DE6CFC">
        <w:rPr>
          <w:rFonts w:ascii="Times New Roman" w:eastAsia="標楷體" w:hAnsi="Times New Roman" w:cs="Times New Roman" w:hint="eastAsia"/>
          <w:color w:val="BFBFBF" w:themeColor="background1" w:themeShade="BF"/>
        </w:rPr>
        <w:t>。</w:t>
      </w:r>
    </w:p>
    <w:p w14:paraId="4B46BBB9" w14:textId="2601AB3A" w:rsidR="009B06A1" w:rsidRPr="00DE6CFC" w:rsidRDefault="009B06A1" w:rsidP="003A4340">
      <w:pPr>
        <w:tabs>
          <w:tab w:val="left" w:pos="608"/>
        </w:tabs>
        <w:spacing w:beforeLines="50" w:before="180" w:afterLines="50" w:after="180" w:line="240" w:lineRule="auto"/>
        <w:rPr>
          <w:rFonts w:ascii="Times New Roman" w:eastAsia="標楷體" w:hAnsi="Times New Roman"/>
          <w:color w:val="BFBFBF" w:themeColor="background1" w:themeShade="BF"/>
        </w:rPr>
        <w:sectPr w:rsidR="009B06A1" w:rsidRPr="00DE6CFC" w:rsidSect="00643FE8">
          <w:pgSz w:w="16838" w:h="11906" w:orient="landscape"/>
          <w:pgMar w:top="1800" w:right="1440" w:bottom="1800" w:left="1440" w:header="851" w:footer="992" w:gutter="0"/>
          <w:cols w:space="425"/>
          <w:docGrid w:type="lines" w:linePitch="360"/>
        </w:sectPr>
      </w:pPr>
      <w:r w:rsidRPr="00DE6CFC">
        <w:rPr>
          <w:rFonts w:ascii="Times New Roman" w:eastAsia="標楷體" w:hAnsi="Times New Roman"/>
          <w:color w:val="BFBFBF" w:themeColor="background1" w:themeShade="BF"/>
        </w:rPr>
        <w:tab/>
      </w:r>
    </w:p>
    <w:p w14:paraId="21754AB7" w14:textId="3619D699" w:rsidR="000E71D5" w:rsidRPr="00DE6CFC" w:rsidRDefault="00520237" w:rsidP="003A4340">
      <w:pPr>
        <w:pStyle w:val="afe"/>
        <w:spacing w:beforeLines="50" w:before="180" w:afterLines="50" w:after="180" w:line="240" w:lineRule="auto"/>
        <w:rPr>
          <w:color w:val="BFBFBF" w:themeColor="background1" w:themeShade="BF"/>
        </w:rPr>
      </w:pPr>
      <w:bookmarkStart w:id="26" w:name="_Toc231903519"/>
      <w:r w:rsidRPr="00DE6CFC">
        <w:rPr>
          <w:rFonts w:hint="eastAsia"/>
          <w:color w:val="BFBFBF" w:themeColor="background1" w:themeShade="BF"/>
        </w:rPr>
        <w:lastRenderedPageBreak/>
        <w:t>表</w:t>
      </w:r>
      <w:r w:rsidRPr="00DE6CFC">
        <w:rPr>
          <w:rFonts w:hint="eastAsia"/>
          <w:color w:val="BFBFBF" w:themeColor="background1" w:themeShade="BF"/>
        </w:rPr>
        <w:t>4-6</w:t>
      </w:r>
      <w:r w:rsidR="000E71D5" w:rsidRPr="00DE6CFC">
        <w:rPr>
          <w:rFonts w:hint="eastAsia"/>
          <w:color w:val="BFBFBF" w:themeColor="background1" w:themeShade="BF"/>
        </w:rPr>
        <w:t xml:space="preserve"> </w:t>
      </w:r>
      <w:r w:rsidR="003A3724" w:rsidRPr="00DE6CFC">
        <w:rPr>
          <w:rFonts w:hint="eastAsia"/>
          <w:color w:val="BFBFBF" w:themeColor="background1" w:themeShade="BF"/>
        </w:rPr>
        <w:t>整體環境成本之</w:t>
      </w:r>
      <w:r w:rsidR="000E71D5" w:rsidRPr="00DE6CFC">
        <w:rPr>
          <w:rFonts w:hint="eastAsia"/>
          <w:color w:val="BFBFBF" w:themeColor="background1" w:themeShade="BF"/>
        </w:rPr>
        <w:t>迴歸結果</w:t>
      </w:r>
      <w:bookmarkEnd w:id="26"/>
    </w:p>
    <w:p w14:paraId="00F25BDA" w14:textId="77777777" w:rsidR="000E71D5" w:rsidRPr="00DE6CFC" w:rsidRDefault="000E71D5" w:rsidP="003A4340">
      <w:pPr>
        <w:spacing w:beforeLines="50" w:before="180" w:afterLines="50" w:after="180" w:line="240" w:lineRule="auto"/>
        <w:rPr>
          <w:rFonts w:ascii="Times New Roman" w:eastAsia="標楷體" w:hAnsi="Times New Roman" w:cs="新細明體"/>
          <w:color w:val="BFBFBF" w:themeColor="background1" w:themeShade="BF"/>
          <w:kern w:val="0"/>
        </w:rPr>
      </w:pPr>
    </w:p>
    <w:tbl>
      <w:tblPr>
        <w:tblpPr w:leftFromText="180" w:rightFromText="180" w:vertAnchor="page" w:horzAnchor="margin" w:tblpXSpec="center" w:tblpY="2034"/>
        <w:tblW w:w="6357" w:type="dxa"/>
        <w:tblCellMar>
          <w:left w:w="28" w:type="dxa"/>
          <w:right w:w="28" w:type="dxa"/>
        </w:tblCellMar>
        <w:tblLook w:val="04A0" w:firstRow="1" w:lastRow="0" w:firstColumn="1" w:lastColumn="0" w:noHBand="0" w:noVBand="1"/>
      </w:tblPr>
      <w:tblGrid>
        <w:gridCol w:w="2618"/>
        <w:gridCol w:w="1868"/>
        <w:gridCol w:w="1871"/>
      </w:tblGrid>
      <w:tr w:rsidR="00122E95" w:rsidRPr="00DE6CFC" w14:paraId="77F8DFFB" w14:textId="77777777" w:rsidTr="002C714F">
        <w:trPr>
          <w:trHeight w:val="31"/>
        </w:trPr>
        <w:tc>
          <w:tcPr>
            <w:tcW w:w="2618" w:type="dxa"/>
            <w:tcBorders>
              <w:top w:val="single" w:sz="8" w:space="0" w:color="000000"/>
              <w:left w:val="nil"/>
              <w:bottom w:val="nil"/>
              <w:right w:val="nil"/>
            </w:tcBorders>
            <w:noWrap/>
            <w:vAlign w:val="center"/>
          </w:tcPr>
          <w:p w14:paraId="65380956" w14:textId="77777777" w:rsidR="001E30CC" w:rsidRPr="00DE6CFC" w:rsidRDefault="001E30CC" w:rsidP="003A4340">
            <w:pPr>
              <w:widowControl/>
              <w:spacing w:beforeLines="50" w:before="180" w:afterLines="50" w:after="180" w:line="240" w:lineRule="auto"/>
              <w:rPr>
                <w:rFonts w:ascii="Times New Roman" w:eastAsia="標楷體" w:hAnsi="Times New Roman" w:cs="新細明體"/>
                <w:color w:val="BFBFBF" w:themeColor="background1" w:themeShade="BF"/>
                <w:kern w:val="0"/>
              </w:rPr>
            </w:pPr>
          </w:p>
        </w:tc>
        <w:tc>
          <w:tcPr>
            <w:tcW w:w="1868" w:type="dxa"/>
            <w:tcBorders>
              <w:top w:val="single" w:sz="8" w:space="0" w:color="000000"/>
              <w:left w:val="nil"/>
              <w:bottom w:val="nil"/>
              <w:right w:val="nil"/>
            </w:tcBorders>
            <w:noWrap/>
            <w:vAlign w:val="center"/>
          </w:tcPr>
          <w:p w14:paraId="31CB1C62" w14:textId="77777777" w:rsidR="001E30CC" w:rsidRPr="00DE6CFC" w:rsidRDefault="001E30CC" w:rsidP="003A4340">
            <w:pPr>
              <w:widowControl/>
              <w:spacing w:beforeLines="50" w:before="180" w:afterLines="50" w:after="180" w:line="240" w:lineRule="auto"/>
              <w:jc w:val="center"/>
              <w:rPr>
                <w:rFonts w:ascii="Times New Roman" w:eastAsia="標楷體" w:hAnsi="Times New Roman" w:cs="新細明體"/>
                <w:i/>
                <w:iCs/>
                <w:color w:val="BFBFBF" w:themeColor="background1" w:themeShade="BF"/>
                <w:kern w:val="0"/>
              </w:rPr>
            </w:pPr>
            <w:r w:rsidRPr="00DE6CFC">
              <w:rPr>
                <w:rFonts w:ascii="Times New Roman" w:eastAsia="標楷體" w:hAnsi="Times New Roman" w:cs="新細明體" w:hint="eastAsia"/>
                <w:i/>
                <w:iCs/>
                <w:color w:val="BFBFBF" w:themeColor="background1" w:themeShade="BF"/>
                <w:kern w:val="0"/>
              </w:rPr>
              <w:t>ENVCOST</w:t>
            </w:r>
          </w:p>
        </w:tc>
        <w:tc>
          <w:tcPr>
            <w:tcW w:w="1871" w:type="dxa"/>
            <w:tcBorders>
              <w:top w:val="single" w:sz="8" w:space="0" w:color="000000"/>
              <w:left w:val="nil"/>
              <w:bottom w:val="nil"/>
              <w:right w:val="nil"/>
            </w:tcBorders>
            <w:noWrap/>
            <w:vAlign w:val="center"/>
          </w:tcPr>
          <w:p w14:paraId="580CA3E8" w14:textId="77777777" w:rsidR="001E30CC" w:rsidRPr="00DE6CFC" w:rsidRDefault="001E30CC" w:rsidP="003A4340">
            <w:pPr>
              <w:widowControl/>
              <w:spacing w:beforeLines="50" w:before="180" w:afterLines="50" w:after="180" w:line="240" w:lineRule="auto"/>
              <w:jc w:val="center"/>
              <w:rPr>
                <w:rFonts w:ascii="Times New Roman" w:eastAsia="標楷體" w:hAnsi="Times New Roman" w:cs="新細明體"/>
                <w:i/>
                <w:iCs/>
                <w:color w:val="BFBFBF" w:themeColor="background1" w:themeShade="BF"/>
                <w:kern w:val="0"/>
              </w:rPr>
            </w:pPr>
            <w:r w:rsidRPr="00DE6CFC">
              <w:rPr>
                <w:rFonts w:ascii="Times New Roman" w:eastAsia="標楷體" w:hAnsi="Times New Roman" w:cs="新細明體" w:hint="eastAsia"/>
                <w:i/>
                <w:iCs/>
                <w:color w:val="BFBFBF" w:themeColor="background1" w:themeShade="BF"/>
                <w:kern w:val="0"/>
              </w:rPr>
              <w:t>ENVCOST</w:t>
            </w:r>
          </w:p>
        </w:tc>
      </w:tr>
      <w:tr w:rsidR="00122E95" w:rsidRPr="00DE6CFC" w14:paraId="7AFA2C66" w14:textId="77777777" w:rsidTr="002C714F">
        <w:trPr>
          <w:trHeight w:val="31"/>
        </w:trPr>
        <w:tc>
          <w:tcPr>
            <w:tcW w:w="2618" w:type="dxa"/>
            <w:tcBorders>
              <w:top w:val="nil"/>
              <w:left w:val="nil"/>
              <w:bottom w:val="single" w:sz="8" w:space="0" w:color="000000"/>
              <w:right w:val="nil"/>
            </w:tcBorders>
            <w:noWrap/>
            <w:vAlign w:val="center"/>
            <w:hideMark/>
          </w:tcPr>
          <w:p w14:paraId="21B5A52F" w14:textId="77777777" w:rsidR="001E30CC" w:rsidRPr="00DE6CFC" w:rsidRDefault="001E30CC" w:rsidP="003A4340">
            <w:pPr>
              <w:widowControl/>
              <w:spacing w:beforeLines="50" w:before="180" w:afterLines="50" w:after="180" w:line="240" w:lineRule="auto"/>
              <w:rPr>
                <w:rFonts w:ascii="Times New Roman" w:eastAsia="標楷體" w:hAnsi="Times New Roman" w:cs="新細明體"/>
                <w:color w:val="BFBFBF" w:themeColor="background1" w:themeShade="BF"/>
                <w:kern w:val="0"/>
              </w:rPr>
            </w:pPr>
          </w:p>
        </w:tc>
        <w:tc>
          <w:tcPr>
            <w:tcW w:w="1868" w:type="dxa"/>
            <w:tcBorders>
              <w:top w:val="nil"/>
              <w:left w:val="nil"/>
              <w:bottom w:val="single" w:sz="8" w:space="0" w:color="000000"/>
              <w:right w:val="nil"/>
            </w:tcBorders>
            <w:noWrap/>
            <w:vAlign w:val="center"/>
            <w:hideMark/>
          </w:tcPr>
          <w:p w14:paraId="508EBF6F" w14:textId="77777777" w:rsidR="001E30CC" w:rsidRPr="00DE6CFC" w:rsidRDefault="001E30CC" w:rsidP="003A4340">
            <w:pPr>
              <w:widowControl/>
              <w:spacing w:beforeLines="50" w:before="180" w:afterLines="50" w:after="180" w:line="240" w:lineRule="auto"/>
              <w:jc w:val="center"/>
              <w:rPr>
                <w:rFonts w:ascii="Times New Roman" w:eastAsia="標楷體" w:hAnsi="Times New Roman" w:cs="新細明體"/>
                <w:color w:val="BFBFBF" w:themeColor="background1" w:themeShade="BF"/>
                <w:kern w:val="0"/>
              </w:rPr>
            </w:pPr>
          </w:p>
        </w:tc>
        <w:tc>
          <w:tcPr>
            <w:tcW w:w="1871" w:type="dxa"/>
            <w:tcBorders>
              <w:top w:val="nil"/>
              <w:left w:val="nil"/>
              <w:bottom w:val="single" w:sz="8" w:space="0" w:color="000000"/>
              <w:right w:val="nil"/>
            </w:tcBorders>
            <w:noWrap/>
            <w:vAlign w:val="center"/>
            <w:hideMark/>
          </w:tcPr>
          <w:p w14:paraId="0F52EA7B" w14:textId="77777777" w:rsidR="001E30CC" w:rsidRPr="00DE6CFC" w:rsidRDefault="001E30CC" w:rsidP="003A4340">
            <w:pPr>
              <w:widowControl/>
              <w:spacing w:beforeLines="50" w:before="180" w:afterLines="50" w:after="180" w:line="240" w:lineRule="auto"/>
              <w:jc w:val="center"/>
              <w:rPr>
                <w:rFonts w:ascii="Times New Roman" w:eastAsia="標楷體" w:hAnsi="Times New Roman" w:cs="新細明體"/>
                <w:color w:val="BFBFBF" w:themeColor="background1" w:themeShade="BF"/>
                <w:kern w:val="0"/>
              </w:rPr>
            </w:pPr>
          </w:p>
        </w:tc>
      </w:tr>
      <w:tr w:rsidR="00122E95" w:rsidRPr="00DE6CFC" w14:paraId="75D4DDC2" w14:textId="77777777" w:rsidTr="002C714F">
        <w:trPr>
          <w:trHeight w:val="52"/>
        </w:trPr>
        <w:tc>
          <w:tcPr>
            <w:tcW w:w="2618" w:type="dxa"/>
            <w:tcBorders>
              <w:top w:val="single" w:sz="8" w:space="0" w:color="000000"/>
              <w:left w:val="nil"/>
              <w:bottom w:val="nil"/>
              <w:right w:val="nil"/>
            </w:tcBorders>
            <w:noWrap/>
            <w:vAlign w:val="center"/>
            <w:hideMark/>
          </w:tcPr>
          <w:p w14:paraId="6A863C57" w14:textId="77777777" w:rsidR="00B760D0" w:rsidRPr="00DE6CFC" w:rsidRDefault="00B760D0" w:rsidP="003A4340">
            <w:pPr>
              <w:widowControl/>
              <w:spacing w:beforeLines="50" w:before="180" w:afterLines="50" w:after="180" w:line="240" w:lineRule="auto"/>
              <w:rPr>
                <w:rFonts w:ascii="Times New Roman" w:eastAsia="標楷體" w:hAnsi="Times New Roman" w:cs="新細明體"/>
                <w:i/>
                <w:iCs/>
                <w:color w:val="BFBFBF" w:themeColor="background1" w:themeShade="BF"/>
                <w:kern w:val="0"/>
              </w:rPr>
            </w:pPr>
            <w:r w:rsidRPr="00DE6CFC">
              <w:rPr>
                <w:rFonts w:ascii="Times New Roman" w:eastAsia="標楷體" w:hAnsi="Times New Roman" w:cs="新細明體"/>
                <w:i/>
                <w:iCs/>
                <w:color w:val="BFBFBF" w:themeColor="background1" w:themeShade="BF"/>
                <w:kern w:val="0"/>
              </w:rPr>
              <w:t>AB_TEMP</w:t>
            </w:r>
          </w:p>
        </w:tc>
        <w:tc>
          <w:tcPr>
            <w:tcW w:w="1868" w:type="dxa"/>
            <w:tcBorders>
              <w:top w:val="single" w:sz="8" w:space="0" w:color="000000"/>
              <w:left w:val="nil"/>
              <w:bottom w:val="nil"/>
              <w:right w:val="nil"/>
            </w:tcBorders>
            <w:noWrap/>
            <w:vAlign w:val="center"/>
            <w:hideMark/>
          </w:tcPr>
          <w:p w14:paraId="3AC5B60A" w14:textId="036C3B9F" w:rsidR="00B760D0" w:rsidRPr="00DE6CFC" w:rsidRDefault="00B760D0"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r w:rsidRPr="00DE6CFC">
              <w:rPr>
                <w:rFonts w:ascii="Times New Roman" w:eastAsia="標楷體" w:hAnsi="Times New Roman" w:cs="Times New Roman"/>
                <w:color w:val="BFBFBF" w:themeColor="background1" w:themeShade="BF"/>
              </w:rPr>
              <w:t>-0.0002</w:t>
            </w:r>
          </w:p>
        </w:tc>
        <w:tc>
          <w:tcPr>
            <w:tcW w:w="1871" w:type="dxa"/>
            <w:tcBorders>
              <w:top w:val="single" w:sz="8" w:space="0" w:color="000000"/>
              <w:left w:val="nil"/>
              <w:bottom w:val="nil"/>
              <w:right w:val="nil"/>
            </w:tcBorders>
            <w:noWrap/>
            <w:vAlign w:val="center"/>
            <w:hideMark/>
          </w:tcPr>
          <w:p w14:paraId="4DE56EB4" w14:textId="0058AF0D" w:rsidR="00B760D0" w:rsidRPr="00DE6CFC" w:rsidRDefault="00B760D0"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r w:rsidRPr="00DE6CFC">
              <w:rPr>
                <w:rFonts w:ascii="Times New Roman" w:eastAsia="標楷體" w:hAnsi="Times New Roman" w:cs="Times New Roman"/>
                <w:color w:val="BFBFBF" w:themeColor="background1" w:themeShade="BF"/>
              </w:rPr>
              <w:t>-0.0003**</w:t>
            </w:r>
          </w:p>
        </w:tc>
      </w:tr>
      <w:tr w:rsidR="00122E95" w:rsidRPr="00DE6CFC" w14:paraId="5509EEF9" w14:textId="77777777" w:rsidTr="002C714F">
        <w:trPr>
          <w:trHeight w:val="336"/>
        </w:trPr>
        <w:tc>
          <w:tcPr>
            <w:tcW w:w="2618" w:type="dxa"/>
            <w:tcBorders>
              <w:top w:val="nil"/>
              <w:left w:val="nil"/>
              <w:bottom w:val="nil"/>
              <w:right w:val="nil"/>
            </w:tcBorders>
            <w:noWrap/>
            <w:vAlign w:val="center"/>
            <w:hideMark/>
          </w:tcPr>
          <w:p w14:paraId="024C4AAD" w14:textId="77777777" w:rsidR="00B760D0" w:rsidRPr="00DE6CFC" w:rsidRDefault="00B760D0" w:rsidP="003A4340">
            <w:pPr>
              <w:widowControl/>
              <w:spacing w:beforeLines="50" w:before="180" w:afterLines="50" w:after="180" w:line="240" w:lineRule="auto"/>
              <w:rPr>
                <w:rFonts w:ascii="Times New Roman" w:eastAsia="標楷體" w:hAnsi="Times New Roman" w:cs="新細明體"/>
                <w:i/>
                <w:iCs/>
                <w:color w:val="BFBFBF" w:themeColor="background1" w:themeShade="BF"/>
                <w:kern w:val="0"/>
              </w:rPr>
            </w:pPr>
          </w:p>
        </w:tc>
        <w:tc>
          <w:tcPr>
            <w:tcW w:w="1868" w:type="dxa"/>
            <w:tcBorders>
              <w:top w:val="nil"/>
              <w:left w:val="nil"/>
              <w:bottom w:val="nil"/>
              <w:right w:val="nil"/>
            </w:tcBorders>
            <w:noWrap/>
            <w:vAlign w:val="center"/>
            <w:hideMark/>
          </w:tcPr>
          <w:p w14:paraId="43D9713D" w14:textId="6BF34A4B" w:rsidR="00B760D0" w:rsidRPr="00DE6CFC" w:rsidRDefault="00B760D0"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(-1.2483)</w:t>
            </w:r>
          </w:p>
        </w:tc>
        <w:tc>
          <w:tcPr>
            <w:tcW w:w="1871" w:type="dxa"/>
            <w:tcBorders>
              <w:top w:val="nil"/>
              <w:left w:val="nil"/>
              <w:bottom w:val="nil"/>
              <w:right w:val="nil"/>
            </w:tcBorders>
            <w:noWrap/>
            <w:vAlign w:val="center"/>
            <w:hideMark/>
          </w:tcPr>
          <w:p w14:paraId="07DA1951" w14:textId="1F654A30" w:rsidR="00B760D0" w:rsidRPr="00DE6CFC" w:rsidRDefault="00B760D0"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(-2.0750)</w:t>
            </w:r>
          </w:p>
        </w:tc>
      </w:tr>
      <w:tr w:rsidR="00122E95" w:rsidRPr="00DE6CFC" w14:paraId="33801529" w14:textId="77777777" w:rsidTr="002C714F">
        <w:trPr>
          <w:trHeight w:val="336"/>
        </w:trPr>
        <w:tc>
          <w:tcPr>
            <w:tcW w:w="2618" w:type="dxa"/>
            <w:tcBorders>
              <w:top w:val="nil"/>
              <w:left w:val="nil"/>
              <w:bottom w:val="nil"/>
              <w:right w:val="nil"/>
            </w:tcBorders>
            <w:noWrap/>
            <w:vAlign w:val="center"/>
            <w:hideMark/>
          </w:tcPr>
          <w:p w14:paraId="7921A949" w14:textId="77777777" w:rsidR="00B760D0" w:rsidRPr="00DE6CFC" w:rsidRDefault="00B760D0" w:rsidP="003A4340">
            <w:pPr>
              <w:widowControl/>
              <w:spacing w:beforeLines="50" w:before="180" w:afterLines="50" w:after="180" w:line="240" w:lineRule="auto"/>
              <w:rPr>
                <w:rFonts w:ascii="Times New Roman" w:eastAsia="標楷體" w:hAnsi="Times New Roman" w:cs="新細明體"/>
                <w:i/>
                <w:iCs/>
                <w:color w:val="BFBFBF" w:themeColor="background1" w:themeShade="BF"/>
                <w:kern w:val="0"/>
              </w:rPr>
            </w:pPr>
          </w:p>
        </w:tc>
        <w:tc>
          <w:tcPr>
            <w:tcW w:w="1868" w:type="dxa"/>
            <w:tcBorders>
              <w:top w:val="nil"/>
              <w:left w:val="nil"/>
              <w:bottom w:val="nil"/>
              <w:right w:val="nil"/>
            </w:tcBorders>
            <w:noWrap/>
            <w:vAlign w:val="center"/>
            <w:hideMark/>
          </w:tcPr>
          <w:p w14:paraId="1B6845C4" w14:textId="77777777" w:rsidR="00B760D0" w:rsidRPr="00DE6CFC" w:rsidRDefault="00B760D0"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p>
        </w:tc>
        <w:tc>
          <w:tcPr>
            <w:tcW w:w="1871" w:type="dxa"/>
            <w:tcBorders>
              <w:top w:val="nil"/>
              <w:left w:val="nil"/>
              <w:bottom w:val="nil"/>
              <w:right w:val="nil"/>
            </w:tcBorders>
            <w:noWrap/>
            <w:vAlign w:val="center"/>
            <w:hideMark/>
          </w:tcPr>
          <w:p w14:paraId="0A492794" w14:textId="77777777" w:rsidR="00B760D0" w:rsidRPr="00DE6CFC" w:rsidRDefault="00B760D0"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p>
        </w:tc>
      </w:tr>
      <w:tr w:rsidR="00122E95" w:rsidRPr="00DE6CFC" w14:paraId="3C4F5C3A" w14:textId="77777777" w:rsidTr="002C714F">
        <w:trPr>
          <w:trHeight w:val="336"/>
        </w:trPr>
        <w:tc>
          <w:tcPr>
            <w:tcW w:w="2618" w:type="dxa"/>
            <w:tcBorders>
              <w:top w:val="nil"/>
              <w:left w:val="nil"/>
              <w:bottom w:val="nil"/>
              <w:right w:val="nil"/>
            </w:tcBorders>
            <w:noWrap/>
            <w:vAlign w:val="center"/>
            <w:hideMark/>
          </w:tcPr>
          <w:p w14:paraId="53B888CE" w14:textId="77777777" w:rsidR="00B760D0" w:rsidRPr="00DE6CFC" w:rsidRDefault="00B760D0" w:rsidP="003A4340">
            <w:pPr>
              <w:widowControl/>
              <w:spacing w:beforeLines="50" w:before="180" w:afterLines="50" w:after="180" w:line="240" w:lineRule="auto"/>
              <w:rPr>
                <w:rFonts w:ascii="Times New Roman" w:eastAsia="標楷體" w:hAnsi="Times New Roman" w:cs="新細明體"/>
                <w:i/>
                <w:iCs/>
                <w:color w:val="BFBFBF" w:themeColor="background1" w:themeShade="BF"/>
                <w:kern w:val="0"/>
              </w:rPr>
            </w:pPr>
            <w:r w:rsidRPr="00DE6CFC">
              <w:rPr>
                <w:rFonts w:ascii="Times New Roman" w:eastAsia="標楷體" w:hAnsi="Times New Roman" w:cs="新細明體" w:hint="eastAsia"/>
                <w:i/>
                <w:iCs/>
                <w:color w:val="BFBFBF" w:themeColor="background1" w:themeShade="BF"/>
                <w:kern w:val="0"/>
              </w:rPr>
              <w:t>SIZE</w:t>
            </w:r>
          </w:p>
        </w:tc>
        <w:tc>
          <w:tcPr>
            <w:tcW w:w="1868" w:type="dxa"/>
            <w:tcBorders>
              <w:top w:val="nil"/>
              <w:left w:val="nil"/>
              <w:bottom w:val="nil"/>
              <w:right w:val="nil"/>
            </w:tcBorders>
            <w:noWrap/>
            <w:vAlign w:val="center"/>
            <w:hideMark/>
          </w:tcPr>
          <w:p w14:paraId="6965288A" w14:textId="77777777" w:rsidR="00B760D0" w:rsidRPr="00DE6CFC" w:rsidRDefault="00B760D0"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p>
        </w:tc>
        <w:tc>
          <w:tcPr>
            <w:tcW w:w="1871" w:type="dxa"/>
            <w:tcBorders>
              <w:top w:val="nil"/>
              <w:left w:val="nil"/>
              <w:bottom w:val="nil"/>
              <w:right w:val="nil"/>
            </w:tcBorders>
            <w:noWrap/>
            <w:vAlign w:val="center"/>
            <w:hideMark/>
          </w:tcPr>
          <w:p w14:paraId="68D130F0" w14:textId="0B87385F" w:rsidR="00B760D0" w:rsidRPr="00DE6CFC" w:rsidRDefault="00B760D0"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r w:rsidRPr="00DE6CFC">
              <w:rPr>
                <w:rFonts w:ascii="Times New Roman" w:eastAsia="標楷體" w:hAnsi="Times New Roman" w:cs="Times New Roman"/>
                <w:color w:val="BFBFBF" w:themeColor="background1" w:themeShade="BF"/>
              </w:rPr>
              <w:t>-0.0004***</w:t>
            </w:r>
          </w:p>
        </w:tc>
      </w:tr>
      <w:tr w:rsidR="00122E95" w:rsidRPr="00DE6CFC" w14:paraId="72A3995B" w14:textId="77777777" w:rsidTr="002C714F">
        <w:trPr>
          <w:trHeight w:val="336"/>
        </w:trPr>
        <w:tc>
          <w:tcPr>
            <w:tcW w:w="2618" w:type="dxa"/>
            <w:tcBorders>
              <w:top w:val="nil"/>
              <w:left w:val="nil"/>
              <w:bottom w:val="nil"/>
              <w:right w:val="nil"/>
            </w:tcBorders>
            <w:noWrap/>
            <w:vAlign w:val="center"/>
            <w:hideMark/>
          </w:tcPr>
          <w:p w14:paraId="4B91EC45" w14:textId="77777777" w:rsidR="00B760D0" w:rsidRPr="00DE6CFC" w:rsidRDefault="00B760D0" w:rsidP="003A4340">
            <w:pPr>
              <w:widowControl/>
              <w:spacing w:beforeLines="50" w:before="180" w:afterLines="50" w:after="180" w:line="240" w:lineRule="auto"/>
              <w:rPr>
                <w:rFonts w:ascii="Times New Roman" w:eastAsia="標楷體" w:hAnsi="Times New Roman" w:cs="新細明體"/>
                <w:i/>
                <w:iCs/>
                <w:color w:val="BFBFBF" w:themeColor="background1" w:themeShade="BF"/>
                <w:kern w:val="0"/>
              </w:rPr>
            </w:pPr>
          </w:p>
        </w:tc>
        <w:tc>
          <w:tcPr>
            <w:tcW w:w="1868" w:type="dxa"/>
            <w:tcBorders>
              <w:top w:val="nil"/>
              <w:left w:val="nil"/>
              <w:bottom w:val="nil"/>
              <w:right w:val="nil"/>
            </w:tcBorders>
            <w:noWrap/>
            <w:vAlign w:val="center"/>
            <w:hideMark/>
          </w:tcPr>
          <w:p w14:paraId="3821ECAE" w14:textId="77777777" w:rsidR="00B760D0" w:rsidRPr="00DE6CFC" w:rsidRDefault="00B760D0"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p>
        </w:tc>
        <w:tc>
          <w:tcPr>
            <w:tcW w:w="1871" w:type="dxa"/>
            <w:tcBorders>
              <w:top w:val="nil"/>
              <w:left w:val="nil"/>
              <w:bottom w:val="nil"/>
              <w:right w:val="nil"/>
            </w:tcBorders>
            <w:noWrap/>
            <w:vAlign w:val="center"/>
            <w:hideMark/>
          </w:tcPr>
          <w:p w14:paraId="0881B258" w14:textId="1BC7D44B" w:rsidR="00B760D0" w:rsidRPr="00DE6CFC" w:rsidRDefault="00B760D0"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(-6.6176)</w:t>
            </w:r>
          </w:p>
        </w:tc>
      </w:tr>
      <w:tr w:rsidR="00122E95" w:rsidRPr="00DE6CFC" w14:paraId="292FD455" w14:textId="77777777" w:rsidTr="002C714F">
        <w:trPr>
          <w:trHeight w:val="336"/>
        </w:trPr>
        <w:tc>
          <w:tcPr>
            <w:tcW w:w="2618" w:type="dxa"/>
            <w:tcBorders>
              <w:top w:val="nil"/>
              <w:left w:val="nil"/>
              <w:bottom w:val="nil"/>
              <w:right w:val="nil"/>
            </w:tcBorders>
            <w:noWrap/>
            <w:vAlign w:val="center"/>
            <w:hideMark/>
          </w:tcPr>
          <w:p w14:paraId="093F2B87" w14:textId="77777777" w:rsidR="00B760D0" w:rsidRPr="00DE6CFC" w:rsidRDefault="00B760D0" w:rsidP="003A4340">
            <w:pPr>
              <w:widowControl/>
              <w:spacing w:beforeLines="50" w:before="180" w:afterLines="50" w:after="180" w:line="240" w:lineRule="auto"/>
              <w:rPr>
                <w:rFonts w:ascii="Times New Roman" w:eastAsia="標楷體" w:hAnsi="Times New Roman" w:cs="新細明體"/>
                <w:i/>
                <w:iCs/>
                <w:color w:val="BFBFBF" w:themeColor="background1" w:themeShade="BF"/>
                <w:kern w:val="0"/>
              </w:rPr>
            </w:pPr>
          </w:p>
        </w:tc>
        <w:tc>
          <w:tcPr>
            <w:tcW w:w="1868" w:type="dxa"/>
            <w:tcBorders>
              <w:top w:val="nil"/>
              <w:left w:val="nil"/>
              <w:bottom w:val="nil"/>
              <w:right w:val="nil"/>
            </w:tcBorders>
            <w:noWrap/>
            <w:vAlign w:val="center"/>
            <w:hideMark/>
          </w:tcPr>
          <w:p w14:paraId="57758A12" w14:textId="77777777" w:rsidR="00B760D0" w:rsidRPr="00DE6CFC" w:rsidRDefault="00B760D0"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p>
        </w:tc>
        <w:tc>
          <w:tcPr>
            <w:tcW w:w="1871" w:type="dxa"/>
            <w:tcBorders>
              <w:top w:val="nil"/>
              <w:left w:val="nil"/>
              <w:bottom w:val="nil"/>
              <w:right w:val="nil"/>
            </w:tcBorders>
            <w:noWrap/>
            <w:vAlign w:val="center"/>
            <w:hideMark/>
          </w:tcPr>
          <w:p w14:paraId="533EBEF0" w14:textId="77777777" w:rsidR="00B760D0" w:rsidRPr="00DE6CFC" w:rsidRDefault="00B760D0"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p>
        </w:tc>
      </w:tr>
      <w:tr w:rsidR="00122E95" w:rsidRPr="00DE6CFC" w14:paraId="1DA86322" w14:textId="77777777" w:rsidTr="002C714F">
        <w:trPr>
          <w:trHeight w:val="336"/>
        </w:trPr>
        <w:tc>
          <w:tcPr>
            <w:tcW w:w="2618" w:type="dxa"/>
            <w:tcBorders>
              <w:top w:val="nil"/>
              <w:left w:val="nil"/>
              <w:bottom w:val="nil"/>
              <w:right w:val="nil"/>
            </w:tcBorders>
            <w:noWrap/>
            <w:vAlign w:val="center"/>
            <w:hideMark/>
          </w:tcPr>
          <w:p w14:paraId="2AF17DDF" w14:textId="77777777" w:rsidR="00B760D0" w:rsidRPr="00DE6CFC" w:rsidRDefault="00B760D0" w:rsidP="003A4340">
            <w:pPr>
              <w:widowControl/>
              <w:spacing w:beforeLines="50" w:before="180" w:afterLines="50" w:after="180" w:line="240" w:lineRule="auto"/>
              <w:rPr>
                <w:rFonts w:ascii="Times New Roman" w:eastAsia="標楷體" w:hAnsi="Times New Roman" w:cs="新細明體"/>
                <w:i/>
                <w:iCs/>
                <w:color w:val="BFBFBF" w:themeColor="background1" w:themeShade="BF"/>
                <w:kern w:val="0"/>
              </w:rPr>
            </w:pPr>
            <w:r w:rsidRPr="00DE6CFC">
              <w:rPr>
                <w:rFonts w:ascii="Times New Roman" w:eastAsia="標楷體" w:hAnsi="Times New Roman" w:cs="新細明體" w:hint="eastAsia"/>
                <w:i/>
                <w:iCs/>
                <w:color w:val="BFBFBF" w:themeColor="background1" w:themeShade="BF"/>
                <w:kern w:val="0"/>
              </w:rPr>
              <w:t>ROA</w:t>
            </w:r>
          </w:p>
        </w:tc>
        <w:tc>
          <w:tcPr>
            <w:tcW w:w="1868" w:type="dxa"/>
            <w:tcBorders>
              <w:top w:val="nil"/>
              <w:left w:val="nil"/>
              <w:bottom w:val="nil"/>
              <w:right w:val="nil"/>
            </w:tcBorders>
            <w:noWrap/>
            <w:vAlign w:val="center"/>
            <w:hideMark/>
          </w:tcPr>
          <w:p w14:paraId="0D76A84F" w14:textId="77777777" w:rsidR="00B760D0" w:rsidRPr="00DE6CFC" w:rsidRDefault="00B760D0"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p>
        </w:tc>
        <w:tc>
          <w:tcPr>
            <w:tcW w:w="1871" w:type="dxa"/>
            <w:tcBorders>
              <w:top w:val="nil"/>
              <w:left w:val="nil"/>
              <w:bottom w:val="nil"/>
              <w:right w:val="nil"/>
            </w:tcBorders>
            <w:noWrap/>
            <w:vAlign w:val="center"/>
            <w:hideMark/>
          </w:tcPr>
          <w:p w14:paraId="1C239F71" w14:textId="060C160D" w:rsidR="00B760D0" w:rsidRPr="00DE6CFC" w:rsidRDefault="00B760D0"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r w:rsidRPr="00DE6CFC">
              <w:rPr>
                <w:rFonts w:ascii="Times New Roman" w:eastAsia="標楷體" w:hAnsi="Times New Roman" w:cs="Times New Roman"/>
                <w:color w:val="BFBFBF" w:themeColor="background1" w:themeShade="BF"/>
              </w:rPr>
              <w:t>0.0018**</w:t>
            </w:r>
          </w:p>
        </w:tc>
      </w:tr>
      <w:tr w:rsidR="00122E95" w:rsidRPr="00DE6CFC" w14:paraId="5FED971A" w14:textId="77777777" w:rsidTr="002C714F">
        <w:trPr>
          <w:trHeight w:val="336"/>
        </w:trPr>
        <w:tc>
          <w:tcPr>
            <w:tcW w:w="2618" w:type="dxa"/>
            <w:tcBorders>
              <w:top w:val="nil"/>
              <w:left w:val="nil"/>
              <w:bottom w:val="nil"/>
              <w:right w:val="nil"/>
            </w:tcBorders>
            <w:noWrap/>
            <w:vAlign w:val="center"/>
            <w:hideMark/>
          </w:tcPr>
          <w:p w14:paraId="5FEFC1DA" w14:textId="77777777" w:rsidR="00B760D0" w:rsidRPr="00DE6CFC" w:rsidRDefault="00B760D0" w:rsidP="003A4340">
            <w:pPr>
              <w:widowControl/>
              <w:spacing w:beforeLines="50" w:before="180" w:afterLines="50" w:after="180" w:line="240" w:lineRule="auto"/>
              <w:rPr>
                <w:rFonts w:ascii="Times New Roman" w:eastAsia="標楷體" w:hAnsi="Times New Roman" w:cs="新細明體"/>
                <w:i/>
                <w:iCs/>
                <w:color w:val="BFBFBF" w:themeColor="background1" w:themeShade="BF"/>
                <w:kern w:val="0"/>
              </w:rPr>
            </w:pPr>
          </w:p>
        </w:tc>
        <w:tc>
          <w:tcPr>
            <w:tcW w:w="1868" w:type="dxa"/>
            <w:tcBorders>
              <w:top w:val="nil"/>
              <w:left w:val="nil"/>
              <w:bottom w:val="nil"/>
              <w:right w:val="nil"/>
            </w:tcBorders>
            <w:noWrap/>
            <w:vAlign w:val="center"/>
            <w:hideMark/>
          </w:tcPr>
          <w:p w14:paraId="0BECB25F" w14:textId="77777777" w:rsidR="00B760D0" w:rsidRPr="00DE6CFC" w:rsidRDefault="00B760D0"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p>
        </w:tc>
        <w:tc>
          <w:tcPr>
            <w:tcW w:w="1871" w:type="dxa"/>
            <w:tcBorders>
              <w:top w:val="nil"/>
              <w:left w:val="nil"/>
              <w:bottom w:val="nil"/>
              <w:right w:val="nil"/>
            </w:tcBorders>
            <w:noWrap/>
            <w:vAlign w:val="center"/>
            <w:hideMark/>
          </w:tcPr>
          <w:p w14:paraId="1283A8C0" w14:textId="33DCB225" w:rsidR="00B760D0" w:rsidRPr="00DE6CFC" w:rsidRDefault="00B760D0"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(2.5432)</w:t>
            </w:r>
          </w:p>
        </w:tc>
      </w:tr>
      <w:tr w:rsidR="00122E95" w:rsidRPr="00DE6CFC" w14:paraId="43EECCCC" w14:textId="77777777" w:rsidTr="002C714F">
        <w:trPr>
          <w:trHeight w:val="336"/>
        </w:trPr>
        <w:tc>
          <w:tcPr>
            <w:tcW w:w="2618" w:type="dxa"/>
            <w:tcBorders>
              <w:top w:val="nil"/>
              <w:left w:val="nil"/>
              <w:bottom w:val="nil"/>
              <w:right w:val="nil"/>
            </w:tcBorders>
            <w:noWrap/>
            <w:vAlign w:val="center"/>
            <w:hideMark/>
          </w:tcPr>
          <w:p w14:paraId="38CAB9FB" w14:textId="77777777" w:rsidR="00B760D0" w:rsidRPr="00DE6CFC" w:rsidRDefault="00B760D0" w:rsidP="003A4340">
            <w:pPr>
              <w:widowControl/>
              <w:spacing w:beforeLines="50" w:before="180" w:afterLines="50" w:after="180" w:line="240" w:lineRule="auto"/>
              <w:rPr>
                <w:rFonts w:ascii="Times New Roman" w:eastAsia="標楷體" w:hAnsi="Times New Roman" w:cs="新細明體"/>
                <w:i/>
                <w:iCs/>
                <w:color w:val="BFBFBF" w:themeColor="background1" w:themeShade="BF"/>
                <w:kern w:val="0"/>
              </w:rPr>
            </w:pPr>
          </w:p>
        </w:tc>
        <w:tc>
          <w:tcPr>
            <w:tcW w:w="1868" w:type="dxa"/>
            <w:tcBorders>
              <w:top w:val="nil"/>
              <w:left w:val="nil"/>
              <w:bottom w:val="nil"/>
              <w:right w:val="nil"/>
            </w:tcBorders>
            <w:noWrap/>
            <w:vAlign w:val="center"/>
            <w:hideMark/>
          </w:tcPr>
          <w:p w14:paraId="544D9D7C" w14:textId="77777777" w:rsidR="00B760D0" w:rsidRPr="00DE6CFC" w:rsidRDefault="00B760D0"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p>
        </w:tc>
        <w:tc>
          <w:tcPr>
            <w:tcW w:w="1871" w:type="dxa"/>
            <w:tcBorders>
              <w:top w:val="nil"/>
              <w:left w:val="nil"/>
              <w:bottom w:val="nil"/>
              <w:right w:val="nil"/>
            </w:tcBorders>
            <w:noWrap/>
            <w:vAlign w:val="center"/>
            <w:hideMark/>
          </w:tcPr>
          <w:p w14:paraId="409F8CF1" w14:textId="77777777" w:rsidR="00B760D0" w:rsidRPr="00DE6CFC" w:rsidRDefault="00B760D0"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p>
        </w:tc>
      </w:tr>
      <w:tr w:rsidR="00122E95" w:rsidRPr="00DE6CFC" w14:paraId="649216DD" w14:textId="77777777" w:rsidTr="002C714F">
        <w:trPr>
          <w:trHeight w:val="336"/>
        </w:trPr>
        <w:tc>
          <w:tcPr>
            <w:tcW w:w="2618" w:type="dxa"/>
            <w:tcBorders>
              <w:top w:val="nil"/>
              <w:left w:val="nil"/>
              <w:bottom w:val="nil"/>
              <w:right w:val="nil"/>
            </w:tcBorders>
            <w:noWrap/>
            <w:vAlign w:val="center"/>
            <w:hideMark/>
          </w:tcPr>
          <w:p w14:paraId="3B338062" w14:textId="77777777" w:rsidR="00B760D0" w:rsidRPr="00DE6CFC" w:rsidRDefault="00B760D0" w:rsidP="003A4340">
            <w:pPr>
              <w:widowControl/>
              <w:spacing w:beforeLines="50" w:before="180" w:afterLines="50" w:after="180" w:line="240" w:lineRule="auto"/>
              <w:rPr>
                <w:rFonts w:ascii="Times New Roman" w:eastAsia="標楷體" w:hAnsi="Times New Roman" w:cs="新細明體"/>
                <w:i/>
                <w:iCs/>
                <w:color w:val="BFBFBF" w:themeColor="background1" w:themeShade="BF"/>
                <w:kern w:val="0"/>
              </w:rPr>
            </w:pPr>
            <w:r w:rsidRPr="00DE6CFC">
              <w:rPr>
                <w:rFonts w:ascii="Times New Roman" w:eastAsia="標楷體" w:hAnsi="Times New Roman" w:cs="新細明體" w:hint="eastAsia"/>
                <w:i/>
                <w:iCs/>
                <w:color w:val="BFBFBF" w:themeColor="background1" w:themeShade="BF"/>
                <w:kern w:val="0"/>
              </w:rPr>
              <w:t>LEVERAGE</w:t>
            </w:r>
          </w:p>
        </w:tc>
        <w:tc>
          <w:tcPr>
            <w:tcW w:w="1868" w:type="dxa"/>
            <w:tcBorders>
              <w:top w:val="nil"/>
              <w:left w:val="nil"/>
              <w:bottom w:val="nil"/>
              <w:right w:val="nil"/>
            </w:tcBorders>
            <w:noWrap/>
            <w:vAlign w:val="center"/>
            <w:hideMark/>
          </w:tcPr>
          <w:p w14:paraId="41D0F403" w14:textId="77777777" w:rsidR="00B760D0" w:rsidRPr="00DE6CFC" w:rsidRDefault="00B760D0"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p>
        </w:tc>
        <w:tc>
          <w:tcPr>
            <w:tcW w:w="1871" w:type="dxa"/>
            <w:tcBorders>
              <w:top w:val="nil"/>
              <w:left w:val="nil"/>
              <w:bottom w:val="nil"/>
              <w:right w:val="nil"/>
            </w:tcBorders>
            <w:noWrap/>
            <w:vAlign w:val="center"/>
            <w:hideMark/>
          </w:tcPr>
          <w:p w14:paraId="082DEAB7" w14:textId="21818E50" w:rsidR="00B760D0" w:rsidRPr="00DE6CFC" w:rsidRDefault="00B760D0"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r w:rsidRPr="00DE6CFC">
              <w:rPr>
                <w:rFonts w:ascii="Times New Roman" w:eastAsia="標楷體" w:hAnsi="Times New Roman" w:cs="Times New Roman"/>
                <w:color w:val="BFBFBF" w:themeColor="background1" w:themeShade="BF"/>
              </w:rPr>
              <w:t>0.0036***</w:t>
            </w:r>
          </w:p>
        </w:tc>
      </w:tr>
      <w:tr w:rsidR="00122E95" w:rsidRPr="00DE6CFC" w14:paraId="636F181B" w14:textId="77777777" w:rsidTr="002C714F">
        <w:trPr>
          <w:trHeight w:val="336"/>
        </w:trPr>
        <w:tc>
          <w:tcPr>
            <w:tcW w:w="2618" w:type="dxa"/>
            <w:tcBorders>
              <w:top w:val="nil"/>
              <w:left w:val="nil"/>
              <w:bottom w:val="nil"/>
              <w:right w:val="nil"/>
            </w:tcBorders>
            <w:noWrap/>
            <w:vAlign w:val="center"/>
            <w:hideMark/>
          </w:tcPr>
          <w:p w14:paraId="538418D1" w14:textId="77777777" w:rsidR="00B760D0" w:rsidRPr="00DE6CFC" w:rsidRDefault="00B760D0" w:rsidP="003A4340">
            <w:pPr>
              <w:widowControl/>
              <w:spacing w:beforeLines="50" w:before="180" w:afterLines="50" w:after="180" w:line="240" w:lineRule="auto"/>
              <w:rPr>
                <w:rFonts w:ascii="Times New Roman" w:eastAsia="標楷體" w:hAnsi="Times New Roman" w:cs="新細明體"/>
                <w:i/>
                <w:iCs/>
                <w:color w:val="BFBFBF" w:themeColor="background1" w:themeShade="BF"/>
                <w:kern w:val="0"/>
              </w:rPr>
            </w:pPr>
          </w:p>
        </w:tc>
        <w:tc>
          <w:tcPr>
            <w:tcW w:w="1868" w:type="dxa"/>
            <w:tcBorders>
              <w:top w:val="nil"/>
              <w:left w:val="nil"/>
              <w:bottom w:val="nil"/>
              <w:right w:val="nil"/>
            </w:tcBorders>
            <w:noWrap/>
            <w:vAlign w:val="center"/>
            <w:hideMark/>
          </w:tcPr>
          <w:p w14:paraId="0DB8DF6C" w14:textId="77777777" w:rsidR="00B760D0" w:rsidRPr="00DE6CFC" w:rsidRDefault="00B760D0"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p>
        </w:tc>
        <w:tc>
          <w:tcPr>
            <w:tcW w:w="1871" w:type="dxa"/>
            <w:tcBorders>
              <w:top w:val="nil"/>
              <w:left w:val="nil"/>
              <w:bottom w:val="nil"/>
              <w:right w:val="nil"/>
            </w:tcBorders>
            <w:noWrap/>
            <w:vAlign w:val="center"/>
            <w:hideMark/>
          </w:tcPr>
          <w:p w14:paraId="085FEF61" w14:textId="06FE08D2" w:rsidR="00B760D0" w:rsidRPr="00DE6CFC" w:rsidRDefault="00B760D0"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(5.9639)</w:t>
            </w:r>
          </w:p>
        </w:tc>
      </w:tr>
      <w:tr w:rsidR="00122E95" w:rsidRPr="00DE6CFC" w14:paraId="5E10FD6D" w14:textId="77777777" w:rsidTr="002C714F">
        <w:trPr>
          <w:trHeight w:val="336"/>
        </w:trPr>
        <w:tc>
          <w:tcPr>
            <w:tcW w:w="2618" w:type="dxa"/>
            <w:tcBorders>
              <w:top w:val="nil"/>
              <w:left w:val="nil"/>
              <w:bottom w:val="nil"/>
              <w:right w:val="nil"/>
            </w:tcBorders>
            <w:noWrap/>
            <w:vAlign w:val="center"/>
            <w:hideMark/>
          </w:tcPr>
          <w:p w14:paraId="37FCA2AB" w14:textId="77777777" w:rsidR="00B760D0" w:rsidRPr="00DE6CFC" w:rsidRDefault="00B760D0" w:rsidP="003A4340">
            <w:pPr>
              <w:widowControl/>
              <w:spacing w:beforeLines="50" w:before="180" w:afterLines="50" w:after="180" w:line="240" w:lineRule="auto"/>
              <w:rPr>
                <w:rFonts w:ascii="Times New Roman" w:eastAsia="標楷體" w:hAnsi="Times New Roman" w:cs="新細明體"/>
                <w:i/>
                <w:iCs/>
                <w:color w:val="BFBFBF" w:themeColor="background1" w:themeShade="BF"/>
                <w:kern w:val="0"/>
              </w:rPr>
            </w:pPr>
          </w:p>
        </w:tc>
        <w:tc>
          <w:tcPr>
            <w:tcW w:w="1868" w:type="dxa"/>
            <w:tcBorders>
              <w:top w:val="nil"/>
              <w:left w:val="nil"/>
              <w:bottom w:val="nil"/>
              <w:right w:val="nil"/>
            </w:tcBorders>
            <w:noWrap/>
            <w:vAlign w:val="center"/>
            <w:hideMark/>
          </w:tcPr>
          <w:p w14:paraId="71F9524F" w14:textId="77777777" w:rsidR="00B760D0" w:rsidRPr="00DE6CFC" w:rsidRDefault="00B760D0"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p>
        </w:tc>
        <w:tc>
          <w:tcPr>
            <w:tcW w:w="1871" w:type="dxa"/>
            <w:tcBorders>
              <w:top w:val="nil"/>
              <w:left w:val="nil"/>
              <w:bottom w:val="nil"/>
              <w:right w:val="nil"/>
            </w:tcBorders>
            <w:noWrap/>
            <w:vAlign w:val="center"/>
            <w:hideMark/>
          </w:tcPr>
          <w:p w14:paraId="04D798E3" w14:textId="77777777" w:rsidR="00B760D0" w:rsidRPr="00DE6CFC" w:rsidRDefault="00B760D0"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p>
        </w:tc>
      </w:tr>
      <w:tr w:rsidR="00122E95" w:rsidRPr="00DE6CFC" w14:paraId="746997DE" w14:textId="77777777" w:rsidTr="002C714F">
        <w:trPr>
          <w:trHeight w:val="336"/>
        </w:trPr>
        <w:tc>
          <w:tcPr>
            <w:tcW w:w="2618" w:type="dxa"/>
            <w:tcBorders>
              <w:top w:val="nil"/>
              <w:left w:val="nil"/>
              <w:bottom w:val="nil"/>
              <w:right w:val="nil"/>
            </w:tcBorders>
            <w:noWrap/>
            <w:vAlign w:val="center"/>
            <w:hideMark/>
          </w:tcPr>
          <w:p w14:paraId="4CD72AF2" w14:textId="77777777" w:rsidR="00B760D0" w:rsidRPr="00DE6CFC" w:rsidRDefault="00B760D0" w:rsidP="003A4340">
            <w:pPr>
              <w:widowControl/>
              <w:spacing w:beforeLines="50" w:before="180" w:afterLines="50" w:after="180" w:line="240" w:lineRule="auto"/>
              <w:rPr>
                <w:rFonts w:ascii="Times New Roman" w:eastAsia="標楷體" w:hAnsi="Times New Roman" w:cs="新細明體"/>
                <w:i/>
                <w:iCs/>
                <w:color w:val="BFBFBF" w:themeColor="background1" w:themeShade="BF"/>
                <w:kern w:val="0"/>
              </w:rPr>
            </w:pPr>
            <w:r w:rsidRPr="00DE6CFC">
              <w:rPr>
                <w:rFonts w:ascii="Times New Roman" w:eastAsia="標楷體" w:hAnsi="Times New Roman" w:cs="新細明體" w:hint="eastAsia"/>
                <w:i/>
                <w:iCs/>
                <w:color w:val="BFBFBF" w:themeColor="background1" w:themeShade="BF"/>
                <w:kern w:val="0"/>
              </w:rPr>
              <w:t>MTB</w:t>
            </w:r>
          </w:p>
        </w:tc>
        <w:tc>
          <w:tcPr>
            <w:tcW w:w="1868" w:type="dxa"/>
            <w:tcBorders>
              <w:top w:val="nil"/>
              <w:left w:val="nil"/>
              <w:bottom w:val="nil"/>
              <w:right w:val="nil"/>
            </w:tcBorders>
            <w:noWrap/>
            <w:vAlign w:val="center"/>
            <w:hideMark/>
          </w:tcPr>
          <w:p w14:paraId="7597526A" w14:textId="77777777" w:rsidR="00B760D0" w:rsidRPr="00DE6CFC" w:rsidRDefault="00B760D0"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p>
        </w:tc>
        <w:tc>
          <w:tcPr>
            <w:tcW w:w="1871" w:type="dxa"/>
            <w:tcBorders>
              <w:top w:val="nil"/>
              <w:left w:val="nil"/>
              <w:bottom w:val="nil"/>
              <w:right w:val="nil"/>
            </w:tcBorders>
            <w:noWrap/>
            <w:vAlign w:val="center"/>
            <w:hideMark/>
          </w:tcPr>
          <w:p w14:paraId="494197CE" w14:textId="0B7B1D49" w:rsidR="00B760D0" w:rsidRPr="00DE6CFC" w:rsidRDefault="00B760D0"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r w:rsidRPr="00DE6CFC">
              <w:rPr>
                <w:rFonts w:ascii="Times New Roman" w:eastAsia="標楷體" w:hAnsi="Times New Roman" w:cs="Times New Roman"/>
                <w:color w:val="BFBFBF" w:themeColor="background1" w:themeShade="BF"/>
              </w:rPr>
              <w:t>-0.0001***</w:t>
            </w:r>
          </w:p>
        </w:tc>
      </w:tr>
      <w:tr w:rsidR="00122E95" w:rsidRPr="00DE6CFC" w14:paraId="78CC6A61" w14:textId="77777777" w:rsidTr="002C714F">
        <w:trPr>
          <w:trHeight w:val="336"/>
        </w:trPr>
        <w:tc>
          <w:tcPr>
            <w:tcW w:w="2618" w:type="dxa"/>
            <w:tcBorders>
              <w:top w:val="nil"/>
              <w:left w:val="nil"/>
              <w:bottom w:val="nil"/>
              <w:right w:val="nil"/>
            </w:tcBorders>
            <w:noWrap/>
            <w:vAlign w:val="center"/>
            <w:hideMark/>
          </w:tcPr>
          <w:p w14:paraId="11F41E48" w14:textId="77777777" w:rsidR="00B760D0" w:rsidRPr="00DE6CFC" w:rsidRDefault="00B760D0" w:rsidP="003A4340">
            <w:pPr>
              <w:widowControl/>
              <w:spacing w:beforeLines="50" w:before="180" w:afterLines="50" w:after="180" w:line="240" w:lineRule="auto"/>
              <w:rPr>
                <w:rFonts w:ascii="Times New Roman" w:eastAsia="標楷體" w:hAnsi="Times New Roman" w:cs="新細明體"/>
                <w:i/>
                <w:iCs/>
                <w:color w:val="BFBFBF" w:themeColor="background1" w:themeShade="BF"/>
                <w:kern w:val="0"/>
              </w:rPr>
            </w:pPr>
          </w:p>
        </w:tc>
        <w:tc>
          <w:tcPr>
            <w:tcW w:w="1868" w:type="dxa"/>
            <w:tcBorders>
              <w:top w:val="nil"/>
              <w:left w:val="nil"/>
              <w:bottom w:val="nil"/>
              <w:right w:val="nil"/>
            </w:tcBorders>
            <w:noWrap/>
            <w:vAlign w:val="center"/>
            <w:hideMark/>
          </w:tcPr>
          <w:p w14:paraId="5D3A62BB" w14:textId="77777777" w:rsidR="00B760D0" w:rsidRPr="00DE6CFC" w:rsidRDefault="00B760D0"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p>
        </w:tc>
        <w:tc>
          <w:tcPr>
            <w:tcW w:w="1871" w:type="dxa"/>
            <w:tcBorders>
              <w:top w:val="nil"/>
              <w:left w:val="nil"/>
              <w:bottom w:val="nil"/>
              <w:right w:val="nil"/>
            </w:tcBorders>
            <w:noWrap/>
            <w:vAlign w:val="center"/>
            <w:hideMark/>
          </w:tcPr>
          <w:p w14:paraId="23EA9114" w14:textId="7E95753F" w:rsidR="00B760D0" w:rsidRPr="00DE6CFC" w:rsidRDefault="00B760D0"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(-3.6055)</w:t>
            </w:r>
          </w:p>
        </w:tc>
      </w:tr>
      <w:tr w:rsidR="00122E95" w:rsidRPr="00DE6CFC" w14:paraId="4DAB6136" w14:textId="77777777" w:rsidTr="002C714F">
        <w:trPr>
          <w:trHeight w:val="336"/>
        </w:trPr>
        <w:tc>
          <w:tcPr>
            <w:tcW w:w="2618" w:type="dxa"/>
            <w:tcBorders>
              <w:top w:val="nil"/>
              <w:left w:val="nil"/>
              <w:bottom w:val="nil"/>
              <w:right w:val="nil"/>
            </w:tcBorders>
            <w:noWrap/>
            <w:vAlign w:val="center"/>
            <w:hideMark/>
          </w:tcPr>
          <w:p w14:paraId="5519FB54" w14:textId="77777777" w:rsidR="00B760D0" w:rsidRPr="00DE6CFC" w:rsidRDefault="00B760D0" w:rsidP="003A4340">
            <w:pPr>
              <w:widowControl/>
              <w:spacing w:beforeLines="50" w:before="180" w:afterLines="50" w:after="180" w:line="240" w:lineRule="auto"/>
              <w:rPr>
                <w:rFonts w:ascii="Times New Roman" w:eastAsia="標楷體" w:hAnsi="Times New Roman" w:cs="新細明體"/>
                <w:i/>
                <w:iCs/>
                <w:color w:val="BFBFBF" w:themeColor="background1" w:themeShade="BF"/>
                <w:kern w:val="0"/>
              </w:rPr>
            </w:pPr>
          </w:p>
        </w:tc>
        <w:tc>
          <w:tcPr>
            <w:tcW w:w="1868" w:type="dxa"/>
            <w:tcBorders>
              <w:top w:val="nil"/>
              <w:left w:val="nil"/>
              <w:bottom w:val="nil"/>
              <w:right w:val="nil"/>
            </w:tcBorders>
            <w:noWrap/>
            <w:vAlign w:val="center"/>
            <w:hideMark/>
          </w:tcPr>
          <w:p w14:paraId="60CBBB87" w14:textId="77777777" w:rsidR="00B760D0" w:rsidRPr="00DE6CFC" w:rsidRDefault="00B760D0"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p>
        </w:tc>
        <w:tc>
          <w:tcPr>
            <w:tcW w:w="1871" w:type="dxa"/>
            <w:tcBorders>
              <w:top w:val="nil"/>
              <w:left w:val="nil"/>
              <w:bottom w:val="nil"/>
              <w:right w:val="nil"/>
            </w:tcBorders>
            <w:noWrap/>
            <w:vAlign w:val="center"/>
            <w:hideMark/>
          </w:tcPr>
          <w:p w14:paraId="02E6071C" w14:textId="77777777" w:rsidR="00B760D0" w:rsidRPr="00DE6CFC" w:rsidRDefault="00B760D0"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p>
        </w:tc>
      </w:tr>
      <w:tr w:rsidR="00122E95" w:rsidRPr="00DE6CFC" w14:paraId="6461BEB7" w14:textId="77777777" w:rsidTr="002C714F">
        <w:trPr>
          <w:trHeight w:val="336"/>
        </w:trPr>
        <w:tc>
          <w:tcPr>
            <w:tcW w:w="2618" w:type="dxa"/>
            <w:tcBorders>
              <w:top w:val="nil"/>
              <w:left w:val="nil"/>
              <w:bottom w:val="nil"/>
              <w:right w:val="nil"/>
            </w:tcBorders>
            <w:noWrap/>
            <w:vAlign w:val="center"/>
            <w:hideMark/>
          </w:tcPr>
          <w:p w14:paraId="42BD3C9F" w14:textId="77777777" w:rsidR="00B760D0" w:rsidRPr="00DE6CFC" w:rsidRDefault="00B760D0" w:rsidP="003A4340">
            <w:pPr>
              <w:widowControl/>
              <w:spacing w:beforeLines="50" w:before="180" w:afterLines="50" w:after="180" w:line="240" w:lineRule="auto"/>
              <w:rPr>
                <w:rFonts w:ascii="Times New Roman" w:eastAsia="標楷體" w:hAnsi="Times New Roman" w:cs="新細明體"/>
                <w:i/>
                <w:iCs/>
                <w:color w:val="BFBFBF" w:themeColor="background1" w:themeShade="BF"/>
                <w:kern w:val="0"/>
              </w:rPr>
            </w:pPr>
            <w:r w:rsidRPr="00DE6CFC">
              <w:rPr>
                <w:rFonts w:ascii="Times New Roman" w:eastAsia="標楷體" w:hAnsi="Times New Roman" w:cs="新細明體" w:hint="eastAsia"/>
                <w:i/>
                <w:iCs/>
                <w:color w:val="BFBFBF" w:themeColor="background1" w:themeShade="BF"/>
                <w:kern w:val="0"/>
              </w:rPr>
              <w:t>CASH</w:t>
            </w:r>
          </w:p>
        </w:tc>
        <w:tc>
          <w:tcPr>
            <w:tcW w:w="1868" w:type="dxa"/>
            <w:tcBorders>
              <w:top w:val="nil"/>
              <w:left w:val="nil"/>
              <w:bottom w:val="nil"/>
              <w:right w:val="nil"/>
            </w:tcBorders>
            <w:noWrap/>
            <w:vAlign w:val="center"/>
            <w:hideMark/>
          </w:tcPr>
          <w:p w14:paraId="70CB6EBC" w14:textId="77777777" w:rsidR="00B760D0" w:rsidRPr="00DE6CFC" w:rsidRDefault="00B760D0"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p>
        </w:tc>
        <w:tc>
          <w:tcPr>
            <w:tcW w:w="1871" w:type="dxa"/>
            <w:tcBorders>
              <w:top w:val="nil"/>
              <w:left w:val="nil"/>
              <w:bottom w:val="nil"/>
              <w:right w:val="nil"/>
            </w:tcBorders>
            <w:noWrap/>
            <w:vAlign w:val="center"/>
            <w:hideMark/>
          </w:tcPr>
          <w:p w14:paraId="47640D5F" w14:textId="4D104A2B" w:rsidR="00B760D0" w:rsidRPr="00DE6CFC" w:rsidRDefault="00B760D0"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r w:rsidRPr="00DE6CFC">
              <w:rPr>
                <w:rFonts w:ascii="Times New Roman" w:eastAsia="標楷體" w:hAnsi="Times New Roman" w:cs="Times New Roman"/>
                <w:color w:val="BFBFBF" w:themeColor="background1" w:themeShade="BF"/>
              </w:rPr>
              <w:t>-0.0010</w:t>
            </w:r>
          </w:p>
        </w:tc>
      </w:tr>
      <w:tr w:rsidR="00122E95" w:rsidRPr="00DE6CFC" w14:paraId="37610942" w14:textId="77777777" w:rsidTr="002C714F">
        <w:trPr>
          <w:trHeight w:val="336"/>
        </w:trPr>
        <w:tc>
          <w:tcPr>
            <w:tcW w:w="2618" w:type="dxa"/>
            <w:tcBorders>
              <w:top w:val="nil"/>
              <w:left w:val="nil"/>
              <w:bottom w:val="nil"/>
              <w:right w:val="nil"/>
            </w:tcBorders>
            <w:noWrap/>
            <w:vAlign w:val="center"/>
            <w:hideMark/>
          </w:tcPr>
          <w:p w14:paraId="14DE5E15" w14:textId="77777777" w:rsidR="00B760D0" w:rsidRPr="00DE6CFC" w:rsidRDefault="00B760D0" w:rsidP="003A4340">
            <w:pPr>
              <w:widowControl/>
              <w:spacing w:beforeLines="50" w:before="180" w:afterLines="50" w:after="180" w:line="240" w:lineRule="auto"/>
              <w:rPr>
                <w:rFonts w:ascii="Times New Roman" w:eastAsia="標楷體" w:hAnsi="Times New Roman" w:cs="新細明體"/>
                <w:i/>
                <w:iCs/>
                <w:color w:val="BFBFBF" w:themeColor="background1" w:themeShade="BF"/>
                <w:kern w:val="0"/>
              </w:rPr>
            </w:pPr>
          </w:p>
        </w:tc>
        <w:tc>
          <w:tcPr>
            <w:tcW w:w="1868" w:type="dxa"/>
            <w:tcBorders>
              <w:top w:val="nil"/>
              <w:left w:val="nil"/>
              <w:bottom w:val="nil"/>
              <w:right w:val="nil"/>
            </w:tcBorders>
            <w:noWrap/>
            <w:vAlign w:val="center"/>
            <w:hideMark/>
          </w:tcPr>
          <w:p w14:paraId="31CBF8D0" w14:textId="77777777" w:rsidR="00B760D0" w:rsidRPr="00DE6CFC" w:rsidRDefault="00B760D0"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p>
        </w:tc>
        <w:tc>
          <w:tcPr>
            <w:tcW w:w="1871" w:type="dxa"/>
            <w:tcBorders>
              <w:top w:val="nil"/>
              <w:left w:val="nil"/>
              <w:bottom w:val="nil"/>
              <w:right w:val="nil"/>
            </w:tcBorders>
            <w:noWrap/>
            <w:vAlign w:val="center"/>
            <w:hideMark/>
          </w:tcPr>
          <w:p w14:paraId="79150B57" w14:textId="0CCE781F" w:rsidR="00B760D0" w:rsidRPr="00DE6CFC" w:rsidRDefault="00B760D0"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(-1.5087)</w:t>
            </w:r>
          </w:p>
        </w:tc>
      </w:tr>
      <w:tr w:rsidR="00122E95" w:rsidRPr="00DE6CFC" w14:paraId="7589251C" w14:textId="77777777" w:rsidTr="002C714F">
        <w:trPr>
          <w:trHeight w:val="336"/>
        </w:trPr>
        <w:tc>
          <w:tcPr>
            <w:tcW w:w="2618" w:type="dxa"/>
            <w:tcBorders>
              <w:top w:val="nil"/>
              <w:left w:val="nil"/>
              <w:bottom w:val="nil"/>
              <w:right w:val="nil"/>
            </w:tcBorders>
            <w:noWrap/>
            <w:vAlign w:val="center"/>
            <w:hideMark/>
          </w:tcPr>
          <w:p w14:paraId="20ACFE2C" w14:textId="77777777" w:rsidR="00B760D0" w:rsidRPr="00DE6CFC" w:rsidRDefault="00B760D0" w:rsidP="003A4340">
            <w:pPr>
              <w:widowControl/>
              <w:spacing w:beforeLines="50" w:before="180" w:afterLines="50" w:after="180" w:line="240" w:lineRule="auto"/>
              <w:rPr>
                <w:rFonts w:ascii="Times New Roman" w:eastAsia="標楷體" w:hAnsi="Times New Roman" w:cs="新細明體"/>
                <w:i/>
                <w:iCs/>
                <w:color w:val="BFBFBF" w:themeColor="background1" w:themeShade="BF"/>
                <w:kern w:val="0"/>
              </w:rPr>
            </w:pPr>
          </w:p>
        </w:tc>
        <w:tc>
          <w:tcPr>
            <w:tcW w:w="1868" w:type="dxa"/>
            <w:tcBorders>
              <w:top w:val="nil"/>
              <w:left w:val="nil"/>
              <w:bottom w:val="nil"/>
              <w:right w:val="nil"/>
            </w:tcBorders>
            <w:noWrap/>
            <w:vAlign w:val="center"/>
            <w:hideMark/>
          </w:tcPr>
          <w:p w14:paraId="279FA59E" w14:textId="77777777" w:rsidR="00B760D0" w:rsidRPr="00DE6CFC" w:rsidRDefault="00B760D0"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p>
        </w:tc>
        <w:tc>
          <w:tcPr>
            <w:tcW w:w="1871" w:type="dxa"/>
            <w:tcBorders>
              <w:top w:val="nil"/>
              <w:left w:val="nil"/>
              <w:bottom w:val="nil"/>
              <w:right w:val="nil"/>
            </w:tcBorders>
            <w:noWrap/>
            <w:vAlign w:val="center"/>
            <w:hideMark/>
          </w:tcPr>
          <w:p w14:paraId="32A16AC0" w14:textId="77777777" w:rsidR="00B760D0" w:rsidRPr="00DE6CFC" w:rsidRDefault="00B760D0"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p>
        </w:tc>
      </w:tr>
      <w:tr w:rsidR="00122E95" w:rsidRPr="00DE6CFC" w14:paraId="0DFA7036" w14:textId="77777777" w:rsidTr="002C714F">
        <w:trPr>
          <w:trHeight w:val="336"/>
        </w:trPr>
        <w:tc>
          <w:tcPr>
            <w:tcW w:w="2618" w:type="dxa"/>
            <w:tcBorders>
              <w:top w:val="nil"/>
              <w:left w:val="nil"/>
              <w:bottom w:val="nil"/>
              <w:right w:val="nil"/>
            </w:tcBorders>
            <w:noWrap/>
            <w:vAlign w:val="center"/>
            <w:hideMark/>
          </w:tcPr>
          <w:p w14:paraId="29618973" w14:textId="77777777" w:rsidR="00B760D0" w:rsidRPr="00DE6CFC" w:rsidRDefault="00B760D0" w:rsidP="003A4340">
            <w:pPr>
              <w:widowControl/>
              <w:spacing w:beforeLines="50" w:before="180" w:afterLines="50" w:after="180" w:line="240" w:lineRule="auto"/>
              <w:rPr>
                <w:rFonts w:ascii="Times New Roman" w:eastAsia="標楷體" w:hAnsi="Times New Roman" w:cs="新細明體"/>
                <w:i/>
                <w:iCs/>
                <w:color w:val="BFBFBF" w:themeColor="background1" w:themeShade="BF"/>
                <w:kern w:val="0"/>
              </w:rPr>
            </w:pPr>
            <w:r w:rsidRPr="00DE6CFC">
              <w:rPr>
                <w:rFonts w:ascii="Times New Roman" w:eastAsia="標楷體" w:hAnsi="Times New Roman" w:cs="新細明體" w:hint="eastAsia"/>
                <w:i/>
                <w:iCs/>
                <w:color w:val="BFBFBF" w:themeColor="background1" w:themeShade="BF"/>
                <w:kern w:val="0"/>
              </w:rPr>
              <w:t>CAPX</w:t>
            </w:r>
          </w:p>
        </w:tc>
        <w:tc>
          <w:tcPr>
            <w:tcW w:w="1868" w:type="dxa"/>
            <w:tcBorders>
              <w:top w:val="nil"/>
              <w:left w:val="nil"/>
              <w:bottom w:val="nil"/>
              <w:right w:val="nil"/>
            </w:tcBorders>
            <w:noWrap/>
            <w:vAlign w:val="center"/>
            <w:hideMark/>
          </w:tcPr>
          <w:p w14:paraId="1DE2D85F" w14:textId="77777777" w:rsidR="00B760D0" w:rsidRPr="00DE6CFC" w:rsidRDefault="00B760D0"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p>
        </w:tc>
        <w:tc>
          <w:tcPr>
            <w:tcW w:w="1871" w:type="dxa"/>
            <w:tcBorders>
              <w:top w:val="nil"/>
              <w:left w:val="nil"/>
              <w:bottom w:val="nil"/>
              <w:right w:val="nil"/>
            </w:tcBorders>
            <w:noWrap/>
            <w:vAlign w:val="center"/>
            <w:hideMark/>
          </w:tcPr>
          <w:p w14:paraId="229374F4" w14:textId="071DC124" w:rsidR="00B760D0" w:rsidRPr="00DE6CFC" w:rsidRDefault="00B760D0"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r w:rsidRPr="00DE6CFC">
              <w:rPr>
                <w:rFonts w:ascii="Times New Roman" w:eastAsia="標楷體" w:hAnsi="Times New Roman" w:cs="Times New Roman"/>
                <w:color w:val="BFBFBF" w:themeColor="background1" w:themeShade="BF"/>
              </w:rPr>
              <w:t>-0.0119***</w:t>
            </w:r>
          </w:p>
        </w:tc>
      </w:tr>
      <w:tr w:rsidR="00122E95" w:rsidRPr="00DE6CFC" w14:paraId="78423D0A" w14:textId="77777777" w:rsidTr="002C714F">
        <w:trPr>
          <w:trHeight w:val="336"/>
        </w:trPr>
        <w:tc>
          <w:tcPr>
            <w:tcW w:w="2618" w:type="dxa"/>
            <w:tcBorders>
              <w:top w:val="nil"/>
              <w:left w:val="nil"/>
              <w:bottom w:val="nil"/>
              <w:right w:val="nil"/>
            </w:tcBorders>
            <w:noWrap/>
            <w:vAlign w:val="center"/>
            <w:hideMark/>
          </w:tcPr>
          <w:p w14:paraId="5BAF8A9A" w14:textId="77777777" w:rsidR="00B760D0" w:rsidRPr="00DE6CFC" w:rsidRDefault="00B760D0" w:rsidP="003A4340">
            <w:pPr>
              <w:widowControl/>
              <w:spacing w:beforeLines="50" w:before="180" w:afterLines="50" w:after="180" w:line="240" w:lineRule="auto"/>
              <w:rPr>
                <w:rFonts w:ascii="Times New Roman" w:eastAsia="標楷體" w:hAnsi="Times New Roman" w:cs="新細明體"/>
                <w:i/>
                <w:iCs/>
                <w:color w:val="BFBFBF" w:themeColor="background1" w:themeShade="BF"/>
                <w:kern w:val="0"/>
              </w:rPr>
            </w:pPr>
          </w:p>
        </w:tc>
        <w:tc>
          <w:tcPr>
            <w:tcW w:w="1868" w:type="dxa"/>
            <w:tcBorders>
              <w:top w:val="nil"/>
              <w:left w:val="nil"/>
              <w:bottom w:val="nil"/>
              <w:right w:val="nil"/>
            </w:tcBorders>
            <w:noWrap/>
            <w:vAlign w:val="center"/>
            <w:hideMark/>
          </w:tcPr>
          <w:p w14:paraId="78651E9E" w14:textId="77777777" w:rsidR="00B760D0" w:rsidRPr="00DE6CFC" w:rsidRDefault="00B760D0"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p>
        </w:tc>
        <w:tc>
          <w:tcPr>
            <w:tcW w:w="1871" w:type="dxa"/>
            <w:tcBorders>
              <w:top w:val="nil"/>
              <w:left w:val="nil"/>
              <w:bottom w:val="nil"/>
              <w:right w:val="nil"/>
            </w:tcBorders>
            <w:noWrap/>
            <w:vAlign w:val="center"/>
            <w:hideMark/>
          </w:tcPr>
          <w:p w14:paraId="5A548A15" w14:textId="2AF39338" w:rsidR="00B760D0" w:rsidRPr="00DE6CFC" w:rsidRDefault="00B760D0"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(-4.6170)</w:t>
            </w:r>
          </w:p>
        </w:tc>
      </w:tr>
      <w:tr w:rsidR="00122E95" w:rsidRPr="00DE6CFC" w14:paraId="788B553C" w14:textId="77777777" w:rsidTr="002C714F">
        <w:trPr>
          <w:trHeight w:val="336"/>
        </w:trPr>
        <w:tc>
          <w:tcPr>
            <w:tcW w:w="2618" w:type="dxa"/>
            <w:tcBorders>
              <w:top w:val="nil"/>
              <w:left w:val="nil"/>
              <w:bottom w:val="nil"/>
              <w:right w:val="nil"/>
            </w:tcBorders>
            <w:noWrap/>
            <w:vAlign w:val="center"/>
            <w:hideMark/>
          </w:tcPr>
          <w:p w14:paraId="202C9AAD" w14:textId="77777777" w:rsidR="00B760D0" w:rsidRPr="00DE6CFC" w:rsidRDefault="00B760D0" w:rsidP="003A4340">
            <w:pPr>
              <w:widowControl/>
              <w:spacing w:beforeLines="50" w:before="180" w:afterLines="50" w:after="180" w:line="240" w:lineRule="auto"/>
              <w:rPr>
                <w:rFonts w:ascii="Times New Roman" w:eastAsia="標楷體" w:hAnsi="Times New Roman" w:cs="新細明體"/>
                <w:i/>
                <w:iCs/>
                <w:color w:val="BFBFBF" w:themeColor="background1" w:themeShade="BF"/>
                <w:kern w:val="0"/>
              </w:rPr>
            </w:pPr>
          </w:p>
        </w:tc>
        <w:tc>
          <w:tcPr>
            <w:tcW w:w="1868" w:type="dxa"/>
            <w:tcBorders>
              <w:top w:val="nil"/>
              <w:left w:val="nil"/>
              <w:bottom w:val="nil"/>
              <w:right w:val="nil"/>
            </w:tcBorders>
            <w:noWrap/>
            <w:vAlign w:val="center"/>
            <w:hideMark/>
          </w:tcPr>
          <w:p w14:paraId="6A36A401" w14:textId="77777777" w:rsidR="00B760D0" w:rsidRPr="00DE6CFC" w:rsidRDefault="00B760D0"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p>
        </w:tc>
        <w:tc>
          <w:tcPr>
            <w:tcW w:w="1871" w:type="dxa"/>
            <w:tcBorders>
              <w:top w:val="nil"/>
              <w:left w:val="nil"/>
              <w:bottom w:val="nil"/>
              <w:right w:val="nil"/>
            </w:tcBorders>
            <w:noWrap/>
            <w:vAlign w:val="center"/>
            <w:hideMark/>
          </w:tcPr>
          <w:p w14:paraId="4D3EAD4E" w14:textId="77777777" w:rsidR="00B760D0" w:rsidRPr="00DE6CFC" w:rsidRDefault="00B760D0"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p>
        </w:tc>
      </w:tr>
      <w:tr w:rsidR="00122E95" w:rsidRPr="00DE6CFC" w14:paraId="024AE6CF" w14:textId="77777777" w:rsidTr="002C714F">
        <w:trPr>
          <w:trHeight w:val="336"/>
        </w:trPr>
        <w:tc>
          <w:tcPr>
            <w:tcW w:w="2618" w:type="dxa"/>
            <w:tcBorders>
              <w:top w:val="nil"/>
              <w:left w:val="nil"/>
              <w:bottom w:val="nil"/>
              <w:right w:val="nil"/>
            </w:tcBorders>
            <w:noWrap/>
            <w:vAlign w:val="center"/>
            <w:hideMark/>
          </w:tcPr>
          <w:p w14:paraId="1451DF14" w14:textId="77777777" w:rsidR="00B760D0" w:rsidRPr="00DE6CFC" w:rsidRDefault="00B760D0" w:rsidP="003A4340">
            <w:pPr>
              <w:widowControl/>
              <w:spacing w:beforeLines="50" w:before="180" w:afterLines="50" w:after="180" w:line="240" w:lineRule="auto"/>
              <w:rPr>
                <w:rFonts w:ascii="Times New Roman" w:eastAsia="標楷體" w:hAnsi="Times New Roman" w:cs="新細明體"/>
                <w:i/>
                <w:iCs/>
                <w:color w:val="BFBFBF" w:themeColor="background1" w:themeShade="BF"/>
                <w:kern w:val="0"/>
              </w:rPr>
            </w:pPr>
            <w:r w:rsidRPr="00DE6CFC">
              <w:rPr>
                <w:rFonts w:ascii="Times New Roman" w:eastAsia="標楷體" w:hAnsi="Times New Roman" w:cs="新細明體" w:hint="eastAsia"/>
                <w:i/>
                <w:iCs/>
                <w:color w:val="BFBFBF" w:themeColor="background1" w:themeShade="BF"/>
                <w:kern w:val="0"/>
              </w:rPr>
              <w:lastRenderedPageBreak/>
              <w:t>TOBINQ</w:t>
            </w:r>
          </w:p>
        </w:tc>
        <w:tc>
          <w:tcPr>
            <w:tcW w:w="1868" w:type="dxa"/>
            <w:tcBorders>
              <w:top w:val="nil"/>
              <w:left w:val="nil"/>
              <w:bottom w:val="nil"/>
              <w:right w:val="nil"/>
            </w:tcBorders>
            <w:noWrap/>
            <w:vAlign w:val="center"/>
            <w:hideMark/>
          </w:tcPr>
          <w:p w14:paraId="23E7B48B" w14:textId="77777777" w:rsidR="00B760D0" w:rsidRPr="00DE6CFC" w:rsidRDefault="00B760D0"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p>
        </w:tc>
        <w:tc>
          <w:tcPr>
            <w:tcW w:w="1871" w:type="dxa"/>
            <w:tcBorders>
              <w:top w:val="nil"/>
              <w:left w:val="nil"/>
              <w:bottom w:val="nil"/>
              <w:right w:val="nil"/>
            </w:tcBorders>
            <w:noWrap/>
            <w:vAlign w:val="center"/>
            <w:hideMark/>
          </w:tcPr>
          <w:p w14:paraId="0B060DC5" w14:textId="5129C03D" w:rsidR="00B760D0" w:rsidRPr="00DE6CFC" w:rsidRDefault="00B760D0"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r w:rsidRPr="00DE6CFC">
              <w:rPr>
                <w:rFonts w:ascii="Times New Roman" w:eastAsia="標楷體" w:hAnsi="Times New Roman" w:cs="Times New Roman"/>
                <w:color w:val="BFBFBF" w:themeColor="background1" w:themeShade="BF"/>
              </w:rPr>
              <w:t>-0.0000</w:t>
            </w:r>
          </w:p>
        </w:tc>
      </w:tr>
      <w:tr w:rsidR="00122E95" w:rsidRPr="00DE6CFC" w14:paraId="16FA9DA1" w14:textId="77777777" w:rsidTr="002C714F">
        <w:trPr>
          <w:trHeight w:val="336"/>
        </w:trPr>
        <w:tc>
          <w:tcPr>
            <w:tcW w:w="2618" w:type="dxa"/>
            <w:tcBorders>
              <w:top w:val="nil"/>
              <w:left w:val="nil"/>
              <w:bottom w:val="nil"/>
              <w:right w:val="nil"/>
            </w:tcBorders>
            <w:noWrap/>
            <w:vAlign w:val="center"/>
            <w:hideMark/>
          </w:tcPr>
          <w:p w14:paraId="0E853512" w14:textId="77777777" w:rsidR="00B760D0" w:rsidRPr="00DE6CFC" w:rsidRDefault="00B760D0" w:rsidP="003A4340">
            <w:pPr>
              <w:widowControl/>
              <w:spacing w:beforeLines="50" w:before="180" w:afterLines="50" w:after="180" w:line="240" w:lineRule="auto"/>
              <w:rPr>
                <w:rFonts w:ascii="Times New Roman" w:eastAsia="標楷體" w:hAnsi="Times New Roman" w:cs="新細明體"/>
                <w:i/>
                <w:iCs/>
                <w:color w:val="BFBFBF" w:themeColor="background1" w:themeShade="BF"/>
                <w:kern w:val="0"/>
              </w:rPr>
            </w:pPr>
          </w:p>
        </w:tc>
        <w:tc>
          <w:tcPr>
            <w:tcW w:w="1868" w:type="dxa"/>
            <w:tcBorders>
              <w:top w:val="nil"/>
              <w:left w:val="nil"/>
              <w:bottom w:val="nil"/>
              <w:right w:val="nil"/>
            </w:tcBorders>
            <w:noWrap/>
            <w:vAlign w:val="center"/>
            <w:hideMark/>
          </w:tcPr>
          <w:p w14:paraId="2751AAEA" w14:textId="77777777" w:rsidR="00B760D0" w:rsidRPr="00DE6CFC" w:rsidRDefault="00B760D0"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p>
        </w:tc>
        <w:tc>
          <w:tcPr>
            <w:tcW w:w="1871" w:type="dxa"/>
            <w:tcBorders>
              <w:top w:val="nil"/>
              <w:left w:val="nil"/>
              <w:bottom w:val="nil"/>
              <w:right w:val="nil"/>
            </w:tcBorders>
            <w:noWrap/>
            <w:vAlign w:val="center"/>
            <w:hideMark/>
          </w:tcPr>
          <w:p w14:paraId="0316A668" w14:textId="04486087" w:rsidR="00B760D0" w:rsidRPr="00DE6CFC" w:rsidRDefault="00B760D0"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(-0.4077)</w:t>
            </w:r>
          </w:p>
        </w:tc>
      </w:tr>
      <w:tr w:rsidR="00122E95" w:rsidRPr="00DE6CFC" w14:paraId="60DDD861" w14:textId="77777777" w:rsidTr="002C714F">
        <w:trPr>
          <w:trHeight w:val="336"/>
        </w:trPr>
        <w:tc>
          <w:tcPr>
            <w:tcW w:w="2618" w:type="dxa"/>
            <w:tcBorders>
              <w:top w:val="nil"/>
              <w:left w:val="nil"/>
              <w:bottom w:val="nil"/>
              <w:right w:val="nil"/>
            </w:tcBorders>
            <w:noWrap/>
            <w:vAlign w:val="center"/>
            <w:hideMark/>
          </w:tcPr>
          <w:p w14:paraId="277DE5A9" w14:textId="77777777" w:rsidR="00B760D0" w:rsidRPr="00DE6CFC" w:rsidRDefault="00B760D0" w:rsidP="003A4340">
            <w:pPr>
              <w:widowControl/>
              <w:spacing w:beforeLines="50" w:before="180" w:afterLines="50" w:after="180" w:line="240" w:lineRule="auto"/>
              <w:rPr>
                <w:rFonts w:ascii="Times New Roman" w:eastAsia="標楷體" w:hAnsi="Times New Roman" w:cs="新細明體"/>
                <w:i/>
                <w:iCs/>
                <w:color w:val="BFBFBF" w:themeColor="background1" w:themeShade="BF"/>
                <w:kern w:val="0"/>
              </w:rPr>
            </w:pPr>
          </w:p>
        </w:tc>
        <w:tc>
          <w:tcPr>
            <w:tcW w:w="1868" w:type="dxa"/>
            <w:tcBorders>
              <w:top w:val="nil"/>
              <w:left w:val="nil"/>
              <w:bottom w:val="nil"/>
              <w:right w:val="nil"/>
            </w:tcBorders>
            <w:noWrap/>
            <w:vAlign w:val="center"/>
            <w:hideMark/>
          </w:tcPr>
          <w:p w14:paraId="23E04968" w14:textId="77777777" w:rsidR="00B760D0" w:rsidRPr="00DE6CFC" w:rsidRDefault="00B760D0"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p>
        </w:tc>
        <w:tc>
          <w:tcPr>
            <w:tcW w:w="1871" w:type="dxa"/>
            <w:tcBorders>
              <w:top w:val="nil"/>
              <w:left w:val="nil"/>
              <w:bottom w:val="nil"/>
              <w:right w:val="nil"/>
            </w:tcBorders>
            <w:noWrap/>
            <w:vAlign w:val="center"/>
            <w:hideMark/>
          </w:tcPr>
          <w:p w14:paraId="6E6CD96B" w14:textId="77777777" w:rsidR="00B760D0" w:rsidRPr="00DE6CFC" w:rsidRDefault="00B760D0"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p>
        </w:tc>
      </w:tr>
      <w:tr w:rsidR="00122E95" w:rsidRPr="00DE6CFC" w14:paraId="193CA160" w14:textId="77777777" w:rsidTr="002C714F">
        <w:trPr>
          <w:trHeight w:val="336"/>
        </w:trPr>
        <w:tc>
          <w:tcPr>
            <w:tcW w:w="2618" w:type="dxa"/>
            <w:tcBorders>
              <w:top w:val="nil"/>
              <w:left w:val="nil"/>
              <w:bottom w:val="nil"/>
              <w:right w:val="nil"/>
            </w:tcBorders>
            <w:noWrap/>
            <w:vAlign w:val="center"/>
            <w:hideMark/>
          </w:tcPr>
          <w:p w14:paraId="39C2DA7B" w14:textId="77777777" w:rsidR="00B760D0" w:rsidRPr="00DE6CFC" w:rsidRDefault="00B760D0" w:rsidP="003A4340">
            <w:pPr>
              <w:widowControl/>
              <w:spacing w:beforeLines="50" w:before="180" w:afterLines="50" w:after="180" w:line="240" w:lineRule="auto"/>
              <w:rPr>
                <w:rFonts w:ascii="Times New Roman" w:eastAsia="標楷體" w:hAnsi="Times New Roman" w:cs="新細明體"/>
                <w:i/>
                <w:iCs/>
                <w:color w:val="BFBFBF" w:themeColor="background1" w:themeShade="BF"/>
                <w:kern w:val="0"/>
              </w:rPr>
            </w:pPr>
            <w:r w:rsidRPr="00DE6CFC">
              <w:rPr>
                <w:rFonts w:ascii="Times New Roman" w:eastAsia="標楷體" w:hAnsi="Times New Roman" w:cs="新細明體" w:hint="eastAsia"/>
                <w:i/>
                <w:iCs/>
                <w:color w:val="BFBFBF" w:themeColor="background1" w:themeShade="BF"/>
                <w:kern w:val="0"/>
              </w:rPr>
              <w:t>INTERCEPT</w:t>
            </w:r>
          </w:p>
        </w:tc>
        <w:tc>
          <w:tcPr>
            <w:tcW w:w="1868" w:type="dxa"/>
            <w:tcBorders>
              <w:top w:val="nil"/>
              <w:left w:val="nil"/>
              <w:bottom w:val="nil"/>
              <w:right w:val="nil"/>
            </w:tcBorders>
            <w:noWrap/>
            <w:vAlign w:val="center"/>
            <w:hideMark/>
          </w:tcPr>
          <w:p w14:paraId="034460FA" w14:textId="43BD05E5" w:rsidR="00B760D0" w:rsidRPr="00DE6CFC" w:rsidRDefault="00B760D0"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r w:rsidRPr="00DE6CFC">
              <w:rPr>
                <w:rFonts w:ascii="Times New Roman" w:eastAsia="標楷體" w:hAnsi="Times New Roman" w:cs="Times New Roman"/>
                <w:color w:val="BFBFBF" w:themeColor="background1" w:themeShade="BF"/>
              </w:rPr>
              <w:t>0.0069***</w:t>
            </w:r>
          </w:p>
        </w:tc>
        <w:tc>
          <w:tcPr>
            <w:tcW w:w="1871" w:type="dxa"/>
            <w:tcBorders>
              <w:top w:val="nil"/>
              <w:left w:val="nil"/>
              <w:bottom w:val="nil"/>
              <w:right w:val="nil"/>
            </w:tcBorders>
            <w:noWrap/>
            <w:vAlign w:val="center"/>
            <w:hideMark/>
          </w:tcPr>
          <w:p w14:paraId="71490473" w14:textId="73D4A341" w:rsidR="00B760D0" w:rsidRPr="00DE6CFC" w:rsidRDefault="00B760D0"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r w:rsidRPr="00DE6CFC">
              <w:rPr>
                <w:rFonts w:ascii="Times New Roman" w:eastAsia="標楷體" w:hAnsi="Times New Roman" w:cs="Times New Roman"/>
                <w:color w:val="BFBFBF" w:themeColor="background1" w:themeShade="BF"/>
              </w:rPr>
              <w:t>0.0085***</w:t>
            </w:r>
          </w:p>
        </w:tc>
      </w:tr>
      <w:tr w:rsidR="00122E95" w:rsidRPr="00DE6CFC" w14:paraId="15DA691E" w14:textId="77777777" w:rsidTr="002C714F">
        <w:trPr>
          <w:trHeight w:val="336"/>
        </w:trPr>
        <w:tc>
          <w:tcPr>
            <w:tcW w:w="2618" w:type="dxa"/>
            <w:tcBorders>
              <w:top w:val="nil"/>
              <w:left w:val="nil"/>
              <w:bottom w:val="nil"/>
              <w:right w:val="nil"/>
            </w:tcBorders>
            <w:noWrap/>
            <w:vAlign w:val="center"/>
            <w:hideMark/>
          </w:tcPr>
          <w:p w14:paraId="46079227" w14:textId="77777777" w:rsidR="00B760D0" w:rsidRPr="00DE6CFC" w:rsidRDefault="00B760D0" w:rsidP="003A4340">
            <w:pPr>
              <w:widowControl/>
              <w:spacing w:beforeLines="50" w:before="180" w:afterLines="50" w:after="180" w:line="240" w:lineRule="auto"/>
              <w:rPr>
                <w:rFonts w:ascii="Times New Roman" w:eastAsia="標楷體" w:hAnsi="Times New Roman" w:cs="新細明體"/>
                <w:color w:val="BFBFBF" w:themeColor="background1" w:themeShade="BF"/>
                <w:kern w:val="0"/>
              </w:rPr>
            </w:pPr>
          </w:p>
        </w:tc>
        <w:tc>
          <w:tcPr>
            <w:tcW w:w="1868" w:type="dxa"/>
            <w:tcBorders>
              <w:top w:val="nil"/>
              <w:left w:val="nil"/>
              <w:bottom w:val="nil"/>
              <w:right w:val="nil"/>
            </w:tcBorders>
            <w:noWrap/>
            <w:vAlign w:val="center"/>
            <w:hideMark/>
          </w:tcPr>
          <w:p w14:paraId="2B7EB770" w14:textId="5D57ACA4" w:rsidR="00B760D0" w:rsidRPr="00DE6CFC" w:rsidRDefault="00B760D0"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(79.2782)</w:t>
            </w:r>
          </w:p>
        </w:tc>
        <w:tc>
          <w:tcPr>
            <w:tcW w:w="1871" w:type="dxa"/>
            <w:tcBorders>
              <w:top w:val="nil"/>
              <w:left w:val="nil"/>
              <w:bottom w:val="nil"/>
              <w:right w:val="nil"/>
            </w:tcBorders>
            <w:noWrap/>
            <w:vAlign w:val="center"/>
            <w:hideMark/>
          </w:tcPr>
          <w:p w14:paraId="3750124A" w14:textId="5EBB13C6" w:rsidR="00B760D0" w:rsidRPr="00DE6CFC" w:rsidRDefault="00B760D0"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(13.4634)</w:t>
            </w:r>
          </w:p>
        </w:tc>
      </w:tr>
      <w:tr w:rsidR="00122E95" w:rsidRPr="00DE6CFC" w14:paraId="5512FAC2" w14:textId="77777777" w:rsidTr="002C714F">
        <w:trPr>
          <w:trHeight w:val="336"/>
        </w:trPr>
        <w:tc>
          <w:tcPr>
            <w:tcW w:w="2618" w:type="dxa"/>
            <w:tcBorders>
              <w:top w:val="nil"/>
              <w:left w:val="nil"/>
              <w:bottom w:val="nil"/>
              <w:right w:val="nil"/>
            </w:tcBorders>
            <w:noWrap/>
            <w:vAlign w:val="center"/>
            <w:hideMark/>
          </w:tcPr>
          <w:p w14:paraId="76FF5B44" w14:textId="77777777" w:rsidR="001E30CC" w:rsidRPr="00DE6CFC" w:rsidRDefault="001E30CC" w:rsidP="003A4340">
            <w:pPr>
              <w:widowControl/>
              <w:spacing w:beforeLines="50" w:before="180" w:afterLines="50" w:after="180" w:line="240" w:lineRule="auto"/>
              <w:rPr>
                <w:rFonts w:ascii="Times New Roman" w:eastAsia="標楷體" w:hAnsi="Times New Roman" w:cs="新細明體"/>
                <w:color w:val="BFBFBF" w:themeColor="background1" w:themeShade="BF"/>
                <w:kern w:val="0"/>
              </w:rPr>
            </w:pPr>
          </w:p>
        </w:tc>
        <w:tc>
          <w:tcPr>
            <w:tcW w:w="1868" w:type="dxa"/>
            <w:tcBorders>
              <w:top w:val="nil"/>
              <w:left w:val="nil"/>
              <w:bottom w:val="nil"/>
              <w:right w:val="nil"/>
            </w:tcBorders>
            <w:noWrap/>
            <w:vAlign w:val="center"/>
            <w:hideMark/>
          </w:tcPr>
          <w:p w14:paraId="3D5D48D3" w14:textId="77777777" w:rsidR="001E30CC" w:rsidRPr="00DE6CFC" w:rsidRDefault="001E30CC" w:rsidP="003A4340">
            <w:pPr>
              <w:widowControl/>
              <w:spacing w:beforeLines="50" w:before="180" w:afterLines="50" w:after="180" w:line="240" w:lineRule="auto"/>
              <w:jc w:val="center"/>
              <w:rPr>
                <w:rFonts w:ascii="Times New Roman" w:eastAsia="標楷體" w:hAnsi="Times New Roman" w:cs="新細明體"/>
                <w:color w:val="BFBFBF" w:themeColor="background1" w:themeShade="BF"/>
                <w:kern w:val="0"/>
              </w:rPr>
            </w:pPr>
          </w:p>
        </w:tc>
        <w:tc>
          <w:tcPr>
            <w:tcW w:w="1871" w:type="dxa"/>
            <w:tcBorders>
              <w:top w:val="nil"/>
              <w:left w:val="nil"/>
              <w:bottom w:val="nil"/>
              <w:right w:val="nil"/>
            </w:tcBorders>
            <w:noWrap/>
            <w:vAlign w:val="center"/>
            <w:hideMark/>
          </w:tcPr>
          <w:p w14:paraId="3EBF89B7" w14:textId="77777777" w:rsidR="001E30CC" w:rsidRPr="00DE6CFC" w:rsidRDefault="001E30CC" w:rsidP="003A4340">
            <w:pPr>
              <w:widowControl/>
              <w:spacing w:beforeLines="50" w:before="180" w:afterLines="50" w:after="180" w:line="240" w:lineRule="auto"/>
              <w:jc w:val="center"/>
              <w:rPr>
                <w:rFonts w:ascii="Times New Roman" w:eastAsia="標楷體" w:hAnsi="Times New Roman" w:cs="新細明體"/>
                <w:color w:val="BFBFBF" w:themeColor="background1" w:themeShade="BF"/>
                <w:kern w:val="0"/>
              </w:rPr>
            </w:pPr>
          </w:p>
        </w:tc>
      </w:tr>
      <w:tr w:rsidR="00122E95" w:rsidRPr="00DE6CFC" w14:paraId="48D49E18" w14:textId="77777777" w:rsidTr="002C714F">
        <w:trPr>
          <w:trHeight w:val="336"/>
        </w:trPr>
        <w:tc>
          <w:tcPr>
            <w:tcW w:w="2618" w:type="dxa"/>
            <w:tcBorders>
              <w:top w:val="nil"/>
              <w:left w:val="nil"/>
              <w:bottom w:val="nil"/>
              <w:right w:val="nil"/>
            </w:tcBorders>
            <w:noWrap/>
            <w:vAlign w:val="center"/>
          </w:tcPr>
          <w:p w14:paraId="542AD70A" w14:textId="77777777" w:rsidR="001E30CC" w:rsidRPr="00DE6CFC" w:rsidRDefault="001E30CC" w:rsidP="003A4340">
            <w:pPr>
              <w:widowControl/>
              <w:spacing w:beforeLines="50" w:before="180" w:afterLines="50" w:after="180" w:line="240" w:lineRule="auto"/>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hint="eastAsia"/>
                <w:color w:val="BFBFBF" w:themeColor="background1" w:themeShade="BF"/>
                <w:kern w:val="0"/>
              </w:rPr>
              <w:t>Observations</w:t>
            </w:r>
          </w:p>
        </w:tc>
        <w:tc>
          <w:tcPr>
            <w:tcW w:w="1868" w:type="dxa"/>
            <w:tcBorders>
              <w:top w:val="nil"/>
              <w:left w:val="nil"/>
              <w:bottom w:val="nil"/>
              <w:right w:val="nil"/>
            </w:tcBorders>
            <w:noWrap/>
            <w:vAlign w:val="center"/>
          </w:tcPr>
          <w:p w14:paraId="0A88906C" w14:textId="77777777" w:rsidR="001E30CC" w:rsidRPr="00DE6CFC" w:rsidRDefault="001E30CC" w:rsidP="003A4340">
            <w:pPr>
              <w:widowControl/>
              <w:spacing w:beforeLines="50" w:before="180" w:afterLines="50" w:after="180" w:line="240" w:lineRule="auto"/>
              <w:jc w:val="center"/>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hint="eastAsia"/>
                <w:color w:val="BFBFBF" w:themeColor="background1" w:themeShade="BF"/>
                <w:kern w:val="0"/>
              </w:rPr>
              <w:t>30,839</w:t>
            </w:r>
          </w:p>
        </w:tc>
        <w:tc>
          <w:tcPr>
            <w:tcW w:w="1871" w:type="dxa"/>
            <w:tcBorders>
              <w:top w:val="nil"/>
              <w:left w:val="nil"/>
              <w:bottom w:val="nil"/>
              <w:right w:val="nil"/>
            </w:tcBorders>
            <w:noWrap/>
            <w:vAlign w:val="center"/>
          </w:tcPr>
          <w:p w14:paraId="34194764" w14:textId="77777777" w:rsidR="001E30CC" w:rsidRPr="00DE6CFC" w:rsidRDefault="001E30CC" w:rsidP="003A4340">
            <w:pPr>
              <w:widowControl/>
              <w:spacing w:beforeLines="50" w:before="180" w:afterLines="50" w:after="180" w:line="240" w:lineRule="auto"/>
              <w:jc w:val="center"/>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hint="eastAsia"/>
                <w:color w:val="BFBFBF" w:themeColor="background1" w:themeShade="BF"/>
                <w:kern w:val="0"/>
              </w:rPr>
              <w:t>23,372</w:t>
            </w:r>
          </w:p>
        </w:tc>
      </w:tr>
      <w:tr w:rsidR="00122E95" w:rsidRPr="00DE6CFC" w14:paraId="55E1B1C0" w14:textId="77777777" w:rsidTr="002C714F">
        <w:trPr>
          <w:trHeight w:val="336"/>
        </w:trPr>
        <w:tc>
          <w:tcPr>
            <w:tcW w:w="2618" w:type="dxa"/>
            <w:tcBorders>
              <w:top w:val="nil"/>
              <w:left w:val="nil"/>
              <w:bottom w:val="nil"/>
              <w:right w:val="nil"/>
            </w:tcBorders>
            <w:noWrap/>
            <w:vAlign w:val="center"/>
          </w:tcPr>
          <w:p w14:paraId="1FC1E599" w14:textId="77777777" w:rsidR="001E30CC" w:rsidRPr="00DE6CFC" w:rsidRDefault="001E30CC" w:rsidP="003A4340">
            <w:pPr>
              <w:widowControl/>
              <w:spacing w:beforeLines="50" w:before="180" w:afterLines="50" w:after="180" w:line="240" w:lineRule="auto"/>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hint="eastAsia"/>
                <w:color w:val="BFBFBF" w:themeColor="background1" w:themeShade="BF"/>
                <w:kern w:val="0"/>
              </w:rPr>
              <w:t>Adj. R</w:t>
            </w:r>
            <w:r w:rsidRPr="00DE6CFC">
              <w:rPr>
                <w:rFonts w:ascii="Times New Roman" w:eastAsia="標楷體" w:hAnsi="Times New Roman" w:cs="新細明體" w:hint="eastAsia"/>
                <w:color w:val="BFBFBF" w:themeColor="background1" w:themeShade="BF"/>
                <w:kern w:val="0"/>
                <w:vertAlign w:val="superscript"/>
              </w:rPr>
              <w:t>2</w:t>
            </w:r>
          </w:p>
        </w:tc>
        <w:tc>
          <w:tcPr>
            <w:tcW w:w="1868" w:type="dxa"/>
            <w:tcBorders>
              <w:top w:val="nil"/>
              <w:left w:val="nil"/>
              <w:bottom w:val="nil"/>
              <w:right w:val="nil"/>
            </w:tcBorders>
            <w:noWrap/>
            <w:vAlign w:val="center"/>
          </w:tcPr>
          <w:p w14:paraId="6C91E11E" w14:textId="77777777" w:rsidR="001E30CC" w:rsidRPr="00DE6CFC" w:rsidRDefault="001E30CC" w:rsidP="003A4340">
            <w:pPr>
              <w:widowControl/>
              <w:spacing w:beforeLines="50" w:before="180" w:afterLines="50" w:after="180" w:line="240" w:lineRule="auto"/>
              <w:jc w:val="center"/>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hint="eastAsia"/>
                <w:color w:val="BFBFBF" w:themeColor="background1" w:themeShade="BF"/>
                <w:kern w:val="0"/>
              </w:rPr>
              <w:t>0.5112</w:t>
            </w:r>
          </w:p>
        </w:tc>
        <w:tc>
          <w:tcPr>
            <w:tcW w:w="1871" w:type="dxa"/>
            <w:tcBorders>
              <w:top w:val="nil"/>
              <w:left w:val="nil"/>
              <w:bottom w:val="nil"/>
              <w:right w:val="nil"/>
            </w:tcBorders>
            <w:noWrap/>
            <w:vAlign w:val="center"/>
          </w:tcPr>
          <w:p w14:paraId="33762121" w14:textId="77777777" w:rsidR="001E30CC" w:rsidRPr="00DE6CFC" w:rsidRDefault="001E30CC" w:rsidP="003A4340">
            <w:pPr>
              <w:widowControl/>
              <w:spacing w:beforeLines="50" w:before="180" w:afterLines="50" w:after="180" w:line="240" w:lineRule="auto"/>
              <w:jc w:val="center"/>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hint="eastAsia"/>
                <w:color w:val="BFBFBF" w:themeColor="background1" w:themeShade="BF"/>
                <w:kern w:val="0"/>
              </w:rPr>
              <w:t>0.4664</w:t>
            </w:r>
          </w:p>
        </w:tc>
      </w:tr>
      <w:tr w:rsidR="00122E95" w:rsidRPr="00DE6CFC" w14:paraId="00737221" w14:textId="77777777" w:rsidTr="002C714F">
        <w:trPr>
          <w:trHeight w:val="336"/>
        </w:trPr>
        <w:tc>
          <w:tcPr>
            <w:tcW w:w="2618" w:type="dxa"/>
            <w:tcBorders>
              <w:top w:val="nil"/>
              <w:left w:val="nil"/>
              <w:bottom w:val="nil"/>
              <w:right w:val="nil"/>
            </w:tcBorders>
            <w:noWrap/>
            <w:vAlign w:val="center"/>
          </w:tcPr>
          <w:p w14:paraId="4E6CE685" w14:textId="77777777" w:rsidR="001E30CC" w:rsidRPr="00DE6CFC" w:rsidRDefault="001E30CC" w:rsidP="003A4340">
            <w:pPr>
              <w:widowControl/>
              <w:spacing w:beforeLines="50" w:before="180" w:afterLines="50" w:after="180" w:line="240" w:lineRule="auto"/>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hint="eastAsia"/>
                <w:color w:val="BFBFBF" w:themeColor="background1" w:themeShade="BF"/>
                <w:kern w:val="0"/>
              </w:rPr>
              <w:t>Year</w:t>
            </w:r>
          </w:p>
        </w:tc>
        <w:tc>
          <w:tcPr>
            <w:tcW w:w="1868" w:type="dxa"/>
            <w:tcBorders>
              <w:top w:val="nil"/>
              <w:left w:val="nil"/>
              <w:bottom w:val="nil"/>
              <w:right w:val="nil"/>
            </w:tcBorders>
            <w:noWrap/>
          </w:tcPr>
          <w:p w14:paraId="42D45901" w14:textId="77777777" w:rsidR="001E30CC" w:rsidRPr="00DE6CFC" w:rsidRDefault="001E30CC" w:rsidP="003A4340">
            <w:pPr>
              <w:widowControl/>
              <w:spacing w:beforeLines="50" w:before="180" w:afterLines="50" w:after="180" w:line="240" w:lineRule="auto"/>
              <w:jc w:val="center"/>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hint="eastAsia"/>
                <w:color w:val="BFBFBF" w:themeColor="background1" w:themeShade="BF"/>
                <w:kern w:val="0"/>
              </w:rPr>
              <w:t>Yes</w:t>
            </w:r>
          </w:p>
        </w:tc>
        <w:tc>
          <w:tcPr>
            <w:tcW w:w="1871" w:type="dxa"/>
            <w:tcBorders>
              <w:top w:val="nil"/>
              <w:left w:val="nil"/>
              <w:bottom w:val="nil"/>
              <w:right w:val="nil"/>
            </w:tcBorders>
            <w:noWrap/>
          </w:tcPr>
          <w:p w14:paraId="67674949" w14:textId="77777777" w:rsidR="001E30CC" w:rsidRPr="00DE6CFC" w:rsidRDefault="001E30CC" w:rsidP="003A4340">
            <w:pPr>
              <w:widowControl/>
              <w:spacing w:beforeLines="50" w:before="180" w:afterLines="50" w:after="180" w:line="240" w:lineRule="auto"/>
              <w:jc w:val="center"/>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hint="eastAsia"/>
                <w:color w:val="BFBFBF" w:themeColor="background1" w:themeShade="BF"/>
                <w:kern w:val="0"/>
              </w:rPr>
              <w:t>Yes</w:t>
            </w:r>
          </w:p>
        </w:tc>
      </w:tr>
      <w:tr w:rsidR="00122E95" w:rsidRPr="00DE6CFC" w14:paraId="2224443D" w14:textId="77777777" w:rsidTr="002C714F">
        <w:trPr>
          <w:trHeight w:val="336"/>
        </w:trPr>
        <w:tc>
          <w:tcPr>
            <w:tcW w:w="2618" w:type="dxa"/>
            <w:tcBorders>
              <w:top w:val="nil"/>
              <w:left w:val="nil"/>
              <w:right w:val="nil"/>
            </w:tcBorders>
            <w:noWrap/>
            <w:vAlign w:val="center"/>
          </w:tcPr>
          <w:p w14:paraId="67EE1216" w14:textId="77777777" w:rsidR="001E30CC" w:rsidRPr="00DE6CFC" w:rsidRDefault="001E30CC" w:rsidP="003A4340">
            <w:pPr>
              <w:widowControl/>
              <w:spacing w:beforeLines="50" w:before="180" w:afterLines="50" w:after="180" w:line="240" w:lineRule="auto"/>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hint="eastAsia"/>
                <w:color w:val="BFBFBF" w:themeColor="background1" w:themeShade="BF"/>
                <w:kern w:val="0"/>
              </w:rPr>
              <w:t>Industry</w:t>
            </w:r>
          </w:p>
        </w:tc>
        <w:tc>
          <w:tcPr>
            <w:tcW w:w="1868" w:type="dxa"/>
            <w:tcBorders>
              <w:top w:val="nil"/>
              <w:left w:val="nil"/>
              <w:right w:val="nil"/>
            </w:tcBorders>
            <w:noWrap/>
          </w:tcPr>
          <w:p w14:paraId="3338B561" w14:textId="77777777" w:rsidR="001E30CC" w:rsidRPr="00DE6CFC" w:rsidRDefault="001E30CC" w:rsidP="003A4340">
            <w:pPr>
              <w:widowControl/>
              <w:spacing w:beforeLines="50" w:before="180" w:afterLines="50" w:after="180" w:line="240" w:lineRule="auto"/>
              <w:jc w:val="center"/>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hint="eastAsia"/>
                <w:color w:val="BFBFBF" w:themeColor="background1" w:themeShade="BF"/>
                <w:kern w:val="0"/>
              </w:rPr>
              <w:t>Yes</w:t>
            </w:r>
          </w:p>
        </w:tc>
        <w:tc>
          <w:tcPr>
            <w:tcW w:w="1871" w:type="dxa"/>
            <w:tcBorders>
              <w:top w:val="nil"/>
              <w:left w:val="nil"/>
              <w:right w:val="nil"/>
            </w:tcBorders>
            <w:noWrap/>
          </w:tcPr>
          <w:p w14:paraId="219311F2" w14:textId="77777777" w:rsidR="001E30CC" w:rsidRPr="00DE6CFC" w:rsidRDefault="001E30CC" w:rsidP="003A4340">
            <w:pPr>
              <w:widowControl/>
              <w:spacing w:beforeLines="50" w:before="180" w:afterLines="50" w:after="180" w:line="240" w:lineRule="auto"/>
              <w:jc w:val="center"/>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hint="eastAsia"/>
                <w:color w:val="BFBFBF" w:themeColor="background1" w:themeShade="BF"/>
                <w:kern w:val="0"/>
              </w:rPr>
              <w:t>Yes</w:t>
            </w:r>
          </w:p>
        </w:tc>
      </w:tr>
      <w:tr w:rsidR="00122E95" w:rsidRPr="00DE6CFC" w14:paraId="29FFCC2A" w14:textId="77777777" w:rsidTr="002C714F">
        <w:trPr>
          <w:trHeight w:val="336"/>
        </w:trPr>
        <w:tc>
          <w:tcPr>
            <w:tcW w:w="2618" w:type="dxa"/>
            <w:tcBorders>
              <w:top w:val="nil"/>
              <w:left w:val="nil"/>
              <w:bottom w:val="single" w:sz="8" w:space="0" w:color="000000"/>
              <w:right w:val="nil"/>
            </w:tcBorders>
            <w:noWrap/>
            <w:vAlign w:val="center"/>
          </w:tcPr>
          <w:p w14:paraId="645A8B09" w14:textId="77777777" w:rsidR="001E30CC" w:rsidRPr="00DE6CFC" w:rsidRDefault="001E30CC" w:rsidP="003A4340">
            <w:pPr>
              <w:widowControl/>
              <w:spacing w:beforeLines="50" w:before="180" w:afterLines="50" w:after="180" w:line="240" w:lineRule="auto"/>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hint="eastAsia"/>
                <w:color w:val="BFBFBF" w:themeColor="background1" w:themeShade="BF"/>
                <w:kern w:val="0"/>
              </w:rPr>
              <w:t>State</w:t>
            </w:r>
          </w:p>
        </w:tc>
        <w:tc>
          <w:tcPr>
            <w:tcW w:w="1868" w:type="dxa"/>
            <w:tcBorders>
              <w:top w:val="nil"/>
              <w:left w:val="nil"/>
              <w:bottom w:val="single" w:sz="8" w:space="0" w:color="000000"/>
              <w:right w:val="nil"/>
            </w:tcBorders>
            <w:noWrap/>
          </w:tcPr>
          <w:p w14:paraId="0094BEED" w14:textId="77777777" w:rsidR="001E30CC" w:rsidRPr="00DE6CFC" w:rsidRDefault="001E30CC" w:rsidP="003A4340">
            <w:pPr>
              <w:widowControl/>
              <w:spacing w:beforeLines="50" w:before="180" w:afterLines="50" w:after="180" w:line="240" w:lineRule="auto"/>
              <w:jc w:val="center"/>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hint="eastAsia"/>
                <w:color w:val="BFBFBF" w:themeColor="background1" w:themeShade="BF"/>
                <w:kern w:val="0"/>
              </w:rPr>
              <w:t>Yes</w:t>
            </w:r>
          </w:p>
        </w:tc>
        <w:tc>
          <w:tcPr>
            <w:tcW w:w="1871" w:type="dxa"/>
            <w:tcBorders>
              <w:top w:val="nil"/>
              <w:left w:val="nil"/>
              <w:bottom w:val="single" w:sz="8" w:space="0" w:color="000000"/>
              <w:right w:val="nil"/>
            </w:tcBorders>
            <w:noWrap/>
          </w:tcPr>
          <w:p w14:paraId="656D37BA" w14:textId="77777777" w:rsidR="001E30CC" w:rsidRPr="00DE6CFC" w:rsidRDefault="001E30CC" w:rsidP="003A4340">
            <w:pPr>
              <w:widowControl/>
              <w:spacing w:beforeLines="50" w:before="180" w:afterLines="50" w:after="180" w:line="240" w:lineRule="auto"/>
              <w:jc w:val="center"/>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hint="eastAsia"/>
                <w:color w:val="BFBFBF" w:themeColor="background1" w:themeShade="BF"/>
                <w:kern w:val="0"/>
              </w:rPr>
              <w:t>Yes</w:t>
            </w:r>
          </w:p>
        </w:tc>
      </w:tr>
      <w:tr w:rsidR="00122E95" w:rsidRPr="00DE6CFC" w14:paraId="4E0AA3DE" w14:textId="77777777" w:rsidTr="002C714F">
        <w:trPr>
          <w:trHeight w:val="336"/>
        </w:trPr>
        <w:tc>
          <w:tcPr>
            <w:tcW w:w="6357" w:type="dxa"/>
            <w:gridSpan w:val="3"/>
            <w:tcBorders>
              <w:top w:val="single" w:sz="8" w:space="0" w:color="000000"/>
              <w:left w:val="nil"/>
              <w:right w:val="nil"/>
            </w:tcBorders>
            <w:noWrap/>
            <w:vAlign w:val="center"/>
          </w:tcPr>
          <w:p w14:paraId="55483448" w14:textId="77777777" w:rsidR="001E30CC" w:rsidRPr="00DE6CFC" w:rsidRDefault="001E30CC" w:rsidP="003A4340">
            <w:pPr>
              <w:widowControl/>
              <w:spacing w:beforeLines="50" w:before="180" w:afterLines="50" w:after="180" w:line="240" w:lineRule="auto"/>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color w:val="BFBFBF" w:themeColor="background1" w:themeShade="BF"/>
                <w:kern w:val="0"/>
              </w:rPr>
              <w:t>t statistics in parentheses   *** p&lt;0.01, ** p&lt;0.05, * p&lt;0.1</w:t>
            </w:r>
          </w:p>
        </w:tc>
      </w:tr>
    </w:tbl>
    <w:p w14:paraId="1506E277" w14:textId="77777777" w:rsidR="000E71D5" w:rsidRPr="00DE6CFC" w:rsidRDefault="000E71D5" w:rsidP="003A4340">
      <w:pPr>
        <w:spacing w:beforeLines="50" w:before="180" w:afterLines="50" w:after="180" w:line="240" w:lineRule="auto"/>
        <w:rPr>
          <w:rFonts w:ascii="Times New Roman" w:eastAsia="標楷體" w:hAnsi="Times New Roman" w:cs="新細明體"/>
          <w:color w:val="BFBFBF" w:themeColor="background1" w:themeShade="BF"/>
          <w:kern w:val="0"/>
        </w:rPr>
        <w:sectPr w:rsidR="000E71D5" w:rsidRPr="00DE6CFC" w:rsidSect="000E71D5">
          <w:pgSz w:w="11906" w:h="16838"/>
          <w:pgMar w:top="1440" w:right="1800" w:bottom="1440" w:left="1800" w:header="851" w:footer="992" w:gutter="0"/>
          <w:cols w:space="425"/>
          <w:docGrid w:type="lines" w:linePitch="360"/>
        </w:sectPr>
      </w:pPr>
    </w:p>
    <w:p w14:paraId="3263F94F" w14:textId="10C7FF89" w:rsidR="00223BB1" w:rsidRPr="00DE6CFC" w:rsidRDefault="00520237" w:rsidP="003A4340">
      <w:pPr>
        <w:pStyle w:val="afe"/>
        <w:spacing w:beforeLines="50" w:before="180" w:afterLines="50" w:after="180" w:line="240" w:lineRule="auto"/>
        <w:rPr>
          <w:color w:val="BFBFBF" w:themeColor="background1" w:themeShade="BF"/>
        </w:rPr>
      </w:pPr>
      <w:bookmarkStart w:id="27" w:name="_Toc231903520"/>
      <w:r w:rsidRPr="00DE6CFC">
        <w:rPr>
          <w:rFonts w:hint="eastAsia"/>
          <w:color w:val="BFBFBF" w:themeColor="background1" w:themeShade="BF"/>
        </w:rPr>
        <w:lastRenderedPageBreak/>
        <w:t>表</w:t>
      </w:r>
      <w:r w:rsidRPr="00DE6CFC">
        <w:rPr>
          <w:rFonts w:hint="eastAsia"/>
          <w:color w:val="BFBFBF" w:themeColor="background1" w:themeShade="BF"/>
        </w:rPr>
        <w:t>4-7</w:t>
      </w:r>
      <w:r w:rsidR="00223BB1" w:rsidRPr="00DE6CFC">
        <w:rPr>
          <w:rFonts w:hint="eastAsia"/>
          <w:color w:val="BFBFBF" w:themeColor="background1" w:themeShade="BF"/>
        </w:rPr>
        <w:t xml:space="preserve"> </w:t>
      </w:r>
      <w:r w:rsidR="00223BB1" w:rsidRPr="00DE6CFC">
        <w:rPr>
          <w:rFonts w:hint="eastAsia"/>
          <w:color w:val="BFBFBF" w:themeColor="background1" w:themeShade="BF"/>
        </w:rPr>
        <w:t>整體環境成本各細項之迴歸結果</w:t>
      </w:r>
      <w:bookmarkEnd w:id="27"/>
    </w:p>
    <w:tbl>
      <w:tblPr>
        <w:tblW w:w="13892" w:type="dxa"/>
        <w:tblCellMar>
          <w:left w:w="28" w:type="dxa"/>
          <w:right w:w="28" w:type="dxa"/>
        </w:tblCellMar>
        <w:tblLook w:val="04A0" w:firstRow="1" w:lastRow="0" w:firstColumn="1" w:lastColumn="0" w:noHBand="0" w:noVBand="1"/>
      </w:tblPr>
      <w:tblGrid>
        <w:gridCol w:w="2925"/>
        <w:gridCol w:w="1753"/>
        <w:gridCol w:w="1843"/>
        <w:gridCol w:w="1984"/>
        <w:gridCol w:w="1843"/>
        <w:gridCol w:w="1843"/>
        <w:gridCol w:w="1701"/>
      </w:tblGrid>
      <w:tr w:rsidR="00122E95" w:rsidRPr="00DE6CFC" w14:paraId="2C20912E" w14:textId="77777777" w:rsidTr="002C714F">
        <w:trPr>
          <w:trHeight w:val="233"/>
        </w:trPr>
        <w:tc>
          <w:tcPr>
            <w:tcW w:w="2925" w:type="dxa"/>
            <w:tcBorders>
              <w:top w:val="single" w:sz="8" w:space="0" w:color="000000"/>
              <w:left w:val="nil"/>
              <w:bottom w:val="nil"/>
              <w:right w:val="nil"/>
            </w:tcBorders>
            <w:noWrap/>
            <w:vAlign w:val="center"/>
            <w:hideMark/>
          </w:tcPr>
          <w:p w14:paraId="59948BED" w14:textId="77777777" w:rsidR="004656A8" w:rsidRPr="00DE6CFC" w:rsidRDefault="004656A8" w:rsidP="003A4340">
            <w:pPr>
              <w:widowControl/>
              <w:spacing w:beforeLines="50" w:before="180" w:afterLines="50" w:after="180" w:line="240" w:lineRule="auto"/>
              <w:rPr>
                <w:rFonts w:ascii="Times New Roman" w:eastAsia="標楷體" w:hAnsi="Times New Roman" w:cs="新細明體"/>
                <w:color w:val="BFBFBF" w:themeColor="background1" w:themeShade="BF"/>
                <w:kern w:val="0"/>
              </w:rPr>
            </w:pPr>
          </w:p>
        </w:tc>
        <w:tc>
          <w:tcPr>
            <w:tcW w:w="1753" w:type="dxa"/>
            <w:tcBorders>
              <w:top w:val="single" w:sz="8" w:space="0" w:color="000000"/>
              <w:left w:val="nil"/>
              <w:bottom w:val="nil"/>
              <w:right w:val="nil"/>
            </w:tcBorders>
            <w:noWrap/>
            <w:vAlign w:val="center"/>
            <w:hideMark/>
          </w:tcPr>
          <w:p w14:paraId="32C8D7D8" w14:textId="77777777" w:rsidR="004656A8" w:rsidRPr="00DE6CFC" w:rsidRDefault="004656A8" w:rsidP="003A4340">
            <w:pPr>
              <w:widowControl/>
              <w:spacing w:beforeLines="50" w:before="180" w:afterLines="50" w:after="180" w:line="240" w:lineRule="auto"/>
              <w:jc w:val="center"/>
              <w:rPr>
                <w:rFonts w:ascii="Times New Roman" w:eastAsia="標楷體" w:hAnsi="Times New Roman" w:cs="新細明體"/>
                <w:i/>
                <w:iCs/>
                <w:color w:val="BFBFBF" w:themeColor="background1" w:themeShade="BF"/>
                <w:kern w:val="0"/>
              </w:rPr>
            </w:pPr>
            <w:r w:rsidRPr="00DE6CFC">
              <w:rPr>
                <w:rFonts w:ascii="Times New Roman" w:eastAsia="標楷體" w:hAnsi="Times New Roman" w:cs="新細明體"/>
                <w:i/>
                <w:iCs/>
                <w:color w:val="BFBFBF" w:themeColor="background1" w:themeShade="BF"/>
                <w:kern w:val="0"/>
              </w:rPr>
              <w:t>AIR_C</w:t>
            </w:r>
          </w:p>
        </w:tc>
        <w:tc>
          <w:tcPr>
            <w:tcW w:w="1843" w:type="dxa"/>
            <w:tcBorders>
              <w:top w:val="single" w:sz="8" w:space="0" w:color="000000"/>
              <w:left w:val="nil"/>
              <w:bottom w:val="nil"/>
              <w:right w:val="nil"/>
            </w:tcBorders>
            <w:noWrap/>
            <w:vAlign w:val="center"/>
            <w:hideMark/>
          </w:tcPr>
          <w:p w14:paraId="5E0D3DA7" w14:textId="77777777" w:rsidR="004656A8" w:rsidRPr="00DE6CFC" w:rsidRDefault="004656A8" w:rsidP="003A4340">
            <w:pPr>
              <w:widowControl/>
              <w:spacing w:beforeLines="50" w:before="180" w:afterLines="50" w:after="180" w:line="240" w:lineRule="auto"/>
              <w:jc w:val="center"/>
              <w:rPr>
                <w:rFonts w:ascii="Times New Roman" w:eastAsia="標楷體" w:hAnsi="Times New Roman" w:cs="新細明體"/>
                <w:i/>
                <w:iCs/>
                <w:color w:val="BFBFBF" w:themeColor="background1" w:themeShade="BF"/>
                <w:kern w:val="0"/>
              </w:rPr>
            </w:pPr>
            <w:r w:rsidRPr="00DE6CFC">
              <w:rPr>
                <w:rFonts w:ascii="Times New Roman" w:eastAsia="標楷體" w:hAnsi="Times New Roman" w:cs="新細明體"/>
                <w:i/>
                <w:iCs/>
                <w:color w:val="BFBFBF" w:themeColor="background1" w:themeShade="BF"/>
                <w:kern w:val="0"/>
              </w:rPr>
              <w:t>GHG_C</w:t>
            </w:r>
          </w:p>
        </w:tc>
        <w:tc>
          <w:tcPr>
            <w:tcW w:w="1984" w:type="dxa"/>
            <w:tcBorders>
              <w:top w:val="single" w:sz="8" w:space="0" w:color="000000"/>
              <w:left w:val="nil"/>
              <w:bottom w:val="nil"/>
              <w:right w:val="nil"/>
            </w:tcBorders>
            <w:noWrap/>
            <w:vAlign w:val="center"/>
            <w:hideMark/>
          </w:tcPr>
          <w:p w14:paraId="3D0314BF" w14:textId="77777777" w:rsidR="004656A8" w:rsidRPr="00DE6CFC" w:rsidRDefault="004656A8" w:rsidP="003A4340">
            <w:pPr>
              <w:widowControl/>
              <w:spacing w:beforeLines="50" w:before="180" w:afterLines="50" w:after="180" w:line="240" w:lineRule="auto"/>
              <w:jc w:val="center"/>
              <w:rPr>
                <w:rFonts w:ascii="Times New Roman" w:eastAsia="標楷體" w:hAnsi="Times New Roman" w:cs="新細明體"/>
                <w:i/>
                <w:iCs/>
                <w:color w:val="BFBFBF" w:themeColor="background1" w:themeShade="BF"/>
                <w:kern w:val="0"/>
              </w:rPr>
            </w:pPr>
            <w:r w:rsidRPr="00DE6CFC">
              <w:rPr>
                <w:rFonts w:ascii="Times New Roman" w:eastAsia="標楷體" w:hAnsi="Times New Roman" w:cs="新細明體"/>
                <w:i/>
                <w:iCs/>
                <w:color w:val="BFBFBF" w:themeColor="background1" w:themeShade="BF"/>
                <w:kern w:val="0"/>
              </w:rPr>
              <w:t>LWP_C</w:t>
            </w:r>
          </w:p>
        </w:tc>
        <w:tc>
          <w:tcPr>
            <w:tcW w:w="1843" w:type="dxa"/>
            <w:tcBorders>
              <w:top w:val="single" w:sz="8" w:space="0" w:color="000000"/>
              <w:left w:val="nil"/>
              <w:bottom w:val="nil"/>
              <w:right w:val="nil"/>
            </w:tcBorders>
            <w:noWrap/>
            <w:vAlign w:val="center"/>
            <w:hideMark/>
          </w:tcPr>
          <w:p w14:paraId="3A3FBE80" w14:textId="77777777" w:rsidR="004656A8" w:rsidRPr="00DE6CFC" w:rsidRDefault="004656A8" w:rsidP="003A4340">
            <w:pPr>
              <w:widowControl/>
              <w:spacing w:beforeLines="50" w:before="180" w:afterLines="50" w:after="180" w:line="240" w:lineRule="auto"/>
              <w:jc w:val="center"/>
              <w:rPr>
                <w:rFonts w:ascii="Times New Roman" w:eastAsia="標楷體" w:hAnsi="Times New Roman" w:cs="新細明體"/>
                <w:i/>
                <w:iCs/>
                <w:color w:val="BFBFBF" w:themeColor="background1" w:themeShade="BF"/>
                <w:kern w:val="0"/>
              </w:rPr>
            </w:pPr>
            <w:r w:rsidRPr="00DE6CFC">
              <w:rPr>
                <w:rFonts w:ascii="Times New Roman" w:eastAsia="標楷體" w:hAnsi="Times New Roman" w:cs="新細明體"/>
                <w:i/>
                <w:iCs/>
                <w:color w:val="BFBFBF" w:themeColor="background1" w:themeShade="BF"/>
                <w:kern w:val="0"/>
              </w:rPr>
              <w:t>NATURAL_C</w:t>
            </w:r>
          </w:p>
        </w:tc>
        <w:tc>
          <w:tcPr>
            <w:tcW w:w="1843" w:type="dxa"/>
            <w:tcBorders>
              <w:top w:val="single" w:sz="8" w:space="0" w:color="000000"/>
              <w:left w:val="nil"/>
              <w:bottom w:val="nil"/>
              <w:right w:val="nil"/>
            </w:tcBorders>
            <w:noWrap/>
            <w:vAlign w:val="center"/>
            <w:hideMark/>
          </w:tcPr>
          <w:p w14:paraId="3A7C098B" w14:textId="77777777" w:rsidR="004656A8" w:rsidRPr="00DE6CFC" w:rsidRDefault="004656A8" w:rsidP="003A4340">
            <w:pPr>
              <w:widowControl/>
              <w:spacing w:beforeLines="50" w:before="180" w:afterLines="50" w:after="180" w:line="240" w:lineRule="auto"/>
              <w:jc w:val="center"/>
              <w:rPr>
                <w:rFonts w:ascii="Times New Roman" w:eastAsia="標楷體" w:hAnsi="Times New Roman" w:cs="新細明體"/>
                <w:i/>
                <w:iCs/>
                <w:color w:val="BFBFBF" w:themeColor="background1" w:themeShade="BF"/>
                <w:kern w:val="0"/>
              </w:rPr>
            </w:pPr>
            <w:r w:rsidRPr="00DE6CFC">
              <w:rPr>
                <w:rFonts w:ascii="Times New Roman" w:eastAsia="標楷體" w:hAnsi="Times New Roman" w:cs="新細明體"/>
                <w:i/>
                <w:iCs/>
                <w:color w:val="BFBFBF" w:themeColor="background1" w:themeShade="BF"/>
                <w:kern w:val="0"/>
              </w:rPr>
              <w:t>WASTE_C</w:t>
            </w:r>
          </w:p>
        </w:tc>
        <w:tc>
          <w:tcPr>
            <w:tcW w:w="1701" w:type="dxa"/>
            <w:tcBorders>
              <w:top w:val="single" w:sz="8" w:space="0" w:color="000000"/>
              <w:left w:val="nil"/>
              <w:bottom w:val="nil"/>
              <w:right w:val="nil"/>
            </w:tcBorders>
            <w:noWrap/>
            <w:vAlign w:val="center"/>
            <w:hideMark/>
          </w:tcPr>
          <w:p w14:paraId="4386F98E" w14:textId="77777777" w:rsidR="004656A8" w:rsidRPr="00DE6CFC" w:rsidRDefault="004656A8" w:rsidP="003A4340">
            <w:pPr>
              <w:widowControl/>
              <w:spacing w:beforeLines="50" w:before="180" w:afterLines="50" w:after="180" w:line="240" w:lineRule="auto"/>
              <w:jc w:val="center"/>
              <w:rPr>
                <w:rFonts w:ascii="Times New Roman" w:eastAsia="標楷體" w:hAnsi="Times New Roman" w:cs="新細明體"/>
                <w:i/>
                <w:iCs/>
                <w:color w:val="BFBFBF" w:themeColor="background1" w:themeShade="BF"/>
                <w:kern w:val="0"/>
              </w:rPr>
            </w:pPr>
            <w:r w:rsidRPr="00DE6CFC">
              <w:rPr>
                <w:rFonts w:ascii="Times New Roman" w:eastAsia="標楷體" w:hAnsi="Times New Roman" w:cs="新細明體"/>
                <w:i/>
                <w:iCs/>
                <w:color w:val="BFBFBF" w:themeColor="background1" w:themeShade="BF"/>
                <w:kern w:val="0"/>
              </w:rPr>
              <w:t>WATER</w:t>
            </w:r>
            <w:r w:rsidRPr="00DE6CFC">
              <w:rPr>
                <w:rFonts w:ascii="Times New Roman" w:eastAsia="標楷體" w:hAnsi="Times New Roman" w:cs="新細明體" w:hint="eastAsia"/>
                <w:i/>
                <w:iCs/>
                <w:color w:val="BFBFBF" w:themeColor="background1" w:themeShade="BF"/>
                <w:kern w:val="0"/>
              </w:rPr>
              <w:t>_</w:t>
            </w:r>
            <w:r w:rsidRPr="00DE6CFC">
              <w:rPr>
                <w:rFonts w:ascii="Times New Roman" w:eastAsia="標楷體" w:hAnsi="Times New Roman" w:cs="新細明體"/>
                <w:i/>
                <w:iCs/>
                <w:color w:val="BFBFBF" w:themeColor="background1" w:themeShade="BF"/>
                <w:kern w:val="0"/>
              </w:rPr>
              <w:t>C</w:t>
            </w:r>
          </w:p>
        </w:tc>
      </w:tr>
      <w:tr w:rsidR="00122E95" w:rsidRPr="00DE6CFC" w14:paraId="4B59C408" w14:textId="77777777" w:rsidTr="002C714F">
        <w:trPr>
          <w:trHeight w:val="35"/>
        </w:trPr>
        <w:tc>
          <w:tcPr>
            <w:tcW w:w="2925" w:type="dxa"/>
            <w:tcBorders>
              <w:top w:val="nil"/>
              <w:left w:val="nil"/>
              <w:bottom w:val="single" w:sz="8" w:space="0" w:color="000000"/>
              <w:right w:val="nil"/>
            </w:tcBorders>
            <w:noWrap/>
            <w:vAlign w:val="center"/>
            <w:hideMark/>
          </w:tcPr>
          <w:p w14:paraId="786E6E52" w14:textId="77777777" w:rsidR="004656A8" w:rsidRPr="00DE6CFC" w:rsidRDefault="004656A8" w:rsidP="003A4340">
            <w:pPr>
              <w:widowControl/>
              <w:spacing w:beforeLines="50" w:before="180" w:afterLines="50" w:after="180" w:line="240" w:lineRule="auto"/>
              <w:rPr>
                <w:rFonts w:ascii="Times New Roman" w:eastAsia="標楷體" w:hAnsi="Times New Roman" w:cs="新細明體"/>
                <w:color w:val="BFBFBF" w:themeColor="background1" w:themeShade="BF"/>
                <w:kern w:val="0"/>
              </w:rPr>
            </w:pPr>
          </w:p>
        </w:tc>
        <w:tc>
          <w:tcPr>
            <w:tcW w:w="1753" w:type="dxa"/>
            <w:tcBorders>
              <w:top w:val="nil"/>
              <w:left w:val="nil"/>
              <w:bottom w:val="single" w:sz="8" w:space="0" w:color="000000"/>
              <w:right w:val="nil"/>
            </w:tcBorders>
            <w:noWrap/>
            <w:vAlign w:val="center"/>
            <w:hideMark/>
          </w:tcPr>
          <w:p w14:paraId="3F8B2D1C" w14:textId="77777777" w:rsidR="004656A8" w:rsidRPr="00DE6CFC" w:rsidRDefault="004656A8" w:rsidP="003A4340">
            <w:pPr>
              <w:widowControl/>
              <w:spacing w:beforeLines="50" w:before="180" w:afterLines="50" w:after="180" w:line="240" w:lineRule="auto"/>
              <w:jc w:val="center"/>
              <w:rPr>
                <w:rFonts w:ascii="Times New Roman" w:eastAsia="標楷體" w:hAnsi="Times New Roman"/>
                <w:color w:val="BFBFBF" w:themeColor="background1" w:themeShade="BF"/>
                <w:kern w:val="0"/>
                <w:szCs w:val="20"/>
              </w:rPr>
            </w:pPr>
          </w:p>
        </w:tc>
        <w:tc>
          <w:tcPr>
            <w:tcW w:w="1843" w:type="dxa"/>
            <w:tcBorders>
              <w:top w:val="nil"/>
              <w:left w:val="nil"/>
              <w:bottom w:val="single" w:sz="8" w:space="0" w:color="000000"/>
              <w:right w:val="nil"/>
            </w:tcBorders>
            <w:noWrap/>
            <w:vAlign w:val="center"/>
            <w:hideMark/>
          </w:tcPr>
          <w:p w14:paraId="594E659C" w14:textId="77777777" w:rsidR="004656A8" w:rsidRPr="00DE6CFC" w:rsidRDefault="004656A8" w:rsidP="003A4340">
            <w:pPr>
              <w:widowControl/>
              <w:spacing w:beforeLines="50" w:before="180" w:afterLines="50" w:after="180" w:line="240" w:lineRule="auto"/>
              <w:jc w:val="center"/>
              <w:rPr>
                <w:rFonts w:ascii="Times New Roman" w:eastAsia="標楷體" w:hAnsi="Times New Roman"/>
                <w:color w:val="BFBFBF" w:themeColor="background1" w:themeShade="BF"/>
                <w:kern w:val="0"/>
                <w:szCs w:val="20"/>
              </w:rPr>
            </w:pPr>
          </w:p>
        </w:tc>
        <w:tc>
          <w:tcPr>
            <w:tcW w:w="1984" w:type="dxa"/>
            <w:tcBorders>
              <w:top w:val="nil"/>
              <w:left w:val="nil"/>
              <w:bottom w:val="single" w:sz="8" w:space="0" w:color="000000"/>
              <w:right w:val="nil"/>
            </w:tcBorders>
            <w:noWrap/>
            <w:vAlign w:val="center"/>
            <w:hideMark/>
          </w:tcPr>
          <w:p w14:paraId="2F9CF4BA" w14:textId="77777777" w:rsidR="004656A8" w:rsidRPr="00DE6CFC" w:rsidRDefault="004656A8" w:rsidP="003A4340">
            <w:pPr>
              <w:widowControl/>
              <w:spacing w:beforeLines="50" w:before="180" w:afterLines="50" w:after="180" w:line="240" w:lineRule="auto"/>
              <w:jc w:val="center"/>
              <w:rPr>
                <w:rFonts w:ascii="Times New Roman" w:eastAsia="標楷體" w:hAnsi="Times New Roman"/>
                <w:color w:val="BFBFBF" w:themeColor="background1" w:themeShade="BF"/>
                <w:kern w:val="0"/>
                <w:szCs w:val="20"/>
              </w:rPr>
            </w:pPr>
          </w:p>
        </w:tc>
        <w:tc>
          <w:tcPr>
            <w:tcW w:w="1843" w:type="dxa"/>
            <w:tcBorders>
              <w:top w:val="nil"/>
              <w:left w:val="nil"/>
              <w:bottom w:val="single" w:sz="8" w:space="0" w:color="000000"/>
              <w:right w:val="nil"/>
            </w:tcBorders>
            <w:noWrap/>
            <w:vAlign w:val="center"/>
            <w:hideMark/>
          </w:tcPr>
          <w:p w14:paraId="3365625B" w14:textId="77777777" w:rsidR="004656A8" w:rsidRPr="00DE6CFC" w:rsidRDefault="004656A8" w:rsidP="003A4340">
            <w:pPr>
              <w:widowControl/>
              <w:spacing w:beforeLines="50" w:before="180" w:afterLines="50" w:after="180" w:line="240" w:lineRule="auto"/>
              <w:jc w:val="center"/>
              <w:rPr>
                <w:rFonts w:ascii="Times New Roman" w:eastAsia="標楷體" w:hAnsi="Times New Roman"/>
                <w:color w:val="BFBFBF" w:themeColor="background1" w:themeShade="BF"/>
                <w:kern w:val="0"/>
                <w:szCs w:val="20"/>
              </w:rPr>
            </w:pPr>
          </w:p>
        </w:tc>
        <w:tc>
          <w:tcPr>
            <w:tcW w:w="1843" w:type="dxa"/>
            <w:tcBorders>
              <w:top w:val="nil"/>
              <w:left w:val="nil"/>
              <w:bottom w:val="single" w:sz="8" w:space="0" w:color="000000"/>
              <w:right w:val="nil"/>
            </w:tcBorders>
            <w:noWrap/>
            <w:vAlign w:val="center"/>
            <w:hideMark/>
          </w:tcPr>
          <w:p w14:paraId="537B0E48" w14:textId="77777777" w:rsidR="004656A8" w:rsidRPr="00DE6CFC" w:rsidRDefault="004656A8" w:rsidP="003A4340">
            <w:pPr>
              <w:widowControl/>
              <w:spacing w:beforeLines="50" w:before="180" w:afterLines="50" w:after="180" w:line="240" w:lineRule="auto"/>
              <w:jc w:val="center"/>
              <w:rPr>
                <w:rFonts w:ascii="Times New Roman" w:eastAsia="標楷體" w:hAnsi="Times New Roman"/>
                <w:color w:val="BFBFBF" w:themeColor="background1" w:themeShade="BF"/>
                <w:kern w:val="0"/>
                <w:szCs w:val="20"/>
              </w:rPr>
            </w:pPr>
          </w:p>
        </w:tc>
        <w:tc>
          <w:tcPr>
            <w:tcW w:w="1701" w:type="dxa"/>
            <w:tcBorders>
              <w:top w:val="nil"/>
              <w:left w:val="nil"/>
              <w:bottom w:val="single" w:sz="8" w:space="0" w:color="000000"/>
              <w:right w:val="nil"/>
            </w:tcBorders>
            <w:noWrap/>
            <w:vAlign w:val="center"/>
            <w:hideMark/>
          </w:tcPr>
          <w:p w14:paraId="32DFB61A" w14:textId="77777777" w:rsidR="004656A8" w:rsidRPr="00DE6CFC" w:rsidRDefault="004656A8" w:rsidP="003A4340">
            <w:pPr>
              <w:widowControl/>
              <w:spacing w:beforeLines="50" w:before="180" w:afterLines="50" w:after="180" w:line="240" w:lineRule="auto"/>
              <w:jc w:val="center"/>
              <w:rPr>
                <w:rFonts w:ascii="Times New Roman" w:eastAsia="標楷體" w:hAnsi="Times New Roman"/>
                <w:color w:val="BFBFBF" w:themeColor="background1" w:themeShade="BF"/>
                <w:kern w:val="0"/>
                <w:szCs w:val="20"/>
              </w:rPr>
            </w:pPr>
          </w:p>
        </w:tc>
      </w:tr>
      <w:tr w:rsidR="00122E95" w:rsidRPr="00DE6CFC" w14:paraId="5DF3A5DF" w14:textId="77777777" w:rsidTr="002C714F">
        <w:trPr>
          <w:trHeight w:val="233"/>
        </w:trPr>
        <w:tc>
          <w:tcPr>
            <w:tcW w:w="2925" w:type="dxa"/>
            <w:tcBorders>
              <w:top w:val="single" w:sz="8" w:space="0" w:color="000000"/>
              <w:left w:val="nil"/>
              <w:bottom w:val="nil"/>
              <w:right w:val="nil"/>
            </w:tcBorders>
            <w:noWrap/>
            <w:vAlign w:val="center"/>
            <w:hideMark/>
          </w:tcPr>
          <w:p w14:paraId="4DC256C6" w14:textId="77777777" w:rsidR="000363D9" w:rsidRPr="00DE6CFC" w:rsidRDefault="000363D9" w:rsidP="003A4340">
            <w:pPr>
              <w:widowControl/>
              <w:spacing w:beforeLines="50" w:before="180" w:afterLines="50" w:after="180" w:line="240" w:lineRule="auto"/>
              <w:rPr>
                <w:rFonts w:ascii="Times New Roman" w:eastAsia="標楷體" w:hAnsi="Times New Roman" w:cs="新細明體"/>
                <w:i/>
                <w:iCs/>
                <w:color w:val="BFBFBF" w:themeColor="background1" w:themeShade="BF"/>
                <w:kern w:val="0"/>
              </w:rPr>
            </w:pPr>
            <w:r w:rsidRPr="00DE6CFC">
              <w:rPr>
                <w:rFonts w:ascii="Times New Roman" w:eastAsia="標楷體" w:hAnsi="Times New Roman" w:cs="新細明體"/>
                <w:i/>
                <w:iCs/>
                <w:color w:val="BFBFBF" w:themeColor="background1" w:themeShade="BF"/>
                <w:kern w:val="0"/>
              </w:rPr>
              <w:t>AB_TEMP</w:t>
            </w:r>
          </w:p>
        </w:tc>
        <w:tc>
          <w:tcPr>
            <w:tcW w:w="1753" w:type="dxa"/>
            <w:tcBorders>
              <w:top w:val="single" w:sz="8" w:space="0" w:color="000000"/>
              <w:left w:val="nil"/>
              <w:bottom w:val="nil"/>
              <w:right w:val="nil"/>
            </w:tcBorders>
            <w:noWrap/>
            <w:vAlign w:val="center"/>
            <w:hideMark/>
          </w:tcPr>
          <w:p w14:paraId="3387CB0A" w14:textId="7E2C727F" w:rsidR="000363D9" w:rsidRPr="00DE6CFC" w:rsidRDefault="000363D9"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-0.6867</w:t>
            </w:r>
          </w:p>
        </w:tc>
        <w:tc>
          <w:tcPr>
            <w:tcW w:w="1843" w:type="dxa"/>
            <w:tcBorders>
              <w:top w:val="single" w:sz="8" w:space="0" w:color="000000"/>
              <w:left w:val="nil"/>
              <w:bottom w:val="nil"/>
              <w:right w:val="nil"/>
            </w:tcBorders>
            <w:noWrap/>
            <w:vAlign w:val="center"/>
            <w:hideMark/>
          </w:tcPr>
          <w:p w14:paraId="7B8501B1" w14:textId="2721782A" w:rsidR="000363D9" w:rsidRPr="00DE6CFC" w:rsidRDefault="000363D9"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-2.9222*</w:t>
            </w:r>
          </w:p>
        </w:tc>
        <w:tc>
          <w:tcPr>
            <w:tcW w:w="1984" w:type="dxa"/>
            <w:tcBorders>
              <w:top w:val="single" w:sz="8" w:space="0" w:color="000000"/>
              <w:left w:val="nil"/>
              <w:bottom w:val="nil"/>
              <w:right w:val="nil"/>
            </w:tcBorders>
            <w:noWrap/>
            <w:vAlign w:val="center"/>
            <w:hideMark/>
          </w:tcPr>
          <w:p w14:paraId="389ED2F2" w14:textId="3ADBCDDF" w:rsidR="000363D9" w:rsidRPr="00DE6CFC" w:rsidRDefault="000363D9"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-0.0303</w:t>
            </w:r>
          </w:p>
        </w:tc>
        <w:tc>
          <w:tcPr>
            <w:tcW w:w="1843" w:type="dxa"/>
            <w:tcBorders>
              <w:top w:val="single" w:sz="8" w:space="0" w:color="000000"/>
              <w:left w:val="nil"/>
              <w:bottom w:val="nil"/>
              <w:right w:val="nil"/>
            </w:tcBorders>
            <w:noWrap/>
            <w:vAlign w:val="center"/>
            <w:hideMark/>
          </w:tcPr>
          <w:p w14:paraId="400F5A44" w14:textId="4A9C3360" w:rsidR="000363D9" w:rsidRPr="00DE6CFC" w:rsidRDefault="000363D9"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-0.0136</w:t>
            </w:r>
          </w:p>
        </w:tc>
        <w:tc>
          <w:tcPr>
            <w:tcW w:w="1843" w:type="dxa"/>
            <w:tcBorders>
              <w:top w:val="single" w:sz="8" w:space="0" w:color="000000"/>
              <w:left w:val="nil"/>
              <w:bottom w:val="nil"/>
              <w:right w:val="nil"/>
            </w:tcBorders>
            <w:noWrap/>
            <w:vAlign w:val="center"/>
            <w:hideMark/>
          </w:tcPr>
          <w:p w14:paraId="2806C011" w14:textId="701B0DDA" w:rsidR="000363D9" w:rsidRPr="00DE6CFC" w:rsidRDefault="000363D9"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-0.2094*</w:t>
            </w:r>
          </w:p>
        </w:tc>
        <w:tc>
          <w:tcPr>
            <w:tcW w:w="1701" w:type="dxa"/>
            <w:tcBorders>
              <w:top w:val="single" w:sz="8" w:space="0" w:color="000000"/>
              <w:left w:val="nil"/>
              <w:bottom w:val="nil"/>
              <w:right w:val="nil"/>
            </w:tcBorders>
            <w:noWrap/>
            <w:vAlign w:val="center"/>
            <w:hideMark/>
          </w:tcPr>
          <w:p w14:paraId="26030C17" w14:textId="70142F98" w:rsidR="000363D9" w:rsidRPr="00DE6CFC" w:rsidRDefault="000363D9"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-0.4308</w:t>
            </w:r>
          </w:p>
        </w:tc>
      </w:tr>
      <w:tr w:rsidR="00122E95" w:rsidRPr="00DE6CFC" w14:paraId="2E53E823" w14:textId="77777777" w:rsidTr="002C714F">
        <w:trPr>
          <w:trHeight w:val="233"/>
        </w:trPr>
        <w:tc>
          <w:tcPr>
            <w:tcW w:w="2925" w:type="dxa"/>
            <w:tcBorders>
              <w:top w:val="nil"/>
              <w:left w:val="nil"/>
              <w:bottom w:val="nil"/>
              <w:right w:val="nil"/>
            </w:tcBorders>
            <w:noWrap/>
            <w:vAlign w:val="center"/>
            <w:hideMark/>
          </w:tcPr>
          <w:p w14:paraId="672F3BD8" w14:textId="77777777" w:rsidR="000363D9" w:rsidRPr="00DE6CFC" w:rsidRDefault="000363D9" w:rsidP="003A4340">
            <w:pPr>
              <w:widowControl/>
              <w:spacing w:beforeLines="50" w:before="180" w:afterLines="50" w:after="180" w:line="240" w:lineRule="auto"/>
              <w:rPr>
                <w:rFonts w:ascii="Times New Roman" w:eastAsia="標楷體" w:hAnsi="Times New Roman" w:cs="新細明體"/>
                <w:i/>
                <w:iCs/>
                <w:color w:val="BFBFBF" w:themeColor="background1" w:themeShade="BF"/>
                <w:kern w:val="0"/>
              </w:rPr>
            </w:pPr>
          </w:p>
        </w:tc>
        <w:tc>
          <w:tcPr>
            <w:tcW w:w="1753" w:type="dxa"/>
            <w:tcBorders>
              <w:top w:val="nil"/>
              <w:left w:val="nil"/>
              <w:bottom w:val="nil"/>
              <w:right w:val="nil"/>
            </w:tcBorders>
            <w:noWrap/>
            <w:vAlign w:val="center"/>
            <w:hideMark/>
          </w:tcPr>
          <w:p w14:paraId="1A17B386" w14:textId="3B7D7239" w:rsidR="000363D9" w:rsidRPr="00DE6CFC" w:rsidRDefault="000363D9"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(-1.5052)</w:t>
            </w:r>
          </w:p>
        </w:tc>
        <w:tc>
          <w:tcPr>
            <w:tcW w:w="1843" w:type="dxa"/>
            <w:tcBorders>
              <w:top w:val="nil"/>
              <w:left w:val="nil"/>
              <w:bottom w:val="nil"/>
              <w:right w:val="nil"/>
            </w:tcBorders>
            <w:noWrap/>
            <w:vAlign w:val="center"/>
            <w:hideMark/>
          </w:tcPr>
          <w:p w14:paraId="1A4EDE4B" w14:textId="00C932A1" w:rsidR="000363D9" w:rsidRPr="00DE6CFC" w:rsidRDefault="000363D9"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(-1.7482)</w:t>
            </w:r>
          </w:p>
        </w:tc>
        <w:tc>
          <w:tcPr>
            <w:tcW w:w="1984" w:type="dxa"/>
            <w:tcBorders>
              <w:top w:val="nil"/>
              <w:left w:val="nil"/>
              <w:bottom w:val="nil"/>
              <w:right w:val="nil"/>
            </w:tcBorders>
            <w:noWrap/>
            <w:vAlign w:val="center"/>
            <w:hideMark/>
          </w:tcPr>
          <w:p w14:paraId="5EB2A914" w14:textId="637C2D46" w:rsidR="000363D9" w:rsidRPr="00DE6CFC" w:rsidRDefault="000363D9"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(-0.5722)</w:t>
            </w:r>
          </w:p>
        </w:tc>
        <w:tc>
          <w:tcPr>
            <w:tcW w:w="1843" w:type="dxa"/>
            <w:tcBorders>
              <w:top w:val="nil"/>
              <w:left w:val="nil"/>
              <w:bottom w:val="nil"/>
              <w:right w:val="nil"/>
            </w:tcBorders>
            <w:noWrap/>
            <w:vAlign w:val="center"/>
            <w:hideMark/>
          </w:tcPr>
          <w:p w14:paraId="070D4933" w14:textId="49E2EE52" w:rsidR="000363D9" w:rsidRPr="00DE6CFC" w:rsidRDefault="000363D9"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(-0.4580)</w:t>
            </w:r>
          </w:p>
        </w:tc>
        <w:tc>
          <w:tcPr>
            <w:tcW w:w="1843" w:type="dxa"/>
            <w:tcBorders>
              <w:top w:val="nil"/>
              <w:left w:val="nil"/>
              <w:bottom w:val="nil"/>
              <w:right w:val="nil"/>
            </w:tcBorders>
            <w:noWrap/>
            <w:vAlign w:val="center"/>
            <w:hideMark/>
          </w:tcPr>
          <w:p w14:paraId="23BDD058" w14:textId="4BF15774" w:rsidR="000363D9" w:rsidRPr="00DE6CFC" w:rsidRDefault="000363D9"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(-1.7463)</w:t>
            </w:r>
          </w:p>
        </w:tc>
        <w:tc>
          <w:tcPr>
            <w:tcW w:w="1701" w:type="dxa"/>
            <w:tcBorders>
              <w:top w:val="nil"/>
              <w:left w:val="nil"/>
              <w:bottom w:val="nil"/>
              <w:right w:val="nil"/>
            </w:tcBorders>
            <w:noWrap/>
            <w:vAlign w:val="center"/>
            <w:hideMark/>
          </w:tcPr>
          <w:p w14:paraId="43EE76E4" w14:textId="2BAA8A33" w:rsidR="000363D9" w:rsidRPr="00DE6CFC" w:rsidRDefault="000363D9"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(-1.5340)</w:t>
            </w:r>
          </w:p>
        </w:tc>
      </w:tr>
      <w:tr w:rsidR="00122E95" w:rsidRPr="00DE6CFC" w14:paraId="4D02E106" w14:textId="77777777" w:rsidTr="002C714F">
        <w:trPr>
          <w:trHeight w:val="233"/>
        </w:trPr>
        <w:tc>
          <w:tcPr>
            <w:tcW w:w="2925" w:type="dxa"/>
            <w:tcBorders>
              <w:top w:val="nil"/>
              <w:left w:val="nil"/>
              <w:bottom w:val="nil"/>
              <w:right w:val="nil"/>
            </w:tcBorders>
            <w:noWrap/>
            <w:vAlign w:val="center"/>
            <w:hideMark/>
          </w:tcPr>
          <w:p w14:paraId="63FD625A" w14:textId="77777777" w:rsidR="000363D9" w:rsidRPr="00DE6CFC" w:rsidRDefault="000363D9" w:rsidP="003A4340">
            <w:pPr>
              <w:widowControl/>
              <w:spacing w:beforeLines="50" w:before="180" w:afterLines="50" w:after="180" w:line="240" w:lineRule="auto"/>
              <w:rPr>
                <w:rFonts w:ascii="Times New Roman" w:eastAsia="標楷體" w:hAnsi="Times New Roman" w:cs="新細明體"/>
                <w:i/>
                <w:iCs/>
                <w:color w:val="BFBFBF" w:themeColor="background1" w:themeShade="BF"/>
                <w:kern w:val="0"/>
              </w:rPr>
            </w:pPr>
          </w:p>
        </w:tc>
        <w:tc>
          <w:tcPr>
            <w:tcW w:w="1753" w:type="dxa"/>
            <w:tcBorders>
              <w:top w:val="nil"/>
              <w:left w:val="nil"/>
              <w:bottom w:val="nil"/>
              <w:right w:val="nil"/>
            </w:tcBorders>
            <w:noWrap/>
            <w:vAlign w:val="center"/>
            <w:hideMark/>
          </w:tcPr>
          <w:p w14:paraId="0AB2F628" w14:textId="77777777" w:rsidR="000363D9" w:rsidRPr="00DE6CFC" w:rsidRDefault="000363D9"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p>
        </w:tc>
        <w:tc>
          <w:tcPr>
            <w:tcW w:w="1843" w:type="dxa"/>
            <w:tcBorders>
              <w:top w:val="nil"/>
              <w:left w:val="nil"/>
              <w:bottom w:val="nil"/>
              <w:right w:val="nil"/>
            </w:tcBorders>
            <w:noWrap/>
            <w:vAlign w:val="center"/>
            <w:hideMark/>
          </w:tcPr>
          <w:p w14:paraId="0E9A1FBF" w14:textId="77777777" w:rsidR="000363D9" w:rsidRPr="00DE6CFC" w:rsidRDefault="000363D9"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p>
        </w:tc>
        <w:tc>
          <w:tcPr>
            <w:tcW w:w="1984" w:type="dxa"/>
            <w:tcBorders>
              <w:top w:val="nil"/>
              <w:left w:val="nil"/>
              <w:bottom w:val="nil"/>
              <w:right w:val="nil"/>
            </w:tcBorders>
            <w:noWrap/>
            <w:vAlign w:val="center"/>
            <w:hideMark/>
          </w:tcPr>
          <w:p w14:paraId="49C0933D" w14:textId="77777777" w:rsidR="000363D9" w:rsidRPr="00DE6CFC" w:rsidRDefault="000363D9"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p>
        </w:tc>
        <w:tc>
          <w:tcPr>
            <w:tcW w:w="1843" w:type="dxa"/>
            <w:tcBorders>
              <w:top w:val="nil"/>
              <w:left w:val="nil"/>
              <w:bottom w:val="nil"/>
              <w:right w:val="nil"/>
            </w:tcBorders>
            <w:noWrap/>
            <w:vAlign w:val="center"/>
            <w:hideMark/>
          </w:tcPr>
          <w:p w14:paraId="7BDD757B" w14:textId="77777777" w:rsidR="000363D9" w:rsidRPr="00DE6CFC" w:rsidRDefault="000363D9"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p>
        </w:tc>
        <w:tc>
          <w:tcPr>
            <w:tcW w:w="1843" w:type="dxa"/>
            <w:tcBorders>
              <w:top w:val="nil"/>
              <w:left w:val="nil"/>
              <w:bottom w:val="nil"/>
              <w:right w:val="nil"/>
            </w:tcBorders>
            <w:noWrap/>
            <w:vAlign w:val="center"/>
            <w:hideMark/>
          </w:tcPr>
          <w:p w14:paraId="79F0E638" w14:textId="77777777" w:rsidR="000363D9" w:rsidRPr="00DE6CFC" w:rsidRDefault="000363D9"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p>
        </w:tc>
        <w:tc>
          <w:tcPr>
            <w:tcW w:w="1701" w:type="dxa"/>
            <w:tcBorders>
              <w:top w:val="nil"/>
              <w:left w:val="nil"/>
              <w:bottom w:val="nil"/>
              <w:right w:val="nil"/>
            </w:tcBorders>
            <w:noWrap/>
            <w:vAlign w:val="center"/>
            <w:hideMark/>
          </w:tcPr>
          <w:p w14:paraId="29BCD9F9" w14:textId="77777777" w:rsidR="000363D9" w:rsidRPr="00DE6CFC" w:rsidRDefault="000363D9"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p>
        </w:tc>
      </w:tr>
      <w:tr w:rsidR="00122E95" w:rsidRPr="00DE6CFC" w14:paraId="523F8483" w14:textId="77777777" w:rsidTr="002C714F">
        <w:trPr>
          <w:trHeight w:val="233"/>
        </w:trPr>
        <w:tc>
          <w:tcPr>
            <w:tcW w:w="2925" w:type="dxa"/>
            <w:tcBorders>
              <w:top w:val="nil"/>
              <w:left w:val="nil"/>
              <w:bottom w:val="nil"/>
              <w:right w:val="nil"/>
            </w:tcBorders>
            <w:noWrap/>
            <w:vAlign w:val="center"/>
            <w:hideMark/>
          </w:tcPr>
          <w:p w14:paraId="027F8C88" w14:textId="77777777" w:rsidR="000363D9" w:rsidRPr="00DE6CFC" w:rsidRDefault="000363D9" w:rsidP="003A4340">
            <w:pPr>
              <w:widowControl/>
              <w:spacing w:beforeLines="50" w:before="180" w:afterLines="50" w:after="180" w:line="240" w:lineRule="auto"/>
              <w:rPr>
                <w:rFonts w:ascii="Times New Roman" w:eastAsia="標楷體" w:hAnsi="Times New Roman" w:cs="新細明體"/>
                <w:i/>
                <w:iCs/>
                <w:color w:val="BFBFBF" w:themeColor="background1" w:themeShade="BF"/>
                <w:kern w:val="0"/>
              </w:rPr>
            </w:pPr>
            <w:r w:rsidRPr="00DE6CFC">
              <w:rPr>
                <w:rFonts w:ascii="Times New Roman" w:eastAsia="標楷體" w:hAnsi="Times New Roman" w:cs="新細明體"/>
                <w:i/>
                <w:iCs/>
                <w:color w:val="BFBFBF" w:themeColor="background1" w:themeShade="BF"/>
                <w:kern w:val="0"/>
              </w:rPr>
              <w:t>SIZE</w:t>
            </w:r>
          </w:p>
        </w:tc>
        <w:tc>
          <w:tcPr>
            <w:tcW w:w="1753" w:type="dxa"/>
            <w:tcBorders>
              <w:top w:val="nil"/>
              <w:left w:val="nil"/>
              <w:bottom w:val="nil"/>
              <w:right w:val="nil"/>
            </w:tcBorders>
            <w:noWrap/>
            <w:vAlign w:val="center"/>
            <w:hideMark/>
          </w:tcPr>
          <w:p w14:paraId="723EFFB7" w14:textId="1E6E7CD9" w:rsidR="000363D9" w:rsidRPr="00DE6CFC" w:rsidRDefault="000363D9"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6.5586***</w:t>
            </w:r>
          </w:p>
        </w:tc>
        <w:tc>
          <w:tcPr>
            <w:tcW w:w="1843" w:type="dxa"/>
            <w:tcBorders>
              <w:top w:val="nil"/>
              <w:left w:val="nil"/>
              <w:bottom w:val="nil"/>
              <w:right w:val="nil"/>
            </w:tcBorders>
            <w:noWrap/>
            <w:vAlign w:val="center"/>
            <w:hideMark/>
          </w:tcPr>
          <w:p w14:paraId="75E5062B" w14:textId="2B4F5A4E" w:rsidR="000363D9" w:rsidRPr="00DE6CFC" w:rsidRDefault="000363D9"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23.8169***</w:t>
            </w:r>
          </w:p>
        </w:tc>
        <w:tc>
          <w:tcPr>
            <w:tcW w:w="1984" w:type="dxa"/>
            <w:tcBorders>
              <w:top w:val="nil"/>
              <w:left w:val="nil"/>
              <w:bottom w:val="nil"/>
              <w:right w:val="nil"/>
            </w:tcBorders>
            <w:noWrap/>
            <w:vAlign w:val="center"/>
            <w:hideMark/>
          </w:tcPr>
          <w:p w14:paraId="6E2A85BF" w14:textId="50064C63" w:rsidR="000363D9" w:rsidRPr="00DE6CFC" w:rsidRDefault="000363D9"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0.7541***</w:t>
            </w:r>
          </w:p>
        </w:tc>
        <w:tc>
          <w:tcPr>
            <w:tcW w:w="1843" w:type="dxa"/>
            <w:tcBorders>
              <w:top w:val="nil"/>
              <w:left w:val="nil"/>
              <w:bottom w:val="nil"/>
              <w:right w:val="nil"/>
            </w:tcBorders>
            <w:noWrap/>
            <w:vAlign w:val="center"/>
            <w:hideMark/>
          </w:tcPr>
          <w:p w14:paraId="7059E067" w14:textId="403364A5" w:rsidR="000363D9" w:rsidRPr="00DE6CFC" w:rsidRDefault="000363D9"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0.1350***</w:t>
            </w:r>
          </w:p>
        </w:tc>
        <w:tc>
          <w:tcPr>
            <w:tcW w:w="1843" w:type="dxa"/>
            <w:tcBorders>
              <w:top w:val="nil"/>
              <w:left w:val="nil"/>
              <w:bottom w:val="nil"/>
              <w:right w:val="nil"/>
            </w:tcBorders>
            <w:noWrap/>
            <w:vAlign w:val="center"/>
            <w:hideMark/>
          </w:tcPr>
          <w:p w14:paraId="4302BE89" w14:textId="009CF7A9" w:rsidR="000363D9" w:rsidRPr="00DE6CFC" w:rsidRDefault="000363D9"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1.6807***</w:t>
            </w:r>
          </w:p>
        </w:tc>
        <w:tc>
          <w:tcPr>
            <w:tcW w:w="1701" w:type="dxa"/>
            <w:tcBorders>
              <w:top w:val="nil"/>
              <w:left w:val="nil"/>
              <w:bottom w:val="nil"/>
              <w:right w:val="nil"/>
            </w:tcBorders>
            <w:noWrap/>
            <w:vAlign w:val="center"/>
            <w:hideMark/>
          </w:tcPr>
          <w:p w14:paraId="5B5475FE" w14:textId="43085EDC" w:rsidR="000363D9" w:rsidRPr="00DE6CFC" w:rsidRDefault="000363D9"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2.9969***</w:t>
            </w:r>
          </w:p>
        </w:tc>
      </w:tr>
      <w:tr w:rsidR="00122E95" w:rsidRPr="00DE6CFC" w14:paraId="13762F4E" w14:textId="77777777" w:rsidTr="002C714F">
        <w:trPr>
          <w:trHeight w:val="233"/>
        </w:trPr>
        <w:tc>
          <w:tcPr>
            <w:tcW w:w="2925" w:type="dxa"/>
            <w:tcBorders>
              <w:top w:val="nil"/>
              <w:left w:val="nil"/>
              <w:bottom w:val="nil"/>
              <w:right w:val="nil"/>
            </w:tcBorders>
            <w:noWrap/>
            <w:vAlign w:val="center"/>
            <w:hideMark/>
          </w:tcPr>
          <w:p w14:paraId="69CB7D5D" w14:textId="77777777" w:rsidR="000363D9" w:rsidRPr="00DE6CFC" w:rsidRDefault="000363D9" w:rsidP="003A4340">
            <w:pPr>
              <w:widowControl/>
              <w:spacing w:beforeLines="50" w:before="180" w:afterLines="50" w:after="180" w:line="240" w:lineRule="auto"/>
              <w:rPr>
                <w:rFonts w:ascii="Times New Roman" w:eastAsia="標楷體" w:hAnsi="Times New Roman" w:cs="新細明體"/>
                <w:i/>
                <w:iCs/>
                <w:color w:val="BFBFBF" w:themeColor="background1" w:themeShade="BF"/>
                <w:kern w:val="0"/>
              </w:rPr>
            </w:pPr>
          </w:p>
        </w:tc>
        <w:tc>
          <w:tcPr>
            <w:tcW w:w="1753" w:type="dxa"/>
            <w:tcBorders>
              <w:top w:val="nil"/>
              <w:left w:val="nil"/>
              <w:bottom w:val="nil"/>
              <w:right w:val="nil"/>
            </w:tcBorders>
            <w:noWrap/>
            <w:vAlign w:val="center"/>
            <w:hideMark/>
          </w:tcPr>
          <w:p w14:paraId="3E954894" w14:textId="3669F108" w:rsidR="000363D9" w:rsidRPr="00DE6CFC" w:rsidRDefault="000363D9"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(35.8352)</w:t>
            </w:r>
          </w:p>
        </w:tc>
        <w:tc>
          <w:tcPr>
            <w:tcW w:w="1843" w:type="dxa"/>
            <w:tcBorders>
              <w:top w:val="nil"/>
              <w:left w:val="nil"/>
              <w:bottom w:val="nil"/>
              <w:right w:val="nil"/>
            </w:tcBorders>
            <w:noWrap/>
            <w:vAlign w:val="center"/>
            <w:hideMark/>
          </w:tcPr>
          <w:p w14:paraId="000E2FE9" w14:textId="439D0C44" w:rsidR="000363D9" w:rsidRPr="00DE6CFC" w:rsidRDefault="000363D9"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(35.5199)</w:t>
            </w:r>
          </w:p>
        </w:tc>
        <w:tc>
          <w:tcPr>
            <w:tcW w:w="1984" w:type="dxa"/>
            <w:tcBorders>
              <w:top w:val="nil"/>
              <w:left w:val="nil"/>
              <w:bottom w:val="nil"/>
              <w:right w:val="nil"/>
            </w:tcBorders>
            <w:noWrap/>
            <w:vAlign w:val="center"/>
            <w:hideMark/>
          </w:tcPr>
          <w:p w14:paraId="3B509E77" w14:textId="5AFB6A99" w:rsidR="000363D9" w:rsidRPr="00DE6CFC" w:rsidRDefault="000363D9"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(35.5117)</w:t>
            </w:r>
          </w:p>
        </w:tc>
        <w:tc>
          <w:tcPr>
            <w:tcW w:w="1843" w:type="dxa"/>
            <w:tcBorders>
              <w:top w:val="nil"/>
              <w:left w:val="nil"/>
              <w:bottom w:val="nil"/>
              <w:right w:val="nil"/>
            </w:tcBorders>
            <w:noWrap/>
            <w:vAlign w:val="center"/>
            <w:hideMark/>
          </w:tcPr>
          <w:p w14:paraId="1EDC0424" w14:textId="69880351" w:rsidR="000363D9" w:rsidRPr="00DE6CFC" w:rsidRDefault="000363D9"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(11.3684)</w:t>
            </w:r>
          </w:p>
        </w:tc>
        <w:tc>
          <w:tcPr>
            <w:tcW w:w="1843" w:type="dxa"/>
            <w:tcBorders>
              <w:top w:val="nil"/>
              <w:left w:val="nil"/>
              <w:bottom w:val="nil"/>
              <w:right w:val="nil"/>
            </w:tcBorders>
            <w:noWrap/>
            <w:vAlign w:val="center"/>
            <w:hideMark/>
          </w:tcPr>
          <w:p w14:paraId="79979013" w14:textId="30940E82" w:rsidR="000363D9" w:rsidRPr="00DE6CFC" w:rsidRDefault="000363D9"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(34.9355)</w:t>
            </w:r>
          </w:p>
        </w:tc>
        <w:tc>
          <w:tcPr>
            <w:tcW w:w="1701" w:type="dxa"/>
            <w:tcBorders>
              <w:top w:val="nil"/>
              <w:left w:val="nil"/>
              <w:bottom w:val="nil"/>
              <w:right w:val="nil"/>
            </w:tcBorders>
            <w:noWrap/>
            <w:vAlign w:val="center"/>
            <w:hideMark/>
          </w:tcPr>
          <w:p w14:paraId="467F0F2E" w14:textId="249A1886" w:rsidR="000363D9" w:rsidRPr="00DE6CFC" w:rsidRDefault="000363D9"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(26.6002)</w:t>
            </w:r>
          </w:p>
        </w:tc>
      </w:tr>
      <w:tr w:rsidR="00122E95" w:rsidRPr="00DE6CFC" w14:paraId="5750F82A" w14:textId="77777777" w:rsidTr="002C714F">
        <w:trPr>
          <w:trHeight w:val="233"/>
        </w:trPr>
        <w:tc>
          <w:tcPr>
            <w:tcW w:w="2925" w:type="dxa"/>
            <w:tcBorders>
              <w:top w:val="nil"/>
              <w:left w:val="nil"/>
              <w:bottom w:val="nil"/>
              <w:right w:val="nil"/>
            </w:tcBorders>
            <w:noWrap/>
            <w:vAlign w:val="center"/>
            <w:hideMark/>
          </w:tcPr>
          <w:p w14:paraId="380183C6" w14:textId="77777777" w:rsidR="000363D9" w:rsidRPr="00DE6CFC" w:rsidRDefault="000363D9" w:rsidP="003A4340">
            <w:pPr>
              <w:widowControl/>
              <w:spacing w:beforeLines="50" w:before="180" w:afterLines="50" w:after="180" w:line="240" w:lineRule="auto"/>
              <w:rPr>
                <w:rFonts w:ascii="Times New Roman" w:eastAsia="標楷體" w:hAnsi="Times New Roman" w:cs="新細明體"/>
                <w:i/>
                <w:iCs/>
                <w:color w:val="BFBFBF" w:themeColor="background1" w:themeShade="BF"/>
                <w:kern w:val="0"/>
              </w:rPr>
            </w:pPr>
          </w:p>
        </w:tc>
        <w:tc>
          <w:tcPr>
            <w:tcW w:w="1753" w:type="dxa"/>
            <w:tcBorders>
              <w:top w:val="nil"/>
              <w:left w:val="nil"/>
              <w:bottom w:val="nil"/>
              <w:right w:val="nil"/>
            </w:tcBorders>
            <w:noWrap/>
            <w:vAlign w:val="center"/>
            <w:hideMark/>
          </w:tcPr>
          <w:p w14:paraId="2D2924DD" w14:textId="77777777" w:rsidR="000363D9" w:rsidRPr="00DE6CFC" w:rsidRDefault="000363D9"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p>
        </w:tc>
        <w:tc>
          <w:tcPr>
            <w:tcW w:w="1843" w:type="dxa"/>
            <w:tcBorders>
              <w:top w:val="nil"/>
              <w:left w:val="nil"/>
              <w:bottom w:val="nil"/>
              <w:right w:val="nil"/>
            </w:tcBorders>
            <w:noWrap/>
            <w:vAlign w:val="center"/>
            <w:hideMark/>
          </w:tcPr>
          <w:p w14:paraId="1E77F546" w14:textId="77777777" w:rsidR="000363D9" w:rsidRPr="00DE6CFC" w:rsidRDefault="000363D9"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p>
        </w:tc>
        <w:tc>
          <w:tcPr>
            <w:tcW w:w="1984" w:type="dxa"/>
            <w:tcBorders>
              <w:top w:val="nil"/>
              <w:left w:val="nil"/>
              <w:bottom w:val="nil"/>
              <w:right w:val="nil"/>
            </w:tcBorders>
            <w:noWrap/>
            <w:vAlign w:val="center"/>
            <w:hideMark/>
          </w:tcPr>
          <w:p w14:paraId="7B0940BD" w14:textId="77777777" w:rsidR="000363D9" w:rsidRPr="00DE6CFC" w:rsidRDefault="000363D9"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p>
        </w:tc>
        <w:tc>
          <w:tcPr>
            <w:tcW w:w="1843" w:type="dxa"/>
            <w:tcBorders>
              <w:top w:val="nil"/>
              <w:left w:val="nil"/>
              <w:bottom w:val="nil"/>
              <w:right w:val="nil"/>
            </w:tcBorders>
            <w:noWrap/>
            <w:vAlign w:val="center"/>
            <w:hideMark/>
          </w:tcPr>
          <w:p w14:paraId="2D058959" w14:textId="77777777" w:rsidR="000363D9" w:rsidRPr="00DE6CFC" w:rsidRDefault="000363D9"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p>
        </w:tc>
        <w:tc>
          <w:tcPr>
            <w:tcW w:w="1843" w:type="dxa"/>
            <w:tcBorders>
              <w:top w:val="nil"/>
              <w:left w:val="nil"/>
              <w:bottom w:val="nil"/>
              <w:right w:val="nil"/>
            </w:tcBorders>
            <w:noWrap/>
            <w:vAlign w:val="center"/>
            <w:hideMark/>
          </w:tcPr>
          <w:p w14:paraId="4872EA62" w14:textId="77777777" w:rsidR="000363D9" w:rsidRPr="00DE6CFC" w:rsidRDefault="000363D9"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p>
        </w:tc>
        <w:tc>
          <w:tcPr>
            <w:tcW w:w="1701" w:type="dxa"/>
            <w:tcBorders>
              <w:top w:val="nil"/>
              <w:left w:val="nil"/>
              <w:bottom w:val="nil"/>
              <w:right w:val="nil"/>
            </w:tcBorders>
            <w:noWrap/>
            <w:vAlign w:val="center"/>
            <w:hideMark/>
          </w:tcPr>
          <w:p w14:paraId="7B967D47" w14:textId="77777777" w:rsidR="000363D9" w:rsidRPr="00DE6CFC" w:rsidRDefault="000363D9"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p>
        </w:tc>
      </w:tr>
      <w:tr w:rsidR="00122E95" w:rsidRPr="00DE6CFC" w14:paraId="76D039EB" w14:textId="77777777" w:rsidTr="002C714F">
        <w:trPr>
          <w:trHeight w:val="233"/>
        </w:trPr>
        <w:tc>
          <w:tcPr>
            <w:tcW w:w="2925" w:type="dxa"/>
            <w:tcBorders>
              <w:top w:val="nil"/>
              <w:left w:val="nil"/>
              <w:bottom w:val="nil"/>
              <w:right w:val="nil"/>
            </w:tcBorders>
            <w:noWrap/>
            <w:vAlign w:val="center"/>
            <w:hideMark/>
          </w:tcPr>
          <w:p w14:paraId="584D4856" w14:textId="77777777" w:rsidR="000363D9" w:rsidRPr="00DE6CFC" w:rsidRDefault="000363D9" w:rsidP="003A4340">
            <w:pPr>
              <w:widowControl/>
              <w:spacing w:beforeLines="50" w:before="180" w:afterLines="50" w:after="180" w:line="240" w:lineRule="auto"/>
              <w:rPr>
                <w:rFonts w:ascii="Times New Roman" w:eastAsia="標楷體" w:hAnsi="Times New Roman" w:cs="新細明體"/>
                <w:i/>
                <w:iCs/>
                <w:color w:val="BFBFBF" w:themeColor="background1" w:themeShade="BF"/>
                <w:kern w:val="0"/>
              </w:rPr>
            </w:pPr>
            <w:r w:rsidRPr="00DE6CFC">
              <w:rPr>
                <w:rFonts w:ascii="Times New Roman" w:eastAsia="標楷體" w:hAnsi="Times New Roman" w:cs="新細明體"/>
                <w:i/>
                <w:iCs/>
                <w:color w:val="BFBFBF" w:themeColor="background1" w:themeShade="BF"/>
                <w:kern w:val="0"/>
              </w:rPr>
              <w:t>ROA</w:t>
            </w:r>
          </w:p>
        </w:tc>
        <w:tc>
          <w:tcPr>
            <w:tcW w:w="1753" w:type="dxa"/>
            <w:tcBorders>
              <w:top w:val="nil"/>
              <w:left w:val="nil"/>
              <w:bottom w:val="nil"/>
              <w:right w:val="nil"/>
            </w:tcBorders>
            <w:noWrap/>
            <w:vAlign w:val="center"/>
            <w:hideMark/>
          </w:tcPr>
          <w:p w14:paraId="27DCE65B" w14:textId="41FD8F8A" w:rsidR="000363D9" w:rsidRPr="00DE6CFC" w:rsidRDefault="000363D9"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-15.9821***</w:t>
            </w:r>
          </w:p>
        </w:tc>
        <w:tc>
          <w:tcPr>
            <w:tcW w:w="1843" w:type="dxa"/>
            <w:tcBorders>
              <w:top w:val="nil"/>
              <w:left w:val="nil"/>
              <w:bottom w:val="nil"/>
              <w:right w:val="nil"/>
            </w:tcBorders>
            <w:noWrap/>
            <w:vAlign w:val="center"/>
            <w:hideMark/>
          </w:tcPr>
          <w:p w14:paraId="607E061A" w14:textId="25AAA1C4" w:rsidR="000363D9" w:rsidRPr="00DE6CFC" w:rsidRDefault="000363D9"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-53.1657***</w:t>
            </w:r>
          </w:p>
        </w:tc>
        <w:tc>
          <w:tcPr>
            <w:tcW w:w="1984" w:type="dxa"/>
            <w:tcBorders>
              <w:top w:val="nil"/>
              <w:left w:val="nil"/>
              <w:bottom w:val="nil"/>
              <w:right w:val="nil"/>
            </w:tcBorders>
            <w:noWrap/>
            <w:vAlign w:val="center"/>
            <w:hideMark/>
          </w:tcPr>
          <w:p w14:paraId="5DBCF380" w14:textId="6729A741" w:rsidR="000363D9" w:rsidRPr="00DE6CFC" w:rsidRDefault="000363D9"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-0.8069***</w:t>
            </w:r>
          </w:p>
        </w:tc>
        <w:tc>
          <w:tcPr>
            <w:tcW w:w="1843" w:type="dxa"/>
            <w:tcBorders>
              <w:top w:val="nil"/>
              <w:left w:val="nil"/>
              <w:bottom w:val="nil"/>
              <w:right w:val="nil"/>
            </w:tcBorders>
            <w:noWrap/>
            <w:vAlign w:val="center"/>
            <w:hideMark/>
          </w:tcPr>
          <w:p w14:paraId="34D67075" w14:textId="292BC63E" w:rsidR="000363D9" w:rsidRPr="00DE6CFC" w:rsidRDefault="000363D9"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-0.0613</w:t>
            </w:r>
          </w:p>
        </w:tc>
        <w:tc>
          <w:tcPr>
            <w:tcW w:w="1843" w:type="dxa"/>
            <w:tcBorders>
              <w:top w:val="nil"/>
              <w:left w:val="nil"/>
              <w:bottom w:val="nil"/>
              <w:right w:val="nil"/>
            </w:tcBorders>
            <w:noWrap/>
            <w:vAlign w:val="center"/>
            <w:hideMark/>
          </w:tcPr>
          <w:p w14:paraId="21A5151E" w14:textId="14F705EA" w:rsidR="000363D9" w:rsidRPr="00DE6CFC" w:rsidRDefault="000363D9"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-2.3680***</w:t>
            </w:r>
          </w:p>
        </w:tc>
        <w:tc>
          <w:tcPr>
            <w:tcW w:w="1701" w:type="dxa"/>
            <w:tcBorders>
              <w:top w:val="nil"/>
              <w:left w:val="nil"/>
              <w:bottom w:val="nil"/>
              <w:right w:val="nil"/>
            </w:tcBorders>
            <w:noWrap/>
            <w:vAlign w:val="center"/>
            <w:hideMark/>
          </w:tcPr>
          <w:p w14:paraId="5527E6DB" w14:textId="2554A3C5" w:rsidR="000363D9" w:rsidRPr="00DE6CFC" w:rsidRDefault="000363D9"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-4.3762***</w:t>
            </w:r>
          </w:p>
        </w:tc>
      </w:tr>
      <w:tr w:rsidR="00122E95" w:rsidRPr="00DE6CFC" w14:paraId="78395CA2" w14:textId="77777777" w:rsidTr="002C714F">
        <w:trPr>
          <w:trHeight w:val="233"/>
        </w:trPr>
        <w:tc>
          <w:tcPr>
            <w:tcW w:w="2925" w:type="dxa"/>
            <w:tcBorders>
              <w:top w:val="nil"/>
              <w:left w:val="nil"/>
              <w:bottom w:val="nil"/>
              <w:right w:val="nil"/>
            </w:tcBorders>
            <w:noWrap/>
            <w:vAlign w:val="center"/>
            <w:hideMark/>
          </w:tcPr>
          <w:p w14:paraId="2D4AEED3" w14:textId="77777777" w:rsidR="000363D9" w:rsidRPr="00DE6CFC" w:rsidRDefault="000363D9" w:rsidP="003A4340">
            <w:pPr>
              <w:widowControl/>
              <w:spacing w:beforeLines="50" w:before="180" w:afterLines="50" w:after="180" w:line="240" w:lineRule="auto"/>
              <w:rPr>
                <w:rFonts w:ascii="Times New Roman" w:eastAsia="標楷體" w:hAnsi="Times New Roman" w:cs="新細明體"/>
                <w:i/>
                <w:iCs/>
                <w:color w:val="BFBFBF" w:themeColor="background1" w:themeShade="BF"/>
                <w:kern w:val="0"/>
              </w:rPr>
            </w:pPr>
          </w:p>
        </w:tc>
        <w:tc>
          <w:tcPr>
            <w:tcW w:w="1753" w:type="dxa"/>
            <w:tcBorders>
              <w:top w:val="nil"/>
              <w:left w:val="nil"/>
              <w:bottom w:val="nil"/>
              <w:right w:val="nil"/>
            </w:tcBorders>
            <w:noWrap/>
            <w:vAlign w:val="center"/>
            <w:hideMark/>
          </w:tcPr>
          <w:p w14:paraId="2EB8D145" w14:textId="275E1F65" w:rsidR="000363D9" w:rsidRPr="00DE6CFC" w:rsidRDefault="000363D9"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(-8.1750)</w:t>
            </w:r>
          </w:p>
        </w:tc>
        <w:tc>
          <w:tcPr>
            <w:tcW w:w="1843" w:type="dxa"/>
            <w:tcBorders>
              <w:top w:val="nil"/>
              <w:left w:val="nil"/>
              <w:bottom w:val="nil"/>
              <w:right w:val="nil"/>
            </w:tcBorders>
            <w:noWrap/>
            <w:vAlign w:val="center"/>
            <w:hideMark/>
          </w:tcPr>
          <w:p w14:paraId="03411BE3" w14:textId="1D6410CB" w:rsidR="000363D9" w:rsidRPr="00DE6CFC" w:rsidRDefault="000363D9"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(-7.4228)</w:t>
            </w:r>
          </w:p>
        </w:tc>
        <w:tc>
          <w:tcPr>
            <w:tcW w:w="1984" w:type="dxa"/>
            <w:tcBorders>
              <w:top w:val="nil"/>
              <w:left w:val="nil"/>
              <w:bottom w:val="nil"/>
              <w:right w:val="nil"/>
            </w:tcBorders>
            <w:noWrap/>
            <w:vAlign w:val="center"/>
            <w:hideMark/>
          </w:tcPr>
          <w:p w14:paraId="73D78271" w14:textId="48157D33" w:rsidR="000363D9" w:rsidRPr="00DE6CFC" w:rsidRDefault="000363D9"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(-3.5573)</w:t>
            </w:r>
          </w:p>
        </w:tc>
        <w:tc>
          <w:tcPr>
            <w:tcW w:w="1843" w:type="dxa"/>
            <w:tcBorders>
              <w:top w:val="nil"/>
              <w:left w:val="nil"/>
              <w:bottom w:val="nil"/>
              <w:right w:val="nil"/>
            </w:tcBorders>
            <w:noWrap/>
            <w:vAlign w:val="center"/>
            <w:hideMark/>
          </w:tcPr>
          <w:p w14:paraId="2DB424FC" w14:textId="372EFE63" w:rsidR="000363D9" w:rsidRPr="00DE6CFC" w:rsidRDefault="000363D9"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(-0.4836)</w:t>
            </w:r>
          </w:p>
        </w:tc>
        <w:tc>
          <w:tcPr>
            <w:tcW w:w="1843" w:type="dxa"/>
            <w:tcBorders>
              <w:top w:val="nil"/>
              <w:left w:val="nil"/>
              <w:bottom w:val="nil"/>
              <w:right w:val="nil"/>
            </w:tcBorders>
            <w:noWrap/>
            <w:vAlign w:val="center"/>
            <w:hideMark/>
          </w:tcPr>
          <w:p w14:paraId="72FBB2BB" w14:textId="17B6B07A" w:rsidR="000363D9" w:rsidRPr="00DE6CFC" w:rsidRDefault="000363D9"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(-4.6078)</w:t>
            </w:r>
          </w:p>
        </w:tc>
        <w:tc>
          <w:tcPr>
            <w:tcW w:w="1701" w:type="dxa"/>
            <w:tcBorders>
              <w:top w:val="nil"/>
              <w:left w:val="nil"/>
              <w:bottom w:val="nil"/>
              <w:right w:val="nil"/>
            </w:tcBorders>
            <w:noWrap/>
            <w:vAlign w:val="center"/>
            <w:hideMark/>
          </w:tcPr>
          <w:p w14:paraId="3D04B24F" w14:textId="5DCC7A3F" w:rsidR="000363D9" w:rsidRPr="00DE6CFC" w:rsidRDefault="000363D9"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(-3.6363)</w:t>
            </w:r>
          </w:p>
        </w:tc>
      </w:tr>
      <w:tr w:rsidR="00122E95" w:rsidRPr="00DE6CFC" w14:paraId="306081F5" w14:textId="77777777" w:rsidTr="002C714F">
        <w:trPr>
          <w:trHeight w:val="233"/>
        </w:trPr>
        <w:tc>
          <w:tcPr>
            <w:tcW w:w="2925" w:type="dxa"/>
            <w:tcBorders>
              <w:top w:val="nil"/>
              <w:left w:val="nil"/>
              <w:bottom w:val="nil"/>
              <w:right w:val="nil"/>
            </w:tcBorders>
            <w:noWrap/>
            <w:vAlign w:val="center"/>
            <w:hideMark/>
          </w:tcPr>
          <w:p w14:paraId="4BA3AE2F" w14:textId="77777777" w:rsidR="000363D9" w:rsidRPr="00DE6CFC" w:rsidRDefault="000363D9" w:rsidP="003A4340">
            <w:pPr>
              <w:widowControl/>
              <w:spacing w:beforeLines="50" w:before="180" w:afterLines="50" w:after="180" w:line="240" w:lineRule="auto"/>
              <w:rPr>
                <w:rFonts w:ascii="Times New Roman" w:eastAsia="標楷體" w:hAnsi="Times New Roman" w:cs="新細明體"/>
                <w:i/>
                <w:iCs/>
                <w:color w:val="BFBFBF" w:themeColor="background1" w:themeShade="BF"/>
                <w:kern w:val="0"/>
              </w:rPr>
            </w:pPr>
          </w:p>
        </w:tc>
        <w:tc>
          <w:tcPr>
            <w:tcW w:w="1753" w:type="dxa"/>
            <w:tcBorders>
              <w:top w:val="nil"/>
              <w:left w:val="nil"/>
              <w:bottom w:val="nil"/>
              <w:right w:val="nil"/>
            </w:tcBorders>
            <w:noWrap/>
            <w:vAlign w:val="center"/>
            <w:hideMark/>
          </w:tcPr>
          <w:p w14:paraId="615E1A50" w14:textId="77777777" w:rsidR="000363D9" w:rsidRPr="00DE6CFC" w:rsidRDefault="000363D9"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p>
        </w:tc>
        <w:tc>
          <w:tcPr>
            <w:tcW w:w="1843" w:type="dxa"/>
            <w:tcBorders>
              <w:top w:val="nil"/>
              <w:left w:val="nil"/>
              <w:bottom w:val="nil"/>
              <w:right w:val="nil"/>
            </w:tcBorders>
            <w:noWrap/>
            <w:vAlign w:val="center"/>
            <w:hideMark/>
          </w:tcPr>
          <w:p w14:paraId="722455B6" w14:textId="77777777" w:rsidR="000363D9" w:rsidRPr="00DE6CFC" w:rsidRDefault="000363D9"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p>
        </w:tc>
        <w:tc>
          <w:tcPr>
            <w:tcW w:w="1984" w:type="dxa"/>
            <w:tcBorders>
              <w:top w:val="nil"/>
              <w:left w:val="nil"/>
              <w:bottom w:val="nil"/>
              <w:right w:val="nil"/>
            </w:tcBorders>
            <w:noWrap/>
            <w:vAlign w:val="center"/>
            <w:hideMark/>
          </w:tcPr>
          <w:p w14:paraId="76F92179" w14:textId="77777777" w:rsidR="000363D9" w:rsidRPr="00DE6CFC" w:rsidRDefault="000363D9"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p>
        </w:tc>
        <w:tc>
          <w:tcPr>
            <w:tcW w:w="1843" w:type="dxa"/>
            <w:tcBorders>
              <w:top w:val="nil"/>
              <w:left w:val="nil"/>
              <w:bottom w:val="nil"/>
              <w:right w:val="nil"/>
            </w:tcBorders>
            <w:noWrap/>
            <w:vAlign w:val="center"/>
            <w:hideMark/>
          </w:tcPr>
          <w:p w14:paraId="4E86109F" w14:textId="77777777" w:rsidR="000363D9" w:rsidRPr="00DE6CFC" w:rsidRDefault="000363D9"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p>
        </w:tc>
        <w:tc>
          <w:tcPr>
            <w:tcW w:w="1843" w:type="dxa"/>
            <w:tcBorders>
              <w:top w:val="nil"/>
              <w:left w:val="nil"/>
              <w:bottom w:val="nil"/>
              <w:right w:val="nil"/>
            </w:tcBorders>
            <w:noWrap/>
            <w:vAlign w:val="center"/>
            <w:hideMark/>
          </w:tcPr>
          <w:p w14:paraId="083892BC" w14:textId="77777777" w:rsidR="000363D9" w:rsidRPr="00DE6CFC" w:rsidRDefault="000363D9"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p>
        </w:tc>
        <w:tc>
          <w:tcPr>
            <w:tcW w:w="1701" w:type="dxa"/>
            <w:tcBorders>
              <w:top w:val="nil"/>
              <w:left w:val="nil"/>
              <w:bottom w:val="nil"/>
              <w:right w:val="nil"/>
            </w:tcBorders>
            <w:noWrap/>
            <w:vAlign w:val="center"/>
            <w:hideMark/>
          </w:tcPr>
          <w:p w14:paraId="7D61EA25" w14:textId="77777777" w:rsidR="000363D9" w:rsidRPr="00DE6CFC" w:rsidRDefault="000363D9"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p>
        </w:tc>
      </w:tr>
      <w:tr w:rsidR="00122E95" w:rsidRPr="00DE6CFC" w14:paraId="74386D1C" w14:textId="77777777" w:rsidTr="002C714F">
        <w:trPr>
          <w:trHeight w:val="233"/>
        </w:trPr>
        <w:tc>
          <w:tcPr>
            <w:tcW w:w="2925" w:type="dxa"/>
            <w:tcBorders>
              <w:top w:val="nil"/>
              <w:left w:val="nil"/>
              <w:bottom w:val="nil"/>
              <w:right w:val="nil"/>
            </w:tcBorders>
            <w:noWrap/>
            <w:vAlign w:val="center"/>
            <w:hideMark/>
          </w:tcPr>
          <w:p w14:paraId="016658DE" w14:textId="77777777" w:rsidR="000363D9" w:rsidRPr="00DE6CFC" w:rsidRDefault="000363D9" w:rsidP="003A4340">
            <w:pPr>
              <w:widowControl/>
              <w:spacing w:beforeLines="50" w:before="180" w:afterLines="50" w:after="180" w:line="240" w:lineRule="auto"/>
              <w:rPr>
                <w:rFonts w:ascii="Times New Roman" w:eastAsia="標楷體" w:hAnsi="Times New Roman" w:cs="新細明體"/>
                <w:i/>
                <w:iCs/>
                <w:color w:val="BFBFBF" w:themeColor="background1" w:themeShade="BF"/>
                <w:kern w:val="0"/>
              </w:rPr>
            </w:pPr>
            <w:r w:rsidRPr="00DE6CFC">
              <w:rPr>
                <w:rFonts w:ascii="Times New Roman" w:eastAsia="標楷體" w:hAnsi="Times New Roman" w:cs="新細明體"/>
                <w:i/>
                <w:iCs/>
                <w:color w:val="BFBFBF" w:themeColor="background1" w:themeShade="BF"/>
                <w:kern w:val="0"/>
              </w:rPr>
              <w:t>LEVERAGE</w:t>
            </w:r>
          </w:p>
        </w:tc>
        <w:tc>
          <w:tcPr>
            <w:tcW w:w="1753" w:type="dxa"/>
            <w:tcBorders>
              <w:top w:val="nil"/>
              <w:left w:val="nil"/>
              <w:bottom w:val="nil"/>
              <w:right w:val="nil"/>
            </w:tcBorders>
            <w:noWrap/>
            <w:vAlign w:val="center"/>
            <w:hideMark/>
          </w:tcPr>
          <w:p w14:paraId="4E6BED5A" w14:textId="6245E3F7" w:rsidR="000363D9" w:rsidRPr="00DE6CFC" w:rsidRDefault="000363D9"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-16.5736***</w:t>
            </w:r>
          </w:p>
        </w:tc>
        <w:tc>
          <w:tcPr>
            <w:tcW w:w="1843" w:type="dxa"/>
            <w:tcBorders>
              <w:top w:val="nil"/>
              <w:left w:val="nil"/>
              <w:bottom w:val="nil"/>
              <w:right w:val="nil"/>
            </w:tcBorders>
            <w:noWrap/>
            <w:vAlign w:val="center"/>
            <w:hideMark/>
          </w:tcPr>
          <w:p w14:paraId="1D7D7216" w14:textId="04D150B1" w:rsidR="000363D9" w:rsidRPr="00DE6CFC" w:rsidRDefault="000363D9"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-35.9959***</w:t>
            </w:r>
          </w:p>
        </w:tc>
        <w:tc>
          <w:tcPr>
            <w:tcW w:w="1984" w:type="dxa"/>
            <w:tcBorders>
              <w:top w:val="nil"/>
              <w:left w:val="nil"/>
              <w:bottom w:val="nil"/>
              <w:right w:val="nil"/>
            </w:tcBorders>
            <w:noWrap/>
            <w:vAlign w:val="center"/>
            <w:hideMark/>
          </w:tcPr>
          <w:p w14:paraId="708E7381" w14:textId="4D9E0E11" w:rsidR="000363D9" w:rsidRPr="00DE6CFC" w:rsidRDefault="000363D9"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-0.9562***</w:t>
            </w:r>
          </w:p>
        </w:tc>
        <w:tc>
          <w:tcPr>
            <w:tcW w:w="1843" w:type="dxa"/>
            <w:tcBorders>
              <w:top w:val="nil"/>
              <w:left w:val="nil"/>
              <w:bottom w:val="nil"/>
              <w:right w:val="nil"/>
            </w:tcBorders>
            <w:noWrap/>
            <w:vAlign w:val="center"/>
            <w:hideMark/>
          </w:tcPr>
          <w:p w14:paraId="23F220F0" w14:textId="4A330E67" w:rsidR="000363D9" w:rsidRPr="00DE6CFC" w:rsidRDefault="000363D9"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-0.4260***</w:t>
            </w:r>
          </w:p>
        </w:tc>
        <w:tc>
          <w:tcPr>
            <w:tcW w:w="1843" w:type="dxa"/>
            <w:tcBorders>
              <w:top w:val="nil"/>
              <w:left w:val="nil"/>
              <w:bottom w:val="nil"/>
              <w:right w:val="nil"/>
            </w:tcBorders>
            <w:noWrap/>
            <w:vAlign w:val="center"/>
            <w:hideMark/>
          </w:tcPr>
          <w:p w14:paraId="1AE66172" w14:textId="0E7C632F" w:rsidR="000363D9" w:rsidRPr="00DE6CFC" w:rsidRDefault="000363D9"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-2.7271***</w:t>
            </w:r>
          </w:p>
        </w:tc>
        <w:tc>
          <w:tcPr>
            <w:tcW w:w="1701" w:type="dxa"/>
            <w:tcBorders>
              <w:top w:val="nil"/>
              <w:left w:val="nil"/>
              <w:bottom w:val="nil"/>
              <w:right w:val="nil"/>
            </w:tcBorders>
            <w:noWrap/>
            <w:vAlign w:val="center"/>
            <w:hideMark/>
          </w:tcPr>
          <w:p w14:paraId="1335061E" w14:textId="7228A98C" w:rsidR="000363D9" w:rsidRPr="00DE6CFC" w:rsidRDefault="000363D9"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-4.6724***</w:t>
            </w:r>
          </w:p>
        </w:tc>
      </w:tr>
      <w:tr w:rsidR="00122E95" w:rsidRPr="00DE6CFC" w14:paraId="65E0FA6E" w14:textId="77777777" w:rsidTr="002C714F">
        <w:trPr>
          <w:trHeight w:val="233"/>
        </w:trPr>
        <w:tc>
          <w:tcPr>
            <w:tcW w:w="2925" w:type="dxa"/>
            <w:tcBorders>
              <w:top w:val="nil"/>
              <w:left w:val="nil"/>
              <w:bottom w:val="nil"/>
              <w:right w:val="nil"/>
            </w:tcBorders>
            <w:noWrap/>
            <w:vAlign w:val="center"/>
            <w:hideMark/>
          </w:tcPr>
          <w:p w14:paraId="33BEBE90" w14:textId="77777777" w:rsidR="000363D9" w:rsidRPr="00DE6CFC" w:rsidRDefault="000363D9" w:rsidP="003A4340">
            <w:pPr>
              <w:widowControl/>
              <w:spacing w:beforeLines="50" w:before="180" w:afterLines="50" w:after="180" w:line="240" w:lineRule="auto"/>
              <w:rPr>
                <w:rFonts w:ascii="Times New Roman" w:eastAsia="標楷體" w:hAnsi="Times New Roman" w:cs="新細明體"/>
                <w:i/>
                <w:iCs/>
                <w:color w:val="BFBFBF" w:themeColor="background1" w:themeShade="BF"/>
                <w:kern w:val="0"/>
              </w:rPr>
            </w:pPr>
          </w:p>
        </w:tc>
        <w:tc>
          <w:tcPr>
            <w:tcW w:w="1753" w:type="dxa"/>
            <w:tcBorders>
              <w:top w:val="nil"/>
              <w:left w:val="nil"/>
              <w:bottom w:val="nil"/>
              <w:right w:val="nil"/>
            </w:tcBorders>
            <w:noWrap/>
            <w:vAlign w:val="center"/>
            <w:hideMark/>
          </w:tcPr>
          <w:p w14:paraId="37A169AA" w14:textId="3BDFFFA7" w:rsidR="000363D9" w:rsidRPr="00DE6CFC" w:rsidRDefault="000363D9"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(-9.9716)</w:t>
            </w:r>
          </w:p>
        </w:tc>
        <w:tc>
          <w:tcPr>
            <w:tcW w:w="1843" w:type="dxa"/>
            <w:tcBorders>
              <w:top w:val="nil"/>
              <w:left w:val="nil"/>
              <w:bottom w:val="nil"/>
              <w:right w:val="nil"/>
            </w:tcBorders>
            <w:noWrap/>
            <w:vAlign w:val="center"/>
            <w:hideMark/>
          </w:tcPr>
          <w:p w14:paraId="465F5FF2" w14:textId="3739E6F2" w:rsidR="000363D9" w:rsidRPr="00DE6CFC" w:rsidRDefault="000363D9"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(-5.9114)</w:t>
            </w:r>
          </w:p>
        </w:tc>
        <w:tc>
          <w:tcPr>
            <w:tcW w:w="1984" w:type="dxa"/>
            <w:tcBorders>
              <w:top w:val="nil"/>
              <w:left w:val="nil"/>
              <w:bottom w:val="nil"/>
              <w:right w:val="nil"/>
            </w:tcBorders>
            <w:noWrap/>
            <w:vAlign w:val="center"/>
            <w:hideMark/>
          </w:tcPr>
          <w:p w14:paraId="53F0A1CD" w14:textId="7C257630" w:rsidR="000363D9" w:rsidRPr="00DE6CFC" w:rsidRDefault="000363D9"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(-4.9585)</w:t>
            </w:r>
          </w:p>
        </w:tc>
        <w:tc>
          <w:tcPr>
            <w:tcW w:w="1843" w:type="dxa"/>
            <w:tcBorders>
              <w:top w:val="nil"/>
              <w:left w:val="nil"/>
              <w:bottom w:val="nil"/>
              <w:right w:val="nil"/>
            </w:tcBorders>
            <w:noWrap/>
            <w:vAlign w:val="center"/>
            <w:hideMark/>
          </w:tcPr>
          <w:p w14:paraId="517C1BF9" w14:textId="197758B7" w:rsidR="000363D9" w:rsidRPr="00DE6CFC" w:rsidRDefault="000363D9"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(-3.9514)</w:t>
            </w:r>
          </w:p>
        </w:tc>
        <w:tc>
          <w:tcPr>
            <w:tcW w:w="1843" w:type="dxa"/>
            <w:tcBorders>
              <w:top w:val="nil"/>
              <w:left w:val="nil"/>
              <w:bottom w:val="nil"/>
              <w:right w:val="nil"/>
            </w:tcBorders>
            <w:noWrap/>
            <w:vAlign w:val="center"/>
            <w:hideMark/>
          </w:tcPr>
          <w:p w14:paraId="214A0BE1" w14:textId="2FC306E9" w:rsidR="000363D9" w:rsidRPr="00DE6CFC" w:rsidRDefault="000363D9"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(-6.2408)</w:t>
            </w:r>
          </w:p>
        </w:tc>
        <w:tc>
          <w:tcPr>
            <w:tcW w:w="1701" w:type="dxa"/>
            <w:tcBorders>
              <w:top w:val="nil"/>
              <w:left w:val="nil"/>
              <w:bottom w:val="nil"/>
              <w:right w:val="nil"/>
            </w:tcBorders>
            <w:noWrap/>
            <w:vAlign w:val="center"/>
            <w:hideMark/>
          </w:tcPr>
          <w:p w14:paraId="30B68A36" w14:textId="063F4652" w:rsidR="000363D9" w:rsidRPr="00DE6CFC" w:rsidRDefault="000363D9"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(-4.5667)</w:t>
            </w:r>
          </w:p>
        </w:tc>
      </w:tr>
      <w:tr w:rsidR="00122E95" w:rsidRPr="00DE6CFC" w14:paraId="0801E622" w14:textId="77777777" w:rsidTr="002C714F">
        <w:trPr>
          <w:trHeight w:val="233"/>
        </w:trPr>
        <w:tc>
          <w:tcPr>
            <w:tcW w:w="2925" w:type="dxa"/>
            <w:tcBorders>
              <w:top w:val="nil"/>
              <w:left w:val="nil"/>
              <w:bottom w:val="nil"/>
              <w:right w:val="nil"/>
            </w:tcBorders>
            <w:noWrap/>
            <w:vAlign w:val="center"/>
            <w:hideMark/>
          </w:tcPr>
          <w:p w14:paraId="02F42C60" w14:textId="77777777" w:rsidR="000363D9" w:rsidRPr="00DE6CFC" w:rsidRDefault="000363D9" w:rsidP="003A4340">
            <w:pPr>
              <w:widowControl/>
              <w:spacing w:beforeLines="50" w:before="180" w:afterLines="50" w:after="180" w:line="240" w:lineRule="auto"/>
              <w:rPr>
                <w:rFonts w:ascii="Times New Roman" w:eastAsia="標楷體" w:hAnsi="Times New Roman" w:cs="新細明體"/>
                <w:i/>
                <w:iCs/>
                <w:color w:val="BFBFBF" w:themeColor="background1" w:themeShade="BF"/>
                <w:kern w:val="0"/>
              </w:rPr>
            </w:pPr>
          </w:p>
        </w:tc>
        <w:tc>
          <w:tcPr>
            <w:tcW w:w="1753" w:type="dxa"/>
            <w:tcBorders>
              <w:top w:val="nil"/>
              <w:left w:val="nil"/>
              <w:bottom w:val="nil"/>
              <w:right w:val="nil"/>
            </w:tcBorders>
            <w:noWrap/>
            <w:vAlign w:val="center"/>
            <w:hideMark/>
          </w:tcPr>
          <w:p w14:paraId="6C570D41" w14:textId="77777777" w:rsidR="000363D9" w:rsidRPr="00DE6CFC" w:rsidRDefault="000363D9"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p>
        </w:tc>
        <w:tc>
          <w:tcPr>
            <w:tcW w:w="1843" w:type="dxa"/>
            <w:tcBorders>
              <w:top w:val="nil"/>
              <w:left w:val="nil"/>
              <w:bottom w:val="nil"/>
              <w:right w:val="nil"/>
            </w:tcBorders>
            <w:noWrap/>
            <w:vAlign w:val="center"/>
            <w:hideMark/>
          </w:tcPr>
          <w:p w14:paraId="62A46129" w14:textId="77777777" w:rsidR="000363D9" w:rsidRPr="00DE6CFC" w:rsidRDefault="000363D9"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p>
        </w:tc>
        <w:tc>
          <w:tcPr>
            <w:tcW w:w="1984" w:type="dxa"/>
            <w:tcBorders>
              <w:top w:val="nil"/>
              <w:left w:val="nil"/>
              <w:bottom w:val="nil"/>
              <w:right w:val="nil"/>
            </w:tcBorders>
            <w:noWrap/>
            <w:vAlign w:val="center"/>
            <w:hideMark/>
          </w:tcPr>
          <w:p w14:paraId="57305E0D" w14:textId="77777777" w:rsidR="000363D9" w:rsidRPr="00DE6CFC" w:rsidRDefault="000363D9"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p>
        </w:tc>
        <w:tc>
          <w:tcPr>
            <w:tcW w:w="1843" w:type="dxa"/>
            <w:tcBorders>
              <w:top w:val="nil"/>
              <w:left w:val="nil"/>
              <w:bottom w:val="nil"/>
              <w:right w:val="nil"/>
            </w:tcBorders>
            <w:noWrap/>
            <w:vAlign w:val="center"/>
            <w:hideMark/>
          </w:tcPr>
          <w:p w14:paraId="7594F1BC" w14:textId="77777777" w:rsidR="000363D9" w:rsidRPr="00DE6CFC" w:rsidRDefault="000363D9"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p>
        </w:tc>
        <w:tc>
          <w:tcPr>
            <w:tcW w:w="1843" w:type="dxa"/>
            <w:tcBorders>
              <w:top w:val="nil"/>
              <w:left w:val="nil"/>
              <w:bottom w:val="nil"/>
              <w:right w:val="nil"/>
            </w:tcBorders>
            <w:noWrap/>
            <w:vAlign w:val="center"/>
            <w:hideMark/>
          </w:tcPr>
          <w:p w14:paraId="6E0AB168" w14:textId="77777777" w:rsidR="000363D9" w:rsidRPr="00DE6CFC" w:rsidRDefault="000363D9"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p>
        </w:tc>
        <w:tc>
          <w:tcPr>
            <w:tcW w:w="1701" w:type="dxa"/>
            <w:tcBorders>
              <w:top w:val="nil"/>
              <w:left w:val="nil"/>
              <w:bottom w:val="nil"/>
              <w:right w:val="nil"/>
            </w:tcBorders>
            <w:noWrap/>
            <w:vAlign w:val="center"/>
            <w:hideMark/>
          </w:tcPr>
          <w:p w14:paraId="2B44C337" w14:textId="77777777" w:rsidR="000363D9" w:rsidRPr="00DE6CFC" w:rsidRDefault="000363D9"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p>
        </w:tc>
      </w:tr>
      <w:tr w:rsidR="00122E95" w:rsidRPr="00DE6CFC" w14:paraId="03AD05F3" w14:textId="77777777" w:rsidTr="002C714F">
        <w:trPr>
          <w:trHeight w:val="233"/>
        </w:trPr>
        <w:tc>
          <w:tcPr>
            <w:tcW w:w="2925" w:type="dxa"/>
            <w:tcBorders>
              <w:top w:val="nil"/>
              <w:left w:val="nil"/>
              <w:bottom w:val="nil"/>
              <w:right w:val="nil"/>
            </w:tcBorders>
            <w:noWrap/>
            <w:vAlign w:val="center"/>
            <w:hideMark/>
          </w:tcPr>
          <w:p w14:paraId="4BE64EF6" w14:textId="77777777" w:rsidR="000363D9" w:rsidRPr="00DE6CFC" w:rsidRDefault="000363D9" w:rsidP="003A4340">
            <w:pPr>
              <w:widowControl/>
              <w:spacing w:beforeLines="50" w:before="180" w:afterLines="50" w:after="180" w:line="240" w:lineRule="auto"/>
              <w:rPr>
                <w:rFonts w:ascii="Times New Roman" w:eastAsia="標楷體" w:hAnsi="Times New Roman" w:cs="新細明體"/>
                <w:i/>
                <w:iCs/>
                <w:color w:val="BFBFBF" w:themeColor="background1" w:themeShade="BF"/>
                <w:kern w:val="0"/>
              </w:rPr>
            </w:pPr>
            <w:r w:rsidRPr="00DE6CFC">
              <w:rPr>
                <w:rFonts w:ascii="Times New Roman" w:eastAsia="標楷體" w:hAnsi="Times New Roman" w:cs="新細明體"/>
                <w:i/>
                <w:iCs/>
                <w:color w:val="BFBFBF" w:themeColor="background1" w:themeShade="BF"/>
                <w:kern w:val="0"/>
              </w:rPr>
              <w:lastRenderedPageBreak/>
              <w:t>MTB</w:t>
            </w:r>
          </w:p>
        </w:tc>
        <w:tc>
          <w:tcPr>
            <w:tcW w:w="1753" w:type="dxa"/>
            <w:tcBorders>
              <w:top w:val="nil"/>
              <w:left w:val="nil"/>
              <w:bottom w:val="nil"/>
              <w:right w:val="nil"/>
            </w:tcBorders>
            <w:noWrap/>
            <w:vAlign w:val="center"/>
            <w:hideMark/>
          </w:tcPr>
          <w:p w14:paraId="5D701E70" w14:textId="00AA862A" w:rsidR="000363D9" w:rsidRPr="00DE6CFC" w:rsidRDefault="000363D9"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0.1369***</w:t>
            </w:r>
          </w:p>
        </w:tc>
        <w:tc>
          <w:tcPr>
            <w:tcW w:w="1843" w:type="dxa"/>
            <w:tcBorders>
              <w:top w:val="nil"/>
              <w:left w:val="nil"/>
              <w:bottom w:val="nil"/>
              <w:right w:val="nil"/>
            </w:tcBorders>
            <w:noWrap/>
            <w:vAlign w:val="center"/>
            <w:hideMark/>
          </w:tcPr>
          <w:p w14:paraId="314C9E2F" w14:textId="275DDC6E" w:rsidR="000363D9" w:rsidRPr="00DE6CFC" w:rsidRDefault="000363D9"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0.3140</w:t>
            </w:r>
          </w:p>
        </w:tc>
        <w:tc>
          <w:tcPr>
            <w:tcW w:w="1984" w:type="dxa"/>
            <w:tcBorders>
              <w:top w:val="nil"/>
              <w:left w:val="nil"/>
              <w:bottom w:val="nil"/>
              <w:right w:val="nil"/>
            </w:tcBorders>
            <w:noWrap/>
            <w:vAlign w:val="center"/>
            <w:hideMark/>
          </w:tcPr>
          <w:p w14:paraId="635D2F56" w14:textId="23B3C392" w:rsidR="000363D9" w:rsidRPr="00DE6CFC" w:rsidRDefault="000363D9"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-0.0085</w:t>
            </w:r>
          </w:p>
        </w:tc>
        <w:tc>
          <w:tcPr>
            <w:tcW w:w="1843" w:type="dxa"/>
            <w:tcBorders>
              <w:top w:val="nil"/>
              <w:left w:val="nil"/>
              <w:bottom w:val="nil"/>
              <w:right w:val="nil"/>
            </w:tcBorders>
            <w:noWrap/>
            <w:vAlign w:val="center"/>
            <w:hideMark/>
          </w:tcPr>
          <w:p w14:paraId="08EDF446" w14:textId="56FF7EE3" w:rsidR="000363D9" w:rsidRPr="00DE6CFC" w:rsidRDefault="000363D9"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0.0034</w:t>
            </w:r>
          </w:p>
        </w:tc>
        <w:tc>
          <w:tcPr>
            <w:tcW w:w="1843" w:type="dxa"/>
            <w:tcBorders>
              <w:top w:val="nil"/>
              <w:left w:val="nil"/>
              <w:bottom w:val="nil"/>
              <w:right w:val="nil"/>
            </w:tcBorders>
            <w:noWrap/>
            <w:vAlign w:val="center"/>
            <w:hideMark/>
          </w:tcPr>
          <w:p w14:paraId="2BC0E8D7" w14:textId="6436CD87" w:rsidR="000363D9" w:rsidRPr="00DE6CFC" w:rsidRDefault="000363D9"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0.0628***</w:t>
            </w:r>
          </w:p>
        </w:tc>
        <w:tc>
          <w:tcPr>
            <w:tcW w:w="1701" w:type="dxa"/>
            <w:tcBorders>
              <w:top w:val="nil"/>
              <w:left w:val="nil"/>
              <w:bottom w:val="nil"/>
              <w:right w:val="nil"/>
            </w:tcBorders>
            <w:noWrap/>
            <w:vAlign w:val="center"/>
            <w:hideMark/>
          </w:tcPr>
          <w:p w14:paraId="22B1378E" w14:textId="78A47096" w:rsidR="000363D9" w:rsidRPr="00DE6CFC" w:rsidRDefault="000363D9"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-0.0352</w:t>
            </w:r>
          </w:p>
        </w:tc>
      </w:tr>
      <w:tr w:rsidR="00122E95" w:rsidRPr="00DE6CFC" w14:paraId="327A2569" w14:textId="77777777" w:rsidTr="002C714F">
        <w:trPr>
          <w:trHeight w:val="233"/>
        </w:trPr>
        <w:tc>
          <w:tcPr>
            <w:tcW w:w="2925" w:type="dxa"/>
            <w:tcBorders>
              <w:top w:val="nil"/>
              <w:left w:val="nil"/>
              <w:bottom w:val="nil"/>
              <w:right w:val="nil"/>
            </w:tcBorders>
            <w:noWrap/>
            <w:vAlign w:val="center"/>
            <w:hideMark/>
          </w:tcPr>
          <w:p w14:paraId="1FC9FA12" w14:textId="77777777" w:rsidR="000363D9" w:rsidRPr="00DE6CFC" w:rsidRDefault="000363D9" w:rsidP="003A4340">
            <w:pPr>
              <w:widowControl/>
              <w:spacing w:beforeLines="50" w:before="180" w:afterLines="50" w:after="180" w:line="240" w:lineRule="auto"/>
              <w:rPr>
                <w:rFonts w:ascii="Times New Roman" w:eastAsia="標楷體" w:hAnsi="Times New Roman" w:cs="新細明體"/>
                <w:i/>
                <w:iCs/>
                <w:color w:val="BFBFBF" w:themeColor="background1" w:themeShade="BF"/>
                <w:kern w:val="0"/>
              </w:rPr>
            </w:pPr>
          </w:p>
        </w:tc>
        <w:tc>
          <w:tcPr>
            <w:tcW w:w="1753" w:type="dxa"/>
            <w:tcBorders>
              <w:top w:val="nil"/>
              <w:left w:val="nil"/>
              <w:bottom w:val="nil"/>
              <w:right w:val="nil"/>
            </w:tcBorders>
            <w:noWrap/>
            <w:vAlign w:val="center"/>
            <w:hideMark/>
          </w:tcPr>
          <w:p w14:paraId="228B4042" w14:textId="6A6026EE" w:rsidR="000363D9" w:rsidRPr="00DE6CFC" w:rsidRDefault="000363D9"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(2.5824)</w:t>
            </w:r>
          </w:p>
        </w:tc>
        <w:tc>
          <w:tcPr>
            <w:tcW w:w="1843" w:type="dxa"/>
            <w:tcBorders>
              <w:top w:val="nil"/>
              <w:left w:val="nil"/>
              <w:bottom w:val="nil"/>
              <w:right w:val="nil"/>
            </w:tcBorders>
            <w:noWrap/>
            <w:vAlign w:val="center"/>
            <w:hideMark/>
          </w:tcPr>
          <w:p w14:paraId="532CF4E6" w14:textId="0D8B26BD" w:rsidR="000363D9" w:rsidRPr="00DE6CFC" w:rsidRDefault="000363D9"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(1.6167)</w:t>
            </w:r>
          </w:p>
        </w:tc>
        <w:tc>
          <w:tcPr>
            <w:tcW w:w="1984" w:type="dxa"/>
            <w:tcBorders>
              <w:top w:val="nil"/>
              <w:left w:val="nil"/>
              <w:bottom w:val="nil"/>
              <w:right w:val="nil"/>
            </w:tcBorders>
            <w:noWrap/>
            <w:vAlign w:val="center"/>
            <w:hideMark/>
          </w:tcPr>
          <w:p w14:paraId="7EBBFBFC" w14:textId="48FADF91" w:rsidR="000363D9" w:rsidRPr="00DE6CFC" w:rsidRDefault="000363D9"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(-1.3838)</w:t>
            </w:r>
          </w:p>
        </w:tc>
        <w:tc>
          <w:tcPr>
            <w:tcW w:w="1843" w:type="dxa"/>
            <w:tcBorders>
              <w:top w:val="nil"/>
              <w:left w:val="nil"/>
              <w:bottom w:val="nil"/>
              <w:right w:val="nil"/>
            </w:tcBorders>
            <w:noWrap/>
            <w:vAlign w:val="center"/>
            <w:hideMark/>
          </w:tcPr>
          <w:p w14:paraId="0CBEE9FC" w14:textId="7B8128ED" w:rsidR="000363D9" w:rsidRPr="00DE6CFC" w:rsidRDefault="000363D9"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(0.9855)</w:t>
            </w:r>
          </w:p>
        </w:tc>
        <w:tc>
          <w:tcPr>
            <w:tcW w:w="1843" w:type="dxa"/>
            <w:tcBorders>
              <w:top w:val="nil"/>
              <w:left w:val="nil"/>
              <w:bottom w:val="nil"/>
              <w:right w:val="nil"/>
            </w:tcBorders>
            <w:noWrap/>
            <w:vAlign w:val="center"/>
            <w:hideMark/>
          </w:tcPr>
          <w:p w14:paraId="132330B5" w14:textId="59692158" w:rsidR="000363D9" w:rsidRPr="00DE6CFC" w:rsidRDefault="000363D9"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(4.5042)</w:t>
            </w:r>
          </w:p>
        </w:tc>
        <w:tc>
          <w:tcPr>
            <w:tcW w:w="1701" w:type="dxa"/>
            <w:tcBorders>
              <w:top w:val="nil"/>
              <w:left w:val="nil"/>
              <w:bottom w:val="nil"/>
              <w:right w:val="nil"/>
            </w:tcBorders>
            <w:noWrap/>
            <w:vAlign w:val="center"/>
            <w:hideMark/>
          </w:tcPr>
          <w:p w14:paraId="48104028" w14:textId="412121E6" w:rsidR="000363D9" w:rsidRPr="00DE6CFC" w:rsidRDefault="000363D9"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(-1.0773)</w:t>
            </w:r>
          </w:p>
        </w:tc>
      </w:tr>
      <w:tr w:rsidR="00122E95" w:rsidRPr="00DE6CFC" w14:paraId="3DDBC132" w14:textId="77777777" w:rsidTr="002C714F">
        <w:trPr>
          <w:trHeight w:val="233"/>
        </w:trPr>
        <w:tc>
          <w:tcPr>
            <w:tcW w:w="2925" w:type="dxa"/>
            <w:tcBorders>
              <w:top w:val="nil"/>
              <w:left w:val="nil"/>
              <w:bottom w:val="nil"/>
              <w:right w:val="nil"/>
            </w:tcBorders>
            <w:noWrap/>
            <w:vAlign w:val="center"/>
            <w:hideMark/>
          </w:tcPr>
          <w:p w14:paraId="12F9EFAF" w14:textId="77777777" w:rsidR="000363D9" w:rsidRPr="00DE6CFC" w:rsidRDefault="000363D9" w:rsidP="003A4340">
            <w:pPr>
              <w:widowControl/>
              <w:spacing w:beforeLines="50" w:before="180" w:afterLines="50" w:after="180" w:line="240" w:lineRule="auto"/>
              <w:rPr>
                <w:rFonts w:ascii="Times New Roman" w:eastAsia="標楷體" w:hAnsi="Times New Roman" w:cs="新細明體"/>
                <w:i/>
                <w:iCs/>
                <w:color w:val="BFBFBF" w:themeColor="background1" w:themeShade="BF"/>
                <w:kern w:val="0"/>
              </w:rPr>
            </w:pPr>
          </w:p>
        </w:tc>
        <w:tc>
          <w:tcPr>
            <w:tcW w:w="1753" w:type="dxa"/>
            <w:tcBorders>
              <w:top w:val="nil"/>
              <w:left w:val="nil"/>
              <w:bottom w:val="nil"/>
              <w:right w:val="nil"/>
            </w:tcBorders>
            <w:noWrap/>
            <w:vAlign w:val="center"/>
            <w:hideMark/>
          </w:tcPr>
          <w:p w14:paraId="196CCB71" w14:textId="77777777" w:rsidR="000363D9" w:rsidRPr="00DE6CFC" w:rsidRDefault="000363D9"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p>
        </w:tc>
        <w:tc>
          <w:tcPr>
            <w:tcW w:w="1843" w:type="dxa"/>
            <w:tcBorders>
              <w:top w:val="nil"/>
              <w:left w:val="nil"/>
              <w:bottom w:val="nil"/>
              <w:right w:val="nil"/>
            </w:tcBorders>
            <w:noWrap/>
            <w:vAlign w:val="center"/>
            <w:hideMark/>
          </w:tcPr>
          <w:p w14:paraId="7DC570BC" w14:textId="77777777" w:rsidR="000363D9" w:rsidRPr="00DE6CFC" w:rsidRDefault="000363D9"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p>
        </w:tc>
        <w:tc>
          <w:tcPr>
            <w:tcW w:w="1984" w:type="dxa"/>
            <w:tcBorders>
              <w:top w:val="nil"/>
              <w:left w:val="nil"/>
              <w:bottom w:val="nil"/>
              <w:right w:val="nil"/>
            </w:tcBorders>
            <w:noWrap/>
            <w:vAlign w:val="center"/>
            <w:hideMark/>
          </w:tcPr>
          <w:p w14:paraId="1A82CF77" w14:textId="77777777" w:rsidR="000363D9" w:rsidRPr="00DE6CFC" w:rsidRDefault="000363D9"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p>
        </w:tc>
        <w:tc>
          <w:tcPr>
            <w:tcW w:w="1843" w:type="dxa"/>
            <w:tcBorders>
              <w:top w:val="nil"/>
              <w:left w:val="nil"/>
              <w:bottom w:val="nil"/>
              <w:right w:val="nil"/>
            </w:tcBorders>
            <w:noWrap/>
            <w:vAlign w:val="center"/>
            <w:hideMark/>
          </w:tcPr>
          <w:p w14:paraId="275DC2C0" w14:textId="77777777" w:rsidR="000363D9" w:rsidRPr="00DE6CFC" w:rsidRDefault="000363D9"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p>
        </w:tc>
        <w:tc>
          <w:tcPr>
            <w:tcW w:w="1843" w:type="dxa"/>
            <w:tcBorders>
              <w:top w:val="nil"/>
              <w:left w:val="nil"/>
              <w:bottom w:val="nil"/>
              <w:right w:val="nil"/>
            </w:tcBorders>
            <w:noWrap/>
            <w:vAlign w:val="center"/>
            <w:hideMark/>
          </w:tcPr>
          <w:p w14:paraId="53051445" w14:textId="77777777" w:rsidR="000363D9" w:rsidRPr="00DE6CFC" w:rsidRDefault="000363D9"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p>
        </w:tc>
        <w:tc>
          <w:tcPr>
            <w:tcW w:w="1701" w:type="dxa"/>
            <w:tcBorders>
              <w:top w:val="nil"/>
              <w:left w:val="nil"/>
              <w:bottom w:val="nil"/>
              <w:right w:val="nil"/>
            </w:tcBorders>
            <w:noWrap/>
            <w:vAlign w:val="center"/>
            <w:hideMark/>
          </w:tcPr>
          <w:p w14:paraId="04E770B7" w14:textId="77777777" w:rsidR="000363D9" w:rsidRPr="00DE6CFC" w:rsidRDefault="000363D9"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p>
        </w:tc>
      </w:tr>
      <w:tr w:rsidR="00122E95" w:rsidRPr="00DE6CFC" w14:paraId="046F6F57" w14:textId="77777777" w:rsidTr="002C714F">
        <w:trPr>
          <w:trHeight w:val="233"/>
        </w:trPr>
        <w:tc>
          <w:tcPr>
            <w:tcW w:w="2925" w:type="dxa"/>
            <w:tcBorders>
              <w:top w:val="nil"/>
              <w:left w:val="nil"/>
              <w:bottom w:val="nil"/>
              <w:right w:val="nil"/>
            </w:tcBorders>
            <w:noWrap/>
            <w:vAlign w:val="center"/>
            <w:hideMark/>
          </w:tcPr>
          <w:p w14:paraId="328F7527" w14:textId="77777777" w:rsidR="000363D9" w:rsidRPr="00DE6CFC" w:rsidRDefault="000363D9" w:rsidP="003A4340">
            <w:pPr>
              <w:widowControl/>
              <w:spacing w:beforeLines="50" w:before="180" w:afterLines="50" w:after="180" w:line="240" w:lineRule="auto"/>
              <w:rPr>
                <w:rFonts w:ascii="Times New Roman" w:eastAsia="標楷體" w:hAnsi="Times New Roman" w:cs="新細明體"/>
                <w:i/>
                <w:iCs/>
                <w:color w:val="BFBFBF" w:themeColor="background1" w:themeShade="BF"/>
                <w:kern w:val="0"/>
              </w:rPr>
            </w:pPr>
            <w:r w:rsidRPr="00DE6CFC">
              <w:rPr>
                <w:rFonts w:ascii="Times New Roman" w:eastAsia="標楷體" w:hAnsi="Times New Roman" w:cs="新細明體"/>
                <w:i/>
                <w:iCs/>
                <w:color w:val="BFBFBF" w:themeColor="background1" w:themeShade="BF"/>
                <w:kern w:val="0"/>
              </w:rPr>
              <w:t>CASH</w:t>
            </w:r>
          </w:p>
        </w:tc>
        <w:tc>
          <w:tcPr>
            <w:tcW w:w="1753" w:type="dxa"/>
            <w:tcBorders>
              <w:top w:val="nil"/>
              <w:left w:val="nil"/>
              <w:bottom w:val="nil"/>
              <w:right w:val="nil"/>
            </w:tcBorders>
            <w:noWrap/>
            <w:vAlign w:val="center"/>
            <w:hideMark/>
          </w:tcPr>
          <w:p w14:paraId="448E38C7" w14:textId="35EC4A4F" w:rsidR="000363D9" w:rsidRPr="00DE6CFC" w:rsidRDefault="000363D9"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6.3643***</w:t>
            </w:r>
          </w:p>
        </w:tc>
        <w:tc>
          <w:tcPr>
            <w:tcW w:w="1843" w:type="dxa"/>
            <w:tcBorders>
              <w:top w:val="nil"/>
              <w:left w:val="nil"/>
              <w:bottom w:val="nil"/>
              <w:right w:val="nil"/>
            </w:tcBorders>
            <w:noWrap/>
            <w:vAlign w:val="center"/>
            <w:hideMark/>
          </w:tcPr>
          <w:p w14:paraId="1F24FB71" w14:textId="19A1497E" w:rsidR="000363D9" w:rsidRPr="00DE6CFC" w:rsidRDefault="000363D9"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30.9023***</w:t>
            </w:r>
          </w:p>
        </w:tc>
        <w:tc>
          <w:tcPr>
            <w:tcW w:w="1984" w:type="dxa"/>
            <w:tcBorders>
              <w:top w:val="nil"/>
              <w:left w:val="nil"/>
              <w:bottom w:val="nil"/>
              <w:right w:val="nil"/>
            </w:tcBorders>
            <w:noWrap/>
            <w:vAlign w:val="center"/>
            <w:hideMark/>
          </w:tcPr>
          <w:p w14:paraId="68CEED06" w14:textId="50F8269E" w:rsidR="000363D9" w:rsidRPr="00DE6CFC" w:rsidRDefault="000363D9"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0.3178</w:t>
            </w:r>
          </w:p>
        </w:tc>
        <w:tc>
          <w:tcPr>
            <w:tcW w:w="1843" w:type="dxa"/>
            <w:tcBorders>
              <w:top w:val="nil"/>
              <w:left w:val="nil"/>
              <w:bottom w:val="nil"/>
              <w:right w:val="nil"/>
            </w:tcBorders>
            <w:noWrap/>
            <w:vAlign w:val="center"/>
            <w:hideMark/>
          </w:tcPr>
          <w:p w14:paraId="6567EA40" w14:textId="04FDEEB0" w:rsidR="000363D9" w:rsidRPr="00DE6CFC" w:rsidRDefault="000363D9"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0.2200*</w:t>
            </w:r>
          </w:p>
        </w:tc>
        <w:tc>
          <w:tcPr>
            <w:tcW w:w="1843" w:type="dxa"/>
            <w:tcBorders>
              <w:top w:val="nil"/>
              <w:left w:val="nil"/>
              <w:bottom w:val="nil"/>
              <w:right w:val="nil"/>
            </w:tcBorders>
            <w:noWrap/>
            <w:vAlign w:val="center"/>
            <w:hideMark/>
          </w:tcPr>
          <w:p w14:paraId="5E9288BE" w14:textId="3C7B4A91" w:rsidR="000363D9" w:rsidRPr="00DE6CFC" w:rsidRDefault="000363D9"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1.7484***</w:t>
            </w:r>
          </w:p>
        </w:tc>
        <w:tc>
          <w:tcPr>
            <w:tcW w:w="1701" w:type="dxa"/>
            <w:tcBorders>
              <w:top w:val="nil"/>
              <w:left w:val="nil"/>
              <w:bottom w:val="nil"/>
              <w:right w:val="nil"/>
            </w:tcBorders>
            <w:noWrap/>
            <w:vAlign w:val="center"/>
            <w:hideMark/>
          </w:tcPr>
          <w:p w14:paraId="3694C5A7" w14:textId="503A2195" w:rsidR="000363D9" w:rsidRPr="00DE6CFC" w:rsidRDefault="000363D9"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1.5261</w:t>
            </w:r>
          </w:p>
        </w:tc>
      </w:tr>
      <w:tr w:rsidR="00122E95" w:rsidRPr="00DE6CFC" w14:paraId="1FD938F0" w14:textId="77777777" w:rsidTr="002C714F">
        <w:trPr>
          <w:trHeight w:val="233"/>
        </w:trPr>
        <w:tc>
          <w:tcPr>
            <w:tcW w:w="2925" w:type="dxa"/>
            <w:tcBorders>
              <w:top w:val="nil"/>
              <w:left w:val="nil"/>
              <w:bottom w:val="nil"/>
              <w:right w:val="nil"/>
            </w:tcBorders>
            <w:noWrap/>
            <w:vAlign w:val="center"/>
            <w:hideMark/>
          </w:tcPr>
          <w:p w14:paraId="420EFDA6" w14:textId="77777777" w:rsidR="000363D9" w:rsidRPr="00DE6CFC" w:rsidRDefault="000363D9" w:rsidP="003A4340">
            <w:pPr>
              <w:widowControl/>
              <w:spacing w:beforeLines="50" w:before="180" w:afterLines="50" w:after="180" w:line="240" w:lineRule="auto"/>
              <w:rPr>
                <w:rFonts w:ascii="Times New Roman" w:eastAsia="標楷體" w:hAnsi="Times New Roman" w:cs="新細明體"/>
                <w:i/>
                <w:iCs/>
                <w:color w:val="BFBFBF" w:themeColor="background1" w:themeShade="BF"/>
                <w:kern w:val="0"/>
              </w:rPr>
            </w:pPr>
          </w:p>
        </w:tc>
        <w:tc>
          <w:tcPr>
            <w:tcW w:w="1753" w:type="dxa"/>
            <w:tcBorders>
              <w:top w:val="nil"/>
              <w:left w:val="nil"/>
              <w:bottom w:val="nil"/>
              <w:right w:val="nil"/>
            </w:tcBorders>
            <w:noWrap/>
            <w:vAlign w:val="center"/>
            <w:hideMark/>
          </w:tcPr>
          <w:p w14:paraId="5425A71D" w14:textId="38268C91" w:rsidR="000363D9" w:rsidRPr="00DE6CFC" w:rsidRDefault="000363D9"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(3.3796)</w:t>
            </w:r>
          </w:p>
        </w:tc>
        <w:tc>
          <w:tcPr>
            <w:tcW w:w="1843" w:type="dxa"/>
            <w:tcBorders>
              <w:top w:val="nil"/>
              <w:left w:val="nil"/>
              <w:bottom w:val="nil"/>
              <w:right w:val="nil"/>
            </w:tcBorders>
            <w:noWrap/>
            <w:vAlign w:val="center"/>
            <w:hideMark/>
          </w:tcPr>
          <w:p w14:paraId="4388ED42" w14:textId="16907D6A" w:rsidR="000363D9" w:rsidRPr="00DE6CFC" w:rsidRDefault="000363D9"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(4.4791)</w:t>
            </w:r>
          </w:p>
        </w:tc>
        <w:tc>
          <w:tcPr>
            <w:tcW w:w="1984" w:type="dxa"/>
            <w:tcBorders>
              <w:top w:val="nil"/>
              <w:left w:val="nil"/>
              <w:bottom w:val="nil"/>
              <w:right w:val="nil"/>
            </w:tcBorders>
            <w:noWrap/>
            <w:vAlign w:val="center"/>
            <w:hideMark/>
          </w:tcPr>
          <w:p w14:paraId="7702E220" w14:textId="5BDD9F27" w:rsidR="000363D9" w:rsidRPr="00DE6CFC" w:rsidRDefault="000363D9"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(1.4544)</w:t>
            </w:r>
          </w:p>
        </w:tc>
        <w:tc>
          <w:tcPr>
            <w:tcW w:w="1843" w:type="dxa"/>
            <w:tcBorders>
              <w:top w:val="nil"/>
              <w:left w:val="nil"/>
              <w:bottom w:val="nil"/>
              <w:right w:val="nil"/>
            </w:tcBorders>
            <w:noWrap/>
            <w:vAlign w:val="center"/>
            <w:hideMark/>
          </w:tcPr>
          <w:p w14:paraId="44A9EE12" w14:textId="1B8E1286" w:rsidR="000363D9" w:rsidRPr="00DE6CFC" w:rsidRDefault="000363D9"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(1.8010)</w:t>
            </w:r>
          </w:p>
        </w:tc>
        <w:tc>
          <w:tcPr>
            <w:tcW w:w="1843" w:type="dxa"/>
            <w:tcBorders>
              <w:top w:val="nil"/>
              <w:left w:val="nil"/>
              <w:bottom w:val="nil"/>
              <w:right w:val="nil"/>
            </w:tcBorders>
            <w:noWrap/>
            <w:vAlign w:val="center"/>
            <w:hideMark/>
          </w:tcPr>
          <w:p w14:paraId="461EF989" w14:textId="4B9ACB00" w:rsidR="000363D9" w:rsidRPr="00DE6CFC" w:rsidRDefault="000363D9"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(3.5320)</w:t>
            </w:r>
          </w:p>
        </w:tc>
        <w:tc>
          <w:tcPr>
            <w:tcW w:w="1701" w:type="dxa"/>
            <w:tcBorders>
              <w:top w:val="nil"/>
              <w:left w:val="nil"/>
              <w:bottom w:val="nil"/>
              <w:right w:val="nil"/>
            </w:tcBorders>
            <w:noWrap/>
            <w:vAlign w:val="center"/>
            <w:hideMark/>
          </w:tcPr>
          <w:p w14:paraId="2D57E42C" w14:textId="6F317063" w:rsidR="000363D9" w:rsidRPr="00DE6CFC" w:rsidRDefault="000363D9"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(1.3165)</w:t>
            </w:r>
          </w:p>
        </w:tc>
      </w:tr>
      <w:tr w:rsidR="00122E95" w:rsidRPr="00DE6CFC" w14:paraId="05F093CF" w14:textId="77777777" w:rsidTr="002C714F">
        <w:trPr>
          <w:trHeight w:val="233"/>
        </w:trPr>
        <w:tc>
          <w:tcPr>
            <w:tcW w:w="2925" w:type="dxa"/>
            <w:tcBorders>
              <w:top w:val="nil"/>
              <w:left w:val="nil"/>
              <w:bottom w:val="nil"/>
              <w:right w:val="nil"/>
            </w:tcBorders>
            <w:noWrap/>
            <w:vAlign w:val="center"/>
            <w:hideMark/>
          </w:tcPr>
          <w:p w14:paraId="6B6A1791" w14:textId="77777777" w:rsidR="000363D9" w:rsidRPr="00DE6CFC" w:rsidRDefault="000363D9" w:rsidP="003A4340">
            <w:pPr>
              <w:widowControl/>
              <w:spacing w:beforeLines="50" w:before="180" w:afterLines="50" w:after="180" w:line="240" w:lineRule="auto"/>
              <w:rPr>
                <w:rFonts w:ascii="Times New Roman" w:eastAsia="標楷體" w:hAnsi="Times New Roman" w:cs="新細明體"/>
                <w:i/>
                <w:iCs/>
                <w:color w:val="BFBFBF" w:themeColor="background1" w:themeShade="BF"/>
                <w:kern w:val="0"/>
              </w:rPr>
            </w:pPr>
          </w:p>
        </w:tc>
        <w:tc>
          <w:tcPr>
            <w:tcW w:w="1753" w:type="dxa"/>
            <w:tcBorders>
              <w:top w:val="nil"/>
              <w:left w:val="nil"/>
              <w:bottom w:val="nil"/>
              <w:right w:val="nil"/>
            </w:tcBorders>
            <w:noWrap/>
            <w:vAlign w:val="center"/>
            <w:hideMark/>
          </w:tcPr>
          <w:p w14:paraId="60170159" w14:textId="77777777" w:rsidR="000363D9" w:rsidRPr="00DE6CFC" w:rsidRDefault="000363D9"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p>
        </w:tc>
        <w:tc>
          <w:tcPr>
            <w:tcW w:w="1843" w:type="dxa"/>
            <w:tcBorders>
              <w:top w:val="nil"/>
              <w:left w:val="nil"/>
              <w:bottom w:val="nil"/>
              <w:right w:val="nil"/>
            </w:tcBorders>
            <w:noWrap/>
            <w:vAlign w:val="center"/>
            <w:hideMark/>
          </w:tcPr>
          <w:p w14:paraId="6D9B8DEB" w14:textId="77777777" w:rsidR="000363D9" w:rsidRPr="00DE6CFC" w:rsidRDefault="000363D9"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p>
        </w:tc>
        <w:tc>
          <w:tcPr>
            <w:tcW w:w="1984" w:type="dxa"/>
            <w:tcBorders>
              <w:top w:val="nil"/>
              <w:left w:val="nil"/>
              <w:bottom w:val="nil"/>
              <w:right w:val="nil"/>
            </w:tcBorders>
            <w:noWrap/>
            <w:vAlign w:val="center"/>
            <w:hideMark/>
          </w:tcPr>
          <w:p w14:paraId="03A0615E" w14:textId="77777777" w:rsidR="000363D9" w:rsidRPr="00DE6CFC" w:rsidRDefault="000363D9"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p>
        </w:tc>
        <w:tc>
          <w:tcPr>
            <w:tcW w:w="1843" w:type="dxa"/>
            <w:tcBorders>
              <w:top w:val="nil"/>
              <w:left w:val="nil"/>
              <w:bottom w:val="nil"/>
              <w:right w:val="nil"/>
            </w:tcBorders>
            <w:noWrap/>
            <w:vAlign w:val="center"/>
            <w:hideMark/>
          </w:tcPr>
          <w:p w14:paraId="3AC40354" w14:textId="77777777" w:rsidR="000363D9" w:rsidRPr="00DE6CFC" w:rsidRDefault="000363D9"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p>
        </w:tc>
        <w:tc>
          <w:tcPr>
            <w:tcW w:w="1843" w:type="dxa"/>
            <w:tcBorders>
              <w:top w:val="nil"/>
              <w:left w:val="nil"/>
              <w:bottom w:val="nil"/>
              <w:right w:val="nil"/>
            </w:tcBorders>
            <w:noWrap/>
            <w:vAlign w:val="center"/>
            <w:hideMark/>
          </w:tcPr>
          <w:p w14:paraId="0CC07F7E" w14:textId="77777777" w:rsidR="000363D9" w:rsidRPr="00DE6CFC" w:rsidRDefault="000363D9"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p>
        </w:tc>
        <w:tc>
          <w:tcPr>
            <w:tcW w:w="1701" w:type="dxa"/>
            <w:tcBorders>
              <w:top w:val="nil"/>
              <w:left w:val="nil"/>
              <w:bottom w:val="nil"/>
              <w:right w:val="nil"/>
            </w:tcBorders>
            <w:noWrap/>
            <w:vAlign w:val="center"/>
            <w:hideMark/>
          </w:tcPr>
          <w:p w14:paraId="4FE7AD4F" w14:textId="77777777" w:rsidR="000363D9" w:rsidRPr="00DE6CFC" w:rsidRDefault="000363D9"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p>
        </w:tc>
      </w:tr>
      <w:tr w:rsidR="00122E95" w:rsidRPr="00DE6CFC" w14:paraId="4673D4BC" w14:textId="77777777" w:rsidTr="002C714F">
        <w:trPr>
          <w:trHeight w:val="233"/>
        </w:trPr>
        <w:tc>
          <w:tcPr>
            <w:tcW w:w="2925" w:type="dxa"/>
            <w:tcBorders>
              <w:top w:val="nil"/>
              <w:left w:val="nil"/>
              <w:bottom w:val="nil"/>
              <w:right w:val="nil"/>
            </w:tcBorders>
            <w:noWrap/>
            <w:vAlign w:val="center"/>
            <w:hideMark/>
          </w:tcPr>
          <w:p w14:paraId="79631315" w14:textId="77777777" w:rsidR="000363D9" w:rsidRPr="00DE6CFC" w:rsidRDefault="000363D9" w:rsidP="003A4340">
            <w:pPr>
              <w:widowControl/>
              <w:spacing w:beforeLines="50" w:before="180" w:afterLines="50" w:after="180" w:line="240" w:lineRule="auto"/>
              <w:rPr>
                <w:rFonts w:ascii="Times New Roman" w:eastAsia="標楷體" w:hAnsi="Times New Roman" w:cs="新細明體"/>
                <w:i/>
                <w:iCs/>
                <w:color w:val="BFBFBF" w:themeColor="background1" w:themeShade="BF"/>
                <w:kern w:val="0"/>
              </w:rPr>
            </w:pPr>
            <w:r w:rsidRPr="00DE6CFC">
              <w:rPr>
                <w:rFonts w:ascii="Times New Roman" w:eastAsia="標楷體" w:hAnsi="Times New Roman" w:cs="新細明體"/>
                <w:i/>
                <w:iCs/>
                <w:color w:val="BFBFBF" w:themeColor="background1" w:themeShade="BF"/>
                <w:kern w:val="0"/>
              </w:rPr>
              <w:t>CAPX</w:t>
            </w:r>
          </w:p>
        </w:tc>
        <w:tc>
          <w:tcPr>
            <w:tcW w:w="1753" w:type="dxa"/>
            <w:tcBorders>
              <w:top w:val="nil"/>
              <w:left w:val="nil"/>
              <w:bottom w:val="nil"/>
              <w:right w:val="nil"/>
            </w:tcBorders>
            <w:noWrap/>
            <w:vAlign w:val="center"/>
            <w:hideMark/>
          </w:tcPr>
          <w:p w14:paraId="68E0173E" w14:textId="742FC8E2" w:rsidR="000363D9" w:rsidRPr="00DE6CFC" w:rsidRDefault="000363D9"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-15.5377**</w:t>
            </w:r>
          </w:p>
        </w:tc>
        <w:tc>
          <w:tcPr>
            <w:tcW w:w="1843" w:type="dxa"/>
            <w:tcBorders>
              <w:top w:val="nil"/>
              <w:left w:val="nil"/>
              <w:bottom w:val="nil"/>
              <w:right w:val="nil"/>
            </w:tcBorders>
            <w:noWrap/>
            <w:vAlign w:val="center"/>
            <w:hideMark/>
          </w:tcPr>
          <w:p w14:paraId="77E8A739" w14:textId="2847CFC5" w:rsidR="000363D9" w:rsidRPr="00DE6CFC" w:rsidRDefault="000363D9"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-82.7502***</w:t>
            </w:r>
          </w:p>
        </w:tc>
        <w:tc>
          <w:tcPr>
            <w:tcW w:w="1984" w:type="dxa"/>
            <w:tcBorders>
              <w:top w:val="nil"/>
              <w:left w:val="nil"/>
              <w:bottom w:val="nil"/>
              <w:right w:val="nil"/>
            </w:tcBorders>
            <w:noWrap/>
            <w:vAlign w:val="center"/>
            <w:hideMark/>
          </w:tcPr>
          <w:p w14:paraId="33641FA8" w14:textId="58FA8F83" w:rsidR="000363D9" w:rsidRPr="00DE6CFC" w:rsidRDefault="000363D9"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1.3212</w:t>
            </w:r>
          </w:p>
        </w:tc>
        <w:tc>
          <w:tcPr>
            <w:tcW w:w="1843" w:type="dxa"/>
            <w:tcBorders>
              <w:top w:val="nil"/>
              <w:left w:val="nil"/>
              <w:bottom w:val="nil"/>
              <w:right w:val="nil"/>
            </w:tcBorders>
            <w:noWrap/>
            <w:vAlign w:val="center"/>
            <w:hideMark/>
          </w:tcPr>
          <w:p w14:paraId="231F43E1" w14:textId="53A40AAC" w:rsidR="000363D9" w:rsidRPr="00DE6CFC" w:rsidRDefault="000363D9"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-1.4742***</w:t>
            </w:r>
          </w:p>
        </w:tc>
        <w:tc>
          <w:tcPr>
            <w:tcW w:w="1843" w:type="dxa"/>
            <w:tcBorders>
              <w:top w:val="nil"/>
              <w:left w:val="nil"/>
              <w:bottom w:val="nil"/>
              <w:right w:val="nil"/>
            </w:tcBorders>
            <w:noWrap/>
            <w:vAlign w:val="center"/>
            <w:hideMark/>
          </w:tcPr>
          <w:p w14:paraId="017BCC09" w14:textId="7287CAE1" w:rsidR="000363D9" w:rsidRPr="00DE6CFC" w:rsidRDefault="000363D9"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4.6715**</w:t>
            </w:r>
          </w:p>
        </w:tc>
        <w:tc>
          <w:tcPr>
            <w:tcW w:w="1701" w:type="dxa"/>
            <w:tcBorders>
              <w:top w:val="nil"/>
              <w:left w:val="nil"/>
              <w:bottom w:val="nil"/>
              <w:right w:val="nil"/>
            </w:tcBorders>
            <w:noWrap/>
            <w:vAlign w:val="center"/>
            <w:hideMark/>
          </w:tcPr>
          <w:p w14:paraId="054F18B7" w14:textId="4C9769C8" w:rsidR="000363D9" w:rsidRPr="00DE6CFC" w:rsidRDefault="000363D9"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-9.4811**</w:t>
            </w:r>
          </w:p>
        </w:tc>
      </w:tr>
      <w:tr w:rsidR="00122E95" w:rsidRPr="00DE6CFC" w14:paraId="6E5A6536" w14:textId="77777777" w:rsidTr="002C714F">
        <w:trPr>
          <w:trHeight w:val="233"/>
        </w:trPr>
        <w:tc>
          <w:tcPr>
            <w:tcW w:w="2925" w:type="dxa"/>
            <w:tcBorders>
              <w:top w:val="nil"/>
              <w:left w:val="nil"/>
              <w:bottom w:val="nil"/>
              <w:right w:val="nil"/>
            </w:tcBorders>
            <w:noWrap/>
            <w:vAlign w:val="center"/>
            <w:hideMark/>
          </w:tcPr>
          <w:p w14:paraId="64B514BB" w14:textId="77777777" w:rsidR="000363D9" w:rsidRPr="00DE6CFC" w:rsidRDefault="000363D9" w:rsidP="003A4340">
            <w:pPr>
              <w:widowControl/>
              <w:spacing w:beforeLines="50" w:before="180" w:afterLines="50" w:after="180" w:line="240" w:lineRule="auto"/>
              <w:rPr>
                <w:rFonts w:ascii="Times New Roman" w:eastAsia="標楷體" w:hAnsi="Times New Roman" w:cs="新細明體"/>
                <w:i/>
                <w:iCs/>
                <w:color w:val="BFBFBF" w:themeColor="background1" w:themeShade="BF"/>
                <w:kern w:val="0"/>
              </w:rPr>
            </w:pPr>
          </w:p>
        </w:tc>
        <w:tc>
          <w:tcPr>
            <w:tcW w:w="1753" w:type="dxa"/>
            <w:tcBorders>
              <w:top w:val="nil"/>
              <w:left w:val="nil"/>
              <w:bottom w:val="nil"/>
              <w:right w:val="nil"/>
            </w:tcBorders>
            <w:noWrap/>
            <w:vAlign w:val="center"/>
            <w:hideMark/>
          </w:tcPr>
          <w:p w14:paraId="11E9421F" w14:textId="1ABE8C97" w:rsidR="000363D9" w:rsidRPr="00DE6CFC" w:rsidRDefault="000363D9"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(-2.1862)</w:t>
            </w:r>
          </w:p>
        </w:tc>
        <w:tc>
          <w:tcPr>
            <w:tcW w:w="1843" w:type="dxa"/>
            <w:tcBorders>
              <w:top w:val="nil"/>
              <w:left w:val="nil"/>
              <w:bottom w:val="nil"/>
              <w:right w:val="nil"/>
            </w:tcBorders>
            <w:noWrap/>
            <w:vAlign w:val="center"/>
            <w:hideMark/>
          </w:tcPr>
          <w:p w14:paraId="3C9A603A" w14:textId="59B4B824" w:rsidR="000363D9" w:rsidRPr="00DE6CFC" w:rsidRDefault="000363D9"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(-3.1781)</w:t>
            </w:r>
          </w:p>
        </w:tc>
        <w:tc>
          <w:tcPr>
            <w:tcW w:w="1984" w:type="dxa"/>
            <w:tcBorders>
              <w:top w:val="nil"/>
              <w:left w:val="nil"/>
              <w:bottom w:val="nil"/>
              <w:right w:val="nil"/>
            </w:tcBorders>
            <w:noWrap/>
            <w:vAlign w:val="center"/>
            <w:hideMark/>
          </w:tcPr>
          <w:p w14:paraId="096A570F" w14:textId="493CA17B" w:rsidR="000363D9" w:rsidRPr="00DE6CFC" w:rsidRDefault="000363D9"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(1.6022)</w:t>
            </w:r>
          </w:p>
        </w:tc>
        <w:tc>
          <w:tcPr>
            <w:tcW w:w="1843" w:type="dxa"/>
            <w:tcBorders>
              <w:top w:val="nil"/>
              <w:left w:val="nil"/>
              <w:bottom w:val="nil"/>
              <w:right w:val="nil"/>
            </w:tcBorders>
            <w:noWrap/>
            <w:vAlign w:val="center"/>
            <w:hideMark/>
          </w:tcPr>
          <w:p w14:paraId="4F9A8096" w14:textId="7EC4BEE8" w:rsidR="000363D9" w:rsidRPr="00DE6CFC" w:rsidRDefault="000363D9"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(-3.1976)</w:t>
            </w:r>
          </w:p>
        </w:tc>
        <w:tc>
          <w:tcPr>
            <w:tcW w:w="1843" w:type="dxa"/>
            <w:tcBorders>
              <w:top w:val="nil"/>
              <w:left w:val="nil"/>
              <w:bottom w:val="nil"/>
              <w:right w:val="nil"/>
            </w:tcBorders>
            <w:noWrap/>
            <w:vAlign w:val="center"/>
            <w:hideMark/>
          </w:tcPr>
          <w:p w14:paraId="7543E5C9" w14:textId="1B81FDB1" w:rsidR="000363D9" w:rsidRPr="00DE6CFC" w:rsidRDefault="000363D9"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(2.5005)</w:t>
            </w:r>
          </w:p>
        </w:tc>
        <w:tc>
          <w:tcPr>
            <w:tcW w:w="1701" w:type="dxa"/>
            <w:tcBorders>
              <w:top w:val="nil"/>
              <w:left w:val="nil"/>
              <w:bottom w:val="nil"/>
              <w:right w:val="nil"/>
            </w:tcBorders>
            <w:noWrap/>
            <w:vAlign w:val="center"/>
            <w:hideMark/>
          </w:tcPr>
          <w:p w14:paraId="48D3546B" w14:textId="22707329" w:rsidR="000363D9" w:rsidRPr="00DE6CFC" w:rsidRDefault="000363D9"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(-2.1671)</w:t>
            </w:r>
          </w:p>
        </w:tc>
      </w:tr>
      <w:tr w:rsidR="00122E95" w:rsidRPr="00DE6CFC" w14:paraId="69BC793C" w14:textId="77777777" w:rsidTr="002C714F">
        <w:trPr>
          <w:trHeight w:val="233"/>
        </w:trPr>
        <w:tc>
          <w:tcPr>
            <w:tcW w:w="2925" w:type="dxa"/>
            <w:tcBorders>
              <w:top w:val="nil"/>
              <w:left w:val="nil"/>
              <w:bottom w:val="nil"/>
              <w:right w:val="nil"/>
            </w:tcBorders>
            <w:noWrap/>
            <w:vAlign w:val="center"/>
            <w:hideMark/>
          </w:tcPr>
          <w:p w14:paraId="1CE9A861" w14:textId="77777777" w:rsidR="000363D9" w:rsidRPr="00DE6CFC" w:rsidRDefault="000363D9" w:rsidP="003A4340">
            <w:pPr>
              <w:widowControl/>
              <w:spacing w:beforeLines="50" w:before="180" w:afterLines="50" w:after="180" w:line="240" w:lineRule="auto"/>
              <w:rPr>
                <w:rFonts w:ascii="Times New Roman" w:eastAsia="標楷體" w:hAnsi="Times New Roman" w:cs="新細明體"/>
                <w:i/>
                <w:iCs/>
                <w:color w:val="BFBFBF" w:themeColor="background1" w:themeShade="BF"/>
                <w:kern w:val="0"/>
              </w:rPr>
            </w:pPr>
          </w:p>
        </w:tc>
        <w:tc>
          <w:tcPr>
            <w:tcW w:w="1753" w:type="dxa"/>
            <w:tcBorders>
              <w:top w:val="nil"/>
              <w:left w:val="nil"/>
              <w:bottom w:val="nil"/>
              <w:right w:val="nil"/>
            </w:tcBorders>
            <w:noWrap/>
            <w:vAlign w:val="center"/>
            <w:hideMark/>
          </w:tcPr>
          <w:p w14:paraId="4AED4A1C" w14:textId="77777777" w:rsidR="000363D9" w:rsidRPr="00DE6CFC" w:rsidRDefault="000363D9"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p>
        </w:tc>
        <w:tc>
          <w:tcPr>
            <w:tcW w:w="1843" w:type="dxa"/>
            <w:tcBorders>
              <w:top w:val="nil"/>
              <w:left w:val="nil"/>
              <w:bottom w:val="nil"/>
              <w:right w:val="nil"/>
            </w:tcBorders>
            <w:noWrap/>
            <w:vAlign w:val="center"/>
            <w:hideMark/>
          </w:tcPr>
          <w:p w14:paraId="0C40E8D8" w14:textId="77777777" w:rsidR="000363D9" w:rsidRPr="00DE6CFC" w:rsidRDefault="000363D9"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p>
        </w:tc>
        <w:tc>
          <w:tcPr>
            <w:tcW w:w="1984" w:type="dxa"/>
            <w:tcBorders>
              <w:top w:val="nil"/>
              <w:left w:val="nil"/>
              <w:bottom w:val="nil"/>
              <w:right w:val="nil"/>
            </w:tcBorders>
            <w:noWrap/>
            <w:vAlign w:val="center"/>
            <w:hideMark/>
          </w:tcPr>
          <w:p w14:paraId="313163B0" w14:textId="77777777" w:rsidR="000363D9" w:rsidRPr="00DE6CFC" w:rsidRDefault="000363D9"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p>
        </w:tc>
        <w:tc>
          <w:tcPr>
            <w:tcW w:w="1843" w:type="dxa"/>
            <w:tcBorders>
              <w:top w:val="nil"/>
              <w:left w:val="nil"/>
              <w:bottom w:val="nil"/>
              <w:right w:val="nil"/>
            </w:tcBorders>
            <w:noWrap/>
            <w:vAlign w:val="center"/>
            <w:hideMark/>
          </w:tcPr>
          <w:p w14:paraId="4ECA19C6" w14:textId="77777777" w:rsidR="000363D9" w:rsidRPr="00DE6CFC" w:rsidRDefault="000363D9"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p>
        </w:tc>
        <w:tc>
          <w:tcPr>
            <w:tcW w:w="1843" w:type="dxa"/>
            <w:tcBorders>
              <w:top w:val="nil"/>
              <w:left w:val="nil"/>
              <w:bottom w:val="nil"/>
              <w:right w:val="nil"/>
            </w:tcBorders>
            <w:noWrap/>
            <w:vAlign w:val="center"/>
            <w:hideMark/>
          </w:tcPr>
          <w:p w14:paraId="3A4B9BAB" w14:textId="77777777" w:rsidR="000363D9" w:rsidRPr="00DE6CFC" w:rsidRDefault="000363D9"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p>
        </w:tc>
        <w:tc>
          <w:tcPr>
            <w:tcW w:w="1701" w:type="dxa"/>
            <w:tcBorders>
              <w:top w:val="nil"/>
              <w:left w:val="nil"/>
              <w:bottom w:val="nil"/>
              <w:right w:val="nil"/>
            </w:tcBorders>
            <w:noWrap/>
            <w:vAlign w:val="center"/>
            <w:hideMark/>
          </w:tcPr>
          <w:p w14:paraId="019FC7B1" w14:textId="77777777" w:rsidR="000363D9" w:rsidRPr="00DE6CFC" w:rsidRDefault="000363D9"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p>
        </w:tc>
      </w:tr>
      <w:tr w:rsidR="00122E95" w:rsidRPr="00DE6CFC" w14:paraId="2DEE68C0" w14:textId="77777777" w:rsidTr="002C714F">
        <w:trPr>
          <w:trHeight w:val="233"/>
        </w:trPr>
        <w:tc>
          <w:tcPr>
            <w:tcW w:w="2925" w:type="dxa"/>
            <w:tcBorders>
              <w:top w:val="nil"/>
              <w:left w:val="nil"/>
              <w:bottom w:val="nil"/>
              <w:right w:val="nil"/>
            </w:tcBorders>
            <w:noWrap/>
            <w:vAlign w:val="center"/>
            <w:hideMark/>
          </w:tcPr>
          <w:p w14:paraId="7E83EBE1" w14:textId="77777777" w:rsidR="000363D9" w:rsidRPr="00DE6CFC" w:rsidRDefault="000363D9" w:rsidP="003A4340">
            <w:pPr>
              <w:widowControl/>
              <w:spacing w:beforeLines="50" w:before="180" w:afterLines="50" w:after="180" w:line="240" w:lineRule="auto"/>
              <w:rPr>
                <w:rFonts w:ascii="Times New Roman" w:eastAsia="標楷體" w:hAnsi="Times New Roman" w:cs="新細明體"/>
                <w:i/>
                <w:iCs/>
                <w:color w:val="BFBFBF" w:themeColor="background1" w:themeShade="BF"/>
                <w:kern w:val="0"/>
              </w:rPr>
            </w:pPr>
            <w:r w:rsidRPr="00DE6CFC">
              <w:rPr>
                <w:rFonts w:ascii="Times New Roman" w:eastAsia="標楷體" w:hAnsi="Times New Roman" w:cs="新細明體"/>
                <w:i/>
                <w:iCs/>
                <w:color w:val="BFBFBF" w:themeColor="background1" w:themeShade="BF"/>
                <w:kern w:val="0"/>
              </w:rPr>
              <w:t>TOBINQ</w:t>
            </w:r>
          </w:p>
        </w:tc>
        <w:tc>
          <w:tcPr>
            <w:tcW w:w="1753" w:type="dxa"/>
            <w:tcBorders>
              <w:top w:val="nil"/>
              <w:left w:val="nil"/>
              <w:bottom w:val="nil"/>
              <w:right w:val="nil"/>
            </w:tcBorders>
            <w:noWrap/>
            <w:vAlign w:val="center"/>
            <w:hideMark/>
          </w:tcPr>
          <w:p w14:paraId="25FD106C" w14:textId="1BB0149B" w:rsidR="000363D9" w:rsidRPr="00DE6CFC" w:rsidRDefault="000363D9"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-0.1467</w:t>
            </w:r>
          </w:p>
        </w:tc>
        <w:tc>
          <w:tcPr>
            <w:tcW w:w="1843" w:type="dxa"/>
            <w:tcBorders>
              <w:top w:val="nil"/>
              <w:left w:val="nil"/>
              <w:bottom w:val="nil"/>
              <w:right w:val="nil"/>
            </w:tcBorders>
            <w:noWrap/>
            <w:vAlign w:val="center"/>
            <w:hideMark/>
          </w:tcPr>
          <w:p w14:paraId="786BD879" w14:textId="75D6CD44" w:rsidR="000363D9" w:rsidRPr="00DE6CFC" w:rsidRDefault="000363D9"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-0.0367</w:t>
            </w:r>
          </w:p>
        </w:tc>
        <w:tc>
          <w:tcPr>
            <w:tcW w:w="1984" w:type="dxa"/>
            <w:tcBorders>
              <w:top w:val="nil"/>
              <w:left w:val="nil"/>
              <w:bottom w:val="nil"/>
              <w:right w:val="nil"/>
            </w:tcBorders>
            <w:noWrap/>
            <w:vAlign w:val="center"/>
            <w:hideMark/>
          </w:tcPr>
          <w:p w14:paraId="5C5C809B" w14:textId="6DF90646" w:rsidR="000363D9" w:rsidRPr="00DE6CFC" w:rsidRDefault="000363D9"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0.0625**</w:t>
            </w:r>
          </w:p>
        </w:tc>
        <w:tc>
          <w:tcPr>
            <w:tcW w:w="1843" w:type="dxa"/>
            <w:tcBorders>
              <w:top w:val="nil"/>
              <w:left w:val="nil"/>
              <w:bottom w:val="nil"/>
              <w:right w:val="nil"/>
            </w:tcBorders>
            <w:noWrap/>
            <w:vAlign w:val="center"/>
            <w:hideMark/>
          </w:tcPr>
          <w:p w14:paraId="63BEB4D1" w14:textId="1B09D95B" w:rsidR="000363D9" w:rsidRPr="00DE6CFC" w:rsidRDefault="000363D9"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-0.0118</w:t>
            </w:r>
          </w:p>
        </w:tc>
        <w:tc>
          <w:tcPr>
            <w:tcW w:w="1843" w:type="dxa"/>
            <w:tcBorders>
              <w:top w:val="nil"/>
              <w:left w:val="nil"/>
              <w:bottom w:val="nil"/>
              <w:right w:val="nil"/>
            </w:tcBorders>
            <w:noWrap/>
            <w:vAlign w:val="center"/>
            <w:hideMark/>
          </w:tcPr>
          <w:p w14:paraId="262B8F18" w14:textId="47B3E6E9" w:rsidR="000363D9" w:rsidRPr="00DE6CFC" w:rsidRDefault="000363D9"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-0.0660</w:t>
            </w:r>
          </w:p>
        </w:tc>
        <w:tc>
          <w:tcPr>
            <w:tcW w:w="1701" w:type="dxa"/>
            <w:tcBorders>
              <w:top w:val="nil"/>
              <w:left w:val="nil"/>
              <w:bottom w:val="nil"/>
              <w:right w:val="nil"/>
            </w:tcBorders>
            <w:noWrap/>
            <w:vAlign w:val="center"/>
            <w:hideMark/>
          </w:tcPr>
          <w:p w14:paraId="701D4509" w14:textId="48BC1AEF" w:rsidR="000363D9" w:rsidRPr="00DE6CFC" w:rsidRDefault="000363D9"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0.1421</w:t>
            </w:r>
          </w:p>
        </w:tc>
      </w:tr>
      <w:tr w:rsidR="00122E95" w:rsidRPr="00DE6CFC" w14:paraId="758A2D2B" w14:textId="77777777" w:rsidTr="002C714F">
        <w:trPr>
          <w:trHeight w:val="233"/>
        </w:trPr>
        <w:tc>
          <w:tcPr>
            <w:tcW w:w="2925" w:type="dxa"/>
            <w:tcBorders>
              <w:top w:val="nil"/>
              <w:left w:val="nil"/>
              <w:bottom w:val="nil"/>
              <w:right w:val="nil"/>
            </w:tcBorders>
            <w:noWrap/>
            <w:vAlign w:val="center"/>
            <w:hideMark/>
          </w:tcPr>
          <w:p w14:paraId="2E35589B" w14:textId="77777777" w:rsidR="000363D9" w:rsidRPr="00DE6CFC" w:rsidRDefault="000363D9" w:rsidP="003A4340">
            <w:pPr>
              <w:widowControl/>
              <w:spacing w:beforeLines="50" w:before="180" w:afterLines="50" w:after="180" w:line="240" w:lineRule="auto"/>
              <w:rPr>
                <w:rFonts w:ascii="Times New Roman" w:eastAsia="標楷體" w:hAnsi="Times New Roman" w:cs="新細明體"/>
                <w:i/>
                <w:iCs/>
                <w:color w:val="BFBFBF" w:themeColor="background1" w:themeShade="BF"/>
                <w:kern w:val="0"/>
              </w:rPr>
            </w:pPr>
          </w:p>
        </w:tc>
        <w:tc>
          <w:tcPr>
            <w:tcW w:w="1753" w:type="dxa"/>
            <w:tcBorders>
              <w:top w:val="nil"/>
              <w:left w:val="nil"/>
              <w:bottom w:val="nil"/>
              <w:right w:val="nil"/>
            </w:tcBorders>
            <w:noWrap/>
            <w:vAlign w:val="center"/>
            <w:hideMark/>
          </w:tcPr>
          <w:p w14:paraId="4F94F764" w14:textId="18ACF802" w:rsidR="000363D9" w:rsidRPr="00DE6CFC" w:rsidRDefault="000363D9"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(-0.6377)</w:t>
            </w:r>
          </w:p>
        </w:tc>
        <w:tc>
          <w:tcPr>
            <w:tcW w:w="1843" w:type="dxa"/>
            <w:tcBorders>
              <w:top w:val="nil"/>
              <w:left w:val="nil"/>
              <w:bottom w:val="nil"/>
              <w:right w:val="nil"/>
            </w:tcBorders>
            <w:noWrap/>
            <w:vAlign w:val="center"/>
            <w:hideMark/>
          </w:tcPr>
          <w:p w14:paraId="20E3A34D" w14:textId="770D9C0F" w:rsidR="000363D9" w:rsidRPr="00DE6CFC" w:rsidRDefault="000363D9"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(-0.0436)</w:t>
            </w:r>
          </w:p>
        </w:tc>
        <w:tc>
          <w:tcPr>
            <w:tcW w:w="1984" w:type="dxa"/>
            <w:tcBorders>
              <w:top w:val="nil"/>
              <w:left w:val="nil"/>
              <w:bottom w:val="nil"/>
              <w:right w:val="nil"/>
            </w:tcBorders>
            <w:noWrap/>
            <w:vAlign w:val="center"/>
            <w:hideMark/>
          </w:tcPr>
          <w:p w14:paraId="57FC90FF" w14:textId="1E2728EF" w:rsidR="000363D9" w:rsidRPr="00DE6CFC" w:rsidRDefault="000363D9"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(2.3412)</w:t>
            </w:r>
          </w:p>
        </w:tc>
        <w:tc>
          <w:tcPr>
            <w:tcW w:w="1843" w:type="dxa"/>
            <w:tcBorders>
              <w:top w:val="nil"/>
              <w:left w:val="nil"/>
              <w:bottom w:val="nil"/>
              <w:right w:val="nil"/>
            </w:tcBorders>
            <w:noWrap/>
            <w:vAlign w:val="center"/>
            <w:hideMark/>
          </w:tcPr>
          <w:p w14:paraId="0F53602E" w14:textId="1D62CE77" w:rsidR="000363D9" w:rsidRPr="00DE6CFC" w:rsidRDefault="000363D9"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(-0.7927)</w:t>
            </w:r>
          </w:p>
        </w:tc>
        <w:tc>
          <w:tcPr>
            <w:tcW w:w="1843" w:type="dxa"/>
            <w:tcBorders>
              <w:top w:val="nil"/>
              <w:left w:val="nil"/>
              <w:bottom w:val="nil"/>
              <w:right w:val="nil"/>
            </w:tcBorders>
            <w:noWrap/>
            <w:vAlign w:val="center"/>
            <w:hideMark/>
          </w:tcPr>
          <w:p w14:paraId="0C9D7A83" w14:textId="362CDF80" w:rsidR="000363D9" w:rsidRPr="00DE6CFC" w:rsidRDefault="000363D9"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(-1.0916)</w:t>
            </w:r>
          </w:p>
        </w:tc>
        <w:tc>
          <w:tcPr>
            <w:tcW w:w="1701" w:type="dxa"/>
            <w:tcBorders>
              <w:top w:val="nil"/>
              <w:left w:val="nil"/>
              <w:bottom w:val="nil"/>
              <w:right w:val="nil"/>
            </w:tcBorders>
            <w:noWrap/>
            <w:vAlign w:val="center"/>
            <w:hideMark/>
          </w:tcPr>
          <w:p w14:paraId="1071B71A" w14:textId="42775285" w:rsidR="000363D9" w:rsidRPr="00DE6CFC" w:rsidRDefault="000363D9"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(1.0038)</w:t>
            </w:r>
          </w:p>
        </w:tc>
      </w:tr>
      <w:tr w:rsidR="00122E95" w:rsidRPr="00DE6CFC" w14:paraId="691BADDE" w14:textId="77777777" w:rsidTr="002C714F">
        <w:trPr>
          <w:trHeight w:val="233"/>
        </w:trPr>
        <w:tc>
          <w:tcPr>
            <w:tcW w:w="2925" w:type="dxa"/>
            <w:tcBorders>
              <w:top w:val="nil"/>
              <w:left w:val="nil"/>
              <w:bottom w:val="nil"/>
              <w:right w:val="nil"/>
            </w:tcBorders>
            <w:noWrap/>
            <w:vAlign w:val="center"/>
            <w:hideMark/>
          </w:tcPr>
          <w:p w14:paraId="50F3CAD3" w14:textId="77777777" w:rsidR="000363D9" w:rsidRPr="00DE6CFC" w:rsidRDefault="000363D9" w:rsidP="003A4340">
            <w:pPr>
              <w:widowControl/>
              <w:spacing w:beforeLines="50" w:before="180" w:afterLines="50" w:after="180" w:line="240" w:lineRule="auto"/>
              <w:rPr>
                <w:rFonts w:ascii="Times New Roman" w:eastAsia="標楷體" w:hAnsi="Times New Roman" w:cs="新細明體"/>
                <w:i/>
                <w:iCs/>
                <w:color w:val="BFBFBF" w:themeColor="background1" w:themeShade="BF"/>
                <w:kern w:val="0"/>
              </w:rPr>
            </w:pPr>
          </w:p>
        </w:tc>
        <w:tc>
          <w:tcPr>
            <w:tcW w:w="1753" w:type="dxa"/>
            <w:tcBorders>
              <w:top w:val="nil"/>
              <w:left w:val="nil"/>
              <w:bottom w:val="nil"/>
              <w:right w:val="nil"/>
            </w:tcBorders>
            <w:noWrap/>
            <w:vAlign w:val="center"/>
            <w:hideMark/>
          </w:tcPr>
          <w:p w14:paraId="33B8D266" w14:textId="77777777" w:rsidR="000363D9" w:rsidRPr="00DE6CFC" w:rsidRDefault="000363D9"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p>
        </w:tc>
        <w:tc>
          <w:tcPr>
            <w:tcW w:w="1843" w:type="dxa"/>
            <w:tcBorders>
              <w:top w:val="nil"/>
              <w:left w:val="nil"/>
              <w:bottom w:val="nil"/>
              <w:right w:val="nil"/>
            </w:tcBorders>
            <w:noWrap/>
            <w:vAlign w:val="center"/>
            <w:hideMark/>
          </w:tcPr>
          <w:p w14:paraId="546C7369" w14:textId="77777777" w:rsidR="000363D9" w:rsidRPr="00DE6CFC" w:rsidRDefault="000363D9"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p>
        </w:tc>
        <w:tc>
          <w:tcPr>
            <w:tcW w:w="1984" w:type="dxa"/>
            <w:tcBorders>
              <w:top w:val="nil"/>
              <w:left w:val="nil"/>
              <w:bottom w:val="nil"/>
              <w:right w:val="nil"/>
            </w:tcBorders>
            <w:noWrap/>
            <w:vAlign w:val="center"/>
            <w:hideMark/>
          </w:tcPr>
          <w:p w14:paraId="5F94739C" w14:textId="77777777" w:rsidR="000363D9" w:rsidRPr="00DE6CFC" w:rsidRDefault="000363D9"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p>
        </w:tc>
        <w:tc>
          <w:tcPr>
            <w:tcW w:w="1843" w:type="dxa"/>
            <w:tcBorders>
              <w:top w:val="nil"/>
              <w:left w:val="nil"/>
              <w:bottom w:val="nil"/>
              <w:right w:val="nil"/>
            </w:tcBorders>
            <w:noWrap/>
            <w:vAlign w:val="center"/>
            <w:hideMark/>
          </w:tcPr>
          <w:p w14:paraId="5D241A29" w14:textId="77777777" w:rsidR="000363D9" w:rsidRPr="00DE6CFC" w:rsidRDefault="000363D9"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p>
        </w:tc>
        <w:tc>
          <w:tcPr>
            <w:tcW w:w="1843" w:type="dxa"/>
            <w:tcBorders>
              <w:top w:val="nil"/>
              <w:left w:val="nil"/>
              <w:bottom w:val="nil"/>
              <w:right w:val="nil"/>
            </w:tcBorders>
            <w:noWrap/>
            <w:vAlign w:val="center"/>
            <w:hideMark/>
          </w:tcPr>
          <w:p w14:paraId="4D0C85B7" w14:textId="77777777" w:rsidR="000363D9" w:rsidRPr="00DE6CFC" w:rsidRDefault="000363D9"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p>
        </w:tc>
        <w:tc>
          <w:tcPr>
            <w:tcW w:w="1701" w:type="dxa"/>
            <w:tcBorders>
              <w:top w:val="nil"/>
              <w:left w:val="nil"/>
              <w:bottom w:val="nil"/>
              <w:right w:val="nil"/>
            </w:tcBorders>
            <w:noWrap/>
            <w:vAlign w:val="center"/>
            <w:hideMark/>
          </w:tcPr>
          <w:p w14:paraId="747289C1" w14:textId="77777777" w:rsidR="000363D9" w:rsidRPr="00DE6CFC" w:rsidRDefault="000363D9"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p>
        </w:tc>
      </w:tr>
      <w:tr w:rsidR="00122E95" w:rsidRPr="00DE6CFC" w14:paraId="44990297" w14:textId="77777777" w:rsidTr="002C714F">
        <w:trPr>
          <w:trHeight w:val="233"/>
        </w:trPr>
        <w:tc>
          <w:tcPr>
            <w:tcW w:w="2925" w:type="dxa"/>
            <w:tcBorders>
              <w:top w:val="nil"/>
              <w:left w:val="nil"/>
              <w:bottom w:val="nil"/>
              <w:right w:val="nil"/>
            </w:tcBorders>
            <w:noWrap/>
            <w:vAlign w:val="center"/>
            <w:hideMark/>
          </w:tcPr>
          <w:p w14:paraId="65EA081F" w14:textId="77777777" w:rsidR="000363D9" w:rsidRPr="00DE6CFC" w:rsidRDefault="000363D9" w:rsidP="003A4340">
            <w:pPr>
              <w:widowControl/>
              <w:spacing w:beforeLines="50" w:before="180" w:afterLines="50" w:after="180" w:line="240" w:lineRule="auto"/>
              <w:rPr>
                <w:rFonts w:ascii="Times New Roman" w:eastAsia="標楷體" w:hAnsi="Times New Roman" w:cs="新細明體"/>
                <w:i/>
                <w:iCs/>
                <w:color w:val="BFBFBF" w:themeColor="background1" w:themeShade="BF"/>
                <w:kern w:val="0"/>
              </w:rPr>
            </w:pPr>
            <w:r w:rsidRPr="00DE6CFC">
              <w:rPr>
                <w:rFonts w:ascii="Times New Roman" w:eastAsia="標楷體" w:hAnsi="Times New Roman" w:cs="新細明體"/>
                <w:i/>
                <w:iCs/>
                <w:color w:val="BFBFBF" w:themeColor="background1" w:themeShade="BF"/>
                <w:kern w:val="0"/>
              </w:rPr>
              <w:t>INTERCEPT</w:t>
            </w:r>
          </w:p>
        </w:tc>
        <w:tc>
          <w:tcPr>
            <w:tcW w:w="1753" w:type="dxa"/>
            <w:tcBorders>
              <w:top w:val="nil"/>
              <w:left w:val="nil"/>
              <w:bottom w:val="nil"/>
              <w:right w:val="nil"/>
            </w:tcBorders>
            <w:noWrap/>
            <w:vAlign w:val="center"/>
            <w:hideMark/>
          </w:tcPr>
          <w:p w14:paraId="5E466B5F" w14:textId="4649F835" w:rsidR="000363D9" w:rsidRPr="00DE6CFC" w:rsidRDefault="000363D9"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-33.2956***</w:t>
            </w:r>
          </w:p>
        </w:tc>
        <w:tc>
          <w:tcPr>
            <w:tcW w:w="1843" w:type="dxa"/>
            <w:tcBorders>
              <w:top w:val="nil"/>
              <w:left w:val="nil"/>
              <w:bottom w:val="nil"/>
              <w:right w:val="nil"/>
            </w:tcBorders>
            <w:noWrap/>
            <w:vAlign w:val="center"/>
            <w:hideMark/>
          </w:tcPr>
          <w:p w14:paraId="4E91FABF" w14:textId="5B6D6714" w:rsidR="000363D9" w:rsidRPr="00DE6CFC" w:rsidRDefault="000363D9"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-134.3436***</w:t>
            </w:r>
          </w:p>
        </w:tc>
        <w:tc>
          <w:tcPr>
            <w:tcW w:w="1984" w:type="dxa"/>
            <w:tcBorders>
              <w:top w:val="nil"/>
              <w:left w:val="nil"/>
              <w:bottom w:val="nil"/>
              <w:right w:val="nil"/>
            </w:tcBorders>
            <w:noWrap/>
            <w:vAlign w:val="center"/>
            <w:hideMark/>
          </w:tcPr>
          <w:p w14:paraId="514D460E" w14:textId="3515A226" w:rsidR="000363D9" w:rsidRPr="00DE6CFC" w:rsidRDefault="000363D9"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-4.4580***</w:t>
            </w:r>
          </w:p>
        </w:tc>
        <w:tc>
          <w:tcPr>
            <w:tcW w:w="1843" w:type="dxa"/>
            <w:tcBorders>
              <w:top w:val="nil"/>
              <w:left w:val="nil"/>
              <w:bottom w:val="nil"/>
              <w:right w:val="nil"/>
            </w:tcBorders>
            <w:noWrap/>
            <w:vAlign w:val="center"/>
            <w:hideMark/>
          </w:tcPr>
          <w:p w14:paraId="1C856AAB" w14:textId="34375257" w:rsidR="000363D9" w:rsidRPr="00DE6CFC" w:rsidRDefault="000363D9"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-0.4152***</w:t>
            </w:r>
          </w:p>
        </w:tc>
        <w:tc>
          <w:tcPr>
            <w:tcW w:w="1843" w:type="dxa"/>
            <w:tcBorders>
              <w:top w:val="nil"/>
              <w:left w:val="nil"/>
              <w:bottom w:val="nil"/>
              <w:right w:val="nil"/>
            </w:tcBorders>
            <w:noWrap/>
            <w:vAlign w:val="center"/>
            <w:hideMark/>
          </w:tcPr>
          <w:p w14:paraId="4559E4F5" w14:textId="50647DC2" w:rsidR="000363D9" w:rsidRPr="00DE6CFC" w:rsidRDefault="000363D9"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-9.7243***</w:t>
            </w:r>
          </w:p>
        </w:tc>
        <w:tc>
          <w:tcPr>
            <w:tcW w:w="1701" w:type="dxa"/>
            <w:tcBorders>
              <w:top w:val="nil"/>
              <w:left w:val="nil"/>
              <w:bottom w:val="nil"/>
              <w:right w:val="nil"/>
            </w:tcBorders>
            <w:noWrap/>
            <w:vAlign w:val="center"/>
            <w:hideMark/>
          </w:tcPr>
          <w:p w14:paraId="24B165BE" w14:textId="44DB527A" w:rsidR="000363D9" w:rsidRPr="00DE6CFC" w:rsidRDefault="000363D9"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-15.2496***</w:t>
            </w:r>
          </w:p>
        </w:tc>
      </w:tr>
      <w:tr w:rsidR="00122E95" w:rsidRPr="00DE6CFC" w14:paraId="2A3267DA" w14:textId="77777777" w:rsidTr="002C714F">
        <w:trPr>
          <w:trHeight w:val="233"/>
        </w:trPr>
        <w:tc>
          <w:tcPr>
            <w:tcW w:w="2925" w:type="dxa"/>
            <w:tcBorders>
              <w:top w:val="nil"/>
              <w:left w:val="nil"/>
              <w:bottom w:val="nil"/>
              <w:right w:val="nil"/>
            </w:tcBorders>
            <w:noWrap/>
            <w:vAlign w:val="center"/>
            <w:hideMark/>
          </w:tcPr>
          <w:p w14:paraId="3D052928" w14:textId="77777777" w:rsidR="000363D9" w:rsidRPr="00DE6CFC" w:rsidRDefault="000363D9" w:rsidP="003A4340">
            <w:pPr>
              <w:widowControl/>
              <w:spacing w:beforeLines="50" w:before="180" w:afterLines="50" w:after="180" w:line="240" w:lineRule="auto"/>
              <w:rPr>
                <w:rFonts w:ascii="Times New Roman" w:eastAsia="標楷體" w:hAnsi="Times New Roman" w:cs="新細明體"/>
                <w:color w:val="BFBFBF" w:themeColor="background1" w:themeShade="BF"/>
                <w:kern w:val="0"/>
              </w:rPr>
            </w:pPr>
          </w:p>
        </w:tc>
        <w:tc>
          <w:tcPr>
            <w:tcW w:w="1753" w:type="dxa"/>
            <w:tcBorders>
              <w:top w:val="nil"/>
              <w:left w:val="nil"/>
              <w:bottom w:val="nil"/>
              <w:right w:val="nil"/>
            </w:tcBorders>
            <w:noWrap/>
            <w:vAlign w:val="center"/>
            <w:hideMark/>
          </w:tcPr>
          <w:p w14:paraId="0A08B641" w14:textId="3E0EF3DC" w:rsidR="000363D9" w:rsidRPr="00DE6CFC" w:rsidRDefault="000363D9"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(-19.2371)</w:t>
            </w:r>
          </w:p>
        </w:tc>
        <w:tc>
          <w:tcPr>
            <w:tcW w:w="1843" w:type="dxa"/>
            <w:tcBorders>
              <w:top w:val="nil"/>
              <w:left w:val="nil"/>
              <w:bottom w:val="nil"/>
              <w:right w:val="nil"/>
            </w:tcBorders>
            <w:noWrap/>
            <w:vAlign w:val="center"/>
            <w:hideMark/>
          </w:tcPr>
          <w:p w14:paraId="0B44A379" w14:textId="5854BE5F" w:rsidR="000363D9" w:rsidRPr="00DE6CFC" w:rsidRDefault="000363D9"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(-21.1864)</w:t>
            </w:r>
          </w:p>
        </w:tc>
        <w:tc>
          <w:tcPr>
            <w:tcW w:w="1984" w:type="dxa"/>
            <w:tcBorders>
              <w:top w:val="nil"/>
              <w:left w:val="nil"/>
              <w:bottom w:val="nil"/>
              <w:right w:val="nil"/>
            </w:tcBorders>
            <w:noWrap/>
            <w:vAlign w:val="center"/>
            <w:hideMark/>
          </w:tcPr>
          <w:p w14:paraId="634013D9" w14:textId="292F15E6" w:rsidR="000363D9" w:rsidRPr="00DE6CFC" w:rsidRDefault="000363D9"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(-22.1992)</w:t>
            </w:r>
          </w:p>
        </w:tc>
        <w:tc>
          <w:tcPr>
            <w:tcW w:w="1843" w:type="dxa"/>
            <w:tcBorders>
              <w:top w:val="nil"/>
              <w:left w:val="nil"/>
              <w:bottom w:val="nil"/>
              <w:right w:val="nil"/>
            </w:tcBorders>
            <w:noWrap/>
            <w:vAlign w:val="center"/>
            <w:hideMark/>
          </w:tcPr>
          <w:p w14:paraId="2C466332" w14:textId="430A728A" w:rsidR="000363D9" w:rsidRPr="00DE6CFC" w:rsidRDefault="000363D9"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(-3.6976)</w:t>
            </w:r>
          </w:p>
        </w:tc>
        <w:tc>
          <w:tcPr>
            <w:tcW w:w="1843" w:type="dxa"/>
            <w:tcBorders>
              <w:top w:val="nil"/>
              <w:left w:val="nil"/>
              <w:bottom w:val="nil"/>
              <w:right w:val="nil"/>
            </w:tcBorders>
            <w:noWrap/>
            <w:vAlign w:val="center"/>
            <w:hideMark/>
          </w:tcPr>
          <w:p w14:paraId="23583634" w14:textId="5651FFF1" w:rsidR="000363D9" w:rsidRPr="00DE6CFC" w:rsidRDefault="000363D9"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(-21.3724)</w:t>
            </w:r>
          </w:p>
        </w:tc>
        <w:tc>
          <w:tcPr>
            <w:tcW w:w="1701" w:type="dxa"/>
            <w:tcBorders>
              <w:top w:val="nil"/>
              <w:left w:val="nil"/>
              <w:bottom w:val="nil"/>
              <w:right w:val="nil"/>
            </w:tcBorders>
            <w:noWrap/>
            <w:vAlign w:val="center"/>
            <w:hideMark/>
          </w:tcPr>
          <w:p w14:paraId="0A2435D8" w14:textId="50EEDA1B" w:rsidR="000363D9" w:rsidRPr="00DE6CFC" w:rsidRDefault="000363D9"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(-14.3127)</w:t>
            </w:r>
          </w:p>
        </w:tc>
      </w:tr>
      <w:tr w:rsidR="00122E95" w:rsidRPr="00DE6CFC" w14:paraId="1F0D9037" w14:textId="77777777" w:rsidTr="002C714F">
        <w:trPr>
          <w:trHeight w:val="233"/>
        </w:trPr>
        <w:tc>
          <w:tcPr>
            <w:tcW w:w="2925" w:type="dxa"/>
            <w:tcBorders>
              <w:top w:val="nil"/>
              <w:left w:val="nil"/>
              <w:bottom w:val="nil"/>
              <w:right w:val="nil"/>
            </w:tcBorders>
            <w:noWrap/>
            <w:vAlign w:val="center"/>
          </w:tcPr>
          <w:p w14:paraId="6AC6DB80" w14:textId="77777777" w:rsidR="004656A8" w:rsidRPr="00DE6CFC" w:rsidRDefault="004656A8" w:rsidP="003A4340">
            <w:pPr>
              <w:widowControl/>
              <w:spacing w:beforeLines="50" w:before="180" w:afterLines="50" w:after="180" w:line="240" w:lineRule="auto"/>
              <w:rPr>
                <w:rFonts w:ascii="Times New Roman" w:eastAsia="標楷體" w:hAnsi="Times New Roman" w:cs="新細明體"/>
                <w:color w:val="BFBFBF" w:themeColor="background1" w:themeShade="BF"/>
                <w:kern w:val="0"/>
              </w:rPr>
            </w:pPr>
          </w:p>
        </w:tc>
        <w:tc>
          <w:tcPr>
            <w:tcW w:w="1753" w:type="dxa"/>
            <w:tcBorders>
              <w:top w:val="nil"/>
              <w:left w:val="nil"/>
              <w:bottom w:val="nil"/>
              <w:right w:val="nil"/>
            </w:tcBorders>
            <w:noWrap/>
            <w:vAlign w:val="center"/>
          </w:tcPr>
          <w:p w14:paraId="69DFBE60" w14:textId="77777777" w:rsidR="004656A8" w:rsidRPr="00DE6CFC" w:rsidRDefault="004656A8" w:rsidP="003A4340">
            <w:pPr>
              <w:widowControl/>
              <w:spacing w:beforeLines="50" w:before="180" w:afterLines="50" w:after="180" w:line="240" w:lineRule="auto"/>
              <w:jc w:val="center"/>
              <w:rPr>
                <w:rFonts w:ascii="Times New Roman" w:eastAsia="標楷體" w:hAnsi="Times New Roman" w:cs="新細明體"/>
                <w:color w:val="BFBFBF" w:themeColor="background1" w:themeShade="BF"/>
                <w:kern w:val="0"/>
              </w:rPr>
            </w:pPr>
          </w:p>
        </w:tc>
        <w:tc>
          <w:tcPr>
            <w:tcW w:w="1843" w:type="dxa"/>
            <w:tcBorders>
              <w:top w:val="nil"/>
              <w:left w:val="nil"/>
              <w:bottom w:val="nil"/>
              <w:right w:val="nil"/>
            </w:tcBorders>
            <w:noWrap/>
            <w:vAlign w:val="center"/>
          </w:tcPr>
          <w:p w14:paraId="479752E6" w14:textId="77777777" w:rsidR="004656A8" w:rsidRPr="00DE6CFC" w:rsidRDefault="004656A8" w:rsidP="003A4340">
            <w:pPr>
              <w:widowControl/>
              <w:spacing w:beforeLines="50" w:before="180" w:afterLines="50" w:after="180" w:line="240" w:lineRule="auto"/>
              <w:jc w:val="center"/>
              <w:rPr>
                <w:rFonts w:ascii="Times New Roman" w:eastAsia="標楷體" w:hAnsi="Times New Roman" w:cs="新細明體"/>
                <w:color w:val="BFBFBF" w:themeColor="background1" w:themeShade="BF"/>
                <w:kern w:val="0"/>
              </w:rPr>
            </w:pPr>
          </w:p>
        </w:tc>
        <w:tc>
          <w:tcPr>
            <w:tcW w:w="1984" w:type="dxa"/>
            <w:tcBorders>
              <w:top w:val="nil"/>
              <w:left w:val="nil"/>
              <w:bottom w:val="nil"/>
              <w:right w:val="nil"/>
            </w:tcBorders>
            <w:noWrap/>
            <w:vAlign w:val="center"/>
          </w:tcPr>
          <w:p w14:paraId="13541C39" w14:textId="77777777" w:rsidR="004656A8" w:rsidRPr="00DE6CFC" w:rsidRDefault="004656A8" w:rsidP="003A4340">
            <w:pPr>
              <w:widowControl/>
              <w:spacing w:beforeLines="50" w:before="180" w:afterLines="50" w:after="180" w:line="240" w:lineRule="auto"/>
              <w:jc w:val="center"/>
              <w:rPr>
                <w:rFonts w:ascii="Times New Roman" w:eastAsia="標楷體" w:hAnsi="Times New Roman" w:cs="新細明體"/>
                <w:color w:val="BFBFBF" w:themeColor="background1" w:themeShade="BF"/>
                <w:kern w:val="0"/>
              </w:rPr>
            </w:pPr>
          </w:p>
        </w:tc>
        <w:tc>
          <w:tcPr>
            <w:tcW w:w="1843" w:type="dxa"/>
            <w:tcBorders>
              <w:top w:val="nil"/>
              <w:left w:val="nil"/>
              <w:bottom w:val="nil"/>
              <w:right w:val="nil"/>
            </w:tcBorders>
            <w:noWrap/>
            <w:vAlign w:val="center"/>
          </w:tcPr>
          <w:p w14:paraId="1CCB61F1" w14:textId="77777777" w:rsidR="004656A8" w:rsidRPr="00DE6CFC" w:rsidRDefault="004656A8" w:rsidP="003A4340">
            <w:pPr>
              <w:widowControl/>
              <w:spacing w:beforeLines="50" w:before="180" w:afterLines="50" w:after="180" w:line="240" w:lineRule="auto"/>
              <w:jc w:val="center"/>
              <w:rPr>
                <w:rFonts w:ascii="Times New Roman" w:eastAsia="標楷體" w:hAnsi="Times New Roman" w:cs="新細明體"/>
                <w:color w:val="BFBFBF" w:themeColor="background1" w:themeShade="BF"/>
                <w:kern w:val="0"/>
              </w:rPr>
            </w:pPr>
          </w:p>
        </w:tc>
        <w:tc>
          <w:tcPr>
            <w:tcW w:w="1843" w:type="dxa"/>
            <w:tcBorders>
              <w:top w:val="nil"/>
              <w:left w:val="nil"/>
              <w:bottom w:val="nil"/>
              <w:right w:val="nil"/>
            </w:tcBorders>
            <w:noWrap/>
            <w:vAlign w:val="center"/>
          </w:tcPr>
          <w:p w14:paraId="41792CF9" w14:textId="77777777" w:rsidR="004656A8" w:rsidRPr="00DE6CFC" w:rsidRDefault="004656A8" w:rsidP="003A4340">
            <w:pPr>
              <w:widowControl/>
              <w:spacing w:beforeLines="50" w:before="180" w:afterLines="50" w:after="180" w:line="240" w:lineRule="auto"/>
              <w:jc w:val="center"/>
              <w:rPr>
                <w:rFonts w:ascii="Times New Roman" w:eastAsia="標楷體" w:hAnsi="Times New Roman" w:cs="新細明體"/>
                <w:color w:val="BFBFBF" w:themeColor="background1" w:themeShade="BF"/>
                <w:kern w:val="0"/>
              </w:rPr>
            </w:pPr>
          </w:p>
        </w:tc>
        <w:tc>
          <w:tcPr>
            <w:tcW w:w="1701" w:type="dxa"/>
            <w:tcBorders>
              <w:top w:val="nil"/>
              <w:left w:val="nil"/>
              <w:bottom w:val="nil"/>
              <w:right w:val="nil"/>
            </w:tcBorders>
            <w:noWrap/>
            <w:vAlign w:val="center"/>
          </w:tcPr>
          <w:p w14:paraId="60BF1ECD" w14:textId="77777777" w:rsidR="004656A8" w:rsidRPr="00DE6CFC" w:rsidRDefault="004656A8" w:rsidP="003A4340">
            <w:pPr>
              <w:widowControl/>
              <w:spacing w:beforeLines="50" w:before="180" w:afterLines="50" w:after="180" w:line="240" w:lineRule="auto"/>
              <w:jc w:val="center"/>
              <w:rPr>
                <w:rFonts w:ascii="Times New Roman" w:eastAsia="標楷體" w:hAnsi="Times New Roman" w:cs="新細明體"/>
                <w:color w:val="BFBFBF" w:themeColor="background1" w:themeShade="BF"/>
                <w:kern w:val="0"/>
              </w:rPr>
            </w:pPr>
          </w:p>
        </w:tc>
      </w:tr>
      <w:tr w:rsidR="00122E95" w:rsidRPr="00DE6CFC" w14:paraId="3931E8A7" w14:textId="77777777" w:rsidTr="002C714F">
        <w:trPr>
          <w:trHeight w:val="233"/>
        </w:trPr>
        <w:tc>
          <w:tcPr>
            <w:tcW w:w="2925" w:type="dxa"/>
            <w:tcBorders>
              <w:top w:val="nil"/>
              <w:left w:val="nil"/>
              <w:bottom w:val="nil"/>
              <w:right w:val="nil"/>
            </w:tcBorders>
            <w:noWrap/>
            <w:vAlign w:val="center"/>
          </w:tcPr>
          <w:p w14:paraId="66625D7A" w14:textId="77777777" w:rsidR="004656A8" w:rsidRPr="00DE6CFC" w:rsidRDefault="004656A8" w:rsidP="003A4340">
            <w:pPr>
              <w:widowControl/>
              <w:spacing w:beforeLines="50" w:before="180" w:afterLines="50" w:after="180" w:line="240" w:lineRule="auto"/>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hint="eastAsia"/>
                <w:color w:val="BFBFBF" w:themeColor="background1" w:themeShade="BF"/>
                <w:kern w:val="0"/>
              </w:rPr>
              <w:t>Observations</w:t>
            </w:r>
          </w:p>
        </w:tc>
        <w:tc>
          <w:tcPr>
            <w:tcW w:w="1753" w:type="dxa"/>
            <w:tcBorders>
              <w:top w:val="nil"/>
              <w:left w:val="nil"/>
              <w:bottom w:val="nil"/>
              <w:right w:val="nil"/>
            </w:tcBorders>
            <w:noWrap/>
            <w:vAlign w:val="center"/>
          </w:tcPr>
          <w:p w14:paraId="66A906CE" w14:textId="77777777" w:rsidR="004656A8" w:rsidRPr="00DE6CFC" w:rsidRDefault="004656A8" w:rsidP="003A4340">
            <w:pPr>
              <w:widowControl/>
              <w:spacing w:beforeLines="50" w:before="180" w:afterLines="50" w:after="180" w:line="240" w:lineRule="auto"/>
              <w:jc w:val="center"/>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hint="eastAsia"/>
                <w:color w:val="BFBFBF" w:themeColor="background1" w:themeShade="BF"/>
                <w:kern w:val="0"/>
              </w:rPr>
              <w:t>23,785</w:t>
            </w:r>
          </w:p>
        </w:tc>
        <w:tc>
          <w:tcPr>
            <w:tcW w:w="1843" w:type="dxa"/>
            <w:tcBorders>
              <w:top w:val="nil"/>
              <w:left w:val="nil"/>
              <w:bottom w:val="nil"/>
              <w:right w:val="nil"/>
            </w:tcBorders>
            <w:noWrap/>
            <w:vAlign w:val="center"/>
          </w:tcPr>
          <w:p w14:paraId="7D7705D7" w14:textId="77777777" w:rsidR="004656A8" w:rsidRPr="00DE6CFC" w:rsidRDefault="004656A8" w:rsidP="003A4340">
            <w:pPr>
              <w:widowControl/>
              <w:spacing w:beforeLines="50" w:before="180" w:afterLines="50" w:after="180" w:line="240" w:lineRule="auto"/>
              <w:jc w:val="center"/>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hint="eastAsia"/>
                <w:color w:val="BFBFBF" w:themeColor="background1" w:themeShade="BF"/>
                <w:kern w:val="0"/>
              </w:rPr>
              <w:t>23,785</w:t>
            </w:r>
          </w:p>
        </w:tc>
        <w:tc>
          <w:tcPr>
            <w:tcW w:w="1984" w:type="dxa"/>
            <w:tcBorders>
              <w:top w:val="nil"/>
              <w:left w:val="nil"/>
              <w:bottom w:val="nil"/>
              <w:right w:val="nil"/>
            </w:tcBorders>
            <w:noWrap/>
            <w:vAlign w:val="center"/>
          </w:tcPr>
          <w:p w14:paraId="5A2816B8" w14:textId="77777777" w:rsidR="004656A8" w:rsidRPr="00DE6CFC" w:rsidRDefault="004656A8" w:rsidP="003A4340">
            <w:pPr>
              <w:widowControl/>
              <w:spacing w:beforeLines="50" w:before="180" w:afterLines="50" w:after="180" w:line="240" w:lineRule="auto"/>
              <w:jc w:val="center"/>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hint="eastAsia"/>
                <w:color w:val="BFBFBF" w:themeColor="background1" w:themeShade="BF"/>
                <w:kern w:val="0"/>
              </w:rPr>
              <w:t>23,785</w:t>
            </w:r>
          </w:p>
        </w:tc>
        <w:tc>
          <w:tcPr>
            <w:tcW w:w="1843" w:type="dxa"/>
            <w:tcBorders>
              <w:top w:val="nil"/>
              <w:left w:val="nil"/>
              <w:bottom w:val="nil"/>
              <w:right w:val="nil"/>
            </w:tcBorders>
            <w:noWrap/>
            <w:vAlign w:val="center"/>
          </w:tcPr>
          <w:p w14:paraId="4EFC765F" w14:textId="77777777" w:rsidR="004656A8" w:rsidRPr="00DE6CFC" w:rsidRDefault="004656A8" w:rsidP="003A4340">
            <w:pPr>
              <w:widowControl/>
              <w:spacing w:beforeLines="50" w:before="180" w:afterLines="50" w:after="180" w:line="240" w:lineRule="auto"/>
              <w:jc w:val="center"/>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hint="eastAsia"/>
                <w:color w:val="BFBFBF" w:themeColor="background1" w:themeShade="BF"/>
                <w:kern w:val="0"/>
              </w:rPr>
              <w:t>23,785</w:t>
            </w:r>
          </w:p>
        </w:tc>
        <w:tc>
          <w:tcPr>
            <w:tcW w:w="1843" w:type="dxa"/>
            <w:tcBorders>
              <w:top w:val="nil"/>
              <w:left w:val="nil"/>
              <w:bottom w:val="nil"/>
              <w:right w:val="nil"/>
            </w:tcBorders>
            <w:noWrap/>
            <w:vAlign w:val="center"/>
          </w:tcPr>
          <w:p w14:paraId="4655F912" w14:textId="77777777" w:rsidR="004656A8" w:rsidRPr="00DE6CFC" w:rsidRDefault="004656A8" w:rsidP="003A4340">
            <w:pPr>
              <w:widowControl/>
              <w:spacing w:beforeLines="50" w:before="180" w:afterLines="50" w:after="180" w:line="240" w:lineRule="auto"/>
              <w:jc w:val="center"/>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hint="eastAsia"/>
                <w:color w:val="BFBFBF" w:themeColor="background1" w:themeShade="BF"/>
                <w:kern w:val="0"/>
              </w:rPr>
              <w:t>23,780</w:t>
            </w:r>
          </w:p>
        </w:tc>
        <w:tc>
          <w:tcPr>
            <w:tcW w:w="1701" w:type="dxa"/>
            <w:tcBorders>
              <w:top w:val="nil"/>
              <w:left w:val="nil"/>
              <w:bottom w:val="nil"/>
              <w:right w:val="nil"/>
            </w:tcBorders>
            <w:noWrap/>
            <w:vAlign w:val="center"/>
          </w:tcPr>
          <w:p w14:paraId="6B410A38" w14:textId="77777777" w:rsidR="004656A8" w:rsidRPr="00DE6CFC" w:rsidRDefault="004656A8" w:rsidP="003A4340">
            <w:pPr>
              <w:widowControl/>
              <w:spacing w:beforeLines="50" w:before="180" w:afterLines="50" w:after="180" w:line="240" w:lineRule="auto"/>
              <w:jc w:val="center"/>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hint="eastAsia"/>
                <w:color w:val="BFBFBF" w:themeColor="background1" w:themeShade="BF"/>
                <w:kern w:val="0"/>
              </w:rPr>
              <w:t>23,785</w:t>
            </w:r>
          </w:p>
        </w:tc>
      </w:tr>
      <w:tr w:rsidR="00122E95" w:rsidRPr="00DE6CFC" w14:paraId="6489B0A8" w14:textId="77777777" w:rsidTr="002C714F">
        <w:trPr>
          <w:trHeight w:val="233"/>
        </w:trPr>
        <w:tc>
          <w:tcPr>
            <w:tcW w:w="2925" w:type="dxa"/>
            <w:tcBorders>
              <w:top w:val="nil"/>
              <w:left w:val="nil"/>
              <w:bottom w:val="nil"/>
              <w:right w:val="nil"/>
            </w:tcBorders>
            <w:noWrap/>
            <w:vAlign w:val="center"/>
          </w:tcPr>
          <w:p w14:paraId="4AB70E22" w14:textId="77777777" w:rsidR="004656A8" w:rsidRPr="00DE6CFC" w:rsidRDefault="004656A8" w:rsidP="003A4340">
            <w:pPr>
              <w:widowControl/>
              <w:spacing w:beforeLines="50" w:before="180" w:afterLines="50" w:after="180" w:line="240" w:lineRule="auto"/>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hint="eastAsia"/>
                <w:color w:val="BFBFBF" w:themeColor="background1" w:themeShade="BF"/>
                <w:kern w:val="0"/>
              </w:rPr>
              <w:t>Adj. R</w:t>
            </w:r>
            <w:r w:rsidRPr="00DE6CFC">
              <w:rPr>
                <w:rFonts w:ascii="Times New Roman" w:eastAsia="標楷體" w:hAnsi="Times New Roman" w:cs="新細明體" w:hint="eastAsia"/>
                <w:color w:val="BFBFBF" w:themeColor="background1" w:themeShade="BF"/>
                <w:kern w:val="0"/>
                <w:vertAlign w:val="superscript"/>
              </w:rPr>
              <w:t>2</w:t>
            </w:r>
          </w:p>
        </w:tc>
        <w:tc>
          <w:tcPr>
            <w:tcW w:w="1753" w:type="dxa"/>
            <w:tcBorders>
              <w:top w:val="nil"/>
              <w:left w:val="nil"/>
              <w:bottom w:val="nil"/>
              <w:right w:val="nil"/>
            </w:tcBorders>
            <w:noWrap/>
            <w:vAlign w:val="center"/>
          </w:tcPr>
          <w:p w14:paraId="6BA6026B" w14:textId="77777777" w:rsidR="004656A8" w:rsidRPr="00DE6CFC" w:rsidRDefault="004656A8" w:rsidP="003A4340">
            <w:pPr>
              <w:widowControl/>
              <w:spacing w:beforeLines="50" w:before="180" w:afterLines="50" w:after="180" w:line="240" w:lineRule="auto"/>
              <w:jc w:val="center"/>
              <w:rPr>
                <w:rFonts w:ascii="Times New Roman" w:eastAsia="標楷體" w:hAnsi="Times New Roman"/>
                <w:color w:val="BFBFBF" w:themeColor="background1" w:themeShade="BF"/>
                <w:kern w:val="0"/>
              </w:rPr>
            </w:pPr>
            <w:r w:rsidRPr="00DE6CFC">
              <w:rPr>
                <w:rFonts w:ascii="Times New Roman" w:eastAsia="標楷體" w:hAnsi="Times New Roman"/>
                <w:color w:val="BFBFBF" w:themeColor="background1" w:themeShade="BF"/>
              </w:rPr>
              <w:t>0.3809</w:t>
            </w:r>
          </w:p>
        </w:tc>
        <w:tc>
          <w:tcPr>
            <w:tcW w:w="1843" w:type="dxa"/>
            <w:tcBorders>
              <w:top w:val="nil"/>
              <w:left w:val="nil"/>
              <w:bottom w:val="nil"/>
              <w:right w:val="nil"/>
            </w:tcBorders>
            <w:noWrap/>
            <w:vAlign w:val="center"/>
          </w:tcPr>
          <w:p w14:paraId="5AB7BB6E" w14:textId="77777777" w:rsidR="004656A8" w:rsidRPr="00DE6CFC" w:rsidRDefault="004656A8" w:rsidP="003A4340">
            <w:pPr>
              <w:widowControl/>
              <w:spacing w:beforeLines="50" w:before="180" w:afterLines="50" w:after="180" w:line="240" w:lineRule="auto"/>
              <w:jc w:val="center"/>
              <w:rPr>
                <w:rFonts w:ascii="Times New Roman" w:eastAsia="標楷體" w:hAnsi="Times New Roman"/>
                <w:color w:val="BFBFBF" w:themeColor="background1" w:themeShade="BF"/>
                <w:kern w:val="0"/>
              </w:rPr>
            </w:pPr>
            <w:r w:rsidRPr="00DE6CFC">
              <w:rPr>
                <w:rFonts w:ascii="Times New Roman" w:eastAsia="標楷體" w:hAnsi="Times New Roman"/>
                <w:color w:val="BFBFBF" w:themeColor="background1" w:themeShade="BF"/>
              </w:rPr>
              <w:t>0.4554</w:t>
            </w:r>
          </w:p>
        </w:tc>
        <w:tc>
          <w:tcPr>
            <w:tcW w:w="1984" w:type="dxa"/>
            <w:tcBorders>
              <w:top w:val="nil"/>
              <w:left w:val="nil"/>
              <w:bottom w:val="nil"/>
              <w:right w:val="nil"/>
            </w:tcBorders>
            <w:noWrap/>
            <w:vAlign w:val="center"/>
          </w:tcPr>
          <w:p w14:paraId="559E4ED7" w14:textId="77777777" w:rsidR="004656A8" w:rsidRPr="00DE6CFC" w:rsidRDefault="004656A8" w:rsidP="003A4340">
            <w:pPr>
              <w:widowControl/>
              <w:spacing w:beforeLines="50" w:before="180" w:afterLines="50" w:after="180" w:line="240" w:lineRule="auto"/>
              <w:jc w:val="center"/>
              <w:rPr>
                <w:rFonts w:ascii="Times New Roman" w:eastAsia="標楷體" w:hAnsi="Times New Roman"/>
                <w:color w:val="BFBFBF" w:themeColor="background1" w:themeShade="BF"/>
                <w:kern w:val="0"/>
              </w:rPr>
            </w:pPr>
            <w:r w:rsidRPr="00DE6CFC">
              <w:rPr>
                <w:rFonts w:ascii="Times New Roman" w:eastAsia="標楷體" w:hAnsi="Times New Roman"/>
                <w:color w:val="BFBFBF" w:themeColor="background1" w:themeShade="BF"/>
              </w:rPr>
              <w:t>0.3665</w:t>
            </w:r>
          </w:p>
        </w:tc>
        <w:tc>
          <w:tcPr>
            <w:tcW w:w="1843" w:type="dxa"/>
            <w:tcBorders>
              <w:top w:val="nil"/>
              <w:left w:val="nil"/>
              <w:bottom w:val="nil"/>
              <w:right w:val="nil"/>
            </w:tcBorders>
            <w:noWrap/>
            <w:vAlign w:val="center"/>
          </w:tcPr>
          <w:p w14:paraId="35436CD1" w14:textId="77777777" w:rsidR="004656A8" w:rsidRPr="00DE6CFC" w:rsidRDefault="004656A8" w:rsidP="003A4340">
            <w:pPr>
              <w:widowControl/>
              <w:spacing w:beforeLines="50" w:before="180" w:afterLines="50" w:after="180" w:line="240" w:lineRule="auto"/>
              <w:jc w:val="center"/>
              <w:rPr>
                <w:rFonts w:ascii="Times New Roman" w:eastAsia="標楷體" w:hAnsi="Times New Roman"/>
                <w:color w:val="BFBFBF" w:themeColor="background1" w:themeShade="BF"/>
                <w:kern w:val="0"/>
              </w:rPr>
            </w:pPr>
            <w:r w:rsidRPr="00DE6CFC">
              <w:rPr>
                <w:rFonts w:ascii="Times New Roman" w:eastAsia="標楷體" w:hAnsi="Times New Roman"/>
                <w:color w:val="BFBFBF" w:themeColor="background1" w:themeShade="BF"/>
              </w:rPr>
              <w:t>0.2884</w:t>
            </w:r>
          </w:p>
        </w:tc>
        <w:tc>
          <w:tcPr>
            <w:tcW w:w="1843" w:type="dxa"/>
            <w:tcBorders>
              <w:top w:val="nil"/>
              <w:left w:val="nil"/>
              <w:bottom w:val="nil"/>
              <w:right w:val="nil"/>
            </w:tcBorders>
            <w:noWrap/>
            <w:vAlign w:val="center"/>
          </w:tcPr>
          <w:p w14:paraId="76B2582D" w14:textId="77777777" w:rsidR="004656A8" w:rsidRPr="00DE6CFC" w:rsidRDefault="004656A8" w:rsidP="003A4340">
            <w:pPr>
              <w:widowControl/>
              <w:spacing w:beforeLines="50" w:before="180" w:afterLines="50" w:after="180" w:line="240" w:lineRule="auto"/>
              <w:jc w:val="center"/>
              <w:rPr>
                <w:rFonts w:ascii="Times New Roman" w:eastAsia="標楷體" w:hAnsi="Times New Roman"/>
                <w:color w:val="BFBFBF" w:themeColor="background1" w:themeShade="BF"/>
                <w:kern w:val="0"/>
              </w:rPr>
            </w:pPr>
            <w:r w:rsidRPr="00DE6CFC">
              <w:rPr>
                <w:rFonts w:ascii="Times New Roman" w:eastAsia="標楷體" w:hAnsi="Times New Roman"/>
                <w:color w:val="BFBFBF" w:themeColor="background1" w:themeShade="BF"/>
              </w:rPr>
              <w:t>0.4030</w:t>
            </w:r>
          </w:p>
        </w:tc>
        <w:tc>
          <w:tcPr>
            <w:tcW w:w="1701" w:type="dxa"/>
            <w:tcBorders>
              <w:top w:val="nil"/>
              <w:left w:val="nil"/>
              <w:bottom w:val="nil"/>
              <w:right w:val="nil"/>
            </w:tcBorders>
            <w:noWrap/>
            <w:vAlign w:val="center"/>
          </w:tcPr>
          <w:p w14:paraId="32EDB6C7" w14:textId="77777777" w:rsidR="004656A8" w:rsidRPr="00DE6CFC" w:rsidRDefault="004656A8" w:rsidP="003A4340">
            <w:pPr>
              <w:widowControl/>
              <w:spacing w:beforeLines="50" w:before="180" w:afterLines="50" w:after="180" w:line="240" w:lineRule="auto"/>
              <w:jc w:val="center"/>
              <w:rPr>
                <w:rFonts w:ascii="Times New Roman" w:eastAsia="標楷體" w:hAnsi="Times New Roman"/>
                <w:color w:val="BFBFBF" w:themeColor="background1" w:themeShade="BF"/>
                <w:kern w:val="0"/>
              </w:rPr>
            </w:pPr>
            <w:r w:rsidRPr="00DE6CFC">
              <w:rPr>
                <w:rFonts w:ascii="Times New Roman" w:eastAsia="標楷體" w:hAnsi="Times New Roman"/>
                <w:color w:val="BFBFBF" w:themeColor="background1" w:themeShade="BF"/>
              </w:rPr>
              <w:t>0.3539</w:t>
            </w:r>
          </w:p>
        </w:tc>
      </w:tr>
      <w:tr w:rsidR="00122E95" w:rsidRPr="00DE6CFC" w14:paraId="73B3406A" w14:textId="77777777" w:rsidTr="002C714F">
        <w:trPr>
          <w:trHeight w:val="233"/>
        </w:trPr>
        <w:tc>
          <w:tcPr>
            <w:tcW w:w="2925" w:type="dxa"/>
            <w:tcBorders>
              <w:top w:val="nil"/>
              <w:left w:val="nil"/>
              <w:bottom w:val="nil"/>
              <w:right w:val="nil"/>
            </w:tcBorders>
            <w:noWrap/>
            <w:vAlign w:val="center"/>
          </w:tcPr>
          <w:p w14:paraId="114AF7FF" w14:textId="77777777" w:rsidR="004656A8" w:rsidRPr="00DE6CFC" w:rsidRDefault="004656A8" w:rsidP="003A4340">
            <w:pPr>
              <w:widowControl/>
              <w:spacing w:beforeLines="50" w:before="180" w:afterLines="50" w:after="180" w:line="240" w:lineRule="auto"/>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hint="eastAsia"/>
                <w:color w:val="BFBFBF" w:themeColor="background1" w:themeShade="BF"/>
                <w:kern w:val="0"/>
              </w:rPr>
              <w:t>Year</w:t>
            </w:r>
          </w:p>
        </w:tc>
        <w:tc>
          <w:tcPr>
            <w:tcW w:w="1753" w:type="dxa"/>
            <w:tcBorders>
              <w:top w:val="nil"/>
              <w:left w:val="nil"/>
              <w:bottom w:val="nil"/>
              <w:right w:val="nil"/>
            </w:tcBorders>
            <w:noWrap/>
          </w:tcPr>
          <w:p w14:paraId="0418B8BF" w14:textId="77777777" w:rsidR="004656A8" w:rsidRPr="00DE6CFC" w:rsidRDefault="004656A8" w:rsidP="003A4340">
            <w:pPr>
              <w:widowControl/>
              <w:spacing w:beforeLines="50" w:before="180" w:afterLines="50" w:after="180" w:line="240" w:lineRule="auto"/>
              <w:jc w:val="center"/>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hint="eastAsia"/>
                <w:color w:val="BFBFBF" w:themeColor="background1" w:themeShade="BF"/>
                <w:kern w:val="0"/>
              </w:rPr>
              <w:t>Yes</w:t>
            </w:r>
          </w:p>
        </w:tc>
        <w:tc>
          <w:tcPr>
            <w:tcW w:w="1843" w:type="dxa"/>
            <w:tcBorders>
              <w:top w:val="nil"/>
              <w:left w:val="nil"/>
              <w:bottom w:val="nil"/>
              <w:right w:val="nil"/>
            </w:tcBorders>
            <w:noWrap/>
          </w:tcPr>
          <w:p w14:paraId="43743953" w14:textId="77777777" w:rsidR="004656A8" w:rsidRPr="00DE6CFC" w:rsidRDefault="004656A8" w:rsidP="003A4340">
            <w:pPr>
              <w:widowControl/>
              <w:spacing w:beforeLines="50" w:before="180" w:afterLines="50" w:after="180" w:line="240" w:lineRule="auto"/>
              <w:jc w:val="center"/>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hint="eastAsia"/>
                <w:color w:val="BFBFBF" w:themeColor="background1" w:themeShade="BF"/>
                <w:kern w:val="0"/>
              </w:rPr>
              <w:t>Yes</w:t>
            </w:r>
          </w:p>
        </w:tc>
        <w:tc>
          <w:tcPr>
            <w:tcW w:w="1984" w:type="dxa"/>
            <w:tcBorders>
              <w:top w:val="nil"/>
              <w:left w:val="nil"/>
              <w:bottom w:val="nil"/>
              <w:right w:val="nil"/>
            </w:tcBorders>
            <w:noWrap/>
          </w:tcPr>
          <w:p w14:paraId="5CC7F8FF" w14:textId="77777777" w:rsidR="004656A8" w:rsidRPr="00DE6CFC" w:rsidRDefault="004656A8" w:rsidP="003A4340">
            <w:pPr>
              <w:widowControl/>
              <w:spacing w:beforeLines="50" w:before="180" w:afterLines="50" w:after="180" w:line="240" w:lineRule="auto"/>
              <w:jc w:val="center"/>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hint="eastAsia"/>
                <w:color w:val="BFBFBF" w:themeColor="background1" w:themeShade="BF"/>
                <w:kern w:val="0"/>
              </w:rPr>
              <w:t>Yes</w:t>
            </w:r>
          </w:p>
        </w:tc>
        <w:tc>
          <w:tcPr>
            <w:tcW w:w="1843" w:type="dxa"/>
            <w:tcBorders>
              <w:top w:val="nil"/>
              <w:left w:val="nil"/>
              <w:bottom w:val="nil"/>
              <w:right w:val="nil"/>
            </w:tcBorders>
            <w:noWrap/>
          </w:tcPr>
          <w:p w14:paraId="7EA8324A" w14:textId="77777777" w:rsidR="004656A8" w:rsidRPr="00DE6CFC" w:rsidRDefault="004656A8" w:rsidP="003A4340">
            <w:pPr>
              <w:widowControl/>
              <w:spacing w:beforeLines="50" w:before="180" w:afterLines="50" w:after="180" w:line="240" w:lineRule="auto"/>
              <w:jc w:val="center"/>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hint="eastAsia"/>
                <w:color w:val="BFBFBF" w:themeColor="background1" w:themeShade="BF"/>
                <w:kern w:val="0"/>
              </w:rPr>
              <w:t>Yes</w:t>
            </w:r>
          </w:p>
        </w:tc>
        <w:tc>
          <w:tcPr>
            <w:tcW w:w="1843" w:type="dxa"/>
            <w:tcBorders>
              <w:top w:val="nil"/>
              <w:left w:val="nil"/>
              <w:bottom w:val="nil"/>
              <w:right w:val="nil"/>
            </w:tcBorders>
            <w:noWrap/>
          </w:tcPr>
          <w:p w14:paraId="159E310E" w14:textId="77777777" w:rsidR="004656A8" w:rsidRPr="00DE6CFC" w:rsidRDefault="004656A8" w:rsidP="003A4340">
            <w:pPr>
              <w:widowControl/>
              <w:spacing w:beforeLines="50" w:before="180" w:afterLines="50" w:after="180" w:line="240" w:lineRule="auto"/>
              <w:jc w:val="center"/>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hint="eastAsia"/>
                <w:color w:val="BFBFBF" w:themeColor="background1" w:themeShade="BF"/>
                <w:kern w:val="0"/>
              </w:rPr>
              <w:t>Yes</w:t>
            </w:r>
          </w:p>
        </w:tc>
        <w:tc>
          <w:tcPr>
            <w:tcW w:w="1701" w:type="dxa"/>
            <w:tcBorders>
              <w:top w:val="nil"/>
              <w:left w:val="nil"/>
              <w:bottom w:val="nil"/>
              <w:right w:val="nil"/>
            </w:tcBorders>
            <w:noWrap/>
          </w:tcPr>
          <w:p w14:paraId="70CC9669" w14:textId="77777777" w:rsidR="004656A8" w:rsidRPr="00DE6CFC" w:rsidRDefault="004656A8" w:rsidP="003A4340">
            <w:pPr>
              <w:widowControl/>
              <w:spacing w:beforeLines="50" w:before="180" w:afterLines="50" w:after="180" w:line="240" w:lineRule="auto"/>
              <w:jc w:val="center"/>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hint="eastAsia"/>
                <w:color w:val="BFBFBF" w:themeColor="background1" w:themeShade="BF"/>
                <w:kern w:val="0"/>
              </w:rPr>
              <w:t>Yes</w:t>
            </w:r>
          </w:p>
        </w:tc>
      </w:tr>
      <w:tr w:rsidR="00122E95" w:rsidRPr="00DE6CFC" w14:paraId="2EB45461" w14:textId="77777777" w:rsidTr="002C714F">
        <w:trPr>
          <w:trHeight w:val="233"/>
        </w:trPr>
        <w:tc>
          <w:tcPr>
            <w:tcW w:w="2925" w:type="dxa"/>
            <w:tcBorders>
              <w:top w:val="nil"/>
              <w:left w:val="nil"/>
              <w:bottom w:val="nil"/>
              <w:right w:val="nil"/>
            </w:tcBorders>
            <w:noWrap/>
            <w:vAlign w:val="center"/>
          </w:tcPr>
          <w:p w14:paraId="3EBB0F87" w14:textId="77777777" w:rsidR="004656A8" w:rsidRPr="00DE6CFC" w:rsidRDefault="004656A8" w:rsidP="003A4340">
            <w:pPr>
              <w:widowControl/>
              <w:spacing w:beforeLines="50" w:before="180" w:afterLines="50" w:after="180" w:line="240" w:lineRule="auto"/>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hint="eastAsia"/>
                <w:color w:val="BFBFBF" w:themeColor="background1" w:themeShade="BF"/>
                <w:kern w:val="0"/>
              </w:rPr>
              <w:t>Industry</w:t>
            </w:r>
          </w:p>
        </w:tc>
        <w:tc>
          <w:tcPr>
            <w:tcW w:w="1753" w:type="dxa"/>
            <w:tcBorders>
              <w:top w:val="nil"/>
              <w:left w:val="nil"/>
              <w:bottom w:val="nil"/>
              <w:right w:val="nil"/>
            </w:tcBorders>
            <w:noWrap/>
          </w:tcPr>
          <w:p w14:paraId="294F92F9" w14:textId="77777777" w:rsidR="004656A8" w:rsidRPr="00DE6CFC" w:rsidRDefault="004656A8" w:rsidP="003A4340">
            <w:pPr>
              <w:widowControl/>
              <w:spacing w:beforeLines="50" w:before="180" w:afterLines="50" w:after="180" w:line="240" w:lineRule="auto"/>
              <w:jc w:val="center"/>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hint="eastAsia"/>
                <w:color w:val="BFBFBF" w:themeColor="background1" w:themeShade="BF"/>
                <w:kern w:val="0"/>
              </w:rPr>
              <w:t>Yes</w:t>
            </w:r>
          </w:p>
        </w:tc>
        <w:tc>
          <w:tcPr>
            <w:tcW w:w="1843" w:type="dxa"/>
            <w:tcBorders>
              <w:top w:val="nil"/>
              <w:left w:val="nil"/>
              <w:bottom w:val="nil"/>
              <w:right w:val="nil"/>
            </w:tcBorders>
            <w:noWrap/>
          </w:tcPr>
          <w:p w14:paraId="6CC627A1" w14:textId="77777777" w:rsidR="004656A8" w:rsidRPr="00DE6CFC" w:rsidRDefault="004656A8" w:rsidP="003A4340">
            <w:pPr>
              <w:widowControl/>
              <w:spacing w:beforeLines="50" w:before="180" w:afterLines="50" w:after="180" w:line="240" w:lineRule="auto"/>
              <w:jc w:val="center"/>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hint="eastAsia"/>
                <w:color w:val="BFBFBF" w:themeColor="background1" w:themeShade="BF"/>
                <w:kern w:val="0"/>
              </w:rPr>
              <w:t>Yes</w:t>
            </w:r>
          </w:p>
        </w:tc>
        <w:tc>
          <w:tcPr>
            <w:tcW w:w="1984" w:type="dxa"/>
            <w:tcBorders>
              <w:top w:val="nil"/>
              <w:left w:val="nil"/>
              <w:bottom w:val="nil"/>
              <w:right w:val="nil"/>
            </w:tcBorders>
            <w:noWrap/>
          </w:tcPr>
          <w:p w14:paraId="08EB4F24" w14:textId="77777777" w:rsidR="004656A8" w:rsidRPr="00DE6CFC" w:rsidRDefault="004656A8" w:rsidP="003A4340">
            <w:pPr>
              <w:widowControl/>
              <w:spacing w:beforeLines="50" w:before="180" w:afterLines="50" w:after="180" w:line="240" w:lineRule="auto"/>
              <w:jc w:val="center"/>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hint="eastAsia"/>
                <w:color w:val="BFBFBF" w:themeColor="background1" w:themeShade="BF"/>
                <w:kern w:val="0"/>
              </w:rPr>
              <w:t>Yes</w:t>
            </w:r>
          </w:p>
        </w:tc>
        <w:tc>
          <w:tcPr>
            <w:tcW w:w="1843" w:type="dxa"/>
            <w:tcBorders>
              <w:top w:val="nil"/>
              <w:left w:val="nil"/>
              <w:bottom w:val="nil"/>
              <w:right w:val="nil"/>
            </w:tcBorders>
            <w:noWrap/>
          </w:tcPr>
          <w:p w14:paraId="4647D119" w14:textId="77777777" w:rsidR="004656A8" w:rsidRPr="00DE6CFC" w:rsidRDefault="004656A8" w:rsidP="003A4340">
            <w:pPr>
              <w:widowControl/>
              <w:spacing w:beforeLines="50" w:before="180" w:afterLines="50" w:after="180" w:line="240" w:lineRule="auto"/>
              <w:jc w:val="center"/>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hint="eastAsia"/>
                <w:color w:val="BFBFBF" w:themeColor="background1" w:themeShade="BF"/>
                <w:kern w:val="0"/>
              </w:rPr>
              <w:t>Yes</w:t>
            </w:r>
          </w:p>
        </w:tc>
        <w:tc>
          <w:tcPr>
            <w:tcW w:w="1843" w:type="dxa"/>
            <w:tcBorders>
              <w:top w:val="nil"/>
              <w:left w:val="nil"/>
              <w:bottom w:val="nil"/>
              <w:right w:val="nil"/>
            </w:tcBorders>
            <w:noWrap/>
          </w:tcPr>
          <w:p w14:paraId="4C2D8EB0" w14:textId="77777777" w:rsidR="004656A8" w:rsidRPr="00DE6CFC" w:rsidRDefault="004656A8" w:rsidP="003A4340">
            <w:pPr>
              <w:widowControl/>
              <w:spacing w:beforeLines="50" w:before="180" w:afterLines="50" w:after="180" w:line="240" w:lineRule="auto"/>
              <w:jc w:val="center"/>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hint="eastAsia"/>
                <w:color w:val="BFBFBF" w:themeColor="background1" w:themeShade="BF"/>
                <w:kern w:val="0"/>
              </w:rPr>
              <w:t>Yes</w:t>
            </w:r>
          </w:p>
        </w:tc>
        <w:tc>
          <w:tcPr>
            <w:tcW w:w="1701" w:type="dxa"/>
            <w:tcBorders>
              <w:top w:val="nil"/>
              <w:left w:val="nil"/>
              <w:bottom w:val="nil"/>
              <w:right w:val="nil"/>
            </w:tcBorders>
            <w:noWrap/>
          </w:tcPr>
          <w:p w14:paraId="0AC7D147" w14:textId="77777777" w:rsidR="004656A8" w:rsidRPr="00DE6CFC" w:rsidRDefault="004656A8" w:rsidP="003A4340">
            <w:pPr>
              <w:widowControl/>
              <w:spacing w:beforeLines="50" w:before="180" w:afterLines="50" w:after="180" w:line="240" w:lineRule="auto"/>
              <w:jc w:val="center"/>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hint="eastAsia"/>
                <w:color w:val="BFBFBF" w:themeColor="background1" w:themeShade="BF"/>
                <w:kern w:val="0"/>
              </w:rPr>
              <w:t>Yes</w:t>
            </w:r>
          </w:p>
        </w:tc>
      </w:tr>
      <w:tr w:rsidR="00122E95" w:rsidRPr="00DE6CFC" w14:paraId="573395A7" w14:textId="77777777" w:rsidTr="002C714F">
        <w:trPr>
          <w:trHeight w:val="233"/>
        </w:trPr>
        <w:tc>
          <w:tcPr>
            <w:tcW w:w="2925" w:type="dxa"/>
            <w:tcBorders>
              <w:top w:val="nil"/>
              <w:left w:val="nil"/>
              <w:bottom w:val="single" w:sz="8" w:space="0" w:color="000000"/>
              <w:right w:val="nil"/>
            </w:tcBorders>
            <w:noWrap/>
            <w:vAlign w:val="center"/>
          </w:tcPr>
          <w:p w14:paraId="5715E0EF" w14:textId="77777777" w:rsidR="004656A8" w:rsidRPr="00DE6CFC" w:rsidRDefault="004656A8" w:rsidP="003A4340">
            <w:pPr>
              <w:widowControl/>
              <w:spacing w:beforeLines="50" w:before="180" w:afterLines="50" w:after="180" w:line="240" w:lineRule="auto"/>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hint="eastAsia"/>
                <w:color w:val="BFBFBF" w:themeColor="background1" w:themeShade="BF"/>
                <w:kern w:val="0"/>
              </w:rPr>
              <w:t>State</w:t>
            </w:r>
          </w:p>
        </w:tc>
        <w:tc>
          <w:tcPr>
            <w:tcW w:w="1753" w:type="dxa"/>
            <w:tcBorders>
              <w:top w:val="nil"/>
              <w:left w:val="nil"/>
              <w:bottom w:val="single" w:sz="8" w:space="0" w:color="000000"/>
              <w:right w:val="nil"/>
            </w:tcBorders>
            <w:noWrap/>
          </w:tcPr>
          <w:p w14:paraId="7D63068A" w14:textId="77777777" w:rsidR="004656A8" w:rsidRPr="00DE6CFC" w:rsidRDefault="004656A8" w:rsidP="003A4340">
            <w:pPr>
              <w:widowControl/>
              <w:spacing w:beforeLines="50" w:before="180" w:afterLines="50" w:after="180" w:line="240" w:lineRule="auto"/>
              <w:jc w:val="center"/>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hint="eastAsia"/>
                <w:color w:val="BFBFBF" w:themeColor="background1" w:themeShade="BF"/>
                <w:kern w:val="0"/>
              </w:rPr>
              <w:t>Yes</w:t>
            </w:r>
          </w:p>
        </w:tc>
        <w:tc>
          <w:tcPr>
            <w:tcW w:w="1843" w:type="dxa"/>
            <w:tcBorders>
              <w:top w:val="nil"/>
              <w:left w:val="nil"/>
              <w:bottom w:val="single" w:sz="8" w:space="0" w:color="000000"/>
              <w:right w:val="nil"/>
            </w:tcBorders>
            <w:noWrap/>
          </w:tcPr>
          <w:p w14:paraId="5AFED48B" w14:textId="77777777" w:rsidR="004656A8" w:rsidRPr="00DE6CFC" w:rsidRDefault="004656A8" w:rsidP="003A4340">
            <w:pPr>
              <w:widowControl/>
              <w:spacing w:beforeLines="50" w:before="180" w:afterLines="50" w:after="180" w:line="240" w:lineRule="auto"/>
              <w:jc w:val="center"/>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hint="eastAsia"/>
                <w:color w:val="BFBFBF" w:themeColor="background1" w:themeShade="BF"/>
                <w:kern w:val="0"/>
              </w:rPr>
              <w:t>Yes</w:t>
            </w:r>
          </w:p>
        </w:tc>
        <w:tc>
          <w:tcPr>
            <w:tcW w:w="1984" w:type="dxa"/>
            <w:tcBorders>
              <w:top w:val="nil"/>
              <w:left w:val="nil"/>
              <w:bottom w:val="single" w:sz="8" w:space="0" w:color="000000"/>
              <w:right w:val="nil"/>
            </w:tcBorders>
            <w:noWrap/>
          </w:tcPr>
          <w:p w14:paraId="7D2CAE6F" w14:textId="77777777" w:rsidR="004656A8" w:rsidRPr="00DE6CFC" w:rsidRDefault="004656A8" w:rsidP="003A4340">
            <w:pPr>
              <w:widowControl/>
              <w:spacing w:beforeLines="50" w:before="180" w:afterLines="50" w:after="180" w:line="240" w:lineRule="auto"/>
              <w:jc w:val="center"/>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hint="eastAsia"/>
                <w:color w:val="BFBFBF" w:themeColor="background1" w:themeShade="BF"/>
                <w:kern w:val="0"/>
              </w:rPr>
              <w:t>Yes</w:t>
            </w:r>
          </w:p>
        </w:tc>
        <w:tc>
          <w:tcPr>
            <w:tcW w:w="1843" w:type="dxa"/>
            <w:tcBorders>
              <w:top w:val="nil"/>
              <w:left w:val="nil"/>
              <w:bottom w:val="single" w:sz="8" w:space="0" w:color="000000"/>
              <w:right w:val="nil"/>
            </w:tcBorders>
            <w:noWrap/>
          </w:tcPr>
          <w:p w14:paraId="362CE5A4" w14:textId="77777777" w:rsidR="004656A8" w:rsidRPr="00DE6CFC" w:rsidRDefault="004656A8" w:rsidP="003A4340">
            <w:pPr>
              <w:widowControl/>
              <w:spacing w:beforeLines="50" w:before="180" w:afterLines="50" w:after="180" w:line="240" w:lineRule="auto"/>
              <w:jc w:val="center"/>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hint="eastAsia"/>
                <w:color w:val="BFBFBF" w:themeColor="background1" w:themeShade="BF"/>
                <w:kern w:val="0"/>
              </w:rPr>
              <w:t>Yes</w:t>
            </w:r>
          </w:p>
        </w:tc>
        <w:tc>
          <w:tcPr>
            <w:tcW w:w="1843" w:type="dxa"/>
            <w:tcBorders>
              <w:top w:val="nil"/>
              <w:left w:val="nil"/>
              <w:bottom w:val="single" w:sz="8" w:space="0" w:color="000000"/>
              <w:right w:val="nil"/>
            </w:tcBorders>
            <w:noWrap/>
          </w:tcPr>
          <w:p w14:paraId="73728E3B" w14:textId="77777777" w:rsidR="004656A8" w:rsidRPr="00DE6CFC" w:rsidRDefault="004656A8" w:rsidP="003A4340">
            <w:pPr>
              <w:widowControl/>
              <w:spacing w:beforeLines="50" w:before="180" w:afterLines="50" w:after="180" w:line="240" w:lineRule="auto"/>
              <w:jc w:val="center"/>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hint="eastAsia"/>
                <w:color w:val="BFBFBF" w:themeColor="background1" w:themeShade="BF"/>
                <w:kern w:val="0"/>
              </w:rPr>
              <w:t>Yes</w:t>
            </w:r>
          </w:p>
        </w:tc>
        <w:tc>
          <w:tcPr>
            <w:tcW w:w="1701" w:type="dxa"/>
            <w:tcBorders>
              <w:top w:val="nil"/>
              <w:left w:val="nil"/>
              <w:bottom w:val="single" w:sz="8" w:space="0" w:color="000000"/>
              <w:right w:val="nil"/>
            </w:tcBorders>
            <w:noWrap/>
          </w:tcPr>
          <w:p w14:paraId="0CC75C7B" w14:textId="77777777" w:rsidR="004656A8" w:rsidRPr="00DE6CFC" w:rsidRDefault="004656A8" w:rsidP="003A4340">
            <w:pPr>
              <w:widowControl/>
              <w:spacing w:beforeLines="50" w:before="180" w:afterLines="50" w:after="180" w:line="240" w:lineRule="auto"/>
              <w:jc w:val="center"/>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hint="eastAsia"/>
                <w:color w:val="BFBFBF" w:themeColor="background1" w:themeShade="BF"/>
                <w:kern w:val="0"/>
              </w:rPr>
              <w:t>Yes</w:t>
            </w:r>
          </w:p>
        </w:tc>
      </w:tr>
      <w:tr w:rsidR="00122E95" w:rsidRPr="00DE6CFC" w14:paraId="4E5BCD22" w14:textId="77777777" w:rsidTr="002C714F">
        <w:trPr>
          <w:trHeight w:val="233"/>
        </w:trPr>
        <w:tc>
          <w:tcPr>
            <w:tcW w:w="13892" w:type="dxa"/>
            <w:gridSpan w:val="7"/>
            <w:tcBorders>
              <w:top w:val="single" w:sz="8" w:space="0" w:color="000000"/>
              <w:left w:val="nil"/>
              <w:right w:val="nil"/>
            </w:tcBorders>
            <w:noWrap/>
            <w:vAlign w:val="center"/>
          </w:tcPr>
          <w:p w14:paraId="7100FFA2" w14:textId="77777777" w:rsidR="004656A8" w:rsidRPr="00DE6CFC" w:rsidRDefault="004656A8" w:rsidP="003A4340">
            <w:pPr>
              <w:widowControl/>
              <w:spacing w:beforeLines="50" w:before="180" w:afterLines="50" w:after="180" w:line="240" w:lineRule="auto"/>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color w:val="BFBFBF" w:themeColor="background1" w:themeShade="BF"/>
                <w:kern w:val="0"/>
              </w:rPr>
              <w:t>t statistics in parentheses   *** p&lt;0.01, ** p&lt;0.05, * p&lt;0.1</w:t>
            </w:r>
          </w:p>
        </w:tc>
      </w:tr>
    </w:tbl>
    <w:p w14:paraId="019DE782" w14:textId="6F9E9775" w:rsidR="00F45E6D" w:rsidRPr="00DE6CFC" w:rsidRDefault="00A84823" w:rsidP="003A4340">
      <w:pPr>
        <w:spacing w:beforeLines="50" w:before="180" w:afterLines="50" w:after="180" w:line="240" w:lineRule="auto"/>
        <w:rPr>
          <w:rFonts w:ascii="Times New Roman" w:eastAsia="標楷體" w:hAnsi="Times New Roman"/>
          <w:color w:val="BFBFBF" w:themeColor="background1" w:themeShade="BF"/>
        </w:rPr>
      </w:pPr>
      <w:r w:rsidRPr="00DE6CFC">
        <w:rPr>
          <w:rFonts w:ascii="Times New Roman" w:eastAsia="標楷體" w:hAnsi="Times New Roman" w:hint="eastAsia"/>
          <w:color w:val="BFBFBF" w:themeColor="background1" w:themeShade="BF"/>
        </w:rPr>
        <w:t>註解：</w:t>
      </w:r>
      <w:r w:rsidR="001B20AA" w:rsidRPr="00DE6CFC">
        <w:rPr>
          <w:rFonts w:ascii="Times New Roman" w:eastAsia="標楷體" w:hAnsi="Times New Roman" w:hint="eastAsia"/>
          <w:color w:val="BFBFBF" w:themeColor="background1" w:themeShade="BF"/>
        </w:rPr>
        <w:t>面板</w:t>
      </w:r>
      <w:r w:rsidR="001B20AA" w:rsidRPr="00DE6CFC">
        <w:rPr>
          <w:rFonts w:ascii="Times New Roman" w:eastAsia="標楷體" w:hAnsi="Times New Roman" w:hint="eastAsia"/>
          <w:color w:val="BFBFBF" w:themeColor="background1" w:themeShade="BF"/>
        </w:rPr>
        <w:t>A</w:t>
      </w:r>
      <w:r w:rsidR="001B20AA" w:rsidRPr="00DE6CFC">
        <w:rPr>
          <w:rFonts w:ascii="Times New Roman" w:eastAsia="標楷體" w:hAnsi="Times New Roman" w:hint="eastAsia"/>
          <w:color w:val="BFBFBF" w:themeColor="background1" w:themeShade="BF"/>
        </w:rPr>
        <w:t>展示</w:t>
      </w:r>
      <w:r w:rsidR="0073538C" w:rsidRPr="00DE6CFC">
        <w:rPr>
          <w:rFonts w:ascii="Times New Roman" w:eastAsia="標楷體" w:hAnsi="Times New Roman" w:hint="eastAsia"/>
          <w:color w:val="BFBFBF" w:themeColor="background1" w:themeShade="BF"/>
        </w:rPr>
        <w:t>異常溫度對整體環境成本</w:t>
      </w:r>
      <w:r w:rsidR="0073538C" w:rsidRPr="00DE6CFC">
        <w:rPr>
          <w:rFonts w:ascii="Times New Roman" w:eastAsia="標楷體" w:hAnsi="Times New Roman" w:hint="eastAsia"/>
          <w:color w:val="BFBFBF" w:themeColor="background1" w:themeShade="BF"/>
        </w:rPr>
        <w:t>(ENVCSOT)</w:t>
      </w:r>
      <w:r w:rsidR="0073538C" w:rsidRPr="00DE6CFC">
        <w:rPr>
          <w:rFonts w:ascii="Times New Roman" w:eastAsia="標楷體" w:hAnsi="Times New Roman" w:hint="eastAsia"/>
          <w:color w:val="BFBFBF" w:themeColor="background1" w:themeShade="BF"/>
        </w:rPr>
        <w:t>的效果</w:t>
      </w:r>
      <w:r w:rsidR="0014561C" w:rsidRPr="00DE6CFC">
        <w:rPr>
          <w:rFonts w:ascii="Times New Roman" w:eastAsia="標楷體" w:hAnsi="Times New Roman" w:hint="eastAsia"/>
          <w:color w:val="BFBFBF" w:themeColor="background1" w:themeShade="BF"/>
        </w:rPr>
        <w:t>，</w:t>
      </w:r>
      <w:r w:rsidR="005E3B1C" w:rsidRPr="00DE6CFC">
        <w:rPr>
          <w:rFonts w:ascii="Times New Roman" w:eastAsia="標楷體" w:hAnsi="Times New Roman" w:hint="eastAsia"/>
          <w:color w:val="BFBFBF" w:themeColor="background1" w:themeShade="BF"/>
        </w:rPr>
        <w:t>其中</w:t>
      </w:r>
      <w:r w:rsidR="00784655" w:rsidRPr="00DE6CFC">
        <w:rPr>
          <w:rFonts w:ascii="Times New Roman" w:eastAsia="標楷體" w:hAnsi="Times New Roman" w:hint="eastAsia"/>
          <w:color w:val="BFBFBF" w:themeColor="background1" w:themeShade="BF"/>
        </w:rPr>
        <w:t>該</w:t>
      </w:r>
      <w:r w:rsidR="001D1671" w:rsidRPr="00DE6CFC">
        <w:rPr>
          <w:rFonts w:ascii="Times New Roman" w:eastAsia="標楷體" w:hAnsi="Times New Roman" w:hint="eastAsia"/>
          <w:color w:val="BFBFBF" w:themeColor="background1" w:themeShade="BF"/>
        </w:rPr>
        <w:t>變數</w:t>
      </w:r>
      <w:r w:rsidR="005E3B1C" w:rsidRPr="00DE6CFC">
        <w:rPr>
          <w:rFonts w:ascii="Times New Roman" w:eastAsia="標楷體" w:hAnsi="Times New Roman" w:hint="eastAsia"/>
          <w:color w:val="BFBFBF" w:themeColor="background1" w:themeShade="BF"/>
        </w:rPr>
        <w:t>的</w:t>
      </w:r>
      <w:r w:rsidR="001D1671" w:rsidRPr="00DE6CFC">
        <w:rPr>
          <w:rFonts w:ascii="Times New Roman" w:eastAsia="標楷體" w:hAnsi="Times New Roman" w:hint="eastAsia"/>
          <w:color w:val="BFBFBF" w:themeColor="background1" w:themeShade="BF"/>
        </w:rPr>
        <w:t>計算方式為</w:t>
      </w:r>
      <w:r w:rsidR="001D1671" w:rsidRPr="00DE6CFC">
        <w:rPr>
          <w:rFonts w:ascii="Times New Roman" w:eastAsia="標楷體" w:hAnsi="Times New Roman" w:cs="新細明體" w:hint="eastAsia"/>
          <w:color w:val="BFBFBF" w:themeColor="background1" w:themeShade="BF"/>
          <w:kern w:val="0"/>
        </w:rPr>
        <w:t>空氣汙染成本</w:t>
      </w:r>
      <w:r w:rsidR="001D1671" w:rsidRPr="00DE6CFC">
        <w:rPr>
          <w:rFonts w:ascii="Times New Roman" w:eastAsia="標楷體" w:hAnsi="Times New Roman" w:cs="新細明體" w:hint="eastAsia"/>
          <w:color w:val="BFBFBF" w:themeColor="background1" w:themeShade="BF"/>
          <w:kern w:val="0"/>
        </w:rPr>
        <w:t>(</w:t>
      </w:r>
      <w:r w:rsidR="001D1671" w:rsidRPr="00DE6CFC">
        <w:rPr>
          <w:rFonts w:ascii="Times New Roman" w:eastAsia="標楷體" w:hAnsi="Times New Roman" w:cs="新細明體"/>
          <w:i/>
          <w:iCs/>
          <w:color w:val="BFBFBF" w:themeColor="background1" w:themeShade="BF"/>
          <w:kern w:val="0"/>
        </w:rPr>
        <w:t>AIR_C</w:t>
      </w:r>
      <w:r w:rsidR="001D1671" w:rsidRPr="00DE6CFC">
        <w:rPr>
          <w:rFonts w:ascii="Times New Roman" w:eastAsia="標楷體" w:hAnsi="Times New Roman" w:cs="新細明體" w:hint="eastAsia"/>
          <w:color w:val="BFBFBF" w:themeColor="background1" w:themeShade="BF"/>
          <w:kern w:val="0"/>
        </w:rPr>
        <w:t>)</w:t>
      </w:r>
      <w:r w:rsidR="001D1671" w:rsidRPr="00DE6CFC">
        <w:rPr>
          <w:rFonts w:ascii="Times New Roman" w:eastAsia="標楷體" w:hAnsi="Times New Roman" w:cs="新細明體" w:hint="eastAsia"/>
          <w:color w:val="BFBFBF" w:themeColor="background1" w:themeShade="BF"/>
          <w:kern w:val="0"/>
        </w:rPr>
        <w:t>、溫室氣體排放成本</w:t>
      </w:r>
      <w:r w:rsidR="001D1671" w:rsidRPr="00DE6CFC">
        <w:rPr>
          <w:rFonts w:ascii="Times New Roman" w:eastAsia="標楷體" w:hAnsi="Times New Roman" w:cs="新細明體" w:hint="eastAsia"/>
          <w:color w:val="BFBFBF" w:themeColor="background1" w:themeShade="BF"/>
          <w:kern w:val="0"/>
        </w:rPr>
        <w:t>(</w:t>
      </w:r>
      <w:r w:rsidR="001D1671" w:rsidRPr="00DE6CFC">
        <w:rPr>
          <w:rFonts w:ascii="Times New Roman" w:eastAsia="標楷體" w:hAnsi="Times New Roman" w:cs="新細明體"/>
          <w:i/>
          <w:iCs/>
          <w:color w:val="BFBFBF" w:themeColor="background1" w:themeShade="BF"/>
          <w:kern w:val="0"/>
        </w:rPr>
        <w:t>GHG_C</w:t>
      </w:r>
      <w:r w:rsidR="001D1671" w:rsidRPr="00DE6CFC">
        <w:rPr>
          <w:rFonts w:ascii="Times New Roman" w:eastAsia="標楷體" w:hAnsi="Times New Roman" w:cs="新細明體" w:hint="eastAsia"/>
          <w:color w:val="BFBFBF" w:themeColor="background1" w:themeShade="BF"/>
          <w:kern w:val="0"/>
        </w:rPr>
        <w:t>)</w:t>
      </w:r>
      <w:r w:rsidR="001D1671" w:rsidRPr="00DE6CFC">
        <w:rPr>
          <w:rFonts w:ascii="Times New Roman" w:eastAsia="標楷體" w:hAnsi="Times New Roman" w:cs="新細明體" w:hint="eastAsia"/>
          <w:color w:val="BFBFBF" w:themeColor="background1" w:themeShade="BF"/>
          <w:kern w:val="0"/>
        </w:rPr>
        <w:t>、土地及水成本</w:t>
      </w:r>
      <w:r w:rsidR="001D1671" w:rsidRPr="00DE6CFC">
        <w:rPr>
          <w:rFonts w:ascii="Times New Roman" w:eastAsia="標楷體" w:hAnsi="Times New Roman" w:cs="新細明體" w:hint="eastAsia"/>
          <w:color w:val="BFBFBF" w:themeColor="background1" w:themeShade="BF"/>
          <w:kern w:val="0"/>
        </w:rPr>
        <w:t>(</w:t>
      </w:r>
      <w:r w:rsidR="001D1671" w:rsidRPr="00DE6CFC">
        <w:rPr>
          <w:rFonts w:ascii="Times New Roman" w:eastAsia="標楷體" w:hAnsi="Times New Roman" w:cs="新細明體"/>
          <w:i/>
          <w:iCs/>
          <w:color w:val="BFBFBF" w:themeColor="background1" w:themeShade="BF"/>
          <w:kern w:val="0"/>
        </w:rPr>
        <w:t>LWP_C</w:t>
      </w:r>
      <w:r w:rsidR="001D1671" w:rsidRPr="00DE6CFC">
        <w:rPr>
          <w:rFonts w:ascii="Times New Roman" w:eastAsia="標楷體" w:hAnsi="Times New Roman" w:cs="新細明體" w:hint="eastAsia"/>
          <w:color w:val="BFBFBF" w:themeColor="background1" w:themeShade="BF"/>
          <w:kern w:val="0"/>
        </w:rPr>
        <w:t>)</w:t>
      </w:r>
      <w:r w:rsidR="001D1671" w:rsidRPr="00DE6CFC">
        <w:rPr>
          <w:rFonts w:ascii="Times New Roman" w:eastAsia="標楷體" w:hAnsi="Times New Roman" w:cs="新細明體" w:hint="eastAsia"/>
          <w:color w:val="BFBFBF" w:themeColor="background1" w:themeShade="BF"/>
          <w:kern w:val="0"/>
        </w:rPr>
        <w:t>、自然資源成本</w:t>
      </w:r>
      <w:r w:rsidR="001D1671" w:rsidRPr="00DE6CFC">
        <w:rPr>
          <w:rFonts w:ascii="Times New Roman" w:eastAsia="標楷體" w:hAnsi="Times New Roman" w:cs="新細明體" w:hint="eastAsia"/>
          <w:color w:val="BFBFBF" w:themeColor="background1" w:themeShade="BF"/>
          <w:kern w:val="0"/>
        </w:rPr>
        <w:t>(</w:t>
      </w:r>
      <w:r w:rsidR="001D1671" w:rsidRPr="00DE6CFC">
        <w:rPr>
          <w:rFonts w:ascii="Times New Roman" w:eastAsia="標楷體" w:hAnsi="Times New Roman" w:cs="新細明體"/>
          <w:i/>
          <w:iCs/>
          <w:color w:val="BFBFBF" w:themeColor="background1" w:themeShade="BF"/>
          <w:kern w:val="0"/>
        </w:rPr>
        <w:t>NATURAL_C</w:t>
      </w:r>
      <w:r w:rsidR="001D1671" w:rsidRPr="00DE6CFC">
        <w:rPr>
          <w:rFonts w:ascii="Times New Roman" w:eastAsia="標楷體" w:hAnsi="Times New Roman" w:cs="新細明體" w:hint="eastAsia"/>
          <w:color w:val="BFBFBF" w:themeColor="background1" w:themeShade="BF"/>
          <w:kern w:val="0"/>
        </w:rPr>
        <w:t>)</w:t>
      </w:r>
      <w:r w:rsidR="001D1671" w:rsidRPr="00DE6CFC">
        <w:rPr>
          <w:rFonts w:ascii="Times New Roman" w:eastAsia="標楷體" w:hAnsi="Times New Roman" w:cs="新細明體" w:hint="eastAsia"/>
          <w:color w:val="BFBFBF" w:themeColor="background1" w:themeShade="BF"/>
          <w:kern w:val="0"/>
        </w:rPr>
        <w:t>、廢棄物成本</w:t>
      </w:r>
      <w:r w:rsidR="001D1671" w:rsidRPr="00DE6CFC">
        <w:rPr>
          <w:rFonts w:ascii="Times New Roman" w:eastAsia="標楷體" w:hAnsi="Times New Roman" w:cs="新細明體" w:hint="eastAsia"/>
          <w:color w:val="BFBFBF" w:themeColor="background1" w:themeShade="BF"/>
          <w:kern w:val="0"/>
        </w:rPr>
        <w:t>(</w:t>
      </w:r>
      <w:r w:rsidR="001D1671" w:rsidRPr="00DE6CFC">
        <w:rPr>
          <w:rFonts w:ascii="Times New Roman" w:eastAsia="標楷體" w:hAnsi="Times New Roman" w:cs="新細明體"/>
          <w:i/>
          <w:iCs/>
          <w:color w:val="BFBFBF" w:themeColor="background1" w:themeShade="BF"/>
          <w:kern w:val="0"/>
        </w:rPr>
        <w:t>WASTE_C</w:t>
      </w:r>
      <w:r w:rsidR="001D1671" w:rsidRPr="00DE6CFC">
        <w:rPr>
          <w:rFonts w:ascii="Times New Roman" w:eastAsia="標楷體" w:hAnsi="Times New Roman" w:cs="新細明體" w:hint="eastAsia"/>
          <w:color w:val="BFBFBF" w:themeColor="background1" w:themeShade="BF"/>
          <w:kern w:val="0"/>
        </w:rPr>
        <w:t>)</w:t>
      </w:r>
      <w:r w:rsidR="001D1671" w:rsidRPr="00DE6CFC">
        <w:rPr>
          <w:rFonts w:ascii="Times New Roman" w:eastAsia="標楷體" w:hAnsi="Times New Roman" w:cs="新細明體" w:hint="eastAsia"/>
          <w:color w:val="BFBFBF" w:themeColor="background1" w:themeShade="BF"/>
          <w:kern w:val="0"/>
        </w:rPr>
        <w:t>以及水資源成本</w:t>
      </w:r>
      <w:r w:rsidR="001D1671" w:rsidRPr="00DE6CFC">
        <w:rPr>
          <w:rFonts w:ascii="Times New Roman" w:eastAsia="標楷體" w:hAnsi="Times New Roman" w:cs="新細明體" w:hint="eastAsia"/>
          <w:color w:val="BFBFBF" w:themeColor="background1" w:themeShade="BF"/>
          <w:kern w:val="0"/>
        </w:rPr>
        <w:t>(</w:t>
      </w:r>
      <w:r w:rsidR="001D1671" w:rsidRPr="00DE6CFC">
        <w:rPr>
          <w:rFonts w:ascii="Times New Roman" w:eastAsia="標楷體" w:hAnsi="Times New Roman" w:cs="新細明體"/>
          <w:i/>
          <w:iCs/>
          <w:color w:val="BFBFBF" w:themeColor="background1" w:themeShade="BF"/>
          <w:kern w:val="0"/>
        </w:rPr>
        <w:t>WATER</w:t>
      </w:r>
      <w:r w:rsidR="001D1671" w:rsidRPr="00DE6CFC">
        <w:rPr>
          <w:rFonts w:ascii="Times New Roman" w:eastAsia="標楷體" w:hAnsi="Times New Roman" w:cs="新細明體" w:hint="eastAsia"/>
          <w:i/>
          <w:iCs/>
          <w:color w:val="BFBFBF" w:themeColor="background1" w:themeShade="BF"/>
          <w:kern w:val="0"/>
        </w:rPr>
        <w:t>_</w:t>
      </w:r>
      <w:r w:rsidR="001D1671" w:rsidRPr="00DE6CFC">
        <w:rPr>
          <w:rFonts w:ascii="Times New Roman" w:eastAsia="標楷體" w:hAnsi="Times New Roman" w:cs="新細明體"/>
          <w:i/>
          <w:iCs/>
          <w:color w:val="BFBFBF" w:themeColor="background1" w:themeShade="BF"/>
          <w:kern w:val="0"/>
        </w:rPr>
        <w:t>C</w:t>
      </w:r>
      <w:r w:rsidR="001D1671" w:rsidRPr="00DE6CFC">
        <w:rPr>
          <w:rFonts w:ascii="Times New Roman" w:eastAsia="標楷體" w:hAnsi="Times New Roman" w:cs="新細明體" w:hint="eastAsia"/>
          <w:color w:val="BFBFBF" w:themeColor="background1" w:themeShade="BF"/>
          <w:kern w:val="0"/>
        </w:rPr>
        <w:t>)</w:t>
      </w:r>
      <w:r w:rsidR="001D1671" w:rsidRPr="00DE6CFC">
        <w:rPr>
          <w:rFonts w:ascii="Times New Roman" w:eastAsia="標楷體" w:hAnsi="Times New Roman" w:cs="新細明體" w:hint="eastAsia"/>
          <w:color w:val="BFBFBF" w:themeColor="background1" w:themeShade="BF"/>
          <w:kern w:val="0"/>
        </w:rPr>
        <w:t>加總後除以總資產</w:t>
      </w:r>
      <w:r w:rsidR="000E44F1" w:rsidRPr="00DE6CFC">
        <w:rPr>
          <w:rFonts w:ascii="Times New Roman" w:eastAsia="標楷體" w:hAnsi="Times New Roman" w:cs="新細明體" w:hint="eastAsia"/>
          <w:color w:val="BFBFBF" w:themeColor="background1" w:themeShade="BF"/>
          <w:kern w:val="0"/>
        </w:rPr>
        <w:t>。</w:t>
      </w:r>
      <w:r w:rsidR="00210013" w:rsidRPr="00DE6CFC">
        <w:rPr>
          <w:rFonts w:ascii="Times New Roman" w:eastAsia="標楷體" w:hAnsi="Times New Roman" w:cs="新細明體" w:hint="eastAsia"/>
          <w:color w:val="BFBFBF" w:themeColor="background1" w:themeShade="BF"/>
          <w:kern w:val="0"/>
        </w:rPr>
        <w:t>面板</w:t>
      </w:r>
      <w:r w:rsidR="00210013" w:rsidRPr="00DE6CFC">
        <w:rPr>
          <w:rFonts w:ascii="Times New Roman" w:eastAsia="標楷體" w:hAnsi="Times New Roman" w:cs="新細明體" w:hint="eastAsia"/>
          <w:color w:val="BFBFBF" w:themeColor="background1" w:themeShade="BF"/>
          <w:kern w:val="0"/>
        </w:rPr>
        <w:t>B</w:t>
      </w:r>
      <w:r w:rsidR="00657396" w:rsidRPr="00DE6CFC">
        <w:rPr>
          <w:rFonts w:ascii="Times New Roman" w:eastAsia="標楷體" w:hAnsi="Times New Roman" w:cs="新細明體" w:hint="eastAsia"/>
          <w:color w:val="BFBFBF" w:themeColor="background1" w:themeShade="BF"/>
          <w:kern w:val="0"/>
        </w:rPr>
        <w:t>則</w:t>
      </w:r>
      <w:r w:rsidR="00210013" w:rsidRPr="00DE6CFC">
        <w:rPr>
          <w:rFonts w:ascii="Times New Roman" w:eastAsia="標楷體" w:hAnsi="Times New Roman" w:cs="新細明體" w:hint="eastAsia"/>
          <w:color w:val="BFBFBF" w:themeColor="background1" w:themeShade="BF"/>
          <w:kern w:val="0"/>
        </w:rPr>
        <w:t>接續展示異常溫度對各項環境成本的效果</w:t>
      </w:r>
      <w:r w:rsidR="00657396" w:rsidRPr="00DE6CFC">
        <w:rPr>
          <w:rFonts w:ascii="Times New Roman" w:eastAsia="標楷體" w:hAnsi="Times New Roman" w:cs="新細明體" w:hint="eastAsia"/>
          <w:color w:val="BFBFBF" w:themeColor="background1" w:themeShade="BF"/>
          <w:kern w:val="0"/>
        </w:rPr>
        <w:t>。</w:t>
      </w:r>
      <w:r w:rsidR="00657396" w:rsidRPr="00DE6CFC">
        <w:rPr>
          <w:rFonts w:ascii="Times New Roman" w:eastAsia="標楷體" w:hAnsi="Times New Roman" w:hint="eastAsia"/>
          <w:color w:val="BFBFBF" w:themeColor="background1" w:themeShade="BF"/>
        </w:rPr>
        <w:t>樣本為</w:t>
      </w:r>
      <w:r w:rsidR="00657396" w:rsidRPr="00DE6CFC">
        <w:rPr>
          <w:rFonts w:ascii="Times New Roman" w:eastAsia="標楷體" w:hAnsi="Times New Roman" w:cs="Times New Roman"/>
          <w:color w:val="BFBFBF" w:themeColor="background1" w:themeShade="BF"/>
        </w:rPr>
        <w:t>2003</w:t>
      </w:r>
      <w:r w:rsidR="00657396" w:rsidRPr="00DE6CFC">
        <w:rPr>
          <w:rFonts w:ascii="Times New Roman" w:eastAsia="標楷體" w:hAnsi="Times New Roman" w:hint="eastAsia"/>
          <w:color w:val="BFBFBF" w:themeColor="background1" w:themeShade="BF"/>
        </w:rPr>
        <w:t>年至</w:t>
      </w:r>
      <w:r w:rsidR="00657396" w:rsidRPr="00DE6CFC">
        <w:rPr>
          <w:rFonts w:ascii="Times New Roman" w:eastAsia="標楷體" w:hAnsi="Times New Roman" w:cs="Times New Roman"/>
          <w:color w:val="BFBFBF" w:themeColor="background1" w:themeShade="BF"/>
        </w:rPr>
        <w:t>2023</w:t>
      </w:r>
      <w:r w:rsidR="00657396" w:rsidRPr="00DE6CFC">
        <w:rPr>
          <w:rFonts w:ascii="Times New Roman" w:eastAsia="標楷體" w:hAnsi="Times New Roman" w:hint="eastAsia"/>
          <w:color w:val="BFBFBF" w:themeColor="background1" w:themeShade="BF"/>
        </w:rPr>
        <w:t>年間的美國企業，</w:t>
      </w:r>
      <w:r w:rsidR="00BF7F96" w:rsidRPr="00DE6CFC">
        <w:rPr>
          <w:rFonts w:ascii="Times New Roman" w:eastAsia="標楷體" w:hAnsi="Times New Roman" w:hint="eastAsia"/>
          <w:color w:val="BFBFBF" w:themeColor="background1" w:themeShade="BF"/>
        </w:rPr>
        <w:t>控制變數皆滯後一期</w:t>
      </w:r>
      <w:r w:rsidR="001F5EEE" w:rsidRPr="00DE6CFC">
        <w:rPr>
          <w:rFonts w:ascii="Times New Roman" w:eastAsia="標楷體" w:hAnsi="Times New Roman" w:hint="eastAsia"/>
          <w:color w:val="BFBFBF" w:themeColor="background1" w:themeShade="BF"/>
        </w:rPr>
        <w:t>且</w:t>
      </w:r>
      <w:r w:rsidR="00657396" w:rsidRPr="00DE6CFC">
        <w:rPr>
          <w:rFonts w:ascii="Times New Roman" w:eastAsia="標楷體" w:hAnsi="Times New Roman" w:hint="eastAsia"/>
          <w:color w:val="BFBFBF" w:themeColor="background1" w:themeShade="BF"/>
        </w:rPr>
        <w:t>各變數皆經過</w:t>
      </w:r>
      <w:r w:rsidR="00657396" w:rsidRPr="00DE6CFC">
        <w:rPr>
          <w:rFonts w:ascii="Times New Roman" w:eastAsia="標楷體" w:hAnsi="Times New Roman" w:cs="Times New Roman"/>
          <w:color w:val="BFBFBF" w:themeColor="background1" w:themeShade="BF"/>
        </w:rPr>
        <w:t>1%</w:t>
      </w:r>
      <w:r w:rsidR="00657396" w:rsidRPr="00DE6CFC">
        <w:rPr>
          <w:rFonts w:ascii="Times New Roman" w:eastAsia="標楷體" w:hAnsi="Times New Roman" w:cs="Times New Roman" w:hint="eastAsia"/>
          <w:color w:val="BFBFBF" w:themeColor="background1" w:themeShade="BF"/>
        </w:rPr>
        <w:t>與</w:t>
      </w:r>
      <w:r w:rsidR="00657396" w:rsidRPr="00DE6CFC">
        <w:rPr>
          <w:rFonts w:ascii="Times New Roman" w:eastAsia="標楷體" w:hAnsi="Times New Roman" w:cs="Times New Roman" w:hint="eastAsia"/>
          <w:color w:val="BFBFBF" w:themeColor="background1" w:themeShade="BF"/>
        </w:rPr>
        <w:t>99%</w:t>
      </w:r>
      <w:r w:rsidR="00657396" w:rsidRPr="00DE6CFC">
        <w:rPr>
          <w:rFonts w:ascii="Times New Roman" w:eastAsia="標楷體" w:hAnsi="Times New Roman" w:cs="Times New Roman" w:hint="eastAsia"/>
          <w:color w:val="BFBFBF" w:themeColor="background1" w:themeShade="BF"/>
        </w:rPr>
        <w:t>的縮尾處理來減輕極端值的影響。</w:t>
      </w:r>
    </w:p>
    <w:p w14:paraId="7265D195" w14:textId="21C726D1" w:rsidR="00F45E6D" w:rsidRPr="00DE6CFC" w:rsidRDefault="00F45E6D" w:rsidP="003A4340">
      <w:pPr>
        <w:tabs>
          <w:tab w:val="left" w:pos="698"/>
        </w:tabs>
        <w:spacing w:beforeLines="50" w:before="180" w:afterLines="50" w:after="180" w:line="240" w:lineRule="auto"/>
        <w:rPr>
          <w:rFonts w:ascii="Times New Roman" w:eastAsia="標楷體" w:hAnsi="Times New Roman"/>
          <w:color w:val="BFBFBF" w:themeColor="background1" w:themeShade="BF"/>
        </w:rPr>
        <w:sectPr w:rsidR="00F45E6D" w:rsidRPr="00DE6CFC" w:rsidSect="00F45E6D">
          <w:pgSz w:w="16838" w:h="11906" w:orient="landscape"/>
          <w:pgMar w:top="1800" w:right="1440" w:bottom="1800" w:left="1440" w:header="851" w:footer="992" w:gutter="0"/>
          <w:cols w:space="425"/>
          <w:docGrid w:type="lines" w:linePitch="360"/>
        </w:sectPr>
      </w:pPr>
      <w:r w:rsidRPr="00DE6CFC">
        <w:rPr>
          <w:rFonts w:ascii="Times New Roman" w:eastAsia="標楷體" w:hAnsi="Times New Roman"/>
          <w:color w:val="BFBFBF" w:themeColor="background1" w:themeShade="BF"/>
        </w:rPr>
        <w:tab/>
      </w:r>
    </w:p>
    <w:p w14:paraId="42EC29D6" w14:textId="28B5F451" w:rsidR="00C83E28" w:rsidRPr="00DE6CFC" w:rsidRDefault="00520237" w:rsidP="003A4340">
      <w:pPr>
        <w:pStyle w:val="afe"/>
        <w:spacing w:beforeLines="50" w:before="180" w:afterLines="50" w:after="180" w:line="240" w:lineRule="auto"/>
        <w:rPr>
          <w:color w:val="BFBFBF" w:themeColor="background1" w:themeShade="BF"/>
        </w:rPr>
      </w:pPr>
      <w:bookmarkStart w:id="28" w:name="_Toc231903521"/>
      <w:r w:rsidRPr="00DE6CFC">
        <w:rPr>
          <w:rFonts w:cs="Times New Roman" w:hint="eastAsia"/>
          <w:color w:val="BFBFBF" w:themeColor="background1" w:themeShade="BF"/>
        </w:rPr>
        <w:lastRenderedPageBreak/>
        <w:t>表</w:t>
      </w:r>
      <w:r w:rsidRPr="00DE6CFC">
        <w:rPr>
          <w:rFonts w:cs="Times New Roman" w:hint="eastAsia"/>
          <w:color w:val="BFBFBF" w:themeColor="background1" w:themeShade="BF"/>
        </w:rPr>
        <w:t>4-8</w:t>
      </w:r>
      <w:r w:rsidR="00C83E28" w:rsidRPr="00DE6CFC">
        <w:rPr>
          <w:rFonts w:hint="eastAsia"/>
          <w:color w:val="BFBFBF" w:themeColor="background1" w:themeShade="BF"/>
        </w:rPr>
        <w:t xml:space="preserve"> </w:t>
      </w:r>
      <w:r w:rsidR="00FE458D" w:rsidRPr="00DE6CFC">
        <w:rPr>
          <w:rFonts w:hint="eastAsia"/>
          <w:color w:val="BFBFBF" w:themeColor="background1" w:themeShade="BF"/>
        </w:rPr>
        <w:t>異常高低溫組與五分位組之</w:t>
      </w:r>
      <w:r w:rsidR="00C83E28" w:rsidRPr="00DE6CFC">
        <w:rPr>
          <w:rFonts w:hint="eastAsia"/>
          <w:color w:val="BFBFBF" w:themeColor="background1" w:themeShade="BF"/>
        </w:rPr>
        <w:t>迴歸結果</w:t>
      </w:r>
      <w:bookmarkEnd w:id="28"/>
    </w:p>
    <w:tbl>
      <w:tblPr>
        <w:tblW w:w="5000" w:type="pct"/>
        <w:tblCellMar>
          <w:left w:w="28" w:type="dxa"/>
          <w:right w:w="28" w:type="dxa"/>
        </w:tblCellMar>
        <w:tblLook w:val="04A0" w:firstRow="1" w:lastRow="0" w:firstColumn="1" w:lastColumn="0" w:noHBand="0" w:noVBand="1"/>
      </w:tblPr>
      <w:tblGrid>
        <w:gridCol w:w="1632"/>
        <w:gridCol w:w="1624"/>
        <w:gridCol w:w="1477"/>
        <w:gridCol w:w="1625"/>
        <w:gridCol w:w="1435"/>
        <w:gridCol w:w="1625"/>
        <w:gridCol w:w="1477"/>
        <w:gridCol w:w="1625"/>
        <w:gridCol w:w="1438"/>
      </w:tblGrid>
      <w:tr w:rsidR="00122E95" w:rsidRPr="00DE6CFC" w14:paraId="3556E3D1" w14:textId="77777777" w:rsidTr="002C714F">
        <w:trPr>
          <w:trHeight w:val="323"/>
        </w:trPr>
        <w:tc>
          <w:tcPr>
            <w:tcW w:w="585" w:type="pct"/>
            <w:tcBorders>
              <w:top w:val="single" w:sz="8" w:space="0" w:color="000000"/>
              <w:left w:val="nil"/>
              <w:bottom w:val="single" w:sz="8" w:space="0" w:color="000000"/>
              <w:right w:val="nil"/>
            </w:tcBorders>
            <w:noWrap/>
            <w:vAlign w:val="center"/>
            <w:hideMark/>
          </w:tcPr>
          <w:p w14:paraId="58A684E9" w14:textId="77777777" w:rsidR="00994BCF" w:rsidRPr="00DE6CFC" w:rsidRDefault="00994BCF" w:rsidP="003A4340">
            <w:pPr>
              <w:widowControl/>
              <w:spacing w:beforeLines="50" w:before="180" w:afterLines="50" w:after="180" w:line="240" w:lineRule="auto"/>
              <w:rPr>
                <w:rFonts w:ascii="Times New Roman" w:eastAsia="標楷體" w:hAnsi="Times New Roman" w:cs="新細明體"/>
                <w:color w:val="BFBFBF" w:themeColor="background1" w:themeShade="BF"/>
                <w:kern w:val="0"/>
              </w:rPr>
            </w:pPr>
          </w:p>
        </w:tc>
        <w:tc>
          <w:tcPr>
            <w:tcW w:w="582" w:type="pct"/>
            <w:tcBorders>
              <w:top w:val="single" w:sz="8" w:space="0" w:color="000000"/>
              <w:left w:val="nil"/>
              <w:bottom w:val="single" w:sz="8" w:space="0" w:color="000000"/>
              <w:right w:val="nil"/>
            </w:tcBorders>
            <w:noWrap/>
            <w:vAlign w:val="center"/>
            <w:hideMark/>
          </w:tcPr>
          <w:p w14:paraId="0745C60D" w14:textId="77777777" w:rsidR="00994BCF" w:rsidRPr="00DE6CFC" w:rsidRDefault="00994BCF" w:rsidP="003A4340">
            <w:pPr>
              <w:widowControl/>
              <w:spacing w:beforeLines="50" w:before="180" w:afterLines="50" w:after="180" w:line="240" w:lineRule="auto"/>
              <w:jc w:val="center"/>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i/>
                <w:iCs/>
                <w:color w:val="BFBFBF" w:themeColor="background1" w:themeShade="BF"/>
                <w:kern w:val="0"/>
              </w:rPr>
              <w:t>SCO1INT</w:t>
            </w:r>
          </w:p>
        </w:tc>
        <w:tc>
          <w:tcPr>
            <w:tcW w:w="529" w:type="pct"/>
            <w:tcBorders>
              <w:top w:val="single" w:sz="8" w:space="0" w:color="000000"/>
              <w:left w:val="nil"/>
              <w:bottom w:val="single" w:sz="8" w:space="0" w:color="000000"/>
              <w:right w:val="nil"/>
            </w:tcBorders>
            <w:noWrap/>
            <w:vAlign w:val="center"/>
            <w:hideMark/>
          </w:tcPr>
          <w:p w14:paraId="1ACB8750" w14:textId="77777777" w:rsidR="00994BCF" w:rsidRPr="00DE6CFC" w:rsidRDefault="00994BCF" w:rsidP="003A4340">
            <w:pPr>
              <w:widowControl/>
              <w:spacing w:beforeLines="50" w:before="180" w:afterLines="50" w:after="180" w:line="240" w:lineRule="auto"/>
              <w:jc w:val="center"/>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i/>
                <w:iCs/>
                <w:color w:val="BFBFBF" w:themeColor="background1" w:themeShade="BF"/>
                <w:kern w:val="0"/>
              </w:rPr>
              <w:t>SCO2INT</w:t>
            </w:r>
          </w:p>
        </w:tc>
        <w:tc>
          <w:tcPr>
            <w:tcW w:w="582" w:type="pct"/>
            <w:tcBorders>
              <w:top w:val="single" w:sz="8" w:space="0" w:color="000000"/>
              <w:left w:val="nil"/>
              <w:bottom w:val="single" w:sz="8" w:space="0" w:color="000000"/>
              <w:right w:val="nil"/>
            </w:tcBorders>
            <w:noWrap/>
            <w:vAlign w:val="center"/>
            <w:hideMark/>
          </w:tcPr>
          <w:p w14:paraId="0D12D072" w14:textId="77777777" w:rsidR="00994BCF" w:rsidRPr="00DE6CFC" w:rsidRDefault="00994BCF" w:rsidP="003A4340">
            <w:pPr>
              <w:widowControl/>
              <w:spacing w:beforeLines="50" w:before="180" w:afterLines="50" w:after="180" w:line="240" w:lineRule="auto"/>
              <w:jc w:val="center"/>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i/>
                <w:iCs/>
                <w:color w:val="BFBFBF" w:themeColor="background1" w:themeShade="BF"/>
                <w:kern w:val="0"/>
              </w:rPr>
              <w:t>SCO3INT</w:t>
            </w:r>
          </w:p>
        </w:tc>
        <w:tc>
          <w:tcPr>
            <w:tcW w:w="514" w:type="pct"/>
            <w:tcBorders>
              <w:top w:val="single" w:sz="8" w:space="0" w:color="000000"/>
              <w:left w:val="nil"/>
              <w:bottom w:val="single" w:sz="8" w:space="0" w:color="000000"/>
              <w:right w:val="nil"/>
            </w:tcBorders>
            <w:noWrap/>
            <w:vAlign w:val="center"/>
            <w:hideMark/>
          </w:tcPr>
          <w:p w14:paraId="25D36ABA" w14:textId="77777777" w:rsidR="00994BCF" w:rsidRPr="00DE6CFC" w:rsidRDefault="00994BCF" w:rsidP="003A4340">
            <w:pPr>
              <w:widowControl/>
              <w:spacing w:beforeLines="50" w:before="180" w:afterLines="50" w:after="180" w:line="240" w:lineRule="auto"/>
              <w:jc w:val="center"/>
              <w:rPr>
                <w:rFonts w:ascii="Times New Roman" w:eastAsia="標楷體" w:hAnsi="Times New Roman" w:cs="新細明體"/>
                <w:i/>
                <w:iCs/>
                <w:color w:val="BFBFBF" w:themeColor="background1" w:themeShade="BF"/>
                <w:kern w:val="0"/>
              </w:rPr>
            </w:pPr>
            <w:r w:rsidRPr="00DE6CFC">
              <w:rPr>
                <w:rFonts w:ascii="Times New Roman" w:eastAsia="標楷體" w:hAnsi="Times New Roman" w:cs="新細明體"/>
                <w:i/>
                <w:iCs/>
                <w:color w:val="BFBFBF" w:themeColor="background1" w:themeShade="BF"/>
                <w:kern w:val="0"/>
              </w:rPr>
              <w:t>ENVCOST</w:t>
            </w:r>
          </w:p>
        </w:tc>
        <w:tc>
          <w:tcPr>
            <w:tcW w:w="582" w:type="pct"/>
            <w:tcBorders>
              <w:top w:val="single" w:sz="8" w:space="0" w:color="000000"/>
              <w:left w:val="nil"/>
              <w:bottom w:val="single" w:sz="8" w:space="0" w:color="000000"/>
              <w:right w:val="nil"/>
            </w:tcBorders>
            <w:noWrap/>
            <w:vAlign w:val="center"/>
            <w:hideMark/>
          </w:tcPr>
          <w:p w14:paraId="3AB215B9" w14:textId="77777777" w:rsidR="00994BCF" w:rsidRPr="00DE6CFC" w:rsidRDefault="00994BCF" w:rsidP="003A4340">
            <w:pPr>
              <w:widowControl/>
              <w:spacing w:beforeLines="50" w:before="180" w:afterLines="50" w:after="180" w:line="240" w:lineRule="auto"/>
              <w:jc w:val="center"/>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i/>
                <w:iCs/>
                <w:color w:val="BFBFBF" w:themeColor="background1" w:themeShade="BF"/>
                <w:kern w:val="0"/>
              </w:rPr>
              <w:t>SCO1INT</w:t>
            </w:r>
          </w:p>
        </w:tc>
        <w:tc>
          <w:tcPr>
            <w:tcW w:w="529" w:type="pct"/>
            <w:tcBorders>
              <w:top w:val="single" w:sz="8" w:space="0" w:color="000000"/>
              <w:left w:val="nil"/>
              <w:bottom w:val="single" w:sz="8" w:space="0" w:color="000000"/>
              <w:right w:val="nil"/>
            </w:tcBorders>
            <w:noWrap/>
            <w:vAlign w:val="center"/>
            <w:hideMark/>
          </w:tcPr>
          <w:p w14:paraId="5CF81DDE" w14:textId="77777777" w:rsidR="00994BCF" w:rsidRPr="00DE6CFC" w:rsidRDefault="00994BCF" w:rsidP="003A4340">
            <w:pPr>
              <w:widowControl/>
              <w:spacing w:beforeLines="50" w:before="180" w:afterLines="50" w:after="180" w:line="240" w:lineRule="auto"/>
              <w:jc w:val="center"/>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i/>
                <w:iCs/>
                <w:color w:val="BFBFBF" w:themeColor="background1" w:themeShade="BF"/>
                <w:kern w:val="0"/>
              </w:rPr>
              <w:t>SCO2INT</w:t>
            </w:r>
          </w:p>
        </w:tc>
        <w:tc>
          <w:tcPr>
            <w:tcW w:w="582" w:type="pct"/>
            <w:tcBorders>
              <w:top w:val="single" w:sz="8" w:space="0" w:color="000000"/>
              <w:left w:val="nil"/>
              <w:bottom w:val="single" w:sz="8" w:space="0" w:color="000000"/>
              <w:right w:val="nil"/>
            </w:tcBorders>
            <w:noWrap/>
            <w:vAlign w:val="center"/>
            <w:hideMark/>
          </w:tcPr>
          <w:p w14:paraId="359EA850" w14:textId="77777777" w:rsidR="00994BCF" w:rsidRPr="00DE6CFC" w:rsidRDefault="00994BCF" w:rsidP="003A4340">
            <w:pPr>
              <w:widowControl/>
              <w:spacing w:beforeLines="50" w:before="180" w:afterLines="50" w:after="180" w:line="240" w:lineRule="auto"/>
              <w:jc w:val="center"/>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i/>
                <w:iCs/>
                <w:color w:val="BFBFBF" w:themeColor="background1" w:themeShade="BF"/>
                <w:kern w:val="0"/>
              </w:rPr>
              <w:t>SCO3INT</w:t>
            </w:r>
          </w:p>
        </w:tc>
        <w:tc>
          <w:tcPr>
            <w:tcW w:w="515" w:type="pct"/>
            <w:tcBorders>
              <w:top w:val="single" w:sz="8" w:space="0" w:color="000000"/>
              <w:left w:val="nil"/>
              <w:bottom w:val="single" w:sz="8" w:space="0" w:color="000000"/>
              <w:right w:val="nil"/>
            </w:tcBorders>
            <w:noWrap/>
            <w:vAlign w:val="center"/>
            <w:hideMark/>
          </w:tcPr>
          <w:p w14:paraId="22ABD6A9" w14:textId="77777777" w:rsidR="00994BCF" w:rsidRPr="00DE6CFC" w:rsidRDefault="00994BCF" w:rsidP="003A4340">
            <w:pPr>
              <w:widowControl/>
              <w:spacing w:beforeLines="50" w:before="180" w:afterLines="50" w:after="180" w:line="240" w:lineRule="auto"/>
              <w:jc w:val="center"/>
              <w:rPr>
                <w:rFonts w:ascii="Times New Roman" w:eastAsia="標楷體" w:hAnsi="Times New Roman" w:cs="新細明體"/>
                <w:i/>
                <w:iCs/>
                <w:color w:val="BFBFBF" w:themeColor="background1" w:themeShade="BF"/>
                <w:kern w:val="0"/>
              </w:rPr>
            </w:pPr>
            <w:r w:rsidRPr="00DE6CFC">
              <w:rPr>
                <w:rFonts w:ascii="Times New Roman" w:eastAsia="標楷體" w:hAnsi="Times New Roman" w:cs="新細明體"/>
                <w:i/>
                <w:iCs/>
                <w:color w:val="BFBFBF" w:themeColor="background1" w:themeShade="BF"/>
                <w:kern w:val="0"/>
              </w:rPr>
              <w:t>ENVCOST</w:t>
            </w:r>
          </w:p>
        </w:tc>
      </w:tr>
      <w:tr w:rsidR="00122E95" w:rsidRPr="00DE6CFC" w14:paraId="206D0EFF" w14:textId="77777777" w:rsidTr="002C714F">
        <w:trPr>
          <w:trHeight w:val="42"/>
        </w:trPr>
        <w:tc>
          <w:tcPr>
            <w:tcW w:w="585" w:type="pct"/>
            <w:tcBorders>
              <w:top w:val="single" w:sz="8" w:space="0" w:color="000000"/>
              <w:left w:val="nil"/>
              <w:bottom w:val="nil"/>
              <w:right w:val="nil"/>
            </w:tcBorders>
            <w:noWrap/>
            <w:vAlign w:val="center"/>
            <w:hideMark/>
          </w:tcPr>
          <w:p w14:paraId="616E9B45" w14:textId="77777777" w:rsidR="00994BCF" w:rsidRPr="00DE6CFC" w:rsidRDefault="00994BCF" w:rsidP="003A4340">
            <w:pPr>
              <w:widowControl/>
              <w:spacing w:beforeLines="50" w:before="180" w:afterLines="50" w:after="180" w:line="240" w:lineRule="auto"/>
              <w:rPr>
                <w:rFonts w:ascii="Times New Roman" w:eastAsia="標楷體" w:hAnsi="Times New Roman" w:cs="新細明體"/>
                <w:color w:val="BFBFBF" w:themeColor="background1" w:themeShade="BF"/>
                <w:kern w:val="0"/>
              </w:rPr>
            </w:pPr>
          </w:p>
        </w:tc>
        <w:tc>
          <w:tcPr>
            <w:tcW w:w="582" w:type="pct"/>
            <w:tcBorders>
              <w:top w:val="single" w:sz="8" w:space="0" w:color="000000"/>
              <w:left w:val="nil"/>
              <w:bottom w:val="nil"/>
              <w:right w:val="nil"/>
            </w:tcBorders>
            <w:noWrap/>
            <w:vAlign w:val="center"/>
            <w:hideMark/>
          </w:tcPr>
          <w:p w14:paraId="6B4797CE" w14:textId="77777777" w:rsidR="00994BCF" w:rsidRPr="00DE6CFC" w:rsidRDefault="00994BCF" w:rsidP="003A4340">
            <w:pPr>
              <w:widowControl/>
              <w:spacing w:beforeLines="50" w:before="180" w:afterLines="50" w:after="180" w:line="240" w:lineRule="auto"/>
              <w:jc w:val="center"/>
              <w:rPr>
                <w:rFonts w:ascii="Times New Roman" w:eastAsia="標楷體" w:hAnsi="Times New Roman"/>
                <w:color w:val="BFBFBF" w:themeColor="background1" w:themeShade="BF"/>
                <w:kern w:val="0"/>
                <w:szCs w:val="20"/>
              </w:rPr>
            </w:pPr>
          </w:p>
        </w:tc>
        <w:tc>
          <w:tcPr>
            <w:tcW w:w="529" w:type="pct"/>
            <w:tcBorders>
              <w:top w:val="single" w:sz="8" w:space="0" w:color="000000"/>
              <w:left w:val="nil"/>
              <w:bottom w:val="nil"/>
              <w:right w:val="nil"/>
            </w:tcBorders>
            <w:noWrap/>
            <w:vAlign w:val="center"/>
            <w:hideMark/>
          </w:tcPr>
          <w:p w14:paraId="3497AFB3" w14:textId="77777777" w:rsidR="00994BCF" w:rsidRPr="00DE6CFC" w:rsidRDefault="00994BCF" w:rsidP="003A4340">
            <w:pPr>
              <w:widowControl/>
              <w:spacing w:beforeLines="50" w:before="180" w:afterLines="50" w:after="180" w:line="240" w:lineRule="auto"/>
              <w:jc w:val="center"/>
              <w:rPr>
                <w:rFonts w:ascii="Times New Roman" w:eastAsia="標楷體" w:hAnsi="Times New Roman"/>
                <w:color w:val="BFBFBF" w:themeColor="background1" w:themeShade="BF"/>
                <w:kern w:val="0"/>
                <w:szCs w:val="20"/>
              </w:rPr>
            </w:pPr>
          </w:p>
        </w:tc>
        <w:tc>
          <w:tcPr>
            <w:tcW w:w="582" w:type="pct"/>
            <w:tcBorders>
              <w:top w:val="single" w:sz="8" w:space="0" w:color="000000"/>
              <w:left w:val="nil"/>
              <w:bottom w:val="nil"/>
              <w:right w:val="nil"/>
            </w:tcBorders>
            <w:noWrap/>
            <w:vAlign w:val="center"/>
            <w:hideMark/>
          </w:tcPr>
          <w:p w14:paraId="3A3C353A" w14:textId="77777777" w:rsidR="00994BCF" w:rsidRPr="00DE6CFC" w:rsidRDefault="00994BCF" w:rsidP="003A4340">
            <w:pPr>
              <w:widowControl/>
              <w:spacing w:beforeLines="50" w:before="180" w:afterLines="50" w:after="180" w:line="240" w:lineRule="auto"/>
              <w:jc w:val="center"/>
              <w:rPr>
                <w:rFonts w:ascii="Times New Roman" w:eastAsia="標楷體" w:hAnsi="Times New Roman"/>
                <w:color w:val="BFBFBF" w:themeColor="background1" w:themeShade="BF"/>
                <w:kern w:val="0"/>
                <w:szCs w:val="20"/>
              </w:rPr>
            </w:pPr>
          </w:p>
        </w:tc>
        <w:tc>
          <w:tcPr>
            <w:tcW w:w="514" w:type="pct"/>
            <w:tcBorders>
              <w:top w:val="single" w:sz="8" w:space="0" w:color="000000"/>
              <w:left w:val="nil"/>
              <w:bottom w:val="nil"/>
              <w:right w:val="nil"/>
            </w:tcBorders>
            <w:noWrap/>
            <w:vAlign w:val="center"/>
            <w:hideMark/>
          </w:tcPr>
          <w:p w14:paraId="32D2CBB0" w14:textId="77777777" w:rsidR="00994BCF" w:rsidRPr="00DE6CFC" w:rsidRDefault="00994BCF" w:rsidP="003A4340">
            <w:pPr>
              <w:widowControl/>
              <w:spacing w:beforeLines="50" w:before="180" w:afterLines="50" w:after="180" w:line="240" w:lineRule="auto"/>
              <w:jc w:val="center"/>
              <w:rPr>
                <w:rFonts w:ascii="Times New Roman" w:eastAsia="標楷體" w:hAnsi="Times New Roman"/>
                <w:color w:val="BFBFBF" w:themeColor="background1" w:themeShade="BF"/>
                <w:kern w:val="0"/>
                <w:szCs w:val="20"/>
              </w:rPr>
            </w:pPr>
          </w:p>
        </w:tc>
        <w:tc>
          <w:tcPr>
            <w:tcW w:w="582" w:type="pct"/>
            <w:tcBorders>
              <w:top w:val="single" w:sz="8" w:space="0" w:color="000000"/>
              <w:left w:val="nil"/>
              <w:bottom w:val="nil"/>
              <w:right w:val="nil"/>
            </w:tcBorders>
            <w:noWrap/>
            <w:vAlign w:val="center"/>
            <w:hideMark/>
          </w:tcPr>
          <w:p w14:paraId="5BDCDBB4" w14:textId="77777777" w:rsidR="00994BCF" w:rsidRPr="00DE6CFC" w:rsidRDefault="00994BCF" w:rsidP="003A4340">
            <w:pPr>
              <w:widowControl/>
              <w:spacing w:beforeLines="50" w:before="180" w:afterLines="50" w:after="180" w:line="240" w:lineRule="auto"/>
              <w:jc w:val="center"/>
              <w:rPr>
                <w:rFonts w:ascii="Times New Roman" w:eastAsia="標楷體" w:hAnsi="Times New Roman"/>
                <w:color w:val="BFBFBF" w:themeColor="background1" w:themeShade="BF"/>
                <w:kern w:val="0"/>
                <w:szCs w:val="20"/>
              </w:rPr>
            </w:pPr>
          </w:p>
        </w:tc>
        <w:tc>
          <w:tcPr>
            <w:tcW w:w="529" w:type="pct"/>
            <w:tcBorders>
              <w:top w:val="single" w:sz="8" w:space="0" w:color="000000"/>
              <w:left w:val="nil"/>
              <w:bottom w:val="nil"/>
              <w:right w:val="nil"/>
            </w:tcBorders>
            <w:noWrap/>
            <w:vAlign w:val="center"/>
            <w:hideMark/>
          </w:tcPr>
          <w:p w14:paraId="42E56E25" w14:textId="77777777" w:rsidR="00994BCF" w:rsidRPr="00DE6CFC" w:rsidRDefault="00994BCF" w:rsidP="003A4340">
            <w:pPr>
              <w:widowControl/>
              <w:spacing w:beforeLines="50" w:before="180" w:afterLines="50" w:after="180" w:line="240" w:lineRule="auto"/>
              <w:jc w:val="center"/>
              <w:rPr>
                <w:rFonts w:ascii="Times New Roman" w:eastAsia="標楷體" w:hAnsi="Times New Roman"/>
                <w:color w:val="BFBFBF" w:themeColor="background1" w:themeShade="BF"/>
                <w:kern w:val="0"/>
                <w:szCs w:val="20"/>
              </w:rPr>
            </w:pPr>
          </w:p>
        </w:tc>
        <w:tc>
          <w:tcPr>
            <w:tcW w:w="582" w:type="pct"/>
            <w:tcBorders>
              <w:top w:val="single" w:sz="8" w:space="0" w:color="000000"/>
              <w:left w:val="nil"/>
              <w:bottom w:val="nil"/>
              <w:right w:val="nil"/>
            </w:tcBorders>
            <w:noWrap/>
            <w:vAlign w:val="center"/>
            <w:hideMark/>
          </w:tcPr>
          <w:p w14:paraId="76BF4E8A" w14:textId="77777777" w:rsidR="00994BCF" w:rsidRPr="00DE6CFC" w:rsidRDefault="00994BCF" w:rsidP="003A4340">
            <w:pPr>
              <w:widowControl/>
              <w:spacing w:beforeLines="50" w:before="180" w:afterLines="50" w:after="180" w:line="240" w:lineRule="auto"/>
              <w:jc w:val="center"/>
              <w:rPr>
                <w:rFonts w:ascii="Times New Roman" w:eastAsia="標楷體" w:hAnsi="Times New Roman"/>
                <w:color w:val="BFBFBF" w:themeColor="background1" w:themeShade="BF"/>
                <w:kern w:val="0"/>
                <w:szCs w:val="20"/>
              </w:rPr>
            </w:pPr>
          </w:p>
        </w:tc>
        <w:tc>
          <w:tcPr>
            <w:tcW w:w="515" w:type="pct"/>
            <w:tcBorders>
              <w:top w:val="single" w:sz="8" w:space="0" w:color="000000"/>
              <w:left w:val="nil"/>
              <w:bottom w:val="nil"/>
              <w:right w:val="nil"/>
            </w:tcBorders>
            <w:noWrap/>
            <w:vAlign w:val="center"/>
            <w:hideMark/>
          </w:tcPr>
          <w:p w14:paraId="243500D1" w14:textId="77777777" w:rsidR="00994BCF" w:rsidRPr="00DE6CFC" w:rsidRDefault="00994BCF" w:rsidP="003A4340">
            <w:pPr>
              <w:widowControl/>
              <w:spacing w:beforeLines="50" w:before="180" w:afterLines="50" w:after="180" w:line="240" w:lineRule="auto"/>
              <w:jc w:val="center"/>
              <w:rPr>
                <w:rFonts w:ascii="Times New Roman" w:eastAsia="標楷體" w:hAnsi="Times New Roman"/>
                <w:color w:val="BFBFBF" w:themeColor="background1" w:themeShade="BF"/>
                <w:kern w:val="0"/>
                <w:szCs w:val="20"/>
              </w:rPr>
            </w:pPr>
          </w:p>
        </w:tc>
      </w:tr>
      <w:tr w:rsidR="00122E95" w:rsidRPr="00DE6CFC" w14:paraId="189C1813" w14:textId="77777777" w:rsidTr="002C714F">
        <w:trPr>
          <w:trHeight w:val="323"/>
        </w:trPr>
        <w:tc>
          <w:tcPr>
            <w:tcW w:w="585" w:type="pct"/>
            <w:tcBorders>
              <w:top w:val="nil"/>
              <w:left w:val="nil"/>
              <w:bottom w:val="nil"/>
              <w:right w:val="nil"/>
            </w:tcBorders>
            <w:noWrap/>
            <w:vAlign w:val="center"/>
            <w:hideMark/>
          </w:tcPr>
          <w:p w14:paraId="12E5018A" w14:textId="77777777" w:rsidR="007C18FC" w:rsidRPr="00DE6CFC" w:rsidRDefault="007C18FC" w:rsidP="003A4340">
            <w:pPr>
              <w:widowControl/>
              <w:spacing w:beforeLines="50" w:before="180" w:afterLines="50" w:after="180" w:line="240" w:lineRule="auto"/>
              <w:rPr>
                <w:rFonts w:ascii="Times New Roman" w:eastAsia="標楷體" w:hAnsi="Times New Roman" w:cs="新細明體"/>
                <w:i/>
                <w:iCs/>
                <w:color w:val="BFBFBF" w:themeColor="background1" w:themeShade="BF"/>
                <w:kern w:val="0"/>
              </w:rPr>
            </w:pPr>
            <w:r w:rsidRPr="00DE6CFC">
              <w:rPr>
                <w:rFonts w:ascii="Times New Roman" w:eastAsia="標楷體" w:hAnsi="Times New Roman" w:cs="新細明體" w:hint="eastAsia"/>
                <w:i/>
                <w:iCs/>
                <w:color w:val="BFBFBF" w:themeColor="background1" w:themeShade="BF"/>
                <w:kern w:val="0"/>
              </w:rPr>
              <w:t>HOT</w:t>
            </w:r>
          </w:p>
        </w:tc>
        <w:tc>
          <w:tcPr>
            <w:tcW w:w="582" w:type="pct"/>
            <w:tcBorders>
              <w:top w:val="nil"/>
              <w:left w:val="nil"/>
              <w:bottom w:val="nil"/>
              <w:right w:val="nil"/>
            </w:tcBorders>
            <w:noWrap/>
            <w:vAlign w:val="center"/>
            <w:hideMark/>
          </w:tcPr>
          <w:p w14:paraId="7678C7BF" w14:textId="6F7A4EE2"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-16.2570**</w:t>
            </w:r>
          </w:p>
        </w:tc>
        <w:tc>
          <w:tcPr>
            <w:tcW w:w="529" w:type="pct"/>
            <w:tcBorders>
              <w:top w:val="nil"/>
              <w:left w:val="nil"/>
              <w:bottom w:val="nil"/>
              <w:right w:val="nil"/>
            </w:tcBorders>
            <w:noWrap/>
            <w:vAlign w:val="center"/>
            <w:hideMark/>
          </w:tcPr>
          <w:p w14:paraId="1293E892" w14:textId="74FE02AA"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-0.5463</w:t>
            </w:r>
          </w:p>
        </w:tc>
        <w:tc>
          <w:tcPr>
            <w:tcW w:w="582" w:type="pct"/>
            <w:tcBorders>
              <w:top w:val="nil"/>
              <w:left w:val="nil"/>
              <w:bottom w:val="nil"/>
              <w:right w:val="nil"/>
            </w:tcBorders>
            <w:noWrap/>
            <w:vAlign w:val="center"/>
            <w:hideMark/>
          </w:tcPr>
          <w:p w14:paraId="4F4DD805" w14:textId="0BE37A88"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-1.3415</w:t>
            </w:r>
          </w:p>
        </w:tc>
        <w:tc>
          <w:tcPr>
            <w:tcW w:w="514" w:type="pct"/>
            <w:tcBorders>
              <w:top w:val="nil"/>
              <w:left w:val="nil"/>
              <w:bottom w:val="nil"/>
              <w:right w:val="nil"/>
            </w:tcBorders>
            <w:noWrap/>
            <w:vAlign w:val="center"/>
            <w:hideMark/>
          </w:tcPr>
          <w:p w14:paraId="78650D62" w14:textId="2EEE3A36"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-0.0003</w:t>
            </w:r>
          </w:p>
        </w:tc>
        <w:tc>
          <w:tcPr>
            <w:tcW w:w="582" w:type="pct"/>
            <w:tcBorders>
              <w:top w:val="nil"/>
              <w:left w:val="nil"/>
              <w:bottom w:val="nil"/>
              <w:right w:val="nil"/>
            </w:tcBorders>
            <w:noWrap/>
            <w:vAlign w:val="center"/>
            <w:hideMark/>
          </w:tcPr>
          <w:p w14:paraId="57BF5313" w14:textId="77777777"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p>
        </w:tc>
        <w:tc>
          <w:tcPr>
            <w:tcW w:w="529" w:type="pct"/>
            <w:tcBorders>
              <w:top w:val="nil"/>
              <w:left w:val="nil"/>
              <w:bottom w:val="nil"/>
              <w:right w:val="nil"/>
            </w:tcBorders>
            <w:noWrap/>
            <w:vAlign w:val="center"/>
            <w:hideMark/>
          </w:tcPr>
          <w:p w14:paraId="61E2DE16" w14:textId="77777777"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p>
        </w:tc>
        <w:tc>
          <w:tcPr>
            <w:tcW w:w="582" w:type="pct"/>
            <w:tcBorders>
              <w:top w:val="nil"/>
              <w:left w:val="nil"/>
              <w:bottom w:val="nil"/>
              <w:right w:val="nil"/>
            </w:tcBorders>
            <w:noWrap/>
            <w:vAlign w:val="center"/>
            <w:hideMark/>
          </w:tcPr>
          <w:p w14:paraId="576ED831" w14:textId="77777777"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p>
        </w:tc>
        <w:tc>
          <w:tcPr>
            <w:tcW w:w="515" w:type="pct"/>
            <w:tcBorders>
              <w:top w:val="nil"/>
              <w:left w:val="nil"/>
              <w:bottom w:val="nil"/>
              <w:right w:val="nil"/>
            </w:tcBorders>
            <w:noWrap/>
            <w:vAlign w:val="center"/>
            <w:hideMark/>
          </w:tcPr>
          <w:p w14:paraId="5268C6B6" w14:textId="77777777"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p>
        </w:tc>
      </w:tr>
      <w:tr w:rsidR="00122E95" w:rsidRPr="00DE6CFC" w14:paraId="3F3D090B" w14:textId="77777777" w:rsidTr="002C714F">
        <w:trPr>
          <w:trHeight w:val="323"/>
        </w:trPr>
        <w:tc>
          <w:tcPr>
            <w:tcW w:w="585" w:type="pct"/>
            <w:tcBorders>
              <w:top w:val="nil"/>
              <w:left w:val="nil"/>
              <w:bottom w:val="nil"/>
              <w:right w:val="nil"/>
            </w:tcBorders>
            <w:noWrap/>
            <w:vAlign w:val="center"/>
            <w:hideMark/>
          </w:tcPr>
          <w:p w14:paraId="37545038" w14:textId="77777777" w:rsidR="007C18FC" w:rsidRPr="00DE6CFC" w:rsidRDefault="007C18FC" w:rsidP="003A4340">
            <w:pPr>
              <w:widowControl/>
              <w:spacing w:beforeLines="50" w:before="180" w:afterLines="50" w:after="180" w:line="240" w:lineRule="auto"/>
              <w:rPr>
                <w:rFonts w:ascii="Times New Roman" w:eastAsia="標楷體" w:hAnsi="Times New Roman"/>
                <w:i/>
                <w:iCs/>
                <w:color w:val="BFBFBF" w:themeColor="background1" w:themeShade="BF"/>
                <w:kern w:val="0"/>
                <w:szCs w:val="20"/>
              </w:rPr>
            </w:pPr>
          </w:p>
        </w:tc>
        <w:tc>
          <w:tcPr>
            <w:tcW w:w="582" w:type="pct"/>
            <w:tcBorders>
              <w:top w:val="nil"/>
              <w:left w:val="nil"/>
              <w:bottom w:val="nil"/>
              <w:right w:val="nil"/>
            </w:tcBorders>
            <w:noWrap/>
            <w:vAlign w:val="center"/>
            <w:hideMark/>
          </w:tcPr>
          <w:p w14:paraId="38963A7A" w14:textId="0A2FF5C7"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(-2.1043)</w:t>
            </w:r>
          </w:p>
        </w:tc>
        <w:tc>
          <w:tcPr>
            <w:tcW w:w="529" w:type="pct"/>
            <w:tcBorders>
              <w:top w:val="nil"/>
              <w:left w:val="nil"/>
              <w:bottom w:val="nil"/>
              <w:right w:val="nil"/>
            </w:tcBorders>
            <w:noWrap/>
            <w:vAlign w:val="center"/>
            <w:hideMark/>
          </w:tcPr>
          <w:p w14:paraId="764E34C1" w14:textId="7E1F0B80"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(-0.8465)</w:t>
            </w:r>
          </w:p>
        </w:tc>
        <w:tc>
          <w:tcPr>
            <w:tcW w:w="582" w:type="pct"/>
            <w:tcBorders>
              <w:top w:val="nil"/>
              <w:left w:val="nil"/>
              <w:bottom w:val="nil"/>
              <w:right w:val="nil"/>
            </w:tcBorders>
            <w:noWrap/>
            <w:vAlign w:val="center"/>
            <w:hideMark/>
          </w:tcPr>
          <w:p w14:paraId="314AD988" w14:textId="60F1FDBE"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(-0.8139)</w:t>
            </w:r>
          </w:p>
        </w:tc>
        <w:tc>
          <w:tcPr>
            <w:tcW w:w="514" w:type="pct"/>
            <w:tcBorders>
              <w:top w:val="nil"/>
              <w:left w:val="nil"/>
              <w:bottom w:val="nil"/>
              <w:right w:val="nil"/>
            </w:tcBorders>
            <w:noWrap/>
            <w:vAlign w:val="center"/>
            <w:hideMark/>
          </w:tcPr>
          <w:p w14:paraId="1F881558" w14:textId="26AC21DC"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(-1.2126)</w:t>
            </w:r>
          </w:p>
        </w:tc>
        <w:tc>
          <w:tcPr>
            <w:tcW w:w="582" w:type="pct"/>
            <w:tcBorders>
              <w:top w:val="nil"/>
              <w:left w:val="nil"/>
              <w:bottom w:val="nil"/>
              <w:right w:val="nil"/>
            </w:tcBorders>
            <w:noWrap/>
            <w:vAlign w:val="center"/>
            <w:hideMark/>
          </w:tcPr>
          <w:p w14:paraId="42A789C4" w14:textId="77777777"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p>
        </w:tc>
        <w:tc>
          <w:tcPr>
            <w:tcW w:w="529" w:type="pct"/>
            <w:tcBorders>
              <w:top w:val="nil"/>
              <w:left w:val="nil"/>
              <w:bottom w:val="nil"/>
              <w:right w:val="nil"/>
            </w:tcBorders>
            <w:noWrap/>
            <w:vAlign w:val="center"/>
            <w:hideMark/>
          </w:tcPr>
          <w:p w14:paraId="305CF1E8" w14:textId="77777777"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p>
        </w:tc>
        <w:tc>
          <w:tcPr>
            <w:tcW w:w="582" w:type="pct"/>
            <w:tcBorders>
              <w:top w:val="nil"/>
              <w:left w:val="nil"/>
              <w:bottom w:val="nil"/>
              <w:right w:val="nil"/>
            </w:tcBorders>
            <w:noWrap/>
            <w:vAlign w:val="center"/>
            <w:hideMark/>
          </w:tcPr>
          <w:p w14:paraId="78B9129E" w14:textId="77777777"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p>
        </w:tc>
        <w:tc>
          <w:tcPr>
            <w:tcW w:w="515" w:type="pct"/>
            <w:tcBorders>
              <w:top w:val="nil"/>
              <w:left w:val="nil"/>
              <w:bottom w:val="nil"/>
              <w:right w:val="nil"/>
            </w:tcBorders>
            <w:noWrap/>
            <w:vAlign w:val="center"/>
            <w:hideMark/>
          </w:tcPr>
          <w:p w14:paraId="6F0C2038" w14:textId="77777777"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p>
        </w:tc>
      </w:tr>
      <w:tr w:rsidR="00122E95" w:rsidRPr="00DE6CFC" w14:paraId="25A1F162" w14:textId="77777777" w:rsidTr="002C714F">
        <w:trPr>
          <w:trHeight w:val="323"/>
        </w:trPr>
        <w:tc>
          <w:tcPr>
            <w:tcW w:w="585" w:type="pct"/>
            <w:tcBorders>
              <w:top w:val="nil"/>
              <w:left w:val="nil"/>
              <w:bottom w:val="nil"/>
              <w:right w:val="nil"/>
            </w:tcBorders>
            <w:noWrap/>
            <w:vAlign w:val="center"/>
            <w:hideMark/>
          </w:tcPr>
          <w:p w14:paraId="2390B8D9" w14:textId="77777777" w:rsidR="007C18FC" w:rsidRPr="00DE6CFC" w:rsidRDefault="007C18FC" w:rsidP="003A4340">
            <w:pPr>
              <w:widowControl/>
              <w:spacing w:beforeLines="50" w:before="180" w:afterLines="50" w:after="180" w:line="240" w:lineRule="auto"/>
              <w:rPr>
                <w:rFonts w:ascii="Times New Roman" w:eastAsia="標楷體" w:hAnsi="Times New Roman"/>
                <w:i/>
                <w:iCs/>
                <w:color w:val="BFBFBF" w:themeColor="background1" w:themeShade="BF"/>
                <w:kern w:val="0"/>
                <w:szCs w:val="20"/>
              </w:rPr>
            </w:pPr>
          </w:p>
        </w:tc>
        <w:tc>
          <w:tcPr>
            <w:tcW w:w="582" w:type="pct"/>
            <w:tcBorders>
              <w:top w:val="nil"/>
              <w:left w:val="nil"/>
              <w:bottom w:val="nil"/>
              <w:right w:val="nil"/>
            </w:tcBorders>
            <w:noWrap/>
            <w:vAlign w:val="center"/>
            <w:hideMark/>
          </w:tcPr>
          <w:p w14:paraId="02102C1C" w14:textId="77777777"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p>
        </w:tc>
        <w:tc>
          <w:tcPr>
            <w:tcW w:w="529" w:type="pct"/>
            <w:tcBorders>
              <w:top w:val="nil"/>
              <w:left w:val="nil"/>
              <w:bottom w:val="nil"/>
              <w:right w:val="nil"/>
            </w:tcBorders>
            <w:noWrap/>
            <w:vAlign w:val="center"/>
            <w:hideMark/>
          </w:tcPr>
          <w:p w14:paraId="4178E864" w14:textId="77777777"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p>
        </w:tc>
        <w:tc>
          <w:tcPr>
            <w:tcW w:w="582" w:type="pct"/>
            <w:tcBorders>
              <w:top w:val="nil"/>
              <w:left w:val="nil"/>
              <w:bottom w:val="nil"/>
              <w:right w:val="nil"/>
            </w:tcBorders>
            <w:noWrap/>
            <w:vAlign w:val="center"/>
            <w:hideMark/>
          </w:tcPr>
          <w:p w14:paraId="56782357" w14:textId="77777777"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p>
        </w:tc>
        <w:tc>
          <w:tcPr>
            <w:tcW w:w="514" w:type="pct"/>
            <w:tcBorders>
              <w:top w:val="nil"/>
              <w:left w:val="nil"/>
              <w:bottom w:val="nil"/>
              <w:right w:val="nil"/>
            </w:tcBorders>
            <w:noWrap/>
            <w:vAlign w:val="center"/>
            <w:hideMark/>
          </w:tcPr>
          <w:p w14:paraId="59F0975F" w14:textId="77777777"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p>
        </w:tc>
        <w:tc>
          <w:tcPr>
            <w:tcW w:w="582" w:type="pct"/>
            <w:tcBorders>
              <w:top w:val="nil"/>
              <w:left w:val="nil"/>
              <w:bottom w:val="nil"/>
              <w:right w:val="nil"/>
            </w:tcBorders>
            <w:noWrap/>
            <w:vAlign w:val="center"/>
            <w:hideMark/>
          </w:tcPr>
          <w:p w14:paraId="7DEBFE63" w14:textId="77777777"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p>
        </w:tc>
        <w:tc>
          <w:tcPr>
            <w:tcW w:w="529" w:type="pct"/>
            <w:tcBorders>
              <w:top w:val="nil"/>
              <w:left w:val="nil"/>
              <w:bottom w:val="nil"/>
              <w:right w:val="nil"/>
            </w:tcBorders>
            <w:noWrap/>
            <w:vAlign w:val="center"/>
            <w:hideMark/>
          </w:tcPr>
          <w:p w14:paraId="618B04DD" w14:textId="77777777"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p>
        </w:tc>
        <w:tc>
          <w:tcPr>
            <w:tcW w:w="582" w:type="pct"/>
            <w:tcBorders>
              <w:top w:val="nil"/>
              <w:left w:val="nil"/>
              <w:bottom w:val="nil"/>
              <w:right w:val="nil"/>
            </w:tcBorders>
            <w:noWrap/>
            <w:vAlign w:val="center"/>
            <w:hideMark/>
          </w:tcPr>
          <w:p w14:paraId="2D467784" w14:textId="77777777"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p>
        </w:tc>
        <w:tc>
          <w:tcPr>
            <w:tcW w:w="515" w:type="pct"/>
            <w:tcBorders>
              <w:top w:val="nil"/>
              <w:left w:val="nil"/>
              <w:bottom w:val="nil"/>
              <w:right w:val="nil"/>
            </w:tcBorders>
            <w:noWrap/>
            <w:vAlign w:val="center"/>
            <w:hideMark/>
          </w:tcPr>
          <w:p w14:paraId="0363C5A5" w14:textId="77777777"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p>
        </w:tc>
      </w:tr>
      <w:tr w:rsidR="00122E95" w:rsidRPr="00DE6CFC" w14:paraId="6E5F36F6" w14:textId="77777777" w:rsidTr="002C714F">
        <w:trPr>
          <w:trHeight w:val="323"/>
        </w:trPr>
        <w:tc>
          <w:tcPr>
            <w:tcW w:w="585" w:type="pct"/>
            <w:tcBorders>
              <w:top w:val="nil"/>
              <w:left w:val="nil"/>
              <w:bottom w:val="nil"/>
              <w:right w:val="nil"/>
            </w:tcBorders>
            <w:noWrap/>
            <w:vAlign w:val="center"/>
            <w:hideMark/>
          </w:tcPr>
          <w:p w14:paraId="50B5F70C" w14:textId="77777777" w:rsidR="007C18FC" w:rsidRPr="00DE6CFC" w:rsidRDefault="007C18FC" w:rsidP="003A4340">
            <w:pPr>
              <w:widowControl/>
              <w:spacing w:beforeLines="50" w:before="180" w:afterLines="50" w:after="180" w:line="240" w:lineRule="auto"/>
              <w:rPr>
                <w:rFonts w:ascii="Times New Roman" w:eastAsia="標楷體" w:hAnsi="Times New Roman" w:cs="新細明體"/>
                <w:i/>
                <w:iCs/>
                <w:color w:val="BFBFBF" w:themeColor="background1" w:themeShade="BF"/>
                <w:kern w:val="0"/>
              </w:rPr>
            </w:pPr>
            <w:r w:rsidRPr="00DE6CFC">
              <w:rPr>
                <w:rFonts w:ascii="Times New Roman" w:eastAsia="標楷體" w:hAnsi="Times New Roman" w:cs="新細明體" w:hint="eastAsia"/>
                <w:i/>
                <w:iCs/>
                <w:color w:val="BFBFBF" w:themeColor="background1" w:themeShade="BF"/>
                <w:kern w:val="0"/>
              </w:rPr>
              <w:t>COLD</w:t>
            </w:r>
          </w:p>
        </w:tc>
        <w:tc>
          <w:tcPr>
            <w:tcW w:w="582" w:type="pct"/>
            <w:tcBorders>
              <w:top w:val="nil"/>
              <w:left w:val="nil"/>
              <w:bottom w:val="nil"/>
              <w:right w:val="nil"/>
            </w:tcBorders>
            <w:noWrap/>
            <w:vAlign w:val="center"/>
            <w:hideMark/>
          </w:tcPr>
          <w:p w14:paraId="6FD354E8" w14:textId="574C8C8A"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4.5832</w:t>
            </w:r>
          </w:p>
        </w:tc>
        <w:tc>
          <w:tcPr>
            <w:tcW w:w="529" w:type="pct"/>
            <w:tcBorders>
              <w:top w:val="nil"/>
              <w:left w:val="nil"/>
              <w:bottom w:val="nil"/>
              <w:right w:val="nil"/>
            </w:tcBorders>
            <w:noWrap/>
            <w:vAlign w:val="center"/>
            <w:hideMark/>
          </w:tcPr>
          <w:p w14:paraId="196D4869" w14:textId="72C07A8C"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1.3265</w:t>
            </w:r>
          </w:p>
        </w:tc>
        <w:tc>
          <w:tcPr>
            <w:tcW w:w="582" w:type="pct"/>
            <w:tcBorders>
              <w:top w:val="nil"/>
              <w:left w:val="nil"/>
              <w:bottom w:val="nil"/>
              <w:right w:val="nil"/>
            </w:tcBorders>
            <w:noWrap/>
            <w:vAlign w:val="center"/>
            <w:hideMark/>
          </w:tcPr>
          <w:p w14:paraId="107FAF00" w14:textId="3BD54562"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3.1450</w:t>
            </w:r>
          </w:p>
        </w:tc>
        <w:tc>
          <w:tcPr>
            <w:tcW w:w="514" w:type="pct"/>
            <w:tcBorders>
              <w:top w:val="nil"/>
              <w:left w:val="nil"/>
              <w:bottom w:val="nil"/>
              <w:right w:val="nil"/>
            </w:tcBorders>
            <w:noWrap/>
            <w:vAlign w:val="center"/>
            <w:hideMark/>
          </w:tcPr>
          <w:p w14:paraId="0D695816" w14:textId="73E15255"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0.0004</w:t>
            </w:r>
          </w:p>
        </w:tc>
        <w:tc>
          <w:tcPr>
            <w:tcW w:w="582" w:type="pct"/>
            <w:tcBorders>
              <w:top w:val="nil"/>
              <w:left w:val="nil"/>
              <w:bottom w:val="nil"/>
              <w:right w:val="nil"/>
            </w:tcBorders>
            <w:noWrap/>
            <w:vAlign w:val="center"/>
            <w:hideMark/>
          </w:tcPr>
          <w:p w14:paraId="1D65099A" w14:textId="77777777"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p>
        </w:tc>
        <w:tc>
          <w:tcPr>
            <w:tcW w:w="529" w:type="pct"/>
            <w:tcBorders>
              <w:top w:val="nil"/>
              <w:left w:val="nil"/>
              <w:bottom w:val="nil"/>
              <w:right w:val="nil"/>
            </w:tcBorders>
            <w:noWrap/>
            <w:vAlign w:val="center"/>
            <w:hideMark/>
          </w:tcPr>
          <w:p w14:paraId="482E28F8" w14:textId="77777777"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p>
        </w:tc>
        <w:tc>
          <w:tcPr>
            <w:tcW w:w="582" w:type="pct"/>
            <w:tcBorders>
              <w:top w:val="nil"/>
              <w:left w:val="nil"/>
              <w:bottom w:val="nil"/>
              <w:right w:val="nil"/>
            </w:tcBorders>
            <w:noWrap/>
            <w:vAlign w:val="center"/>
            <w:hideMark/>
          </w:tcPr>
          <w:p w14:paraId="2DE68BA2" w14:textId="77777777"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p>
        </w:tc>
        <w:tc>
          <w:tcPr>
            <w:tcW w:w="515" w:type="pct"/>
            <w:tcBorders>
              <w:top w:val="nil"/>
              <w:left w:val="nil"/>
              <w:bottom w:val="nil"/>
              <w:right w:val="nil"/>
            </w:tcBorders>
            <w:noWrap/>
            <w:vAlign w:val="center"/>
            <w:hideMark/>
          </w:tcPr>
          <w:p w14:paraId="0087A204" w14:textId="77777777"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p>
        </w:tc>
      </w:tr>
      <w:tr w:rsidR="00122E95" w:rsidRPr="00DE6CFC" w14:paraId="1FBCD0A3" w14:textId="77777777" w:rsidTr="002C714F">
        <w:trPr>
          <w:trHeight w:val="323"/>
        </w:trPr>
        <w:tc>
          <w:tcPr>
            <w:tcW w:w="585" w:type="pct"/>
            <w:tcBorders>
              <w:top w:val="nil"/>
              <w:left w:val="nil"/>
              <w:bottom w:val="nil"/>
              <w:right w:val="nil"/>
            </w:tcBorders>
            <w:noWrap/>
            <w:vAlign w:val="center"/>
            <w:hideMark/>
          </w:tcPr>
          <w:p w14:paraId="55CC6E75" w14:textId="77777777" w:rsidR="007C18FC" w:rsidRPr="00DE6CFC" w:rsidRDefault="007C18FC" w:rsidP="003A4340">
            <w:pPr>
              <w:widowControl/>
              <w:spacing w:beforeLines="50" w:before="180" w:afterLines="50" w:after="180" w:line="240" w:lineRule="auto"/>
              <w:rPr>
                <w:rFonts w:ascii="Times New Roman" w:eastAsia="標楷體" w:hAnsi="Times New Roman"/>
                <w:color w:val="BFBFBF" w:themeColor="background1" w:themeShade="BF"/>
                <w:kern w:val="0"/>
                <w:szCs w:val="20"/>
              </w:rPr>
            </w:pPr>
          </w:p>
        </w:tc>
        <w:tc>
          <w:tcPr>
            <w:tcW w:w="582" w:type="pct"/>
            <w:tcBorders>
              <w:top w:val="nil"/>
              <w:left w:val="nil"/>
              <w:bottom w:val="nil"/>
              <w:right w:val="nil"/>
            </w:tcBorders>
            <w:noWrap/>
            <w:vAlign w:val="center"/>
            <w:hideMark/>
          </w:tcPr>
          <w:p w14:paraId="1EB663E2" w14:textId="4702585C"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(0.4362)</w:t>
            </w:r>
          </w:p>
        </w:tc>
        <w:tc>
          <w:tcPr>
            <w:tcW w:w="529" w:type="pct"/>
            <w:tcBorders>
              <w:top w:val="nil"/>
              <w:left w:val="nil"/>
              <w:bottom w:val="nil"/>
              <w:right w:val="nil"/>
            </w:tcBorders>
            <w:noWrap/>
            <w:vAlign w:val="center"/>
            <w:hideMark/>
          </w:tcPr>
          <w:p w14:paraId="5622A5B9" w14:textId="0E406E6F"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(1.5112)</w:t>
            </w:r>
          </w:p>
        </w:tc>
        <w:tc>
          <w:tcPr>
            <w:tcW w:w="582" w:type="pct"/>
            <w:tcBorders>
              <w:top w:val="nil"/>
              <w:left w:val="nil"/>
              <w:bottom w:val="nil"/>
              <w:right w:val="nil"/>
            </w:tcBorders>
            <w:noWrap/>
            <w:vAlign w:val="center"/>
            <w:hideMark/>
          </w:tcPr>
          <w:p w14:paraId="0A3C9522" w14:textId="24AAD8B9"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(1.4030)</w:t>
            </w:r>
          </w:p>
        </w:tc>
        <w:tc>
          <w:tcPr>
            <w:tcW w:w="514" w:type="pct"/>
            <w:tcBorders>
              <w:top w:val="nil"/>
              <w:left w:val="nil"/>
              <w:bottom w:val="nil"/>
              <w:right w:val="nil"/>
            </w:tcBorders>
            <w:noWrap/>
            <w:vAlign w:val="center"/>
            <w:hideMark/>
          </w:tcPr>
          <w:p w14:paraId="5131F48B" w14:textId="0E76A85C"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(0.9594)</w:t>
            </w:r>
          </w:p>
        </w:tc>
        <w:tc>
          <w:tcPr>
            <w:tcW w:w="582" w:type="pct"/>
            <w:tcBorders>
              <w:top w:val="nil"/>
              <w:left w:val="nil"/>
              <w:bottom w:val="nil"/>
              <w:right w:val="nil"/>
            </w:tcBorders>
            <w:noWrap/>
            <w:vAlign w:val="center"/>
            <w:hideMark/>
          </w:tcPr>
          <w:p w14:paraId="047F655F" w14:textId="77777777"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p>
        </w:tc>
        <w:tc>
          <w:tcPr>
            <w:tcW w:w="529" w:type="pct"/>
            <w:tcBorders>
              <w:top w:val="nil"/>
              <w:left w:val="nil"/>
              <w:bottom w:val="nil"/>
              <w:right w:val="nil"/>
            </w:tcBorders>
            <w:noWrap/>
            <w:vAlign w:val="center"/>
            <w:hideMark/>
          </w:tcPr>
          <w:p w14:paraId="26609E11" w14:textId="77777777"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p>
        </w:tc>
        <w:tc>
          <w:tcPr>
            <w:tcW w:w="582" w:type="pct"/>
            <w:tcBorders>
              <w:top w:val="nil"/>
              <w:left w:val="nil"/>
              <w:bottom w:val="nil"/>
              <w:right w:val="nil"/>
            </w:tcBorders>
            <w:noWrap/>
            <w:vAlign w:val="center"/>
            <w:hideMark/>
          </w:tcPr>
          <w:p w14:paraId="639CC0A0" w14:textId="77777777"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p>
        </w:tc>
        <w:tc>
          <w:tcPr>
            <w:tcW w:w="515" w:type="pct"/>
            <w:tcBorders>
              <w:top w:val="nil"/>
              <w:left w:val="nil"/>
              <w:bottom w:val="nil"/>
              <w:right w:val="nil"/>
            </w:tcBorders>
            <w:noWrap/>
            <w:vAlign w:val="center"/>
            <w:hideMark/>
          </w:tcPr>
          <w:p w14:paraId="0F969AC9" w14:textId="77777777"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p>
        </w:tc>
      </w:tr>
      <w:tr w:rsidR="00122E95" w:rsidRPr="00DE6CFC" w14:paraId="17A3268C" w14:textId="77777777" w:rsidTr="002C714F">
        <w:trPr>
          <w:trHeight w:val="323"/>
        </w:trPr>
        <w:tc>
          <w:tcPr>
            <w:tcW w:w="585" w:type="pct"/>
            <w:tcBorders>
              <w:top w:val="nil"/>
              <w:left w:val="nil"/>
              <w:bottom w:val="nil"/>
              <w:right w:val="nil"/>
            </w:tcBorders>
            <w:noWrap/>
            <w:vAlign w:val="center"/>
            <w:hideMark/>
          </w:tcPr>
          <w:p w14:paraId="299CB8DC" w14:textId="77777777" w:rsidR="007C18FC" w:rsidRPr="00DE6CFC" w:rsidRDefault="007C18FC" w:rsidP="003A4340">
            <w:pPr>
              <w:widowControl/>
              <w:spacing w:beforeLines="50" w:before="180" w:afterLines="50" w:after="180" w:line="240" w:lineRule="auto"/>
              <w:rPr>
                <w:rFonts w:ascii="Times New Roman" w:eastAsia="標楷體" w:hAnsi="Times New Roman"/>
                <w:color w:val="BFBFBF" w:themeColor="background1" w:themeShade="BF"/>
                <w:kern w:val="0"/>
                <w:szCs w:val="20"/>
              </w:rPr>
            </w:pPr>
          </w:p>
        </w:tc>
        <w:tc>
          <w:tcPr>
            <w:tcW w:w="582" w:type="pct"/>
            <w:tcBorders>
              <w:top w:val="nil"/>
              <w:left w:val="nil"/>
              <w:bottom w:val="nil"/>
              <w:right w:val="nil"/>
            </w:tcBorders>
            <w:noWrap/>
            <w:vAlign w:val="center"/>
            <w:hideMark/>
          </w:tcPr>
          <w:p w14:paraId="7C6C99DF" w14:textId="77777777"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p>
        </w:tc>
        <w:tc>
          <w:tcPr>
            <w:tcW w:w="529" w:type="pct"/>
            <w:tcBorders>
              <w:top w:val="nil"/>
              <w:left w:val="nil"/>
              <w:bottom w:val="nil"/>
              <w:right w:val="nil"/>
            </w:tcBorders>
            <w:noWrap/>
            <w:vAlign w:val="center"/>
            <w:hideMark/>
          </w:tcPr>
          <w:p w14:paraId="6D580AED" w14:textId="77777777"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p>
        </w:tc>
        <w:tc>
          <w:tcPr>
            <w:tcW w:w="582" w:type="pct"/>
            <w:tcBorders>
              <w:top w:val="nil"/>
              <w:left w:val="nil"/>
              <w:bottom w:val="nil"/>
              <w:right w:val="nil"/>
            </w:tcBorders>
            <w:noWrap/>
            <w:vAlign w:val="center"/>
            <w:hideMark/>
          </w:tcPr>
          <w:p w14:paraId="65A81D4E" w14:textId="77777777"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p>
        </w:tc>
        <w:tc>
          <w:tcPr>
            <w:tcW w:w="514" w:type="pct"/>
            <w:tcBorders>
              <w:top w:val="nil"/>
              <w:left w:val="nil"/>
              <w:bottom w:val="nil"/>
              <w:right w:val="nil"/>
            </w:tcBorders>
            <w:noWrap/>
            <w:vAlign w:val="center"/>
            <w:hideMark/>
          </w:tcPr>
          <w:p w14:paraId="7D79393C" w14:textId="77777777"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p>
        </w:tc>
        <w:tc>
          <w:tcPr>
            <w:tcW w:w="582" w:type="pct"/>
            <w:tcBorders>
              <w:top w:val="nil"/>
              <w:left w:val="nil"/>
              <w:bottom w:val="nil"/>
              <w:right w:val="nil"/>
            </w:tcBorders>
            <w:noWrap/>
            <w:vAlign w:val="center"/>
            <w:hideMark/>
          </w:tcPr>
          <w:p w14:paraId="2E95B553" w14:textId="77777777"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p>
        </w:tc>
        <w:tc>
          <w:tcPr>
            <w:tcW w:w="529" w:type="pct"/>
            <w:tcBorders>
              <w:top w:val="nil"/>
              <w:left w:val="nil"/>
              <w:bottom w:val="nil"/>
              <w:right w:val="nil"/>
            </w:tcBorders>
            <w:noWrap/>
            <w:vAlign w:val="center"/>
            <w:hideMark/>
          </w:tcPr>
          <w:p w14:paraId="4059F4D0" w14:textId="77777777"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p>
        </w:tc>
        <w:tc>
          <w:tcPr>
            <w:tcW w:w="582" w:type="pct"/>
            <w:tcBorders>
              <w:top w:val="nil"/>
              <w:left w:val="nil"/>
              <w:bottom w:val="nil"/>
              <w:right w:val="nil"/>
            </w:tcBorders>
            <w:noWrap/>
            <w:vAlign w:val="center"/>
            <w:hideMark/>
          </w:tcPr>
          <w:p w14:paraId="5611AA3A" w14:textId="77777777"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p>
        </w:tc>
        <w:tc>
          <w:tcPr>
            <w:tcW w:w="515" w:type="pct"/>
            <w:tcBorders>
              <w:top w:val="nil"/>
              <w:left w:val="nil"/>
              <w:bottom w:val="nil"/>
              <w:right w:val="nil"/>
            </w:tcBorders>
            <w:noWrap/>
            <w:vAlign w:val="center"/>
            <w:hideMark/>
          </w:tcPr>
          <w:p w14:paraId="7EBC44AA" w14:textId="77777777"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p>
        </w:tc>
      </w:tr>
      <w:tr w:rsidR="00122E95" w:rsidRPr="00DE6CFC" w14:paraId="6E663B20" w14:textId="77777777" w:rsidTr="002C714F">
        <w:trPr>
          <w:trHeight w:val="323"/>
        </w:trPr>
        <w:tc>
          <w:tcPr>
            <w:tcW w:w="585" w:type="pct"/>
            <w:tcBorders>
              <w:top w:val="nil"/>
              <w:left w:val="nil"/>
              <w:bottom w:val="nil"/>
              <w:right w:val="nil"/>
            </w:tcBorders>
            <w:noWrap/>
            <w:vAlign w:val="center"/>
            <w:hideMark/>
          </w:tcPr>
          <w:p w14:paraId="690A74D7" w14:textId="77777777" w:rsidR="007C18FC" w:rsidRPr="00DE6CFC" w:rsidRDefault="007C18FC" w:rsidP="003A4340">
            <w:pPr>
              <w:widowControl/>
              <w:spacing w:beforeLines="50" w:before="180" w:afterLines="50" w:after="180" w:line="240" w:lineRule="auto"/>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i/>
                <w:iCs/>
                <w:color w:val="BFBFBF" w:themeColor="background1" w:themeShade="BF"/>
                <w:kern w:val="0"/>
              </w:rPr>
              <w:t>ABTEMP</w:t>
            </w:r>
            <w:r w:rsidRPr="00DE6CFC">
              <w:rPr>
                <w:rFonts w:ascii="Times New Roman" w:eastAsia="標楷體" w:hAnsi="Times New Roman" w:cs="新細明體" w:hint="eastAsia"/>
                <w:i/>
                <w:iCs/>
                <w:color w:val="BFBFBF" w:themeColor="background1" w:themeShade="BF"/>
                <w:kern w:val="0"/>
              </w:rPr>
              <w:t>_Q2</w:t>
            </w:r>
          </w:p>
        </w:tc>
        <w:tc>
          <w:tcPr>
            <w:tcW w:w="582" w:type="pct"/>
            <w:tcBorders>
              <w:top w:val="nil"/>
              <w:left w:val="nil"/>
              <w:bottom w:val="nil"/>
              <w:right w:val="nil"/>
            </w:tcBorders>
            <w:noWrap/>
            <w:vAlign w:val="center"/>
            <w:hideMark/>
          </w:tcPr>
          <w:p w14:paraId="51314DD9" w14:textId="77777777"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p>
        </w:tc>
        <w:tc>
          <w:tcPr>
            <w:tcW w:w="529" w:type="pct"/>
            <w:tcBorders>
              <w:top w:val="nil"/>
              <w:left w:val="nil"/>
              <w:bottom w:val="nil"/>
              <w:right w:val="nil"/>
            </w:tcBorders>
            <w:noWrap/>
            <w:vAlign w:val="center"/>
            <w:hideMark/>
          </w:tcPr>
          <w:p w14:paraId="6B844D54" w14:textId="77777777"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p>
        </w:tc>
        <w:tc>
          <w:tcPr>
            <w:tcW w:w="582" w:type="pct"/>
            <w:tcBorders>
              <w:top w:val="nil"/>
              <w:left w:val="nil"/>
              <w:bottom w:val="nil"/>
              <w:right w:val="nil"/>
            </w:tcBorders>
            <w:noWrap/>
            <w:vAlign w:val="center"/>
            <w:hideMark/>
          </w:tcPr>
          <w:p w14:paraId="4D978501" w14:textId="77777777"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p>
        </w:tc>
        <w:tc>
          <w:tcPr>
            <w:tcW w:w="514" w:type="pct"/>
            <w:tcBorders>
              <w:top w:val="nil"/>
              <w:left w:val="nil"/>
              <w:bottom w:val="nil"/>
              <w:right w:val="nil"/>
            </w:tcBorders>
            <w:noWrap/>
            <w:vAlign w:val="center"/>
            <w:hideMark/>
          </w:tcPr>
          <w:p w14:paraId="48D64A02" w14:textId="77777777"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p>
        </w:tc>
        <w:tc>
          <w:tcPr>
            <w:tcW w:w="582" w:type="pct"/>
            <w:tcBorders>
              <w:top w:val="nil"/>
              <w:left w:val="nil"/>
              <w:bottom w:val="nil"/>
              <w:right w:val="nil"/>
            </w:tcBorders>
            <w:noWrap/>
            <w:vAlign w:val="center"/>
            <w:hideMark/>
          </w:tcPr>
          <w:p w14:paraId="5FE215FA" w14:textId="2F42DEE9"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-11.1782</w:t>
            </w:r>
          </w:p>
        </w:tc>
        <w:tc>
          <w:tcPr>
            <w:tcW w:w="529" w:type="pct"/>
            <w:tcBorders>
              <w:top w:val="nil"/>
              <w:left w:val="nil"/>
              <w:bottom w:val="nil"/>
              <w:right w:val="nil"/>
            </w:tcBorders>
            <w:noWrap/>
            <w:vAlign w:val="center"/>
            <w:hideMark/>
          </w:tcPr>
          <w:p w14:paraId="7F71FD32" w14:textId="2A715154"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-0.3987</w:t>
            </w:r>
          </w:p>
        </w:tc>
        <w:tc>
          <w:tcPr>
            <w:tcW w:w="582" w:type="pct"/>
            <w:tcBorders>
              <w:top w:val="nil"/>
              <w:left w:val="nil"/>
              <w:bottom w:val="nil"/>
              <w:right w:val="nil"/>
            </w:tcBorders>
            <w:noWrap/>
            <w:vAlign w:val="center"/>
            <w:hideMark/>
          </w:tcPr>
          <w:p w14:paraId="530B5E26" w14:textId="231FD05B"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-2.5128</w:t>
            </w:r>
          </w:p>
        </w:tc>
        <w:tc>
          <w:tcPr>
            <w:tcW w:w="515" w:type="pct"/>
            <w:tcBorders>
              <w:top w:val="nil"/>
              <w:left w:val="nil"/>
              <w:bottom w:val="nil"/>
              <w:right w:val="nil"/>
            </w:tcBorders>
            <w:noWrap/>
            <w:vAlign w:val="center"/>
            <w:hideMark/>
          </w:tcPr>
          <w:p w14:paraId="7627C2B9" w14:textId="1FA1892E"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-0.0004</w:t>
            </w:r>
          </w:p>
        </w:tc>
      </w:tr>
      <w:tr w:rsidR="00122E95" w:rsidRPr="00DE6CFC" w14:paraId="54031460" w14:textId="77777777" w:rsidTr="002C714F">
        <w:trPr>
          <w:trHeight w:val="323"/>
        </w:trPr>
        <w:tc>
          <w:tcPr>
            <w:tcW w:w="585" w:type="pct"/>
            <w:tcBorders>
              <w:top w:val="nil"/>
              <w:left w:val="nil"/>
              <w:bottom w:val="nil"/>
              <w:right w:val="nil"/>
            </w:tcBorders>
            <w:noWrap/>
            <w:vAlign w:val="center"/>
            <w:hideMark/>
          </w:tcPr>
          <w:p w14:paraId="62F727A5" w14:textId="77777777" w:rsidR="007C18FC" w:rsidRPr="00DE6CFC" w:rsidRDefault="007C18FC" w:rsidP="003A4340">
            <w:pPr>
              <w:widowControl/>
              <w:spacing w:beforeLines="50" w:before="180" w:afterLines="50" w:after="180" w:line="240" w:lineRule="auto"/>
              <w:rPr>
                <w:rFonts w:ascii="Times New Roman" w:eastAsia="標楷體" w:hAnsi="Times New Roman" w:cs="新細明體"/>
                <w:color w:val="BFBFBF" w:themeColor="background1" w:themeShade="BF"/>
                <w:kern w:val="0"/>
              </w:rPr>
            </w:pPr>
          </w:p>
        </w:tc>
        <w:tc>
          <w:tcPr>
            <w:tcW w:w="582" w:type="pct"/>
            <w:tcBorders>
              <w:top w:val="nil"/>
              <w:left w:val="nil"/>
              <w:bottom w:val="nil"/>
              <w:right w:val="nil"/>
            </w:tcBorders>
            <w:noWrap/>
            <w:vAlign w:val="center"/>
            <w:hideMark/>
          </w:tcPr>
          <w:p w14:paraId="3EB8C9DF" w14:textId="77777777"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p>
        </w:tc>
        <w:tc>
          <w:tcPr>
            <w:tcW w:w="529" w:type="pct"/>
            <w:tcBorders>
              <w:top w:val="nil"/>
              <w:left w:val="nil"/>
              <w:bottom w:val="nil"/>
              <w:right w:val="nil"/>
            </w:tcBorders>
            <w:noWrap/>
            <w:vAlign w:val="center"/>
            <w:hideMark/>
          </w:tcPr>
          <w:p w14:paraId="52253D30" w14:textId="77777777"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p>
        </w:tc>
        <w:tc>
          <w:tcPr>
            <w:tcW w:w="582" w:type="pct"/>
            <w:tcBorders>
              <w:top w:val="nil"/>
              <w:left w:val="nil"/>
              <w:bottom w:val="nil"/>
              <w:right w:val="nil"/>
            </w:tcBorders>
            <w:noWrap/>
            <w:vAlign w:val="center"/>
            <w:hideMark/>
          </w:tcPr>
          <w:p w14:paraId="79A937B8" w14:textId="77777777"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p>
        </w:tc>
        <w:tc>
          <w:tcPr>
            <w:tcW w:w="514" w:type="pct"/>
            <w:tcBorders>
              <w:top w:val="nil"/>
              <w:left w:val="nil"/>
              <w:bottom w:val="nil"/>
              <w:right w:val="nil"/>
            </w:tcBorders>
            <w:noWrap/>
            <w:vAlign w:val="center"/>
            <w:hideMark/>
          </w:tcPr>
          <w:p w14:paraId="6BCB9383" w14:textId="77777777"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p>
        </w:tc>
        <w:tc>
          <w:tcPr>
            <w:tcW w:w="582" w:type="pct"/>
            <w:tcBorders>
              <w:top w:val="nil"/>
              <w:left w:val="nil"/>
              <w:bottom w:val="nil"/>
              <w:right w:val="nil"/>
            </w:tcBorders>
            <w:noWrap/>
            <w:vAlign w:val="center"/>
            <w:hideMark/>
          </w:tcPr>
          <w:p w14:paraId="7BE70A96" w14:textId="2DA113BA"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(-1.3468)</w:t>
            </w:r>
          </w:p>
        </w:tc>
        <w:tc>
          <w:tcPr>
            <w:tcW w:w="529" w:type="pct"/>
            <w:tcBorders>
              <w:top w:val="nil"/>
              <w:left w:val="nil"/>
              <w:bottom w:val="nil"/>
              <w:right w:val="nil"/>
            </w:tcBorders>
            <w:noWrap/>
            <w:vAlign w:val="center"/>
            <w:hideMark/>
          </w:tcPr>
          <w:p w14:paraId="698E2263" w14:textId="6AFD25F1"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(-0.5751)</w:t>
            </w:r>
          </w:p>
        </w:tc>
        <w:tc>
          <w:tcPr>
            <w:tcW w:w="582" w:type="pct"/>
            <w:tcBorders>
              <w:top w:val="nil"/>
              <w:left w:val="nil"/>
              <w:bottom w:val="nil"/>
              <w:right w:val="nil"/>
            </w:tcBorders>
            <w:noWrap/>
            <w:vAlign w:val="center"/>
            <w:hideMark/>
          </w:tcPr>
          <w:p w14:paraId="0CCA2096" w14:textId="44236DBA"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(-1.4191)</w:t>
            </w:r>
          </w:p>
        </w:tc>
        <w:tc>
          <w:tcPr>
            <w:tcW w:w="515" w:type="pct"/>
            <w:tcBorders>
              <w:top w:val="nil"/>
              <w:left w:val="nil"/>
              <w:bottom w:val="nil"/>
              <w:right w:val="nil"/>
            </w:tcBorders>
            <w:noWrap/>
            <w:vAlign w:val="center"/>
            <w:hideMark/>
          </w:tcPr>
          <w:p w14:paraId="4150CE31" w14:textId="7CAA8EB4"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(-1.2969)</w:t>
            </w:r>
          </w:p>
        </w:tc>
      </w:tr>
      <w:tr w:rsidR="00122E95" w:rsidRPr="00DE6CFC" w14:paraId="7F9B3425" w14:textId="77777777" w:rsidTr="002C714F">
        <w:trPr>
          <w:trHeight w:val="323"/>
        </w:trPr>
        <w:tc>
          <w:tcPr>
            <w:tcW w:w="585" w:type="pct"/>
            <w:tcBorders>
              <w:top w:val="nil"/>
              <w:left w:val="nil"/>
              <w:bottom w:val="nil"/>
              <w:right w:val="nil"/>
            </w:tcBorders>
            <w:noWrap/>
            <w:vAlign w:val="center"/>
            <w:hideMark/>
          </w:tcPr>
          <w:p w14:paraId="15319A44" w14:textId="77777777" w:rsidR="007C18FC" w:rsidRPr="00DE6CFC" w:rsidRDefault="007C18FC" w:rsidP="003A4340">
            <w:pPr>
              <w:widowControl/>
              <w:spacing w:beforeLines="50" w:before="180" w:afterLines="50" w:after="180" w:line="240" w:lineRule="auto"/>
              <w:rPr>
                <w:rFonts w:ascii="Times New Roman" w:eastAsia="標楷體" w:hAnsi="Times New Roman" w:cs="新細明體"/>
                <w:color w:val="BFBFBF" w:themeColor="background1" w:themeShade="BF"/>
                <w:kern w:val="0"/>
              </w:rPr>
            </w:pPr>
          </w:p>
        </w:tc>
        <w:tc>
          <w:tcPr>
            <w:tcW w:w="582" w:type="pct"/>
            <w:tcBorders>
              <w:top w:val="nil"/>
              <w:left w:val="nil"/>
              <w:bottom w:val="nil"/>
              <w:right w:val="nil"/>
            </w:tcBorders>
            <w:noWrap/>
            <w:vAlign w:val="center"/>
            <w:hideMark/>
          </w:tcPr>
          <w:p w14:paraId="2AF7F20E" w14:textId="77777777"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p>
        </w:tc>
        <w:tc>
          <w:tcPr>
            <w:tcW w:w="529" w:type="pct"/>
            <w:tcBorders>
              <w:top w:val="nil"/>
              <w:left w:val="nil"/>
              <w:bottom w:val="nil"/>
              <w:right w:val="nil"/>
            </w:tcBorders>
            <w:noWrap/>
            <w:vAlign w:val="center"/>
            <w:hideMark/>
          </w:tcPr>
          <w:p w14:paraId="050DC447" w14:textId="77777777"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p>
        </w:tc>
        <w:tc>
          <w:tcPr>
            <w:tcW w:w="582" w:type="pct"/>
            <w:tcBorders>
              <w:top w:val="nil"/>
              <w:left w:val="nil"/>
              <w:bottom w:val="nil"/>
              <w:right w:val="nil"/>
            </w:tcBorders>
            <w:noWrap/>
            <w:vAlign w:val="center"/>
            <w:hideMark/>
          </w:tcPr>
          <w:p w14:paraId="7C2F8C50" w14:textId="77777777"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p>
        </w:tc>
        <w:tc>
          <w:tcPr>
            <w:tcW w:w="514" w:type="pct"/>
            <w:tcBorders>
              <w:top w:val="nil"/>
              <w:left w:val="nil"/>
              <w:bottom w:val="nil"/>
              <w:right w:val="nil"/>
            </w:tcBorders>
            <w:noWrap/>
            <w:vAlign w:val="center"/>
            <w:hideMark/>
          </w:tcPr>
          <w:p w14:paraId="4726E5ED" w14:textId="77777777"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p>
        </w:tc>
        <w:tc>
          <w:tcPr>
            <w:tcW w:w="582" w:type="pct"/>
            <w:tcBorders>
              <w:top w:val="nil"/>
              <w:left w:val="nil"/>
              <w:bottom w:val="nil"/>
              <w:right w:val="nil"/>
            </w:tcBorders>
            <w:noWrap/>
            <w:vAlign w:val="center"/>
            <w:hideMark/>
          </w:tcPr>
          <w:p w14:paraId="3A4FA185" w14:textId="77777777"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p>
        </w:tc>
        <w:tc>
          <w:tcPr>
            <w:tcW w:w="529" w:type="pct"/>
            <w:tcBorders>
              <w:top w:val="nil"/>
              <w:left w:val="nil"/>
              <w:bottom w:val="nil"/>
              <w:right w:val="nil"/>
            </w:tcBorders>
            <w:noWrap/>
            <w:vAlign w:val="center"/>
            <w:hideMark/>
          </w:tcPr>
          <w:p w14:paraId="1BF43ECA" w14:textId="77777777"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p>
        </w:tc>
        <w:tc>
          <w:tcPr>
            <w:tcW w:w="582" w:type="pct"/>
            <w:tcBorders>
              <w:top w:val="nil"/>
              <w:left w:val="nil"/>
              <w:bottom w:val="nil"/>
              <w:right w:val="nil"/>
            </w:tcBorders>
            <w:noWrap/>
            <w:vAlign w:val="center"/>
            <w:hideMark/>
          </w:tcPr>
          <w:p w14:paraId="04198C33" w14:textId="77777777"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p>
        </w:tc>
        <w:tc>
          <w:tcPr>
            <w:tcW w:w="515" w:type="pct"/>
            <w:tcBorders>
              <w:top w:val="nil"/>
              <w:left w:val="nil"/>
              <w:bottom w:val="nil"/>
              <w:right w:val="nil"/>
            </w:tcBorders>
            <w:noWrap/>
            <w:vAlign w:val="center"/>
            <w:hideMark/>
          </w:tcPr>
          <w:p w14:paraId="63243892" w14:textId="77777777"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p>
        </w:tc>
      </w:tr>
      <w:tr w:rsidR="00122E95" w:rsidRPr="00DE6CFC" w14:paraId="61AC9E31" w14:textId="77777777" w:rsidTr="002C714F">
        <w:trPr>
          <w:trHeight w:val="323"/>
        </w:trPr>
        <w:tc>
          <w:tcPr>
            <w:tcW w:w="585" w:type="pct"/>
            <w:tcBorders>
              <w:top w:val="nil"/>
              <w:left w:val="nil"/>
              <w:bottom w:val="nil"/>
              <w:right w:val="nil"/>
            </w:tcBorders>
            <w:noWrap/>
            <w:vAlign w:val="center"/>
            <w:hideMark/>
          </w:tcPr>
          <w:p w14:paraId="002C59FE" w14:textId="77777777" w:rsidR="007C18FC" w:rsidRPr="00DE6CFC" w:rsidRDefault="007C18FC" w:rsidP="003A4340">
            <w:pPr>
              <w:widowControl/>
              <w:spacing w:beforeLines="50" w:before="180" w:afterLines="50" w:after="180" w:line="240" w:lineRule="auto"/>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i/>
                <w:iCs/>
                <w:color w:val="BFBFBF" w:themeColor="background1" w:themeShade="BF"/>
                <w:kern w:val="0"/>
              </w:rPr>
              <w:t>ABTEMP</w:t>
            </w:r>
            <w:r w:rsidRPr="00DE6CFC">
              <w:rPr>
                <w:rFonts w:ascii="Times New Roman" w:eastAsia="標楷體" w:hAnsi="Times New Roman" w:cs="新細明體" w:hint="eastAsia"/>
                <w:i/>
                <w:iCs/>
                <w:color w:val="BFBFBF" w:themeColor="background1" w:themeShade="BF"/>
                <w:kern w:val="0"/>
              </w:rPr>
              <w:t>_Q3</w:t>
            </w:r>
          </w:p>
        </w:tc>
        <w:tc>
          <w:tcPr>
            <w:tcW w:w="582" w:type="pct"/>
            <w:tcBorders>
              <w:top w:val="nil"/>
              <w:left w:val="nil"/>
              <w:bottom w:val="nil"/>
              <w:right w:val="nil"/>
            </w:tcBorders>
            <w:noWrap/>
            <w:vAlign w:val="center"/>
            <w:hideMark/>
          </w:tcPr>
          <w:p w14:paraId="40852423" w14:textId="77777777"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p>
        </w:tc>
        <w:tc>
          <w:tcPr>
            <w:tcW w:w="529" w:type="pct"/>
            <w:tcBorders>
              <w:top w:val="nil"/>
              <w:left w:val="nil"/>
              <w:bottom w:val="nil"/>
              <w:right w:val="nil"/>
            </w:tcBorders>
            <w:noWrap/>
            <w:vAlign w:val="center"/>
            <w:hideMark/>
          </w:tcPr>
          <w:p w14:paraId="4EC83BC4" w14:textId="77777777"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p>
        </w:tc>
        <w:tc>
          <w:tcPr>
            <w:tcW w:w="582" w:type="pct"/>
            <w:tcBorders>
              <w:top w:val="nil"/>
              <w:left w:val="nil"/>
              <w:bottom w:val="nil"/>
              <w:right w:val="nil"/>
            </w:tcBorders>
            <w:noWrap/>
            <w:vAlign w:val="center"/>
            <w:hideMark/>
          </w:tcPr>
          <w:p w14:paraId="72A9A963" w14:textId="77777777"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p>
        </w:tc>
        <w:tc>
          <w:tcPr>
            <w:tcW w:w="514" w:type="pct"/>
            <w:tcBorders>
              <w:top w:val="nil"/>
              <w:left w:val="nil"/>
              <w:bottom w:val="nil"/>
              <w:right w:val="nil"/>
            </w:tcBorders>
            <w:noWrap/>
            <w:vAlign w:val="center"/>
            <w:hideMark/>
          </w:tcPr>
          <w:p w14:paraId="71D43D56" w14:textId="77777777"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p>
        </w:tc>
        <w:tc>
          <w:tcPr>
            <w:tcW w:w="582" w:type="pct"/>
            <w:tcBorders>
              <w:top w:val="nil"/>
              <w:left w:val="nil"/>
              <w:bottom w:val="nil"/>
              <w:right w:val="nil"/>
            </w:tcBorders>
            <w:noWrap/>
            <w:vAlign w:val="center"/>
            <w:hideMark/>
          </w:tcPr>
          <w:p w14:paraId="76420E8A" w14:textId="26616BC3"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-13.4100</w:t>
            </w:r>
          </w:p>
        </w:tc>
        <w:tc>
          <w:tcPr>
            <w:tcW w:w="529" w:type="pct"/>
            <w:tcBorders>
              <w:top w:val="nil"/>
              <w:left w:val="nil"/>
              <w:bottom w:val="nil"/>
              <w:right w:val="nil"/>
            </w:tcBorders>
            <w:noWrap/>
            <w:vAlign w:val="center"/>
            <w:hideMark/>
          </w:tcPr>
          <w:p w14:paraId="5F34BF8A" w14:textId="1AE819C6"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-0.4816</w:t>
            </w:r>
          </w:p>
        </w:tc>
        <w:tc>
          <w:tcPr>
            <w:tcW w:w="582" w:type="pct"/>
            <w:tcBorders>
              <w:top w:val="nil"/>
              <w:left w:val="nil"/>
              <w:bottom w:val="nil"/>
              <w:right w:val="nil"/>
            </w:tcBorders>
            <w:noWrap/>
            <w:vAlign w:val="center"/>
            <w:hideMark/>
          </w:tcPr>
          <w:p w14:paraId="05A4F145" w14:textId="6867DEA1"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-1.5376</w:t>
            </w:r>
          </w:p>
        </w:tc>
        <w:tc>
          <w:tcPr>
            <w:tcW w:w="515" w:type="pct"/>
            <w:tcBorders>
              <w:top w:val="nil"/>
              <w:left w:val="nil"/>
              <w:bottom w:val="nil"/>
              <w:right w:val="nil"/>
            </w:tcBorders>
            <w:noWrap/>
            <w:vAlign w:val="center"/>
            <w:hideMark/>
          </w:tcPr>
          <w:p w14:paraId="23C89944" w14:textId="44D1863B"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-0.0003</w:t>
            </w:r>
          </w:p>
        </w:tc>
      </w:tr>
      <w:tr w:rsidR="00122E95" w:rsidRPr="00DE6CFC" w14:paraId="13F6EA0D" w14:textId="77777777" w:rsidTr="002C714F">
        <w:trPr>
          <w:trHeight w:val="323"/>
        </w:trPr>
        <w:tc>
          <w:tcPr>
            <w:tcW w:w="585" w:type="pct"/>
            <w:tcBorders>
              <w:top w:val="nil"/>
              <w:left w:val="nil"/>
              <w:bottom w:val="nil"/>
              <w:right w:val="nil"/>
            </w:tcBorders>
            <w:noWrap/>
            <w:vAlign w:val="center"/>
            <w:hideMark/>
          </w:tcPr>
          <w:p w14:paraId="363DAB7F" w14:textId="77777777" w:rsidR="007C18FC" w:rsidRPr="00DE6CFC" w:rsidRDefault="007C18FC" w:rsidP="003A4340">
            <w:pPr>
              <w:widowControl/>
              <w:spacing w:beforeLines="50" w:before="180" w:afterLines="50" w:after="180" w:line="240" w:lineRule="auto"/>
              <w:rPr>
                <w:rFonts w:ascii="Times New Roman" w:eastAsia="標楷體" w:hAnsi="Times New Roman" w:cs="新細明體"/>
                <w:color w:val="BFBFBF" w:themeColor="background1" w:themeShade="BF"/>
                <w:kern w:val="0"/>
              </w:rPr>
            </w:pPr>
          </w:p>
        </w:tc>
        <w:tc>
          <w:tcPr>
            <w:tcW w:w="582" w:type="pct"/>
            <w:tcBorders>
              <w:top w:val="nil"/>
              <w:left w:val="nil"/>
              <w:bottom w:val="nil"/>
              <w:right w:val="nil"/>
            </w:tcBorders>
            <w:noWrap/>
            <w:vAlign w:val="center"/>
            <w:hideMark/>
          </w:tcPr>
          <w:p w14:paraId="76E8FDFA" w14:textId="77777777"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p>
        </w:tc>
        <w:tc>
          <w:tcPr>
            <w:tcW w:w="529" w:type="pct"/>
            <w:tcBorders>
              <w:top w:val="nil"/>
              <w:left w:val="nil"/>
              <w:bottom w:val="nil"/>
              <w:right w:val="nil"/>
            </w:tcBorders>
            <w:noWrap/>
            <w:vAlign w:val="center"/>
            <w:hideMark/>
          </w:tcPr>
          <w:p w14:paraId="63644DAA" w14:textId="77777777"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p>
        </w:tc>
        <w:tc>
          <w:tcPr>
            <w:tcW w:w="582" w:type="pct"/>
            <w:tcBorders>
              <w:top w:val="nil"/>
              <w:left w:val="nil"/>
              <w:bottom w:val="nil"/>
              <w:right w:val="nil"/>
            </w:tcBorders>
            <w:noWrap/>
            <w:vAlign w:val="center"/>
            <w:hideMark/>
          </w:tcPr>
          <w:p w14:paraId="1A0457B0" w14:textId="77777777"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p>
        </w:tc>
        <w:tc>
          <w:tcPr>
            <w:tcW w:w="514" w:type="pct"/>
            <w:tcBorders>
              <w:top w:val="nil"/>
              <w:left w:val="nil"/>
              <w:bottom w:val="nil"/>
              <w:right w:val="nil"/>
            </w:tcBorders>
            <w:noWrap/>
            <w:vAlign w:val="center"/>
            <w:hideMark/>
          </w:tcPr>
          <w:p w14:paraId="33A4C81D" w14:textId="77777777"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p>
        </w:tc>
        <w:tc>
          <w:tcPr>
            <w:tcW w:w="582" w:type="pct"/>
            <w:tcBorders>
              <w:top w:val="nil"/>
              <w:left w:val="nil"/>
              <w:bottom w:val="nil"/>
              <w:right w:val="nil"/>
            </w:tcBorders>
            <w:noWrap/>
            <w:vAlign w:val="center"/>
            <w:hideMark/>
          </w:tcPr>
          <w:p w14:paraId="539DDDD2" w14:textId="5DD9C4A6"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(-1.5905)</w:t>
            </w:r>
          </w:p>
        </w:tc>
        <w:tc>
          <w:tcPr>
            <w:tcW w:w="529" w:type="pct"/>
            <w:tcBorders>
              <w:top w:val="nil"/>
              <w:left w:val="nil"/>
              <w:bottom w:val="nil"/>
              <w:right w:val="nil"/>
            </w:tcBorders>
            <w:noWrap/>
            <w:vAlign w:val="center"/>
            <w:hideMark/>
          </w:tcPr>
          <w:p w14:paraId="6A53A098" w14:textId="47C35D0E"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(-0.6838)</w:t>
            </w:r>
          </w:p>
        </w:tc>
        <w:tc>
          <w:tcPr>
            <w:tcW w:w="582" w:type="pct"/>
            <w:tcBorders>
              <w:top w:val="nil"/>
              <w:left w:val="nil"/>
              <w:bottom w:val="nil"/>
              <w:right w:val="nil"/>
            </w:tcBorders>
            <w:noWrap/>
            <w:vAlign w:val="center"/>
            <w:hideMark/>
          </w:tcPr>
          <w:p w14:paraId="2544E939" w14:textId="1F15BF15"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(-0.8548)</w:t>
            </w:r>
          </w:p>
        </w:tc>
        <w:tc>
          <w:tcPr>
            <w:tcW w:w="515" w:type="pct"/>
            <w:tcBorders>
              <w:top w:val="nil"/>
              <w:left w:val="nil"/>
              <w:bottom w:val="nil"/>
              <w:right w:val="nil"/>
            </w:tcBorders>
            <w:noWrap/>
            <w:vAlign w:val="center"/>
            <w:hideMark/>
          </w:tcPr>
          <w:p w14:paraId="5FB3E8CD" w14:textId="429FD827"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(-1.0348)</w:t>
            </w:r>
          </w:p>
        </w:tc>
      </w:tr>
      <w:tr w:rsidR="00122E95" w:rsidRPr="00DE6CFC" w14:paraId="6F9E385B" w14:textId="77777777" w:rsidTr="002C714F">
        <w:trPr>
          <w:trHeight w:val="323"/>
        </w:trPr>
        <w:tc>
          <w:tcPr>
            <w:tcW w:w="585" w:type="pct"/>
            <w:tcBorders>
              <w:top w:val="nil"/>
              <w:left w:val="nil"/>
              <w:bottom w:val="nil"/>
              <w:right w:val="nil"/>
            </w:tcBorders>
            <w:noWrap/>
            <w:vAlign w:val="center"/>
            <w:hideMark/>
          </w:tcPr>
          <w:p w14:paraId="027DA594" w14:textId="77777777" w:rsidR="007C18FC" w:rsidRPr="00DE6CFC" w:rsidRDefault="007C18FC" w:rsidP="003A4340">
            <w:pPr>
              <w:widowControl/>
              <w:spacing w:beforeLines="50" w:before="180" w:afterLines="50" w:after="180" w:line="240" w:lineRule="auto"/>
              <w:rPr>
                <w:rFonts w:ascii="Times New Roman" w:eastAsia="標楷體" w:hAnsi="Times New Roman" w:cs="新細明體"/>
                <w:color w:val="BFBFBF" w:themeColor="background1" w:themeShade="BF"/>
                <w:kern w:val="0"/>
              </w:rPr>
            </w:pPr>
          </w:p>
        </w:tc>
        <w:tc>
          <w:tcPr>
            <w:tcW w:w="582" w:type="pct"/>
            <w:tcBorders>
              <w:top w:val="nil"/>
              <w:left w:val="nil"/>
              <w:bottom w:val="nil"/>
              <w:right w:val="nil"/>
            </w:tcBorders>
            <w:noWrap/>
            <w:vAlign w:val="center"/>
            <w:hideMark/>
          </w:tcPr>
          <w:p w14:paraId="2945E2BA" w14:textId="77777777"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p>
        </w:tc>
        <w:tc>
          <w:tcPr>
            <w:tcW w:w="529" w:type="pct"/>
            <w:tcBorders>
              <w:top w:val="nil"/>
              <w:left w:val="nil"/>
              <w:bottom w:val="nil"/>
              <w:right w:val="nil"/>
            </w:tcBorders>
            <w:noWrap/>
            <w:vAlign w:val="center"/>
            <w:hideMark/>
          </w:tcPr>
          <w:p w14:paraId="7917C9BE" w14:textId="77777777"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p>
        </w:tc>
        <w:tc>
          <w:tcPr>
            <w:tcW w:w="582" w:type="pct"/>
            <w:tcBorders>
              <w:top w:val="nil"/>
              <w:left w:val="nil"/>
              <w:bottom w:val="nil"/>
              <w:right w:val="nil"/>
            </w:tcBorders>
            <w:noWrap/>
            <w:vAlign w:val="center"/>
            <w:hideMark/>
          </w:tcPr>
          <w:p w14:paraId="20A37C81" w14:textId="77777777"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p>
        </w:tc>
        <w:tc>
          <w:tcPr>
            <w:tcW w:w="514" w:type="pct"/>
            <w:tcBorders>
              <w:top w:val="nil"/>
              <w:left w:val="nil"/>
              <w:bottom w:val="nil"/>
              <w:right w:val="nil"/>
            </w:tcBorders>
            <w:noWrap/>
            <w:vAlign w:val="center"/>
            <w:hideMark/>
          </w:tcPr>
          <w:p w14:paraId="3AEC2BB8" w14:textId="77777777"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p>
        </w:tc>
        <w:tc>
          <w:tcPr>
            <w:tcW w:w="582" w:type="pct"/>
            <w:tcBorders>
              <w:top w:val="nil"/>
              <w:left w:val="nil"/>
              <w:bottom w:val="nil"/>
              <w:right w:val="nil"/>
            </w:tcBorders>
            <w:noWrap/>
            <w:vAlign w:val="center"/>
            <w:hideMark/>
          </w:tcPr>
          <w:p w14:paraId="1155F6EE" w14:textId="77777777"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p>
        </w:tc>
        <w:tc>
          <w:tcPr>
            <w:tcW w:w="529" w:type="pct"/>
            <w:tcBorders>
              <w:top w:val="nil"/>
              <w:left w:val="nil"/>
              <w:bottom w:val="nil"/>
              <w:right w:val="nil"/>
            </w:tcBorders>
            <w:noWrap/>
            <w:vAlign w:val="center"/>
            <w:hideMark/>
          </w:tcPr>
          <w:p w14:paraId="29EECE12" w14:textId="77777777"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p>
        </w:tc>
        <w:tc>
          <w:tcPr>
            <w:tcW w:w="582" w:type="pct"/>
            <w:tcBorders>
              <w:top w:val="nil"/>
              <w:left w:val="nil"/>
              <w:bottom w:val="nil"/>
              <w:right w:val="nil"/>
            </w:tcBorders>
            <w:noWrap/>
            <w:vAlign w:val="center"/>
            <w:hideMark/>
          </w:tcPr>
          <w:p w14:paraId="49645890" w14:textId="77777777"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p>
        </w:tc>
        <w:tc>
          <w:tcPr>
            <w:tcW w:w="515" w:type="pct"/>
            <w:tcBorders>
              <w:top w:val="nil"/>
              <w:left w:val="nil"/>
              <w:bottom w:val="nil"/>
              <w:right w:val="nil"/>
            </w:tcBorders>
            <w:noWrap/>
            <w:vAlign w:val="center"/>
            <w:hideMark/>
          </w:tcPr>
          <w:p w14:paraId="29A665DA" w14:textId="77777777"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p>
        </w:tc>
      </w:tr>
      <w:tr w:rsidR="00122E95" w:rsidRPr="00DE6CFC" w14:paraId="7624EF7F" w14:textId="77777777" w:rsidTr="002C714F">
        <w:trPr>
          <w:trHeight w:val="323"/>
        </w:trPr>
        <w:tc>
          <w:tcPr>
            <w:tcW w:w="585" w:type="pct"/>
            <w:tcBorders>
              <w:top w:val="nil"/>
              <w:left w:val="nil"/>
              <w:bottom w:val="nil"/>
              <w:right w:val="nil"/>
            </w:tcBorders>
            <w:noWrap/>
            <w:vAlign w:val="center"/>
            <w:hideMark/>
          </w:tcPr>
          <w:p w14:paraId="23E4E4EF" w14:textId="77777777" w:rsidR="007C18FC" w:rsidRPr="00DE6CFC" w:rsidRDefault="007C18FC" w:rsidP="003A4340">
            <w:pPr>
              <w:widowControl/>
              <w:spacing w:beforeLines="50" w:before="180" w:afterLines="50" w:after="180" w:line="240" w:lineRule="auto"/>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i/>
                <w:iCs/>
                <w:color w:val="BFBFBF" w:themeColor="background1" w:themeShade="BF"/>
                <w:kern w:val="0"/>
              </w:rPr>
              <w:t>ABTEMP</w:t>
            </w:r>
            <w:r w:rsidRPr="00DE6CFC">
              <w:rPr>
                <w:rFonts w:ascii="Times New Roman" w:eastAsia="標楷體" w:hAnsi="Times New Roman" w:cs="新細明體" w:hint="eastAsia"/>
                <w:i/>
                <w:iCs/>
                <w:color w:val="BFBFBF" w:themeColor="background1" w:themeShade="BF"/>
                <w:kern w:val="0"/>
              </w:rPr>
              <w:t>_Q4</w:t>
            </w:r>
          </w:p>
        </w:tc>
        <w:tc>
          <w:tcPr>
            <w:tcW w:w="582" w:type="pct"/>
            <w:tcBorders>
              <w:top w:val="nil"/>
              <w:left w:val="nil"/>
              <w:bottom w:val="nil"/>
              <w:right w:val="nil"/>
            </w:tcBorders>
            <w:noWrap/>
            <w:vAlign w:val="center"/>
            <w:hideMark/>
          </w:tcPr>
          <w:p w14:paraId="1F2F71A1" w14:textId="77777777"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p>
        </w:tc>
        <w:tc>
          <w:tcPr>
            <w:tcW w:w="529" w:type="pct"/>
            <w:tcBorders>
              <w:top w:val="nil"/>
              <w:left w:val="nil"/>
              <w:bottom w:val="nil"/>
              <w:right w:val="nil"/>
            </w:tcBorders>
            <w:noWrap/>
            <w:vAlign w:val="center"/>
            <w:hideMark/>
          </w:tcPr>
          <w:p w14:paraId="7A26E7EE" w14:textId="77777777"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p>
        </w:tc>
        <w:tc>
          <w:tcPr>
            <w:tcW w:w="582" w:type="pct"/>
            <w:tcBorders>
              <w:top w:val="nil"/>
              <w:left w:val="nil"/>
              <w:bottom w:val="nil"/>
              <w:right w:val="nil"/>
            </w:tcBorders>
            <w:noWrap/>
            <w:vAlign w:val="center"/>
            <w:hideMark/>
          </w:tcPr>
          <w:p w14:paraId="419C8960" w14:textId="77777777"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p>
        </w:tc>
        <w:tc>
          <w:tcPr>
            <w:tcW w:w="514" w:type="pct"/>
            <w:tcBorders>
              <w:top w:val="nil"/>
              <w:left w:val="nil"/>
              <w:bottom w:val="nil"/>
              <w:right w:val="nil"/>
            </w:tcBorders>
            <w:noWrap/>
            <w:vAlign w:val="center"/>
            <w:hideMark/>
          </w:tcPr>
          <w:p w14:paraId="2D4F01B7" w14:textId="77777777"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p>
        </w:tc>
        <w:tc>
          <w:tcPr>
            <w:tcW w:w="582" w:type="pct"/>
            <w:tcBorders>
              <w:top w:val="nil"/>
              <w:left w:val="nil"/>
              <w:bottom w:val="nil"/>
              <w:right w:val="nil"/>
            </w:tcBorders>
            <w:noWrap/>
            <w:vAlign w:val="center"/>
            <w:hideMark/>
          </w:tcPr>
          <w:p w14:paraId="4B019B27" w14:textId="2EE67B4D"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-12.9109</w:t>
            </w:r>
          </w:p>
        </w:tc>
        <w:tc>
          <w:tcPr>
            <w:tcW w:w="529" w:type="pct"/>
            <w:tcBorders>
              <w:top w:val="nil"/>
              <w:left w:val="nil"/>
              <w:bottom w:val="nil"/>
              <w:right w:val="nil"/>
            </w:tcBorders>
            <w:noWrap/>
            <w:vAlign w:val="center"/>
            <w:hideMark/>
          </w:tcPr>
          <w:p w14:paraId="17AA008F" w14:textId="4EA87377"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-1.1725</w:t>
            </w:r>
          </w:p>
        </w:tc>
        <w:tc>
          <w:tcPr>
            <w:tcW w:w="582" w:type="pct"/>
            <w:tcBorders>
              <w:top w:val="nil"/>
              <w:left w:val="nil"/>
              <w:bottom w:val="nil"/>
              <w:right w:val="nil"/>
            </w:tcBorders>
            <w:noWrap/>
            <w:vAlign w:val="center"/>
            <w:hideMark/>
          </w:tcPr>
          <w:p w14:paraId="6FE43C2C" w14:textId="6DC5F450"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-2.9106</w:t>
            </w:r>
          </w:p>
        </w:tc>
        <w:tc>
          <w:tcPr>
            <w:tcW w:w="515" w:type="pct"/>
            <w:tcBorders>
              <w:top w:val="nil"/>
              <w:left w:val="nil"/>
              <w:bottom w:val="nil"/>
              <w:right w:val="nil"/>
            </w:tcBorders>
            <w:noWrap/>
            <w:vAlign w:val="center"/>
            <w:hideMark/>
          </w:tcPr>
          <w:p w14:paraId="21E5561A" w14:textId="0A71BDA5"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-0.0005*</w:t>
            </w:r>
          </w:p>
        </w:tc>
      </w:tr>
      <w:tr w:rsidR="00122E95" w:rsidRPr="00DE6CFC" w14:paraId="53BEC98D" w14:textId="77777777" w:rsidTr="002C714F">
        <w:trPr>
          <w:trHeight w:val="323"/>
        </w:trPr>
        <w:tc>
          <w:tcPr>
            <w:tcW w:w="585" w:type="pct"/>
            <w:tcBorders>
              <w:top w:val="nil"/>
              <w:left w:val="nil"/>
              <w:bottom w:val="nil"/>
              <w:right w:val="nil"/>
            </w:tcBorders>
            <w:noWrap/>
            <w:vAlign w:val="center"/>
            <w:hideMark/>
          </w:tcPr>
          <w:p w14:paraId="0204C2FE" w14:textId="77777777" w:rsidR="007C18FC" w:rsidRPr="00DE6CFC" w:rsidRDefault="007C18FC" w:rsidP="003A4340">
            <w:pPr>
              <w:widowControl/>
              <w:spacing w:beforeLines="50" w:before="180" w:afterLines="50" w:after="180" w:line="240" w:lineRule="auto"/>
              <w:rPr>
                <w:rFonts w:ascii="Times New Roman" w:eastAsia="標楷體" w:hAnsi="Times New Roman" w:cs="新細明體"/>
                <w:color w:val="BFBFBF" w:themeColor="background1" w:themeShade="BF"/>
                <w:kern w:val="0"/>
              </w:rPr>
            </w:pPr>
          </w:p>
        </w:tc>
        <w:tc>
          <w:tcPr>
            <w:tcW w:w="582" w:type="pct"/>
            <w:tcBorders>
              <w:top w:val="nil"/>
              <w:left w:val="nil"/>
              <w:bottom w:val="nil"/>
              <w:right w:val="nil"/>
            </w:tcBorders>
            <w:noWrap/>
            <w:vAlign w:val="center"/>
            <w:hideMark/>
          </w:tcPr>
          <w:p w14:paraId="0BB93476" w14:textId="77777777"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p>
        </w:tc>
        <w:tc>
          <w:tcPr>
            <w:tcW w:w="529" w:type="pct"/>
            <w:tcBorders>
              <w:top w:val="nil"/>
              <w:left w:val="nil"/>
              <w:bottom w:val="nil"/>
              <w:right w:val="nil"/>
            </w:tcBorders>
            <w:noWrap/>
            <w:vAlign w:val="center"/>
            <w:hideMark/>
          </w:tcPr>
          <w:p w14:paraId="5B1E5076" w14:textId="77777777"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p>
        </w:tc>
        <w:tc>
          <w:tcPr>
            <w:tcW w:w="582" w:type="pct"/>
            <w:tcBorders>
              <w:top w:val="nil"/>
              <w:left w:val="nil"/>
              <w:bottom w:val="nil"/>
              <w:right w:val="nil"/>
            </w:tcBorders>
            <w:noWrap/>
            <w:vAlign w:val="center"/>
            <w:hideMark/>
          </w:tcPr>
          <w:p w14:paraId="3501952D" w14:textId="77777777"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p>
        </w:tc>
        <w:tc>
          <w:tcPr>
            <w:tcW w:w="514" w:type="pct"/>
            <w:tcBorders>
              <w:top w:val="nil"/>
              <w:left w:val="nil"/>
              <w:bottom w:val="nil"/>
              <w:right w:val="nil"/>
            </w:tcBorders>
            <w:noWrap/>
            <w:vAlign w:val="center"/>
            <w:hideMark/>
          </w:tcPr>
          <w:p w14:paraId="18C4B37F" w14:textId="77777777"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p>
        </w:tc>
        <w:tc>
          <w:tcPr>
            <w:tcW w:w="582" w:type="pct"/>
            <w:tcBorders>
              <w:top w:val="nil"/>
              <w:left w:val="nil"/>
              <w:bottom w:val="nil"/>
              <w:right w:val="nil"/>
            </w:tcBorders>
            <w:noWrap/>
            <w:vAlign w:val="center"/>
            <w:hideMark/>
          </w:tcPr>
          <w:p w14:paraId="4D26C1F0" w14:textId="32CE4EA9"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(-1.4577)</w:t>
            </w:r>
          </w:p>
        </w:tc>
        <w:tc>
          <w:tcPr>
            <w:tcW w:w="529" w:type="pct"/>
            <w:tcBorders>
              <w:top w:val="nil"/>
              <w:left w:val="nil"/>
              <w:bottom w:val="nil"/>
              <w:right w:val="nil"/>
            </w:tcBorders>
            <w:noWrap/>
            <w:vAlign w:val="center"/>
            <w:hideMark/>
          </w:tcPr>
          <w:p w14:paraId="62EAF3DE" w14:textId="0481B105"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(-1.5846)</w:t>
            </w:r>
          </w:p>
        </w:tc>
        <w:tc>
          <w:tcPr>
            <w:tcW w:w="582" w:type="pct"/>
            <w:tcBorders>
              <w:top w:val="nil"/>
              <w:left w:val="nil"/>
              <w:bottom w:val="nil"/>
              <w:right w:val="nil"/>
            </w:tcBorders>
            <w:noWrap/>
            <w:vAlign w:val="center"/>
            <w:hideMark/>
          </w:tcPr>
          <w:p w14:paraId="6A9A8A20" w14:textId="48739910"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(-1.5404)</w:t>
            </w:r>
          </w:p>
        </w:tc>
        <w:tc>
          <w:tcPr>
            <w:tcW w:w="515" w:type="pct"/>
            <w:tcBorders>
              <w:top w:val="nil"/>
              <w:left w:val="nil"/>
              <w:bottom w:val="nil"/>
              <w:right w:val="nil"/>
            </w:tcBorders>
            <w:noWrap/>
            <w:vAlign w:val="center"/>
            <w:hideMark/>
          </w:tcPr>
          <w:p w14:paraId="45B1DED7" w14:textId="13D06735"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(-1.6613)</w:t>
            </w:r>
          </w:p>
        </w:tc>
      </w:tr>
      <w:tr w:rsidR="00122E95" w:rsidRPr="00DE6CFC" w14:paraId="07B784B9" w14:textId="77777777" w:rsidTr="002C714F">
        <w:trPr>
          <w:trHeight w:val="323"/>
        </w:trPr>
        <w:tc>
          <w:tcPr>
            <w:tcW w:w="585" w:type="pct"/>
            <w:tcBorders>
              <w:top w:val="nil"/>
              <w:left w:val="nil"/>
              <w:bottom w:val="nil"/>
              <w:right w:val="nil"/>
            </w:tcBorders>
            <w:noWrap/>
            <w:vAlign w:val="center"/>
            <w:hideMark/>
          </w:tcPr>
          <w:p w14:paraId="59471231" w14:textId="77777777" w:rsidR="007C18FC" w:rsidRPr="00DE6CFC" w:rsidRDefault="007C18FC" w:rsidP="003A4340">
            <w:pPr>
              <w:widowControl/>
              <w:spacing w:beforeLines="50" w:before="180" w:afterLines="50" w:after="180" w:line="240" w:lineRule="auto"/>
              <w:rPr>
                <w:rFonts w:ascii="Times New Roman" w:eastAsia="標楷體" w:hAnsi="Times New Roman" w:cs="新細明體"/>
                <w:color w:val="BFBFBF" w:themeColor="background1" w:themeShade="BF"/>
                <w:kern w:val="0"/>
              </w:rPr>
            </w:pPr>
          </w:p>
        </w:tc>
        <w:tc>
          <w:tcPr>
            <w:tcW w:w="582" w:type="pct"/>
            <w:tcBorders>
              <w:top w:val="nil"/>
              <w:left w:val="nil"/>
              <w:bottom w:val="nil"/>
              <w:right w:val="nil"/>
            </w:tcBorders>
            <w:noWrap/>
            <w:vAlign w:val="center"/>
            <w:hideMark/>
          </w:tcPr>
          <w:p w14:paraId="1691D831" w14:textId="77777777"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p>
        </w:tc>
        <w:tc>
          <w:tcPr>
            <w:tcW w:w="529" w:type="pct"/>
            <w:tcBorders>
              <w:top w:val="nil"/>
              <w:left w:val="nil"/>
              <w:bottom w:val="nil"/>
              <w:right w:val="nil"/>
            </w:tcBorders>
            <w:noWrap/>
            <w:vAlign w:val="center"/>
            <w:hideMark/>
          </w:tcPr>
          <w:p w14:paraId="741F82F9" w14:textId="77777777"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p>
        </w:tc>
        <w:tc>
          <w:tcPr>
            <w:tcW w:w="582" w:type="pct"/>
            <w:tcBorders>
              <w:top w:val="nil"/>
              <w:left w:val="nil"/>
              <w:bottom w:val="nil"/>
              <w:right w:val="nil"/>
            </w:tcBorders>
            <w:noWrap/>
            <w:vAlign w:val="center"/>
            <w:hideMark/>
          </w:tcPr>
          <w:p w14:paraId="77F08CFB" w14:textId="77777777"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p>
        </w:tc>
        <w:tc>
          <w:tcPr>
            <w:tcW w:w="514" w:type="pct"/>
            <w:tcBorders>
              <w:top w:val="nil"/>
              <w:left w:val="nil"/>
              <w:bottom w:val="nil"/>
              <w:right w:val="nil"/>
            </w:tcBorders>
            <w:noWrap/>
            <w:vAlign w:val="center"/>
            <w:hideMark/>
          </w:tcPr>
          <w:p w14:paraId="625D6335" w14:textId="77777777"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p>
        </w:tc>
        <w:tc>
          <w:tcPr>
            <w:tcW w:w="582" w:type="pct"/>
            <w:tcBorders>
              <w:top w:val="nil"/>
              <w:left w:val="nil"/>
              <w:bottom w:val="nil"/>
              <w:right w:val="nil"/>
            </w:tcBorders>
            <w:noWrap/>
            <w:vAlign w:val="center"/>
            <w:hideMark/>
          </w:tcPr>
          <w:p w14:paraId="33B3C2FE" w14:textId="77777777"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p>
        </w:tc>
        <w:tc>
          <w:tcPr>
            <w:tcW w:w="529" w:type="pct"/>
            <w:tcBorders>
              <w:top w:val="nil"/>
              <w:left w:val="nil"/>
              <w:bottom w:val="nil"/>
              <w:right w:val="nil"/>
            </w:tcBorders>
            <w:noWrap/>
            <w:vAlign w:val="center"/>
            <w:hideMark/>
          </w:tcPr>
          <w:p w14:paraId="124C62D7" w14:textId="77777777"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p>
        </w:tc>
        <w:tc>
          <w:tcPr>
            <w:tcW w:w="582" w:type="pct"/>
            <w:tcBorders>
              <w:top w:val="nil"/>
              <w:left w:val="nil"/>
              <w:bottom w:val="nil"/>
              <w:right w:val="nil"/>
            </w:tcBorders>
            <w:noWrap/>
            <w:vAlign w:val="center"/>
            <w:hideMark/>
          </w:tcPr>
          <w:p w14:paraId="1778A069" w14:textId="77777777"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p>
        </w:tc>
        <w:tc>
          <w:tcPr>
            <w:tcW w:w="515" w:type="pct"/>
            <w:tcBorders>
              <w:top w:val="nil"/>
              <w:left w:val="nil"/>
              <w:bottom w:val="nil"/>
              <w:right w:val="nil"/>
            </w:tcBorders>
            <w:noWrap/>
            <w:vAlign w:val="center"/>
            <w:hideMark/>
          </w:tcPr>
          <w:p w14:paraId="09AE8881" w14:textId="77777777"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p>
        </w:tc>
      </w:tr>
      <w:tr w:rsidR="00122E95" w:rsidRPr="00DE6CFC" w14:paraId="75EA7194" w14:textId="77777777" w:rsidTr="002C714F">
        <w:trPr>
          <w:trHeight w:val="323"/>
        </w:trPr>
        <w:tc>
          <w:tcPr>
            <w:tcW w:w="585" w:type="pct"/>
            <w:tcBorders>
              <w:top w:val="nil"/>
              <w:left w:val="nil"/>
              <w:bottom w:val="nil"/>
              <w:right w:val="nil"/>
            </w:tcBorders>
            <w:noWrap/>
            <w:vAlign w:val="center"/>
            <w:hideMark/>
          </w:tcPr>
          <w:p w14:paraId="266B681A" w14:textId="77777777" w:rsidR="007C18FC" w:rsidRPr="00DE6CFC" w:rsidRDefault="007C18FC" w:rsidP="003A4340">
            <w:pPr>
              <w:widowControl/>
              <w:spacing w:beforeLines="50" w:before="180" w:afterLines="50" w:after="180" w:line="240" w:lineRule="auto"/>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i/>
                <w:iCs/>
                <w:color w:val="BFBFBF" w:themeColor="background1" w:themeShade="BF"/>
                <w:kern w:val="0"/>
              </w:rPr>
              <w:t>ABTEMP</w:t>
            </w:r>
            <w:r w:rsidRPr="00DE6CFC">
              <w:rPr>
                <w:rFonts w:ascii="Times New Roman" w:eastAsia="標楷體" w:hAnsi="Times New Roman" w:cs="新細明體" w:hint="eastAsia"/>
                <w:i/>
                <w:iCs/>
                <w:color w:val="BFBFBF" w:themeColor="background1" w:themeShade="BF"/>
                <w:kern w:val="0"/>
              </w:rPr>
              <w:t>_Q5</w:t>
            </w:r>
          </w:p>
        </w:tc>
        <w:tc>
          <w:tcPr>
            <w:tcW w:w="582" w:type="pct"/>
            <w:tcBorders>
              <w:top w:val="nil"/>
              <w:left w:val="nil"/>
              <w:bottom w:val="nil"/>
              <w:right w:val="nil"/>
            </w:tcBorders>
            <w:noWrap/>
            <w:vAlign w:val="center"/>
            <w:hideMark/>
          </w:tcPr>
          <w:p w14:paraId="01857E72" w14:textId="77777777"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p>
        </w:tc>
        <w:tc>
          <w:tcPr>
            <w:tcW w:w="529" w:type="pct"/>
            <w:tcBorders>
              <w:top w:val="nil"/>
              <w:left w:val="nil"/>
              <w:bottom w:val="nil"/>
              <w:right w:val="nil"/>
            </w:tcBorders>
            <w:noWrap/>
            <w:vAlign w:val="center"/>
            <w:hideMark/>
          </w:tcPr>
          <w:p w14:paraId="79509C73" w14:textId="77777777"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p>
        </w:tc>
        <w:tc>
          <w:tcPr>
            <w:tcW w:w="582" w:type="pct"/>
            <w:tcBorders>
              <w:top w:val="nil"/>
              <w:left w:val="nil"/>
              <w:bottom w:val="nil"/>
              <w:right w:val="nil"/>
            </w:tcBorders>
            <w:noWrap/>
            <w:vAlign w:val="center"/>
            <w:hideMark/>
          </w:tcPr>
          <w:p w14:paraId="248EDB18" w14:textId="77777777"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p>
        </w:tc>
        <w:tc>
          <w:tcPr>
            <w:tcW w:w="514" w:type="pct"/>
            <w:tcBorders>
              <w:top w:val="nil"/>
              <w:left w:val="nil"/>
              <w:bottom w:val="nil"/>
              <w:right w:val="nil"/>
            </w:tcBorders>
            <w:noWrap/>
            <w:vAlign w:val="center"/>
            <w:hideMark/>
          </w:tcPr>
          <w:p w14:paraId="1777FBB7" w14:textId="77777777"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p>
        </w:tc>
        <w:tc>
          <w:tcPr>
            <w:tcW w:w="582" w:type="pct"/>
            <w:tcBorders>
              <w:top w:val="nil"/>
              <w:left w:val="nil"/>
              <w:bottom w:val="nil"/>
              <w:right w:val="nil"/>
            </w:tcBorders>
            <w:noWrap/>
            <w:vAlign w:val="center"/>
            <w:hideMark/>
          </w:tcPr>
          <w:p w14:paraId="710066B5" w14:textId="45BD89D4"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-23.3225***</w:t>
            </w:r>
          </w:p>
        </w:tc>
        <w:tc>
          <w:tcPr>
            <w:tcW w:w="529" w:type="pct"/>
            <w:tcBorders>
              <w:top w:val="nil"/>
              <w:left w:val="nil"/>
              <w:bottom w:val="nil"/>
              <w:right w:val="nil"/>
            </w:tcBorders>
            <w:noWrap/>
            <w:vAlign w:val="center"/>
            <w:hideMark/>
          </w:tcPr>
          <w:p w14:paraId="377115AE" w14:textId="02C68379"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-0.9591</w:t>
            </w:r>
          </w:p>
        </w:tc>
        <w:tc>
          <w:tcPr>
            <w:tcW w:w="582" w:type="pct"/>
            <w:tcBorders>
              <w:top w:val="nil"/>
              <w:left w:val="nil"/>
              <w:bottom w:val="nil"/>
              <w:right w:val="nil"/>
            </w:tcBorders>
            <w:noWrap/>
            <w:vAlign w:val="center"/>
            <w:hideMark/>
          </w:tcPr>
          <w:p w14:paraId="08598BA8" w14:textId="02FB6A92"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-2.1202</w:t>
            </w:r>
          </w:p>
        </w:tc>
        <w:tc>
          <w:tcPr>
            <w:tcW w:w="515" w:type="pct"/>
            <w:tcBorders>
              <w:top w:val="nil"/>
              <w:left w:val="nil"/>
              <w:bottom w:val="nil"/>
              <w:right w:val="nil"/>
            </w:tcBorders>
            <w:noWrap/>
            <w:vAlign w:val="center"/>
            <w:hideMark/>
          </w:tcPr>
          <w:p w14:paraId="6E4F5E88" w14:textId="23C0B296"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-0.0005*</w:t>
            </w:r>
          </w:p>
        </w:tc>
      </w:tr>
      <w:tr w:rsidR="00122E95" w:rsidRPr="00DE6CFC" w14:paraId="1742E11F" w14:textId="77777777" w:rsidTr="002C714F">
        <w:trPr>
          <w:trHeight w:val="323"/>
        </w:trPr>
        <w:tc>
          <w:tcPr>
            <w:tcW w:w="585" w:type="pct"/>
            <w:tcBorders>
              <w:top w:val="nil"/>
              <w:left w:val="nil"/>
              <w:bottom w:val="nil"/>
              <w:right w:val="nil"/>
            </w:tcBorders>
            <w:noWrap/>
            <w:vAlign w:val="center"/>
            <w:hideMark/>
          </w:tcPr>
          <w:p w14:paraId="3E142371" w14:textId="77777777" w:rsidR="007C18FC" w:rsidRPr="00DE6CFC" w:rsidRDefault="007C18FC" w:rsidP="003A4340">
            <w:pPr>
              <w:widowControl/>
              <w:spacing w:beforeLines="50" w:before="180" w:afterLines="50" w:after="180" w:line="240" w:lineRule="auto"/>
              <w:rPr>
                <w:rFonts w:ascii="Times New Roman" w:eastAsia="標楷體" w:hAnsi="Times New Roman" w:cs="新細明體"/>
                <w:color w:val="BFBFBF" w:themeColor="background1" w:themeShade="BF"/>
                <w:kern w:val="0"/>
              </w:rPr>
            </w:pPr>
          </w:p>
        </w:tc>
        <w:tc>
          <w:tcPr>
            <w:tcW w:w="582" w:type="pct"/>
            <w:tcBorders>
              <w:top w:val="nil"/>
              <w:left w:val="nil"/>
              <w:bottom w:val="nil"/>
              <w:right w:val="nil"/>
            </w:tcBorders>
            <w:noWrap/>
            <w:vAlign w:val="center"/>
            <w:hideMark/>
          </w:tcPr>
          <w:p w14:paraId="25A07673" w14:textId="77777777"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p>
        </w:tc>
        <w:tc>
          <w:tcPr>
            <w:tcW w:w="529" w:type="pct"/>
            <w:tcBorders>
              <w:top w:val="nil"/>
              <w:left w:val="nil"/>
              <w:bottom w:val="nil"/>
              <w:right w:val="nil"/>
            </w:tcBorders>
            <w:noWrap/>
            <w:vAlign w:val="center"/>
            <w:hideMark/>
          </w:tcPr>
          <w:p w14:paraId="17ECEFCC" w14:textId="77777777"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p>
        </w:tc>
        <w:tc>
          <w:tcPr>
            <w:tcW w:w="582" w:type="pct"/>
            <w:tcBorders>
              <w:top w:val="nil"/>
              <w:left w:val="nil"/>
              <w:bottom w:val="nil"/>
              <w:right w:val="nil"/>
            </w:tcBorders>
            <w:noWrap/>
            <w:vAlign w:val="center"/>
            <w:hideMark/>
          </w:tcPr>
          <w:p w14:paraId="77B82CAA" w14:textId="77777777"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p>
        </w:tc>
        <w:tc>
          <w:tcPr>
            <w:tcW w:w="514" w:type="pct"/>
            <w:tcBorders>
              <w:top w:val="nil"/>
              <w:left w:val="nil"/>
              <w:bottom w:val="nil"/>
              <w:right w:val="nil"/>
            </w:tcBorders>
            <w:noWrap/>
            <w:vAlign w:val="center"/>
            <w:hideMark/>
          </w:tcPr>
          <w:p w14:paraId="6F966181" w14:textId="77777777"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p>
        </w:tc>
        <w:tc>
          <w:tcPr>
            <w:tcW w:w="582" w:type="pct"/>
            <w:tcBorders>
              <w:top w:val="nil"/>
              <w:left w:val="nil"/>
              <w:bottom w:val="nil"/>
              <w:right w:val="nil"/>
            </w:tcBorders>
            <w:noWrap/>
            <w:vAlign w:val="center"/>
            <w:hideMark/>
          </w:tcPr>
          <w:p w14:paraId="7727737E" w14:textId="55A74E60"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(-2.5765)</w:t>
            </w:r>
          </w:p>
        </w:tc>
        <w:tc>
          <w:tcPr>
            <w:tcW w:w="529" w:type="pct"/>
            <w:tcBorders>
              <w:top w:val="nil"/>
              <w:left w:val="nil"/>
              <w:bottom w:val="nil"/>
              <w:right w:val="nil"/>
            </w:tcBorders>
            <w:noWrap/>
            <w:vAlign w:val="center"/>
            <w:hideMark/>
          </w:tcPr>
          <w:p w14:paraId="3F869CB0" w14:textId="790C23F0"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(-1.2684)</w:t>
            </w:r>
          </w:p>
        </w:tc>
        <w:tc>
          <w:tcPr>
            <w:tcW w:w="582" w:type="pct"/>
            <w:tcBorders>
              <w:top w:val="nil"/>
              <w:left w:val="nil"/>
              <w:bottom w:val="nil"/>
              <w:right w:val="nil"/>
            </w:tcBorders>
            <w:noWrap/>
            <w:vAlign w:val="center"/>
            <w:hideMark/>
          </w:tcPr>
          <w:p w14:paraId="2A35E5C7" w14:textId="5D69CA06"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(-1.0979)</w:t>
            </w:r>
          </w:p>
        </w:tc>
        <w:tc>
          <w:tcPr>
            <w:tcW w:w="515" w:type="pct"/>
            <w:tcBorders>
              <w:top w:val="nil"/>
              <w:left w:val="nil"/>
              <w:bottom w:val="nil"/>
              <w:right w:val="nil"/>
            </w:tcBorders>
            <w:noWrap/>
            <w:vAlign w:val="center"/>
            <w:hideMark/>
          </w:tcPr>
          <w:p w14:paraId="70BCD4F6" w14:textId="2261C41E"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(-1.6879)</w:t>
            </w:r>
          </w:p>
        </w:tc>
      </w:tr>
      <w:tr w:rsidR="00122E95" w:rsidRPr="00DE6CFC" w14:paraId="68871C28" w14:textId="77777777" w:rsidTr="002C714F">
        <w:trPr>
          <w:trHeight w:val="323"/>
        </w:trPr>
        <w:tc>
          <w:tcPr>
            <w:tcW w:w="585" w:type="pct"/>
            <w:tcBorders>
              <w:top w:val="nil"/>
              <w:left w:val="nil"/>
              <w:bottom w:val="nil"/>
              <w:right w:val="nil"/>
            </w:tcBorders>
            <w:noWrap/>
            <w:vAlign w:val="center"/>
            <w:hideMark/>
          </w:tcPr>
          <w:p w14:paraId="7BC3308F" w14:textId="77777777" w:rsidR="007C18FC" w:rsidRPr="00DE6CFC" w:rsidRDefault="007C18FC" w:rsidP="003A4340">
            <w:pPr>
              <w:widowControl/>
              <w:spacing w:beforeLines="50" w:before="180" w:afterLines="50" w:after="180" w:line="240" w:lineRule="auto"/>
              <w:rPr>
                <w:rFonts w:ascii="Times New Roman" w:eastAsia="標楷體" w:hAnsi="Times New Roman" w:cs="新細明體"/>
                <w:color w:val="BFBFBF" w:themeColor="background1" w:themeShade="BF"/>
                <w:kern w:val="0"/>
              </w:rPr>
            </w:pPr>
          </w:p>
        </w:tc>
        <w:tc>
          <w:tcPr>
            <w:tcW w:w="582" w:type="pct"/>
            <w:tcBorders>
              <w:top w:val="nil"/>
              <w:left w:val="nil"/>
              <w:bottom w:val="nil"/>
              <w:right w:val="nil"/>
            </w:tcBorders>
            <w:noWrap/>
            <w:vAlign w:val="center"/>
            <w:hideMark/>
          </w:tcPr>
          <w:p w14:paraId="0A2AD709" w14:textId="77777777"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p>
        </w:tc>
        <w:tc>
          <w:tcPr>
            <w:tcW w:w="529" w:type="pct"/>
            <w:tcBorders>
              <w:top w:val="nil"/>
              <w:left w:val="nil"/>
              <w:bottom w:val="nil"/>
              <w:right w:val="nil"/>
            </w:tcBorders>
            <w:noWrap/>
            <w:vAlign w:val="center"/>
            <w:hideMark/>
          </w:tcPr>
          <w:p w14:paraId="28883C21" w14:textId="77777777"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p>
        </w:tc>
        <w:tc>
          <w:tcPr>
            <w:tcW w:w="582" w:type="pct"/>
            <w:tcBorders>
              <w:top w:val="nil"/>
              <w:left w:val="nil"/>
              <w:bottom w:val="nil"/>
              <w:right w:val="nil"/>
            </w:tcBorders>
            <w:noWrap/>
            <w:vAlign w:val="center"/>
            <w:hideMark/>
          </w:tcPr>
          <w:p w14:paraId="0D7778E3" w14:textId="77777777"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p>
        </w:tc>
        <w:tc>
          <w:tcPr>
            <w:tcW w:w="514" w:type="pct"/>
            <w:tcBorders>
              <w:top w:val="nil"/>
              <w:left w:val="nil"/>
              <w:bottom w:val="nil"/>
              <w:right w:val="nil"/>
            </w:tcBorders>
            <w:noWrap/>
            <w:vAlign w:val="center"/>
            <w:hideMark/>
          </w:tcPr>
          <w:p w14:paraId="3B65471A" w14:textId="77777777"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p>
        </w:tc>
        <w:tc>
          <w:tcPr>
            <w:tcW w:w="582" w:type="pct"/>
            <w:tcBorders>
              <w:top w:val="nil"/>
              <w:left w:val="nil"/>
              <w:bottom w:val="nil"/>
              <w:right w:val="nil"/>
            </w:tcBorders>
            <w:noWrap/>
            <w:vAlign w:val="center"/>
            <w:hideMark/>
          </w:tcPr>
          <w:p w14:paraId="3765717C" w14:textId="77777777"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p>
        </w:tc>
        <w:tc>
          <w:tcPr>
            <w:tcW w:w="529" w:type="pct"/>
            <w:tcBorders>
              <w:top w:val="nil"/>
              <w:left w:val="nil"/>
              <w:bottom w:val="nil"/>
              <w:right w:val="nil"/>
            </w:tcBorders>
            <w:noWrap/>
            <w:vAlign w:val="center"/>
            <w:hideMark/>
          </w:tcPr>
          <w:p w14:paraId="49BF6EFF" w14:textId="77777777"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p>
        </w:tc>
        <w:tc>
          <w:tcPr>
            <w:tcW w:w="582" w:type="pct"/>
            <w:tcBorders>
              <w:top w:val="nil"/>
              <w:left w:val="nil"/>
              <w:bottom w:val="nil"/>
              <w:right w:val="nil"/>
            </w:tcBorders>
            <w:noWrap/>
            <w:vAlign w:val="center"/>
            <w:hideMark/>
          </w:tcPr>
          <w:p w14:paraId="50121B61" w14:textId="77777777"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p>
        </w:tc>
        <w:tc>
          <w:tcPr>
            <w:tcW w:w="515" w:type="pct"/>
            <w:tcBorders>
              <w:top w:val="nil"/>
              <w:left w:val="nil"/>
              <w:bottom w:val="nil"/>
              <w:right w:val="nil"/>
            </w:tcBorders>
            <w:noWrap/>
            <w:vAlign w:val="center"/>
            <w:hideMark/>
          </w:tcPr>
          <w:p w14:paraId="61B143E9" w14:textId="77777777"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p>
        </w:tc>
      </w:tr>
      <w:tr w:rsidR="00122E95" w:rsidRPr="00DE6CFC" w14:paraId="41413867" w14:textId="77777777" w:rsidTr="002C714F">
        <w:trPr>
          <w:trHeight w:val="323"/>
        </w:trPr>
        <w:tc>
          <w:tcPr>
            <w:tcW w:w="585" w:type="pct"/>
            <w:tcBorders>
              <w:top w:val="nil"/>
              <w:left w:val="nil"/>
              <w:bottom w:val="nil"/>
              <w:right w:val="nil"/>
            </w:tcBorders>
            <w:noWrap/>
            <w:vAlign w:val="center"/>
            <w:hideMark/>
          </w:tcPr>
          <w:p w14:paraId="2250148F" w14:textId="77777777" w:rsidR="007C18FC" w:rsidRPr="00DE6CFC" w:rsidRDefault="007C18FC" w:rsidP="003A4340">
            <w:pPr>
              <w:widowControl/>
              <w:spacing w:beforeLines="50" w:before="180" w:afterLines="50" w:after="180" w:line="240" w:lineRule="auto"/>
              <w:rPr>
                <w:rFonts w:ascii="Times New Roman" w:eastAsia="標楷體" w:hAnsi="Times New Roman" w:cs="新細明體"/>
                <w:i/>
                <w:iCs/>
                <w:color w:val="BFBFBF" w:themeColor="background1" w:themeShade="BF"/>
                <w:kern w:val="0"/>
              </w:rPr>
            </w:pPr>
            <w:r w:rsidRPr="00DE6CFC">
              <w:rPr>
                <w:rFonts w:ascii="Times New Roman" w:eastAsia="標楷體" w:hAnsi="Times New Roman" w:cs="新細明體" w:hint="eastAsia"/>
                <w:i/>
                <w:iCs/>
                <w:color w:val="BFBFBF" w:themeColor="background1" w:themeShade="BF"/>
                <w:kern w:val="0"/>
              </w:rPr>
              <w:t>SIZE</w:t>
            </w:r>
          </w:p>
        </w:tc>
        <w:tc>
          <w:tcPr>
            <w:tcW w:w="582" w:type="pct"/>
            <w:tcBorders>
              <w:top w:val="nil"/>
              <w:left w:val="nil"/>
              <w:bottom w:val="nil"/>
              <w:right w:val="nil"/>
            </w:tcBorders>
            <w:noWrap/>
            <w:vAlign w:val="center"/>
            <w:hideMark/>
          </w:tcPr>
          <w:p w14:paraId="7531663F" w14:textId="6B36A941"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2.3581</w:t>
            </w:r>
          </w:p>
        </w:tc>
        <w:tc>
          <w:tcPr>
            <w:tcW w:w="529" w:type="pct"/>
            <w:tcBorders>
              <w:top w:val="nil"/>
              <w:left w:val="nil"/>
              <w:bottom w:val="nil"/>
              <w:right w:val="nil"/>
            </w:tcBorders>
            <w:noWrap/>
            <w:vAlign w:val="center"/>
            <w:hideMark/>
          </w:tcPr>
          <w:p w14:paraId="032C76DA" w14:textId="6EBA054C"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1.1416***</w:t>
            </w:r>
          </w:p>
        </w:tc>
        <w:tc>
          <w:tcPr>
            <w:tcW w:w="582" w:type="pct"/>
            <w:tcBorders>
              <w:top w:val="nil"/>
              <w:left w:val="nil"/>
              <w:bottom w:val="nil"/>
              <w:right w:val="nil"/>
            </w:tcBorders>
            <w:noWrap/>
            <w:vAlign w:val="center"/>
            <w:hideMark/>
          </w:tcPr>
          <w:p w14:paraId="5BD83554" w14:textId="12480396"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0.3807</w:t>
            </w:r>
          </w:p>
        </w:tc>
        <w:tc>
          <w:tcPr>
            <w:tcW w:w="514" w:type="pct"/>
            <w:tcBorders>
              <w:top w:val="nil"/>
              <w:left w:val="nil"/>
              <w:bottom w:val="nil"/>
              <w:right w:val="nil"/>
            </w:tcBorders>
            <w:noWrap/>
            <w:vAlign w:val="center"/>
            <w:hideMark/>
          </w:tcPr>
          <w:p w14:paraId="1082B0D6" w14:textId="727123DD"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-0.0004***</w:t>
            </w:r>
          </w:p>
        </w:tc>
        <w:tc>
          <w:tcPr>
            <w:tcW w:w="582" w:type="pct"/>
            <w:tcBorders>
              <w:top w:val="nil"/>
              <w:left w:val="nil"/>
              <w:bottom w:val="nil"/>
              <w:right w:val="nil"/>
            </w:tcBorders>
            <w:noWrap/>
            <w:vAlign w:val="center"/>
            <w:hideMark/>
          </w:tcPr>
          <w:p w14:paraId="00C6B9A5" w14:textId="52A0E6EA"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2.3758</w:t>
            </w:r>
          </w:p>
        </w:tc>
        <w:tc>
          <w:tcPr>
            <w:tcW w:w="529" w:type="pct"/>
            <w:tcBorders>
              <w:top w:val="nil"/>
              <w:left w:val="nil"/>
              <w:bottom w:val="nil"/>
              <w:right w:val="nil"/>
            </w:tcBorders>
            <w:noWrap/>
            <w:vAlign w:val="center"/>
            <w:hideMark/>
          </w:tcPr>
          <w:p w14:paraId="62CC8F62" w14:textId="5D59E428"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1.1391***</w:t>
            </w:r>
          </w:p>
        </w:tc>
        <w:tc>
          <w:tcPr>
            <w:tcW w:w="582" w:type="pct"/>
            <w:tcBorders>
              <w:top w:val="nil"/>
              <w:left w:val="nil"/>
              <w:bottom w:val="nil"/>
              <w:right w:val="nil"/>
            </w:tcBorders>
            <w:noWrap/>
            <w:vAlign w:val="center"/>
            <w:hideMark/>
          </w:tcPr>
          <w:p w14:paraId="5CA59564" w14:textId="04304711"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0.3792</w:t>
            </w:r>
          </w:p>
        </w:tc>
        <w:tc>
          <w:tcPr>
            <w:tcW w:w="515" w:type="pct"/>
            <w:tcBorders>
              <w:top w:val="nil"/>
              <w:left w:val="nil"/>
              <w:bottom w:val="nil"/>
              <w:right w:val="nil"/>
            </w:tcBorders>
            <w:noWrap/>
            <w:vAlign w:val="center"/>
            <w:hideMark/>
          </w:tcPr>
          <w:p w14:paraId="57610D1F" w14:textId="1AAA16DA"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-0.0004***</w:t>
            </w:r>
          </w:p>
        </w:tc>
      </w:tr>
      <w:tr w:rsidR="00122E95" w:rsidRPr="00DE6CFC" w14:paraId="5C89ACDA" w14:textId="77777777" w:rsidTr="002C714F">
        <w:trPr>
          <w:trHeight w:val="323"/>
        </w:trPr>
        <w:tc>
          <w:tcPr>
            <w:tcW w:w="585" w:type="pct"/>
            <w:tcBorders>
              <w:top w:val="nil"/>
              <w:left w:val="nil"/>
              <w:bottom w:val="nil"/>
              <w:right w:val="nil"/>
            </w:tcBorders>
            <w:noWrap/>
            <w:vAlign w:val="center"/>
            <w:hideMark/>
          </w:tcPr>
          <w:p w14:paraId="7E1D8E99" w14:textId="77777777" w:rsidR="007C18FC" w:rsidRPr="00DE6CFC" w:rsidRDefault="007C18FC" w:rsidP="003A4340">
            <w:pPr>
              <w:widowControl/>
              <w:spacing w:beforeLines="50" w:before="180" w:afterLines="50" w:after="180" w:line="240" w:lineRule="auto"/>
              <w:rPr>
                <w:rFonts w:ascii="Times New Roman" w:eastAsia="標楷體" w:hAnsi="Times New Roman" w:cs="新細明體"/>
                <w:i/>
                <w:iCs/>
                <w:color w:val="BFBFBF" w:themeColor="background1" w:themeShade="BF"/>
                <w:kern w:val="0"/>
              </w:rPr>
            </w:pPr>
          </w:p>
        </w:tc>
        <w:tc>
          <w:tcPr>
            <w:tcW w:w="582" w:type="pct"/>
            <w:tcBorders>
              <w:top w:val="nil"/>
              <w:left w:val="nil"/>
              <w:bottom w:val="nil"/>
              <w:right w:val="nil"/>
            </w:tcBorders>
            <w:noWrap/>
            <w:vAlign w:val="center"/>
            <w:hideMark/>
          </w:tcPr>
          <w:p w14:paraId="4EF472DA" w14:textId="22E05E57"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(1.2657)</w:t>
            </w:r>
          </w:p>
        </w:tc>
        <w:tc>
          <w:tcPr>
            <w:tcW w:w="529" w:type="pct"/>
            <w:tcBorders>
              <w:top w:val="nil"/>
              <w:left w:val="nil"/>
              <w:bottom w:val="nil"/>
              <w:right w:val="nil"/>
            </w:tcBorders>
            <w:noWrap/>
            <w:vAlign w:val="center"/>
            <w:hideMark/>
          </w:tcPr>
          <w:p w14:paraId="12E6E4FF" w14:textId="6FEA8415"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(7.3353)</w:t>
            </w:r>
          </w:p>
        </w:tc>
        <w:tc>
          <w:tcPr>
            <w:tcW w:w="582" w:type="pct"/>
            <w:tcBorders>
              <w:top w:val="nil"/>
              <w:left w:val="nil"/>
              <w:bottom w:val="nil"/>
              <w:right w:val="nil"/>
            </w:tcBorders>
            <w:noWrap/>
            <w:vAlign w:val="center"/>
            <w:hideMark/>
          </w:tcPr>
          <w:p w14:paraId="3EEBCF45" w14:textId="5140D307"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(0.9578)</w:t>
            </w:r>
          </w:p>
        </w:tc>
        <w:tc>
          <w:tcPr>
            <w:tcW w:w="514" w:type="pct"/>
            <w:tcBorders>
              <w:top w:val="nil"/>
              <w:left w:val="nil"/>
              <w:bottom w:val="nil"/>
              <w:right w:val="nil"/>
            </w:tcBorders>
            <w:noWrap/>
            <w:vAlign w:val="center"/>
            <w:hideMark/>
          </w:tcPr>
          <w:p w14:paraId="777B7297" w14:textId="1629410F"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(-6.6169)</w:t>
            </w:r>
          </w:p>
        </w:tc>
        <w:tc>
          <w:tcPr>
            <w:tcW w:w="582" w:type="pct"/>
            <w:tcBorders>
              <w:top w:val="nil"/>
              <w:left w:val="nil"/>
              <w:bottom w:val="nil"/>
              <w:right w:val="nil"/>
            </w:tcBorders>
            <w:noWrap/>
            <w:vAlign w:val="center"/>
            <w:hideMark/>
          </w:tcPr>
          <w:p w14:paraId="55E7F39B" w14:textId="0227A60F"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(1.2750)</w:t>
            </w:r>
          </w:p>
        </w:tc>
        <w:tc>
          <w:tcPr>
            <w:tcW w:w="529" w:type="pct"/>
            <w:tcBorders>
              <w:top w:val="nil"/>
              <w:left w:val="nil"/>
              <w:bottom w:val="nil"/>
              <w:right w:val="nil"/>
            </w:tcBorders>
            <w:noWrap/>
            <w:vAlign w:val="center"/>
            <w:hideMark/>
          </w:tcPr>
          <w:p w14:paraId="3E7958C0" w14:textId="76AFC77D"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(7.3183)</w:t>
            </w:r>
          </w:p>
        </w:tc>
        <w:tc>
          <w:tcPr>
            <w:tcW w:w="582" w:type="pct"/>
            <w:tcBorders>
              <w:top w:val="nil"/>
              <w:left w:val="nil"/>
              <w:bottom w:val="nil"/>
              <w:right w:val="nil"/>
            </w:tcBorders>
            <w:noWrap/>
            <w:vAlign w:val="center"/>
            <w:hideMark/>
          </w:tcPr>
          <w:p w14:paraId="504E969D" w14:textId="165C34D3"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(0.9541)</w:t>
            </w:r>
          </w:p>
        </w:tc>
        <w:tc>
          <w:tcPr>
            <w:tcW w:w="515" w:type="pct"/>
            <w:tcBorders>
              <w:top w:val="nil"/>
              <w:left w:val="nil"/>
              <w:bottom w:val="nil"/>
              <w:right w:val="nil"/>
            </w:tcBorders>
            <w:noWrap/>
            <w:vAlign w:val="center"/>
            <w:hideMark/>
          </w:tcPr>
          <w:p w14:paraId="71F4EF35" w14:textId="7D7EE65E"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(-6.6161)</w:t>
            </w:r>
          </w:p>
        </w:tc>
      </w:tr>
      <w:tr w:rsidR="00122E95" w:rsidRPr="00DE6CFC" w14:paraId="112FD2C9" w14:textId="77777777" w:rsidTr="002C714F">
        <w:trPr>
          <w:trHeight w:val="323"/>
        </w:trPr>
        <w:tc>
          <w:tcPr>
            <w:tcW w:w="585" w:type="pct"/>
            <w:tcBorders>
              <w:top w:val="nil"/>
              <w:left w:val="nil"/>
              <w:bottom w:val="nil"/>
              <w:right w:val="nil"/>
            </w:tcBorders>
            <w:noWrap/>
            <w:vAlign w:val="center"/>
            <w:hideMark/>
          </w:tcPr>
          <w:p w14:paraId="28B916EA" w14:textId="77777777" w:rsidR="007C18FC" w:rsidRPr="00DE6CFC" w:rsidRDefault="007C18FC" w:rsidP="003A4340">
            <w:pPr>
              <w:widowControl/>
              <w:spacing w:beforeLines="50" w:before="180" w:afterLines="50" w:after="180" w:line="240" w:lineRule="auto"/>
              <w:rPr>
                <w:rFonts w:ascii="Times New Roman" w:eastAsia="標楷體" w:hAnsi="Times New Roman" w:cs="新細明體"/>
                <w:i/>
                <w:iCs/>
                <w:color w:val="BFBFBF" w:themeColor="background1" w:themeShade="BF"/>
                <w:kern w:val="0"/>
              </w:rPr>
            </w:pPr>
          </w:p>
        </w:tc>
        <w:tc>
          <w:tcPr>
            <w:tcW w:w="582" w:type="pct"/>
            <w:tcBorders>
              <w:top w:val="nil"/>
              <w:left w:val="nil"/>
              <w:bottom w:val="nil"/>
              <w:right w:val="nil"/>
            </w:tcBorders>
            <w:noWrap/>
            <w:vAlign w:val="center"/>
            <w:hideMark/>
          </w:tcPr>
          <w:p w14:paraId="5FB0E22D" w14:textId="77777777"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p>
        </w:tc>
        <w:tc>
          <w:tcPr>
            <w:tcW w:w="529" w:type="pct"/>
            <w:tcBorders>
              <w:top w:val="nil"/>
              <w:left w:val="nil"/>
              <w:bottom w:val="nil"/>
              <w:right w:val="nil"/>
            </w:tcBorders>
            <w:noWrap/>
            <w:vAlign w:val="center"/>
            <w:hideMark/>
          </w:tcPr>
          <w:p w14:paraId="1FE1CA04" w14:textId="77777777"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p>
        </w:tc>
        <w:tc>
          <w:tcPr>
            <w:tcW w:w="582" w:type="pct"/>
            <w:tcBorders>
              <w:top w:val="nil"/>
              <w:left w:val="nil"/>
              <w:bottom w:val="nil"/>
              <w:right w:val="nil"/>
            </w:tcBorders>
            <w:noWrap/>
            <w:vAlign w:val="center"/>
            <w:hideMark/>
          </w:tcPr>
          <w:p w14:paraId="340FC3FC" w14:textId="77777777"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p>
        </w:tc>
        <w:tc>
          <w:tcPr>
            <w:tcW w:w="514" w:type="pct"/>
            <w:tcBorders>
              <w:top w:val="nil"/>
              <w:left w:val="nil"/>
              <w:bottom w:val="nil"/>
              <w:right w:val="nil"/>
            </w:tcBorders>
            <w:noWrap/>
            <w:vAlign w:val="center"/>
            <w:hideMark/>
          </w:tcPr>
          <w:p w14:paraId="5BDE6DCA" w14:textId="77777777"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p>
        </w:tc>
        <w:tc>
          <w:tcPr>
            <w:tcW w:w="582" w:type="pct"/>
            <w:tcBorders>
              <w:top w:val="nil"/>
              <w:left w:val="nil"/>
              <w:bottom w:val="nil"/>
              <w:right w:val="nil"/>
            </w:tcBorders>
            <w:noWrap/>
            <w:vAlign w:val="center"/>
            <w:hideMark/>
          </w:tcPr>
          <w:p w14:paraId="7F26D704" w14:textId="77777777"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p>
        </w:tc>
        <w:tc>
          <w:tcPr>
            <w:tcW w:w="529" w:type="pct"/>
            <w:tcBorders>
              <w:top w:val="nil"/>
              <w:left w:val="nil"/>
              <w:bottom w:val="nil"/>
              <w:right w:val="nil"/>
            </w:tcBorders>
            <w:noWrap/>
            <w:vAlign w:val="center"/>
            <w:hideMark/>
          </w:tcPr>
          <w:p w14:paraId="10139F3B" w14:textId="77777777"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p>
        </w:tc>
        <w:tc>
          <w:tcPr>
            <w:tcW w:w="582" w:type="pct"/>
            <w:tcBorders>
              <w:top w:val="nil"/>
              <w:left w:val="nil"/>
              <w:bottom w:val="nil"/>
              <w:right w:val="nil"/>
            </w:tcBorders>
            <w:noWrap/>
            <w:vAlign w:val="center"/>
            <w:hideMark/>
          </w:tcPr>
          <w:p w14:paraId="5BD047C4" w14:textId="77777777"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p>
        </w:tc>
        <w:tc>
          <w:tcPr>
            <w:tcW w:w="515" w:type="pct"/>
            <w:tcBorders>
              <w:top w:val="nil"/>
              <w:left w:val="nil"/>
              <w:bottom w:val="nil"/>
              <w:right w:val="nil"/>
            </w:tcBorders>
            <w:noWrap/>
            <w:vAlign w:val="center"/>
            <w:hideMark/>
          </w:tcPr>
          <w:p w14:paraId="605DFFEB" w14:textId="77777777"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p>
        </w:tc>
      </w:tr>
      <w:tr w:rsidR="00122E95" w:rsidRPr="00DE6CFC" w14:paraId="7E7F684D" w14:textId="77777777" w:rsidTr="002C714F">
        <w:trPr>
          <w:trHeight w:val="323"/>
        </w:trPr>
        <w:tc>
          <w:tcPr>
            <w:tcW w:w="585" w:type="pct"/>
            <w:tcBorders>
              <w:top w:val="nil"/>
              <w:left w:val="nil"/>
              <w:bottom w:val="nil"/>
              <w:right w:val="nil"/>
            </w:tcBorders>
            <w:noWrap/>
            <w:vAlign w:val="center"/>
            <w:hideMark/>
          </w:tcPr>
          <w:p w14:paraId="72B61885" w14:textId="77777777" w:rsidR="007C18FC" w:rsidRPr="00DE6CFC" w:rsidRDefault="007C18FC" w:rsidP="003A4340">
            <w:pPr>
              <w:widowControl/>
              <w:spacing w:beforeLines="50" w:before="180" w:afterLines="50" w:after="180" w:line="240" w:lineRule="auto"/>
              <w:rPr>
                <w:rFonts w:ascii="Times New Roman" w:eastAsia="標楷體" w:hAnsi="Times New Roman" w:cs="新細明體"/>
                <w:i/>
                <w:iCs/>
                <w:color w:val="BFBFBF" w:themeColor="background1" w:themeShade="BF"/>
                <w:kern w:val="0"/>
              </w:rPr>
            </w:pPr>
            <w:r w:rsidRPr="00DE6CFC">
              <w:rPr>
                <w:rFonts w:ascii="Times New Roman" w:eastAsia="標楷體" w:hAnsi="Times New Roman" w:cs="新細明體" w:hint="eastAsia"/>
                <w:i/>
                <w:iCs/>
                <w:color w:val="BFBFBF" w:themeColor="background1" w:themeShade="BF"/>
                <w:kern w:val="0"/>
              </w:rPr>
              <w:t>ROA</w:t>
            </w:r>
          </w:p>
        </w:tc>
        <w:tc>
          <w:tcPr>
            <w:tcW w:w="582" w:type="pct"/>
            <w:tcBorders>
              <w:top w:val="nil"/>
              <w:left w:val="nil"/>
              <w:bottom w:val="nil"/>
              <w:right w:val="nil"/>
            </w:tcBorders>
            <w:noWrap/>
            <w:vAlign w:val="center"/>
            <w:hideMark/>
          </w:tcPr>
          <w:p w14:paraId="4ED7ACAA" w14:textId="4D802D07"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-62.5468***</w:t>
            </w:r>
          </w:p>
        </w:tc>
        <w:tc>
          <w:tcPr>
            <w:tcW w:w="529" w:type="pct"/>
            <w:tcBorders>
              <w:top w:val="nil"/>
              <w:left w:val="nil"/>
              <w:bottom w:val="nil"/>
              <w:right w:val="nil"/>
            </w:tcBorders>
            <w:noWrap/>
            <w:vAlign w:val="center"/>
            <w:hideMark/>
          </w:tcPr>
          <w:p w14:paraId="4307C375" w14:textId="0EAC72D1"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-8.7748***</w:t>
            </w:r>
          </w:p>
        </w:tc>
        <w:tc>
          <w:tcPr>
            <w:tcW w:w="582" w:type="pct"/>
            <w:tcBorders>
              <w:top w:val="nil"/>
              <w:left w:val="nil"/>
              <w:bottom w:val="nil"/>
              <w:right w:val="nil"/>
            </w:tcBorders>
            <w:noWrap/>
            <w:vAlign w:val="center"/>
            <w:hideMark/>
          </w:tcPr>
          <w:p w14:paraId="1BE24735" w14:textId="693353E3"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10.9545***</w:t>
            </w:r>
          </w:p>
        </w:tc>
        <w:tc>
          <w:tcPr>
            <w:tcW w:w="514" w:type="pct"/>
            <w:tcBorders>
              <w:top w:val="nil"/>
              <w:left w:val="nil"/>
              <w:bottom w:val="nil"/>
              <w:right w:val="nil"/>
            </w:tcBorders>
            <w:noWrap/>
            <w:vAlign w:val="center"/>
            <w:hideMark/>
          </w:tcPr>
          <w:p w14:paraId="52D27EB7" w14:textId="5C07E319"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0.0018**</w:t>
            </w:r>
          </w:p>
        </w:tc>
        <w:tc>
          <w:tcPr>
            <w:tcW w:w="582" w:type="pct"/>
            <w:tcBorders>
              <w:top w:val="nil"/>
              <w:left w:val="nil"/>
              <w:bottom w:val="nil"/>
              <w:right w:val="nil"/>
            </w:tcBorders>
            <w:noWrap/>
            <w:vAlign w:val="center"/>
            <w:hideMark/>
          </w:tcPr>
          <w:p w14:paraId="705410BD" w14:textId="5D07AEEF"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-62.7043***</w:t>
            </w:r>
          </w:p>
        </w:tc>
        <w:tc>
          <w:tcPr>
            <w:tcW w:w="529" w:type="pct"/>
            <w:tcBorders>
              <w:top w:val="nil"/>
              <w:left w:val="nil"/>
              <w:bottom w:val="nil"/>
              <w:right w:val="nil"/>
            </w:tcBorders>
            <w:noWrap/>
            <w:vAlign w:val="center"/>
            <w:hideMark/>
          </w:tcPr>
          <w:p w14:paraId="64130FD4" w14:textId="3EE69BE9"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-8.7976***</w:t>
            </w:r>
          </w:p>
        </w:tc>
        <w:tc>
          <w:tcPr>
            <w:tcW w:w="582" w:type="pct"/>
            <w:tcBorders>
              <w:top w:val="nil"/>
              <w:left w:val="nil"/>
              <w:bottom w:val="nil"/>
              <w:right w:val="nil"/>
            </w:tcBorders>
            <w:noWrap/>
            <w:vAlign w:val="center"/>
            <w:hideMark/>
          </w:tcPr>
          <w:p w14:paraId="4A532AE1" w14:textId="5BA00740"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10.8518**</w:t>
            </w:r>
          </w:p>
        </w:tc>
        <w:tc>
          <w:tcPr>
            <w:tcW w:w="515" w:type="pct"/>
            <w:tcBorders>
              <w:top w:val="nil"/>
              <w:left w:val="nil"/>
              <w:bottom w:val="nil"/>
              <w:right w:val="nil"/>
            </w:tcBorders>
            <w:noWrap/>
            <w:vAlign w:val="center"/>
            <w:hideMark/>
          </w:tcPr>
          <w:p w14:paraId="73A0E508" w14:textId="195A272A"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0.0018**</w:t>
            </w:r>
          </w:p>
        </w:tc>
      </w:tr>
      <w:tr w:rsidR="00122E95" w:rsidRPr="00DE6CFC" w14:paraId="3A0DC5DD" w14:textId="77777777" w:rsidTr="002C714F">
        <w:trPr>
          <w:trHeight w:val="323"/>
        </w:trPr>
        <w:tc>
          <w:tcPr>
            <w:tcW w:w="585" w:type="pct"/>
            <w:tcBorders>
              <w:top w:val="nil"/>
              <w:left w:val="nil"/>
              <w:bottom w:val="nil"/>
              <w:right w:val="nil"/>
            </w:tcBorders>
            <w:noWrap/>
            <w:vAlign w:val="center"/>
            <w:hideMark/>
          </w:tcPr>
          <w:p w14:paraId="78D150AC" w14:textId="77777777" w:rsidR="007C18FC" w:rsidRPr="00DE6CFC" w:rsidRDefault="007C18FC" w:rsidP="003A4340">
            <w:pPr>
              <w:widowControl/>
              <w:spacing w:beforeLines="50" w:before="180" w:afterLines="50" w:after="180" w:line="240" w:lineRule="auto"/>
              <w:rPr>
                <w:rFonts w:ascii="Times New Roman" w:eastAsia="標楷體" w:hAnsi="Times New Roman" w:cs="新細明體"/>
                <w:i/>
                <w:iCs/>
                <w:color w:val="BFBFBF" w:themeColor="background1" w:themeShade="BF"/>
                <w:kern w:val="0"/>
              </w:rPr>
            </w:pPr>
          </w:p>
        </w:tc>
        <w:tc>
          <w:tcPr>
            <w:tcW w:w="582" w:type="pct"/>
            <w:tcBorders>
              <w:top w:val="nil"/>
              <w:left w:val="nil"/>
              <w:bottom w:val="nil"/>
              <w:right w:val="nil"/>
            </w:tcBorders>
            <w:noWrap/>
            <w:vAlign w:val="center"/>
            <w:hideMark/>
          </w:tcPr>
          <w:p w14:paraId="1110DCAF" w14:textId="5296201F"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(-3.1428)</w:t>
            </w:r>
          </w:p>
        </w:tc>
        <w:tc>
          <w:tcPr>
            <w:tcW w:w="529" w:type="pct"/>
            <w:tcBorders>
              <w:top w:val="nil"/>
              <w:left w:val="nil"/>
              <w:bottom w:val="nil"/>
              <w:right w:val="nil"/>
            </w:tcBorders>
            <w:noWrap/>
            <w:vAlign w:val="center"/>
            <w:hideMark/>
          </w:tcPr>
          <w:p w14:paraId="4EEEE556" w14:textId="1A5CD0BC"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(-5.2783)</w:t>
            </w:r>
          </w:p>
        </w:tc>
        <w:tc>
          <w:tcPr>
            <w:tcW w:w="582" w:type="pct"/>
            <w:tcBorders>
              <w:top w:val="nil"/>
              <w:left w:val="nil"/>
              <w:bottom w:val="nil"/>
              <w:right w:val="nil"/>
            </w:tcBorders>
            <w:noWrap/>
            <w:vAlign w:val="center"/>
            <w:hideMark/>
          </w:tcPr>
          <w:p w14:paraId="3DE1042F" w14:textId="761367FD"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(2.5802)</w:t>
            </w:r>
          </w:p>
        </w:tc>
        <w:tc>
          <w:tcPr>
            <w:tcW w:w="514" w:type="pct"/>
            <w:tcBorders>
              <w:top w:val="nil"/>
              <w:left w:val="nil"/>
              <w:bottom w:val="nil"/>
              <w:right w:val="nil"/>
            </w:tcBorders>
            <w:noWrap/>
            <w:vAlign w:val="center"/>
            <w:hideMark/>
          </w:tcPr>
          <w:p w14:paraId="7C6A6725" w14:textId="6E0E7A35"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(2.5432)</w:t>
            </w:r>
          </w:p>
        </w:tc>
        <w:tc>
          <w:tcPr>
            <w:tcW w:w="582" w:type="pct"/>
            <w:tcBorders>
              <w:top w:val="nil"/>
              <w:left w:val="nil"/>
              <w:bottom w:val="nil"/>
              <w:right w:val="nil"/>
            </w:tcBorders>
            <w:noWrap/>
            <w:vAlign w:val="center"/>
            <w:hideMark/>
          </w:tcPr>
          <w:p w14:paraId="1904021C" w14:textId="2CE151F9"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(-3.1505)</w:t>
            </w:r>
          </w:p>
        </w:tc>
        <w:tc>
          <w:tcPr>
            <w:tcW w:w="529" w:type="pct"/>
            <w:tcBorders>
              <w:top w:val="nil"/>
              <w:left w:val="nil"/>
              <w:bottom w:val="nil"/>
              <w:right w:val="nil"/>
            </w:tcBorders>
            <w:noWrap/>
            <w:vAlign w:val="center"/>
            <w:hideMark/>
          </w:tcPr>
          <w:p w14:paraId="49D1B5D3" w14:textId="729F37A6"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(-5.2914)</w:t>
            </w:r>
          </w:p>
        </w:tc>
        <w:tc>
          <w:tcPr>
            <w:tcW w:w="582" w:type="pct"/>
            <w:tcBorders>
              <w:top w:val="nil"/>
              <w:left w:val="nil"/>
              <w:bottom w:val="nil"/>
              <w:right w:val="nil"/>
            </w:tcBorders>
            <w:noWrap/>
            <w:vAlign w:val="center"/>
            <w:hideMark/>
          </w:tcPr>
          <w:p w14:paraId="0D394EB3" w14:textId="2B63B487"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(2.5558)</w:t>
            </w:r>
          </w:p>
        </w:tc>
        <w:tc>
          <w:tcPr>
            <w:tcW w:w="515" w:type="pct"/>
            <w:tcBorders>
              <w:top w:val="nil"/>
              <w:left w:val="nil"/>
              <w:bottom w:val="nil"/>
              <w:right w:val="nil"/>
            </w:tcBorders>
            <w:noWrap/>
            <w:vAlign w:val="center"/>
            <w:hideMark/>
          </w:tcPr>
          <w:p w14:paraId="6A8CE3D8" w14:textId="5790F0B2"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(2.5274)</w:t>
            </w:r>
          </w:p>
        </w:tc>
      </w:tr>
      <w:tr w:rsidR="00122E95" w:rsidRPr="00DE6CFC" w14:paraId="5788767E" w14:textId="77777777" w:rsidTr="002C714F">
        <w:trPr>
          <w:trHeight w:val="323"/>
        </w:trPr>
        <w:tc>
          <w:tcPr>
            <w:tcW w:w="585" w:type="pct"/>
            <w:tcBorders>
              <w:top w:val="nil"/>
              <w:left w:val="nil"/>
              <w:bottom w:val="nil"/>
              <w:right w:val="nil"/>
            </w:tcBorders>
            <w:noWrap/>
            <w:vAlign w:val="center"/>
            <w:hideMark/>
          </w:tcPr>
          <w:p w14:paraId="3D6C7472" w14:textId="77777777" w:rsidR="007C18FC" w:rsidRPr="00DE6CFC" w:rsidRDefault="007C18FC" w:rsidP="003A4340">
            <w:pPr>
              <w:widowControl/>
              <w:spacing w:beforeLines="50" w:before="180" w:afterLines="50" w:after="180" w:line="240" w:lineRule="auto"/>
              <w:rPr>
                <w:rFonts w:ascii="Times New Roman" w:eastAsia="標楷體" w:hAnsi="Times New Roman" w:cs="新細明體"/>
                <w:i/>
                <w:iCs/>
                <w:color w:val="BFBFBF" w:themeColor="background1" w:themeShade="BF"/>
                <w:kern w:val="0"/>
              </w:rPr>
            </w:pPr>
          </w:p>
        </w:tc>
        <w:tc>
          <w:tcPr>
            <w:tcW w:w="582" w:type="pct"/>
            <w:tcBorders>
              <w:top w:val="nil"/>
              <w:left w:val="nil"/>
              <w:bottom w:val="nil"/>
              <w:right w:val="nil"/>
            </w:tcBorders>
            <w:noWrap/>
            <w:vAlign w:val="center"/>
            <w:hideMark/>
          </w:tcPr>
          <w:p w14:paraId="04BC05FF" w14:textId="77777777"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p>
        </w:tc>
        <w:tc>
          <w:tcPr>
            <w:tcW w:w="529" w:type="pct"/>
            <w:tcBorders>
              <w:top w:val="nil"/>
              <w:left w:val="nil"/>
              <w:bottom w:val="nil"/>
              <w:right w:val="nil"/>
            </w:tcBorders>
            <w:noWrap/>
            <w:vAlign w:val="center"/>
            <w:hideMark/>
          </w:tcPr>
          <w:p w14:paraId="3C3EAD2D" w14:textId="77777777"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p>
        </w:tc>
        <w:tc>
          <w:tcPr>
            <w:tcW w:w="582" w:type="pct"/>
            <w:tcBorders>
              <w:top w:val="nil"/>
              <w:left w:val="nil"/>
              <w:bottom w:val="nil"/>
              <w:right w:val="nil"/>
            </w:tcBorders>
            <w:noWrap/>
            <w:vAlign w:val="center"/>
            <w:hideMark/>
          </w:tcPr>
          <w:p w14:paraId="4B867143" w14:textId="77777777"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p>
        </w:tc>
        <w:tc>
          <w:tcPr>
            <w:tcW w:w="514" w:type="pct"/>
            <w:tcBorders>
              <w:top w:val="nil"/>
              <w:left w:val="nil"/>
              <w:bottom w:val="nil"/>
              <w:right w:val="nil"/>
            </w:tcBorders>
            <w:noWrap/>
            <w:vAlign w:val="center"/>
            <w:hideMark/>
          </w:tcPr>
          <w:p w14:paraId="7FB3EFFA" w14:textId="77777777"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p>
        </w:tc>
        <w:tc>
          <w:tcPr>
            <w:tcW w:w="582" w:type="pct"/>
            <w:tcBorders>
              <w:top w:val="nil"/>
              <w:left w:val="nil"/>
              <w:bottom w:val="nil"/>
              <w:right w:val="nil"/>
            </w:tcBorders>
            <w:noWrap/>
            <w:vAlign w:val="center"/>
            <w:hideMark/>
          </w:tcPr>
          <w:p w14:paraId="350A4574" w14:textId="77777777"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p>
        </w:tc>
        <w:tc>
          <w:tcPr>
            <w:tcW w:w="529" w:type="pct"/>
            <w:tcBorders>
              <w:top w:val="nil"/>
              <w:left w:val="nil"/>
              <w:bottom w:val="nil"/>
              <w:right w:val="nil"/>
            </w:tcBorders>
            <w:noWrap/>
            <w:vAlign w:val="center"/>
            <w:hideMark/>
          </w:tcPr>
          <w:p w14:paraId="661741E3" w14:textId="77777777"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p>
        </w:tc>
        <w:tc>
          <w:tcPr>
            <w:tcW w:w="582" w:type="pct"/>
            <w:tcBorders>
              <w:top w:val="nil"/>
              <w:left w:val="nil"/>
              <w:bottom w:val="nil"/>
              <w:right w:val="nil"/>
            </w:tcBorders>
            <w:noWrap/>
            <w:vAlign w:val="center"/>
            <w:hideMark/>
          </w:tcPr>
          <w:p w14:paraId="25479DFF" w14:textId="77777777"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p>
        </w:tc>
        <w:tc>
          <w:tcPr>
            <w:tcW w:w="515" w:type="pct"/>
            <w:tcBorders>
              <w:top w:val="nil"/>
              <w:left w:val="nil"/>
              <w:bottom w:val="nil"/>
              <w:right w:val="nil"/>
            </w:tcBorders>
            <w:noWrap/>
            <w:vAlign w:val="center"/>
            <w:hideMark/>
          </w:tcPr>
          <w:p w14:paraId="47851521" w14:textId="77777777"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p>
        </w:tc>
      </w:tr>
      <w:tr w:rsidR="00122E95" w:rsidRPr="00DE6CFC" w14:paraId="2DA50395" w14:textId="77777777" w:rsidTr="002C714F">
        <w:trPr>
          <w:trHeight w:val="323"/>
        </w:trPr>
        <w:tc>
          <w:tcPr>
            <w:tcW w:w="585" w:type="pct"/>
            <w:tcBorders>
              <w:top w:val="nil"/>
              <w:left w:val="nil"/>
              <w:bottom w:val="nil"/>
              <w:right w:val="nil"/>
            </w:tcBorders>
            <w:noWrap/>
            <w:vAlign w:val="center"/>
            <w:hideMark/>
          </w:tcPr>
          <w:p w14:paraId="2936A202" w14:textId="77777777" w:rsidR="007C18FC" w:rsidRPr="00DE6CFC" w:rsidRDefault="007C18FC" w:rsidP="003A4340">
            <w:pPr>
              <w:widowControl/>
              <w:spacing w:beforeLines="50" w:before="180" w:afterLines="50" w:after="180" w:line="240" w:lineRule="auto"/>
              <w:rPr>
                <w:rFonts w:ascii="Times New Roman" w:eastAsia="標楷體" w:hAnsi="Times New Roman" w:cs="新細明體"/>
                <w:i/>
                <w:iCs/>
                <w:color w:val="BFBFBF" w:themeColor="background1" w:themeShade="BF"/>
                <w:kern w:val="0"/>
              </w:rPr>
            </w:pPr>
            <w:r w:rsidRPr="00DE6CFC">
              <w:rPr>
                <w:rFonts w:ascii="Times New Roman" w:eastAsia="標楷體" w:hAnsi="Times New Roman" w:cs="新細明體" w:hint="eastAsia"/>
                <w:i/>
                <w:iCs/>
                <w:color w:val="BFBFBF" w:themeColor="background1" w:themeShade="BF"/>
                <w:kern w:val="0"/>
              </w:rPr>
              <w:t>LEVERAGE</w:t>
            </w:r>
          </w:p>
        </w:tc>
        <w:tc>
          <w:tcPr>
            <w:tcW w:w="582" w:type="pct"/>
            <w:tcBorders>
              <w:top w:val="nil"/>
              <w:left w:val="nil"/>
              <w:bottom w:val="nil"/>
              <w:right w:val="nil"/>
            </w:tcBorders>
            <w:noWrap/>
            <w:vAlign w:val="center"/>
            <w:hideMark/>
          </w:tcPr>
          <w:p w14:paraId="2FF1DF39" w14:textId="2AA98A06"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59.8310***</w:t>
            </w:r>
          </w:p>
        </w:tc>
        <w:tc>
          <w:tcPr>
            <w:tcW w:w="529" w:type="pct"/>
            <w:tcBorders>
              <w:top w:val="nil"/>
              <w:left w:val="nil"/>
              <w:bottom w:val="nil"/>
              <w:right w:val="nil"/>
            </w:tcBorders>
            <w:noWrap/>
            <w:vAlign w:val="center"/>
            <w:hideMark/>
          </w:tcPr>
          <w:p w14:paraId="6D0D65E5" w14:textId="195DAD8F"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-5.8878***</w:t>
            </w:r>
          </w:p>
        </w:tc>
        <w:tc>
          <w:tcPr>
            <w:tcW w:w="582" w:type="pct"/>
            <w:tcBorders>
              <w:top w:val="nil"/>
              <w:left w:val="nil"/>
              <w:bottom w:val="nil"/>
              <w:right w:val="nil"/>
            </w:tcBorders>
            <w:noWrap/>
            <w:vAlign w:val="center"/>
            <w:hideMark/>
          </w:tcPr>
          <w:p w14:paraId="360AFA61" w14:textId="31BF8A74"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9.4995***</w:t>
            </w:r>
          </w:p>
        </w:tc>
        <w:tc>
          <w:tcPr>
            <w:tcW w:w="514" w:type="pct"/>
            <w:tcBorders>
              <w:top w:val="nil"/>
              <w:left w:val="nil"/>
              <w:bottom w:val="nil"/>
              <w:right w:val="nil"/>
            </w:tcBorders>
            <w:noWrap/>
            <w:vAlign w:val="center"/>
            <w:hideMark/>
          </w:tcPr>
          <w:p w14:paraId="5E341C33" w14:textId="60CAB121"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0.0036***</w:t>
            </w:r>
          </w:p>
        </w:tc>
        <w:tc>
          <w:tcPr>
            <w:tcW w:w="582" w:type="pct"/>
            <w:tcBorders>
              <w:top w:val="nil"/>
              <w:left w:val="nil"/>
              <w:bottom w:val="nil"/>
              <w:right w:val="nil"/>
            </w:tcBorders>
            <w:noWrap/>
            <w:vAlign w:val="center"/>
            <w:hideMark/>
          </w:tcPr>
          <w:p w14:paraId="102ABCE0" w14:textId="49E7740C"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59.9656***</w:t>
            </w:r>
          </w:p>
        </w:tc>
        <w:tc>
          <w:tcPr>
            <w:tcW w:w="529" w:type="pct"/>
            <w:tcBorders>
              <w:top w:val="nil"/>
              <w:left w:val="nil"/>
              <w:bottom w:val="nil"/>
              <w:right w:val="nil"/>
            </w:tcBorders>
            <w:noWrap/>
            <w:vAlign w:val="center"/>
            <w:hideMark/>
          </w:tcPr>
          <w:p w14:paraId="529CA9E0" w14:textId="0E99E184"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-5.8869***</w:t>
            </w:r>
          </w:p>
        </w:tc>
        <w:tc>
          <w:tcPr>
            <w:tcW w:w="582" w:type="pct"/>
            <w:tcBorders>
              <w:top w:val="nil"/>
              <w:left w:val="nil"/>
              <w:bottom w:val="nil"/>
              <w:right w:val="nil"/>
            </w:tcBorders>
            <w:noWrap/>
            <w:vAlign w:val="center"/>
            <w:hideMark/>
          </w:tcPr>
          <w:p w14:paraId="5F2DE1AC" w14:textId="378277FF"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9.4833***</w:t>
            </w:r>
          </w:p>
        </w:tc>
        <w:tc>
          <w:tcPr>
            <w:tcW w:w="515" w:type="pct"/>
            <w:tcBorders>
              <w:top w:val="nil"/>
              <w:left w:val="nil"/>
              <w:bottom w:val="nil"/>
              <w:right w:val="nil"/>
            </w:tcBorders>
            <w:noWrap/>
            <w:vAlign w:val="center"/>
            <w:hideMark/>
          </w:tcPr>
          <w:p w14:paraId="7E376184" w14:textId="42BAC8F5"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0.0036***</w:t>
            </w:r>
          </w:p>
        </w:tc>
      </w:tr>
      <w:tr w:rsidR="00122E95" w:rsidRPr="00DE6CFC" w14:paraId="7178AC10" w14:textId="77777777" w:rsidTr="002C714F">
        <w:trPr>
          <w:trHeight w:val="323"/>
        </w:trPr>
        <w:tc>
          <w:tcPr>
            <w:tcW w:w="585" w:type="pct"/>
            <w:tcBorders>
              <w:top w:val="nil"/>
              <w:left w:val="nil"/>
              <w:bottom w:val="nil"/>
              <w:right w:val="nil"/>
            </w:tcBorders>
            <w:noWrap/>
            <w:vAlign w:val="center"/>
            <w:hideMark/>
          </w:tcPr>
          <w:p w14:paraId="2E874412" w14:textId="77777777" w:rsidR="007C18FC" w:rsidRPr="00DE6CFC" w:rsidRDefault="007C18FC" w:rsidP="003A4340">
            <w:pPr>
              <w:widowControl/>
              <w:spacing w:beforeLines="50" w:before="180" w:afterLines="50" w:after="180" w:line="240" w:lineRule="auto"/>
              <w:rPr>
                <w:rFonts w:ascii="Times New Roman" w:eastAsia="標楷體" w:hAnsi="Times New Roman" w:cs="新細明體"/>
                <w:i/>
                <w:iCs/>
                <w:color w:val="BFBFBF" w:themeColor="background1" w:themeShade="BF"/>
                <w:kern w:val="0"/>
              </w:rPr>
            </w:pPr>
          </w:p>
        </w:tc>
        <w:tc>
          <w:tcPr>
            <w:tcW w:w="582" w:type="pct"/>
            <w:tcBorders>
              <w:top w:val="nil"/>
              <w:left w:val="nil"/>
              <w:bottom w:val="nil"/>
              <w:right w:val="nil"/>
            </w:tcBorders>
            <w:noWrap/>
            <w:vAlign w:val="center"/>
            <w:hideMark/>
          </w:tcPr>
          <w:p w14:paraId="164B3152" w14:textId="57F4DE20"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(3.5362)</w:t>
            </w:r>
          </w:p>
        </w:tc>
        <w:tc>
          <w:tcPr>
            <w:tcW w:w="529" w:type="pct"/>
            <w:tcBorders>
              <w:top w:val="nil"/>
              <w:left w:val="nil"/>
              <w:bottom w:val="nil"/>
              <w:right w:val="nil"/>
            </w:tcBorders>
            <w:noWrap/>
            <w:vAlign w:val="center"/>
            <w:hideMark/>
          </w:tcPr>
          <w:p w14:paraId="5DAFD4E7" w14:textId="099DD55A"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(-4.1658)</w:t>
            </w:r>
          </w:p>
        </w:tc>
        <w:tc>
          <w:tcPr>
            <w:tcW w:w="582" w:type="pct"/>
            <w:tcBorders>
              <w:top w:val="nil"/>
              <w:left w:val="nil"/>
              <w:bottom w:val="nil"/>
              <w:right w:val="nil"/>
            </w:tcBorders>
            <w:noWrap/>
            <w:vAlign w:val="center"/>
            <w:hideMark/>
          </w:tcPr>
          <w:p w14:paraId="3D879203" w14:textId="5642C6E1"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(2.6318)</w:t>
            </w:r>
          </w:p>
        </w:tc>
        <w:tc>
          <w:tcPr>
            <w:tcW w:w="514" w:type="pct"/>
            <w:tcBorders>
              <w:top w:val="nil"/>
              <w:left w:val="nil"/>
              <w:bottom w:val="nil"/>
              <w:right w:val="nil"/>
            </w:tcBorders>
            <w:noWrap/>
            <w:vAlign w:val="center"/>
            <w:hideMark/>
          </w:tcPr>
          <w:p w14:paraId="14F94CBE" w14:textId="2482AA33"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(5.9639)</w:t>
            </w:r>
          </w:p>
        </w:tc>
        <w:tc>
          <w:tcPr>
            <w:tcW w:w="582" w:type="pct"/>
            <w:tcBorders>
              <w:top w:val="nil"/>
              <w:left w:val="nil"/>
              <w:bottom w:val="nil"/>
              <w:right w:val="nil"/>
            </w:tcBorders>
            <w:noWrap/>
            <w:vAlign w:val="center"/>
            <w:hideMark/>
          </w:tcPr>
          <w:p w14:paraId="3B01CBB9" w14:textId="71188D52"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(3.5439)</w:t>
            </w:r>
          </w:p>
        </w:tc>
        <w:tc>
          <w:tcPr>
            <w:tcW w:w="529" w:type="pct"/>
            <w:tcBorders>
              <w:top w:val="nil"/>
              <w:left w:val="nil"/>
              <w:bottom w:val="nil"/>
              <w:right w:val="nil"/>
            </w:tcBorders>
            <w:noWrap/>
            <w:vAlign w:val="center"/>
            <w:hideMark/>
          </w:tcPr>
          <w:p w14:paraId="4EF1429C" w14:textId="546712B5"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(-4.1647)</w:t>
            </w:r>
          </w:p>
        </w:tc>
        <w:tc>
          <w:tcPr>
            <w:tcW w:w="582" w:type="pct"/>
            <w:tcBorders>
              <w:top w:val="nil"/>
              <w:left w:val="nil"/>
              <w:bottom w:val="nil"/>
              <w:right w:val="nil"/>
            </w:tcBorders>
            <w:noWrap/>
            <w:vAlign w:val="center"/>
            <w:hideMark/>
          </w:tcPr>
          <w:p w14:paraId="189542AD" w14:textId="3557330D"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(2.6271)</w:t>
            </w:r>
          </w:p>
        </w:tc>
        <w:tc>
          <w:tcPr>
            <w:tcW w:w="515" w:type="pct"/>
            <w:tcBorders>
              <w:top w:val="nil"/>
              <w:left w:val="nil"/>
              <w:bottom w:val="nil"/>
              <w:right w:val="nil"/>
            </w:tcBorders>
            <w:noWrap/>
            <w:vAlign w:val="center"/>
            <w:hideMark/>
          </w:tcPr>
          <w:p w14:paraId="312B9ED2" w14:textId="71196AC8"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(5.9611)</w:t>
            </w:r>
          </w:p>
        </w:tc>
      </w:tr>
      <w:tr w:rsidR="00122E95" w:rsidRPr="00DE6CFC" w14:paraId="59980F2E" w14:textId="77777777" w:rsidTr="002C714F">
        <w:trPr>
          <w:trHeight w:val="323"/>
        </w:trPr>
        <w:tc>
          <w:tcPr>
            <w:tcW w:w="585" w:type="pct"/>
            <w:tcBorders>
              <w:top w:val="nil"/>
              <w:left w:val="nil"/>
              <w:bottom w:val="nil"/>
              <w:right w:val="nil"/>
            </w:tcBorders>
            <w:noWrap/>
            <w:vAlign w:val="center"/>
            <w:hideMark/>
          </w:tcPr>
          <w:p w14:paraId="3D6DD07B" w14:textId="77777777" w:rsidR="007C18FC" w:rsidRPr="00DE6CFC" w:rsidRDefault="007C18FC" w:rsidP="003A4340">
            <w:pPr>
              <w:widowControl/>
              <w:spacing w:beforeLines="50" w:before="180" w:afterLines="50" w:after="180" w:line="240" w:lineRule="auto"/>
              <w:rPr>
                <w:rFonts w:ascii="Times New Roman" w:eastAsia="標楷體" w:hAnsi="Times New Roman" w:cs="新細明體"/>
                <w:i/>
                <w:iCs/>
                <w:color w:val="BFBFBF" w:themeColor="background1" w:themeShade="BF"/>
                <w:kern w:val="0"/>
              </w:rPr>
            </w:pPr>
          </w:p>
        </w:tc>
        <w:tc>
          <w:tcPr>
            <w:tcW w:w="582" w:type="pct"/>
            <w:tcBorders>
              <w:top w:val="nil"/>
              <w:left w:val="nil"/>
              <w:bottom w:val="nil"/>
              <w:right w:val="nil"/>
            </w:tcBorders>
            <w:noWrap/>
            <w:vAlign w:val="center"/>
            <w:hideMark/>
          </w:tcPr>
          <w:p w14:paraId="38E3E377" w14:textId="77777777"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p>
        </w:tc>
        <w:tc>
          <w:tcPr>
            <w:tcW w:w="529" w:type="pct"/>
            <w:tcBorders>
              <w:top w:val="nil"/>
              <w:left w:val="nil"/>
              <w:bottom w:val="nil"/>
              <w:right w:val="nil"/>
            </w:tcBorders>
            <w:noWrap/>
            <w:vAlign w:val="center"/>
            <w:hideMark/>
          </w:tcPr>
          <w:p w14:paraId="199A0B79" w14:textId="77777777"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p>
        </w:tc>
        <w:tc>
          <w:tcPr>
            <w:tcW w:w="582" w:type="pct"/>
            <w:tcBorders>
              <w:top w:val="nil"/>
              <w:left w:val="nil"/>
              <w:bottom w:val="nil"/>
              <w:right w:val="nil"/>
            </w:tcBorders>
            <w:noWrap/>
            <w:vAlign w:val="center"/>
            <w:hideMark/>
          </w:tcPr>
          <w:p w14:paraId="45B6E01F" w14:textId="77777777"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p>
        </w:tc>
        <w:tc>
          <w:tcPr>
            <w:tcW w:w="514" w:type="pct"/>
            <w:tcBorders>
              <w:top w:val="nil"/>
              <w:left w:val="nil"/>
              <w:bottom w:val="nil"/>
              <w:right w:val="nil"/>
            </w:tcBorders>
            <w:noWrap/>
            <w:vAlign w:val="center"/>
            <w:hideMark/>
          </w:tcPr>
          <w:p w14:paraId="13C0E3D3" w14:textId="77777777"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p>
        </w:tc>
        <w:tc>
          <w:tcPr>
            <w:tcW w:w="582" w:type="pct"/>
            <w:tcBorders>
              <w:top w:val="nil"/>
              <w:left w:val="nil"/>
              <w:bottom w:val="nil"/>
              <w:right w:val="nil"/>
            </w:tcBorders>
            <w:noWrap/>
            <w:vAlign w:val="center"/>
            <w:hideMark/>
          </w:tcPr>
          <w:p w14:paraId="69F0D1F8" w14:textId="77777777"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p>
        </w:tc>
        <w:tc>
          <w:tcPr>
            <w:tcW w:w="529" w:type="pct"/>
            <w:tcBorders>
              <w:top w:val="nil"/>
              <w:left w:val="nil"/>
              <w:bottom w:val="nil"/>
              <w:right w:val="nil"/>
            </w:tcBorders>
            <w:noWrap/>
            <w:vAlign w:val="center"/>
            <w:hideMark/>
          </w:tcPr>
          <w:p w14:paraId="56B3F966" w14:textId="77777777"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p>
        </w:tc>
        <w:tc>
          <w:tcPr>
            <w:tcW w:w="582" w:type="pct"/>
            <w:tcBorders>
              <w:top w:val="nil"/>
              <w:left w:val="nil"/>
              <w:bottom w:val="nil"/>
              <w:right w:val="nil"/>
            </w:tcBorders>
            <w:noWrap/>
            <w:vAlign w:val="center"/>
            <w:hideMark/>
          </w:tcPr>
          <w:p w14:paraId="5173A3E2" w14:textId="77777777"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p>
        </w:tc>
        <w:tc>
          <w:tcPr>
            <w:tcW w:w="515" w:type="pct"/>
            <w:tcBorders>
              <w:top w:val="nil"/>
              <w:left w:val="nil"/>
              <w:bottom w:val="nil"/>
              <w:right w:val="nil"/>
            </w:tcBorders>
            <w:noWrap/>
            <w:vAlign w:val="center"/>
            <w:hideMark/>
          </w:tcPr>
          <w:p w14:paraId="5C62E92B" w14:textId="77777777"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p>
        </w:tc>
      </w:tr>
      <w:tr w:rsidR="00122E95" w:rsidRPr="00DE6CFC" w14:paraId="1A112D68" w14:textId="77777777" w:rsidTr="002C714F">
        <w:trPr>
          <w:trHeight w:val="323"/>
        </w:trPr>
        <w:tc>
          <w:tcPr>
            <w:tcW w:w="585" w:type="pct"/>
            <w:tcBorders>
              <w:top w:val="nil"/>
              <w:left w:val="nil"/>
              <w:bottom w:val="nil"/>
              <w:right w:val="nil"/>
            </w:tcBorders>
            <w:noWrap/>
            <w:vAlign w:val="center"/>
            <w:hideMark/>
          </w:tcPr>
          <w:p w14:paraId="398B3B84" w14:textId="77777777" w:rsidR="007C18FC" w:rsidRPr="00DE6CFC" w:rsidRDefault="007C18FC" w:rsidP="003A4340">
            <w:pPr>
              <w:widowControl/>
              <w:spacing w:beforeLines="50" w:before="180" w:afterLines="50" w:after="180" w:line="240" w:lineRule="auto"/>
              <w:rPr>
                <w:rFonts w:ascii="Times New Roman" w:eastAsia="標楷體" w:hAnsi="Times New Roman" w:cs="新細明體"/>
                <w:i/>
                <w:iCs/>
                <w:color w:val="BFBFBF" w:themeColor="background1" w:themeShade="BF"/>
                <w:kern w:val="0"/>
              </w:rPr>
            </w:pPr>
            <w:r w:rsidRPr="00DE6CFC">
              <w:rPr>
                <w:rFonts w:ascii="Times New Roman" w:eastAsia="標楷體" w:hAnsi="Times New Roman" w:cs="新細明體" w:hint="eastAsia"/>
                <w:i/>
                <w:iCs/>
                <w:color w:val="BFBFBF" w:themeColor="background1" w:themeShade="BF"/>
                <w:kern w:val="0"/>
              </w:rPr>
              <w:t>MTB</w:t>
            </w:r>
          </w:p>
        </w:tc>
        <w:tc>
          <w:tcPr>
            <w:tcW w:w="582" w:type="pct"/>
            <w:tcBorders>
              <w:top w:val="nil"/>
              <w:left w:val="nil"/>
              <w:bottom w:val="nil"/>
              <w:right w:val="nil"/>
            </w:tcBorders>
            <w:noWrap/>
            <w:vAlign w:val="center"/>
            <w:hideMark/>
          </w:tcPr>
          <w:p w14:paraId="2D770EB2" w14:textId="01C190CF"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-1.1815**</w:t>
            </w:r>
          </w:p>
        </w:tc>
        <w:tc>
          <w:tcPr>
            <w:tcW w:w="529" w:type="pct"/>
            <w:tcBorders>
              <w:top w:val="nil"/>
              <w:left w:val="nil"/>
              <w:bottom w:val="nil"/>
              <w:right w:val="nil"/>
            </w:tcBorders>
            <w:noWrap/>
            <w:vAlign w:val="center"/>
            <w:hideMark/>
          </w:tcPr>
          <w:p w14:paraId="4B7B910A" w14:textId="307D1CB2"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0.0377</w:t>
            </w:r>
          </w:p>
        </w:tc>
        <w:tc>
          <w:tcPr>
            <w:tcW w:w="582" w:type="pct"/>
            <w:tcBorders>
              <w:top w:val="nil"/>
              <w:left w:val="nil"/>
              <w:bottom w:val="nil"/>
              <w:right w:val="nil"/>
            </w:tcBorders>
            <w:noWrap/>
            <w:vAlign w:val="center"/>
            <w:hideMark/>
          </w:tcPr>
          <w:p w14:paraId="5E780652" w14:textId="26F9B68F"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-0.1791</w:t>
            </w:r>
          </w:p>
        </w:tc>
        <w:tc>
          <w:tcPr>
            <w:tcW w:w="514" w:type="pct"/>
            <w:tcBorders>
              <w:top w:val="nil"/>
              <w:left w:val="nil"/>
              <w:bottom w:val="nil"/>
              <w:right w:val="nil"/>
            </w:tcBorders>
            <w:noWrap/>
            <w:vAlign w:val="center"/>
            <w:hideMark/>
          </w:tcPr>
          <w:p w14:paraId="3D9761E3" w14:textId="4A1E6482"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-0.0001***</w:t>
            </w:r>
          </w:p>
        </w:tc>
        <w:tc>
          <w:tcPr>
            <w:tcW w:w="582" w:type="pct"/>
            <w:tcBorders>
              <w:top w:val="nil"/>
              <w:left w:val="nil"/>
              <w:bottom w:val="nil"/>
              <w:right w:val="nil"/>
            </w:tcBorders>
            <w:noWrap/>
            <w:vAlign w:val="center"/>
            <w:hideMark/>
          </w:tcPr>
          <w:p w14:paraId="73932318" w14:textId="7DEF1BEF"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-1.1841**</w:t>
            </w:r>
          </w:p>
        </w:tc>
        <w:tc>
          <w:tcPr>
            <w:tcW w:w="529" w:type="pct"/>
            <w:tcBorders>
              <w:top w:val="nil"/>
              <w:left w:val="nil"/>
              <w:bottom w:val="nil"/>
              <w:right w:val="nil"/>
            </w:tcBorders>
            <w:noWrap/>
            <w:vAlign w:val="center"/>
            <w:hideMark/>
          </w:tcPr>
          <w:p w14:paraId="6EB6438E" w14:textId="467E09AC"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0.0379</w:t>
            </w:r>
          </w:p>
        </w:tc>
        <w:tc>
          <w:tcPr>
            <w:tcW w:w="582" w:type="pct"/>
            <w:tcBorders>
              <w:top w:val="nil"/>
              <w:left w:val="nil"/>
              <w:bottom w:val="nil"/>
              <w:right w:val="nil"/>
            </w:tcBorders>
            <w:noWrap/>
            <w:vAlign w:val="center"/>
            <w:hideMark/>
          </w:tcPr>
          <w:p w14:paraId="614A97E5" w14:textId="4E50ABC9"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-0.1771</w:t>
            </w:r>
          </w:p>
        </w:tc>
        <w:tc>
          <w:tcPr>
            <w:tcW w:w="515" w:type="pct"/>
            <w:tcBorders>
              <w:top w:val="nil"/>
              <w:left w:val="nil"/>
              <w:bottom w:val="nil"/>
              <w:right w:val="nil"/>
            </w:tcBorders>
            <w:noWrap/>
            <w:vAlign w:val="center"/>
            <w:hideMark/>
          </w:tcPr>
          <w:p w14:paraId="05B20908" w14:textId="7996F6F4"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-0.0001***</w:t>
            </w:r>
          </w:p>
        </w:tc>
      </w:tr>
      <w:tr w:rsidR="00122E95" w:rsidRPr="00DE6CFC" w14:paraId="5D430502" w14:textId="77777777" w:rsidTr="002C714F">
        <w:trPr>
          <w:trHeight w:val="323"/>
        </w:trPr>
        <w:tc>
          <w:tcPr>
            <w:tcW w:w="585" w:type="pct"/>
            <w:tcBorders>
              <w:top w:val="nil"/>
              <w:left w:val="nil"/>
              <w:bottom w:val="nil"/>
              <w:right w:val="nil"/>
            </w:tcBorders>
            <w:noWrap/>
            <w:vAlign w:val="center"/>
            <w:hideMark/>
          </w:tcPr>
          <w:p w14:paraId="2007BCC9" w14:textId="77777777" w:rsidR="007C18FC" w:rsidRPr="00DE6CFC" w:rsidRDefault="007C18FC" w:rsidP="003A4340">
            <w:pPr>
              <w:widowControl/>
              <w:spacing w:beforeLines="50" w:before="180" w:afterLines="50" w:after="180" w:line="240" w:lineRule="auto"/>
              <w:rPr>
                <w:rFonts w:ascii="Times New Roman" w:eastAsia="標楷體" w:hAnsi="Times New Roman" w:cs="新細明體"/>
                <w:i/>
                <w:iCs/>
                <w:color w:val="BFBFBF" w:themeColor="background1" w:themeShade="BF"/>
                <w:kern w:val="0"/>
              </w:rPr>
            </w:pPr>
          </w:p>
        </w:tc>
        <w:tc>
          <w:tcPr>
            <w:tcW w:w="582" w:type="pct"/>
            <w:tcBorders>
              <w:top w:val="nil"/>
              <w:left w:val="nil"/>
              <w:bottom w:val="nil"/>
              <w:right w:val="nil"/>
            </w:tcBorders>
            <w:noWrap/>
            <w:vAlign w:val="center"/>
            <w:hideMark/>
          </w:tcPr>
          <w:p w14:paraId="63E221DD" w14:textId="4E18162E"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(-2.1891)</w:t>
            </w:r>
          </w:p>
        </w:tc>
        <w:tc>
          <w:tcPr>
            <w:tcW w:w="529" w:type="pct"/>
            <w:tcBorders>
              <w:top w:val="nil"/>
              <w:left w:val="nil"/>
              <w:bottom w:val="nil"/>
              <w:right w:val="nil"/>
            </w:tcBorders>
            <w:noWrap/>
            <w:vAlign w:val="center"/>
            <w:hideMark/>
          </w:tcPr>
          <w:p w14:paraId="753A19FC" w14:textId="61CBE8DA"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(0.8361)</w:t>
            </w:r>
          </w:p>
        </w:tc>
        <w:tc>
          <w:tcPr>
            <w:tcW w:w="582" w:type="pct"/>
            <w:tcBorders>
              <w:top w:val="nil"/>
              <w:left w:val="nil"/>
              <w:bottom w:val="nil"/>
              <w:right w:val="nil"/>
            </w:tcBorders>
            <w:noWrap/>
            <w:vAlign w:val="center"/>
            <w:hideMark/>
          </w:tcPr>
          <w:p w14:paraId="5103DEAB" w14:textId="2934F2BE"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(-1.5558)</w:t>
            </w:r>
          </w:p>
        </w:tc>
        <w:tc>
          <w:tcPr>
            <w:tcW w:w="514" w:type="pct"/>
            <w:tcBorders>
              <w:top w:val="nil"/>
              <w:left w:val="nil"/>
              <w:bottom w:val="nil"/>
              <w:right w:val="nil"/>
            </w:tcBorders>
            <w:noWrap/>
            <w:vAlign w:val="center"/>
            <w:hideMark/>
          </w:tcPr>
          <w:p w14:paraId="1C82255C" w14:textId="18E0EFBF"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(-3.6053)</w:t>
            </w:r>
          </w:p>
        </w:tc>
        <w:tc>
          <w:tcPr>
            <w:tcW w:w="582" w:type="pct"/>
            <w:tcBorders>
              <w:top w:val="nil"/>
              <w:left w:val="nil"/>
              <w:bottom w:val="nil"/>
              <w:right w:val="nil"/>
            </w:tcBorders>
            <w:noWrap/>
            <w:vAlign w:val="center"/>
            <w:hideMark/>
          </w:tcPr>
          <w:p w14:paraId="47DFE8BA" w14:textId="07DE04C5"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(-2.1937)</w:t>
            </w:r>
          </w:p>
        </w:tc>
        <w:tc>
          <w:tcPr>
            <w:tcW w:w="529" w:type="pct"/>
            <w:tcBorders>
              <w:top w:val="nil"/>
              <w:left w:val="nil"/>
              <w:bottom w:val="nil"/>
              <w:right w:val="nil"/>
            </w:tcBorders>
            <w:noWrap/>
            <w:vAlign w:val="center"/>
            <w:hideMark/>
          </w:tcPr>
          <w:p w14:paraId="73F00B26" w14:textId="4DA7ED1E"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(0.8416)</w:t>
            </w:r>
          </w:p>
        </w:tc>
        <w:tc>
          <w:tcPr>
            <w:tcW w:w="582" w:type="pct"/>
            <w:tcBorders>
              <w:top w:val="nil"/>
              <w:left w:val="nil"/>
              <w:bottom w:val="nil"/>
              <w:right w:val="nil"/>
            </w:tcBorders>
            <w:noWrap/>
            <w:vAlign w:val="center"/>
            <w:hideMark/>
          </w:tcPr>
          <w:p w14:paraId="5AE89A01" w14:textId="4CF007F2"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(-1.5382)</w:t>
            </w:r>
          </w:p>
        </w:tc>
        <w:tc>
          <w:tcPr>
            <w:tcW w:w="515" w:type="pct"/>
            <w:tcBorders>
              <w:top w:val="nil"/>
              <w:left w:val="nil"/>
              <w:bottom w:val="nil"/>
              <w:right w:val="nil"/>
            </w:tcBorders>
            <w:noWrap/>
            <w:vAlign w:val="center"/>
            <w:hideMark/>
          </w:tcPr>
          <w:p w14:paraId="2868F31A" w14:textId="20765D2E"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(-3.5977)</w:t>
            </w:r>
          </w:p>
        </w:tc>
      </w:tr>
      <w:tr w:rsidR="00122E95" w:rsidRPr="00DE6CFC" w14:paraId="0E13211B" w14:textId="77777777" w:rsidTr="002C714F">
        <w:trPr>
          <w:trHeight w:val="323"/>
        </w:trPr>
        <w:tc>
          <w:tcPr>
            <w:tcW w:w="585" w:type="pct"/>
            <w:tcBorders>
              <w:top w:val="nil"/>
              <w:left w:val="nil"/>
              <w:bottom w:val="nil"/>
              <w:right w:val="nil"/>
            </w:tcBorders>
            <w:noWrap/>
            <w:vAlign w:val="center"/>
            <w:hideMark/>
          </w:tcPr>
          <w:p w14:paraId="6F241263" w14:textId="77777777" w:rsidR="007C18FC" w:rsidRPr="00DE6CFC" w:rsidRDefault="007C18FC" w:rsidP="003A4340">
            <w:pPr>
              <w:widowControl/>
              <w:spacing w:beforeLines="50" w:before="180" w:afterLines="50" w:after="180" w:line="240" w:lineRule="auto"/>
              <w:rPr>
                <w:rFonts w:ascii="Times New Roman" w:eastAsia="標楷體" w:hAnsi="Times New Roman" w:cs="新細明體"/>
                <w:i/>
                <w:iCs/>
                <w:color w:val="BFBFBF" w:themeColor="background1" w:themeShade="BF"/>
                <w:kern w:val="0"/>
              </w:rPr>
            </w:pPr>
          </w:p>
        </w:tc>
        <w:tc>
          <w:tcPr>
            <w:tcW w:w="582" w:type="pct"/>
            <w:tcBorders>
              <w:top w:val="nil"/>
              <w:left w:val="nil"/>
              <w:bottom w:val="nil"/>
              <w:right w:val="nil"/>
            </w:tcBorders>
            <w:noWrap/>
            <w:vAlign w:val="center"/>
            <w:hideMark/>
          </w:tcPr>
          <w:p w14:paraId="55E2590C" w14:textId="77777777"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p>
        </w:tc>
        <w:tc>
          <w:tcPr>
            <w:tcW w:w="529" w:type="pct"/>
            <w:tcBorders>
              <w:top w:val="nil"/>
              <w:left w:val="nil"/>
              <w:bottom w:val="nil"/>
              <w:right w:val="nil"/>
            </w:tcBorders>
            <w:noWrap/>
            <w:vAlign w:val="center"/>
            <w:hideMark/>
          </w:tcPr>
          <w:p w14:paraId="677F0F94" w14:textId="77777777"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p>
        </w:tc>
        <w:tc>
          <w:tcPr>
            <w:tcW w:w="582" w:type="pct"/>
            <w:tcBorders>
              <w:top w:val="nil"/>
              <w:left w:val="nil"/>
              <w:bottom w:val="nil"/>
              <w:right w:val="nil"/>
            </w:tcBorders>
            <w:noWrap/>
            <w:vAlign w:val="center"/>
            <w:hideMark/>
          </w:tcPr>
          <w:p w14:paraId="10858207" w14:textId="77777777"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p>
        </w:tc>
        <w:tc>
          <w:tcPr>
            <w:tcW w:w="514" w:type="pct"/>
            <w:tcBorders>
              <w:top w:val="nil"/>
              <w:left w:val="nil"/>
              <w:bottom w:val="nil"/>
              <w:right w:val="nil"/>
            </w:tcBorders>
            <w:noWrap/>
            <w:vAlign w:val="center"/>
            <w:hideMark/>
          </w:tcPr>
          <w:p w14:paraId="6CD9F12D" w14:textId="77777777"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p>
        </w:tc>
        <w:tc>
          <w:tcPr>
            <w:tcW w:w="582" w:type="pct"/>
            <w:tcBorders>
              <w:top w:val="nil"/>
              <w:left w:val="nil"/>
              <w:bottom w:val="nil"/>
              <w:right w:val="nil"/>
            </w:tcBorders>
            <w:noWrap/>
            <w:vAlign w:val="center"/>
            <w:hideMark/>
          </w:tcPr>
          <w:p w14:paraId="000632C1" w14:textId="77777777"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p>
        </w:tc>
        <w:tc>
          <w:tcPr>
            <w:tcW w:w="529" w:type="pct"/>
            <w:tcBorders>
              <w:top w:val="nil"/>
              <w:left w:val="nil"/>
              <w:bottom w:val="nil"/>
              <w:right w:val="nil"/>
            </w:tcBorders>
            <w:noWrap/>
            <w:vAlign w:val="center"/>
            <w:hideMark/>
          </w:tcPr>
          <w:p w14:paraId="08D5BCB4" w14:textId="77777777"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p>
        </w:tc>
        <w:tc>
          <w:tcPr>
            <w:tcW w:w="582" w:type="pct"/>
            <w:tcBorders>
              <w:top w:val="nil"/>
              <w:left w:val="nil"/>
              <w:bottom w:val="nil"/>
              <w:right w:val="nil"/>
            </w:tcBorders>
            <w:noWrap/>
            <w:vAlign w:val="center"/>
            <w:hideMark/>
          </w:tcPr>
          <w:p w14:paraId="0AB50DC7" w14:textId="77777777"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p>
        </w:tc>
        <w:tc>
          <w:tcPr>
            <w:tcW w:w="515" w:type="pct"/>
            <w:tcBorders>
              <w:top w:val="nil"/>
              <w:left w:val="nil"/>
              <w:bottom w:val="nil"/>
              <w:right w:val="nil"/>
            </w:tcBorders>
            <w:noWrap/>
            <w:vAlign w:val="center"/>
            <w:hideMark/>
          </w:tcPr>
          <w:p w14:paraId="5EDE37E4" w14:textId="77777777"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p>
        </w:tc>
      </w:tr>
      <w:tr w:rsidR="00122E95" w:rsidRPr="00DE6CFC" w14:paraId="61F06CD8" w14:textId="77777777" w:rsidTr="002C714F">
        <w:trPr>
          <w:trHeight w:val="323"/>
        </w:trPr>
        <w:tc>
          <w:tcPr>
            <w:tcW w:w="585" w:type="pct"/>
            <w:tcBorders>
              <w:top w:val="nil"/>
              <w:left w:val="nil"/>
              <w:bottom w:val="nil"/>
              <w:right w:val="nil"/>
            </w:tcBorders>
            <w:noWrap/>
            <w:vAlign w:val="center"/>
            <w:hideMark/>
          </w:tcPr>
          <w:p w14:paraId="0EE9D311" w14:textId="77777777" w:rsidR="007C18FC" w:rsidRPr="00DE6CFC" w:rsidRDefault="007C18FC" w:rsidP="003A4340">
            <w:pPr>
              <w:widowControl/>
              <w:spacing w:beforeLines="50" w:before="180" w:afterLines="50" w:after="180" w:line="240" w:lineRule="auto"/>
              <w:rPr>
                <w:rFonts w:ascii="Times New Roman" w:eastAsia="標楷體" w:hAnsi="Times New Roman" w:cs="新細明體"/>
                <w:i/>
                <w:iCs/>
                <w:color w:val="BFBFBF" w:themeColor="background1" w:themeShade="BF"/>
                <w:kern w:val="0"/>
              </w:rPr>
            </w:pPr>
            <w:r w:rsidRPr="00DE6CFC">
              <w:rPr>
                <w:rFonts w:ascii="Times New Roman" w:eastAsia="標楷體" w:hAnsi="Times New Roman" w:cs="新細明體" w:hint="eastAsia"/>
                <w:i/>
                <w:iCs/>
                <w:color w:val="BFBFBF" w:themeColor="background1" w:themeShade="BF"/>
                <w:kern w:val="0"/>
              </w:rPr>
              <w:t>CASH</w:t>
            </w:r>
          </w:p>
        </w:tc>
        <w:tc>
          <w:tcPr>
            <w:tcW w:w="582" w:type="pct"/>
            <w:tcBorders>
              <w:top w:val="nil"/>
              <w:left w:val="nil"/>
              <w:bottom w:val="nil"/>
              <w:right w:val="nil"/>
            </w:tcBorders>
            <w:noWrap/>
            <w:vAlign w:val="center"/>
            <w:hideMark/>
          </w:tcPr>
          <w:p w14:paraId="3B52E6E0" w14:textId="1DD5AF0A"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-6.1634</w:t>
            </w:r>
          </w:p>
        </w:tc>
        <w:tc>
          <w:tcPr>
            <w:tcW w:w="529" w:type="pct"/>
            <w:tcBorders>
              <w:top w:val="nil"/>
              <w:left w:val="nil"/>
              <w:bottom w:val="nil"/>
              <w:right w:val="nil"/>
            </w:tcBorders>
            <w:noWrap/>
            <w:vAlign w:val="center"/>
            <w:hideMark/>
          </w:tcPr>
          <w:p w14:paraId="767005F3" w14:textId="4F70BC0B"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0.7216</w:t>
            </w:r>
          </w:p>
        </w:tc>
        <w:tc>
          <w:tcPr>
            <w:tcW w:w="582" w:type="pct"/>
            <w:tcBorders>
              <w:top w:val="nil"/>
              <w:left w:val="nil"/>
              <w:bottom w:val="nil"/>
              <w:right w:val="nil"/>
            </w:tcBorders>
            <w:noWrap/>
            <w:vAlign w:val="center"/>
            <w:hideMark/>
          </w:tcPr>
          <w:p w14:paraId="42A12EAB" w14:textId="76554E7F"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-5.1825</w:t>
            </w:r>
          </w:p>
        </w:tc>
        <w:tc>
          <w:tcPr>
            <w:tcW w:w="514" w:type="pct"/>
            <w:tcBorders>
              <w:top w:val="nil"/>
              <w:left w:val="nil"/>
              <w:bottom w:val="nil"/>
              <w:right w:val="nil"/>
            </w:tcBorders>
            <w:noWrap/>
            <w:vAlign w:val="center"/>
            <w:hideMark/>
          </w:tcPr>
          <w:p w14:paraId="3C882578" w14:textId="494CA615"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-0.0010</w:t>
            </w:r>
          </w:p>
        </w:tc>
        <w:tc>
          <w:tcPr>
            <w:tcW w:w="582" w:type="pct"/>
            <w:tcBorders>
              <w:top w:val="nil"/>
              <w:left w:val="nil"/>
              <w:bottom w:val="nil"/>
              <w:right w:val="nil"/>
            </w:tcBorders>
            <w:noWrap/>
            <w:vAlign w:val="center"/>
            <w:hideMark/>
          </w:tcPr>
          <w:p w14:paraId="4E125425" w14:textId="4BAA7B9B"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-5.8772</w:t>
            </w:r>
          </w:p>
        </w:tc>
        <w:tc>
          <w:tcPr>
            <w:tcW w:w="529" w:type="pct"/>
            <w:tcBorders>
              <w:top w:val="nil"/>
              <w:left w:val="nil"/>
              <w:bottom w:val="nil"/>
              <w:right w:val="nil"/>
            </w:tcBorders>
            <w:noWrap/>
            <w:vAlign w:val="center"/>
            <w:hideMark/>
          </w:tcPr>
          <w:p w14:paraId="3032EA55" w14:textId="5B28CD7C"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0.7281</w:t>
            </w:r>
          </w:p>
        </w:tc>
        <w:tc>
          <w:tcPr>
            <w:tcW w:w="582" w:type="pct"/>
            <w:tcBorders>
              <w:top w:val="nil"/>
              <w:left w:val="nil"/>
              <w:bottom w:val="nil"/>
              <w:right w:val="nil"/>
            </w:tcBorders>
            <w:noWrap/>
            <w:vAlign w:val="center"/>
            <w:hideMark/>
          </w:tcPr>
          <w:p w14:paraId="2C547F05" w14:textId="49CAAD89"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-5.1266</w:t>
            </w:r>
          </w:p>
        </w:tc>
        <w:tc>
          <w:tcPr>
            <w:tcW w:w="515" w:type="pct"/>
            <w:tcBorders>
              <w:top w:val="nil"/>
              <w:left w:val="nil"/>
              <w:bottom w:val="nil"/>
              <w:right w:val="nil"/>
            </w:tcBorders>
            <w:noWrap/>
            <w:vAlign w:val="center"/>
            <w:hideMark/>
          </w:tcPr>
          <w:p w14:paraId="4099A8E0" w14:textId="10401BF1"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-0.0010</w:t>
            </w:r>
          </w:p>
        </w:tc>
      </w:tr>
      <w:tr w:rsidR="00122E95" w:rsidRPr="00DE6CFC" w14:paraId="69819DC3" w14:textId="77777777" w:rsidTr="002C714F">
        <w:trPr>
          <w:trHeight w:val="323"/>
        </w:trPr>
        <w:tc>
          <w:tcPr>
            <w:tcW w:w="585" w:type="pct"/>
            <w:tcBorders>
              <w:top w:val="nil"/>
              <w:left w:val="nil"/>
              <w:bottom w:val="nil"/>
              <w:right w:val="nil"/>
            </w:tcBorders>
            <w:noWrap/>
            <w:vAlign w:val="center"/>
            <w:hideMark/>
          </w:tcPr>
          <w:p w14:paraId="5F8C81A5" w14:textId="77777777" w:rsidR="007C18FC" w:rsidRPr="00DE6CFC" w:rsidRDefault="007C18FC" w:rsidP="003A4340">
            <w:pPr>
              <w:widowControl/>
              <w:spacing w:beforeLines="50" w:before="180" w:afterLines="50" w:after="180" w:line="240" w:lineRule="auto"/>
              <w:rPr>
                <w:rFonts w:ascii="Times New Roman" w:eastAsia="標楷體" w:hAnsi="Times New Roman" w:cs="新細明體"/>
                <w:i/>
                <w:iCs/>
                <w:color w:val="BFBFBF" w:themeColor="background1" w:themeShade="BF"/>
                <w:kern w:val="0"/>
              </w:rPr>
            </w:pPr>
          </w:p>
        </w:tc>
        <w:tc>
          <w:tcPr>
            <w:tcW w:w="582" w:type="pct"/>
            <w:tcBorders>
              <w:top w:val="nil"/>
              <w:left w:val="nil"/>
              <w:bottom w:val="nil"/>
              <w:right w:val="nil"/>
            </w:tcBorders>
            <w:noWrap/>
            <w:vAlign w:val="center"/>
            <w:hideMark/>
          </w:tcPr>
          <w:p w14:paraId="2C56755A" w14:textId="761F7DB2"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(-0.3215)</w:t>
            </w:r>
          </w:p>
        </w:tc>
        <w:tc>
          <w:tcPr>
            <w:tcW w:w="529" w:type="pct"/>
            <w:tcBorders>
              <w:top w:val="nil"/>
              <w:left w:val="nil"/>
              <w:bottom w:val="nil"/>
              <w:right w:val="nil"/>
            </w:tcBorders>
            <w:noWrap/>
            <w:vAlign w:val="center"/>
            <w:hideMark/>
          </w:tcPr>
          <w:p w14:paraId="0BE0D271" w14:textId="1A9814A0"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(0.4506)</w:t>
            </w:r>
          </w:p>
        </w:tc>
        <w:tc>
          <w:tcPr>
            <w:tcW w:w="582" w:type="pct"/>
            <w:tcBorders>
              <w:top w:val="nil"/>
              <w:left w:val="nil"/>
              <w:bottom w:val="nil"/>
              <w:right w:val="nil"/>
            </w:tcBorders>
            <w:noWrap/>
            <w:vAlign w:val="center"/>
            <w:hideMark/>
          </w:tcPr>
          <w:p w14:paraId="4AF5FD3C" w14:textId="7FE2B4FF"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(-1.2672)</w:t>
            </w:r>
          </w:p>
        </w:tc>
        <w:tc>
          <w:tcPr>
            <w:tcW w:w="514" w:type="pct"/>
            <w:tcBorders>
              <w:top w:val="nil"/>
              <w:left w:val="nil"/>
              <w:bottom w:val="nil"/>
              <w:right w:val="nil"/>
            </w:tcBorders>
            <w:noWrap/>
            <w:vAlign w:val="center"/>
            <w:hideMark/>
          </w:tcPr>
          <w:p w14:paraId="5A00CBE0" w14:textId="2CEB0231"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(-1.5081)</w:t>
            </w:r>
          </w:p>
        </w:tc>
        <w:tc>
          <w:tcPr>
            <w:tcW w:w="582" w:type="pct"/>
            <w:tcBorders>
              <w:top w:val="nil"/>
              <w:left w:val="nil"/>
              <w:bottom w:val="nil"/>
              <w:right w:val="nil"/>
            </w:tcBorders>
            <w:noWrap/>
            <w:vAlign w:val="center"/>
            <w:hideMark/>
          </w:tcPr>
          <w:p w14:paraId="6B9A2B7C" w14:textId="339A65EF"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(-0.3066)</w:t>
            </w:r>
          </w:p>
        </w:tc>
        <w:tc>
          <w:tcPr>
            <w:tcW w:w="529" w:type="pct"/>
            <w:tcBorders>
              <w:top w:val="nil"/>
              <w:left w:val="nil"/>
              <w:bottom w:val="nil"/>
              <w:right w:val="nil"/>
            </w:tcBorders>
            <w:noWrap/>
            <w:vAlign w:val="center"/>
            <w:hideMark/>
          </w:tcPr>
          <w:p w14:paraId="14832F75" w14:textId="0D50E32C"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(0.4546)</w:t>
            </w:r>
          </w:p>
        </w:tc>
        <w:tc>
          <w:tcPr>
            <w:tcW w:w="582" w:type="pct"/>
            <w:tcBorders>
              <w:top w:val="nil"/>
              <w:left w:val="nil"/>
              <w:bottom w:val="nil"/>
              <w:right w:val="nil"/>
            </w:tcBorders>
            <w:noWrap/>
            <w:vAlign w:val="center"/>
            <w:hideMark/>
          </w:tcPr>
          <w:p w14:paraId="07C05547" w14:textId="565C260C"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(-1.2535)</w:t>
            </w:r>
          </w:p>
        </w:tc>
        <w:tc>
          <w:tcPr>
            <w:tcW w:w="515" w:type="pct"/>
            <w:tcBorders>
              <w:top w:val="nil"/>
              <w:left w:val="nil"/>
              <w:bottom w:val="nil"/>
              <w:right w:val="nil"/>
            </w:tcBorders>
            <w:noWrap/>
            <w:vAlign w:val="center"/>
            <w:hideMark/>
          </w:tcPr>
          <w:p w14:paraId="789439FD" w14:textId="4F9D35BB"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(-1.4948)</w:t>
            </w:r>
          </w:p>
        </w:tc>
      </w:tr>
      <w:tr w:rsidR="00122E95" w:rsidRPr="00DE6CFC" w14:paraId="434D9F19" w14:textId="77777777" w:rsidTr="002C714F">
        <w:trPr>
          <w:trHeight w:val="323"/>
        </w:trPr>
        <w:tc>
          <w:tcPr>
            <w:tcW w:w="585" w:type="pct"/>
            <w:tcBorders>
              <w:top w:val="nil"/>
              <w:left w:val="nil"/>
              <w:bottom w:val="nil"/>
              <w:right w:val="nil"/>
            </w:tcBorders>
            <w:noWrap/>
            <w:vAlign w:val="center"/>
            <w:hideMark/>
          </w:tcPr>
          <w:p w14:paraId="2C8E2F9C" w14:textId="77777777" w:rsidR="007C18FC" w:rsidRPr="00DE6CFC" w:rsidRDefault="007C18FC" w:rsidP="003A4340">
            <w:pPr>
              <w:widowControl/>
              <w:spacing w:beforeLines="50" w:before="180" w:afterLines="50" w:after="180" w:line="240" w:lineRule="auto"/>
              <w:rPr>
                <w:rFonts w:ascii="Times New Roman" w:eastAsia="標楷體" w:hAnsi="Times New Roman" w:cs="新細明體"/>
                <w:i/>
                <w:iCs/>
                <w:color w:val="BFBFBF" w:themeColor="background1" w:themeShade="BF"/>
                <w:kern w:val="0"/>
              </w:rPr>
            </w:pPr>
          </w:p>
        </w:tc>
        <w:tc>
          <w:tcPr>
            <w:tcW w:w="582" w:type="pct"/>
            <w:tcBorders>
              <w:top w:val="nil"/>
              <w:left w:val="nil"/>
              <w:bottom w:val="nil"/>
              <w:right w:val="nil"/>
            </w:tcBorders>
            <w:noWrap/>
            <w:vAlign w:val="center"/>
            <w:hideMark/>
          </w:tcPr>
          <w:p w14:paraId="65C5517B" w14:textId="77777777"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p>
        </w:tc>
        <w:tc>
          <w:tcPr>
            <w:tcW w:w="529" w:type="pct"/>
            <w:tcBorders>
              <w:top w:val="nil"/>
              <w:left w:val="nil"/>
              <w:bottom w:val="nil"/>
              <w:right w:val="nil"/>
            </w:tcBorders>
            <w:noWrap/>
            <w:vAlign w:val="center"/>
            <w:hideMark/>
          </w:tcPr>
          <w:p w14:paraId="5DD3C568" w14:textId="77777777"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p>
        </w:tc>
        <w:tc>
          <w:tcPr>
            <w:tcW w:w="582" w:type="pct"/>
            <w:tcBorders>
              <w:top w:val="nil"/>
              <w:left w:val="nil"/>
              <w:bottom w:val="nil"/>
              <w:right w:val="nil"/>
            </w:tcBorders>
            <w:noWrap/>
            <w:vAlign w:val="center"/>
            <w:hideMark/>
          </w:tcPr>
          <w:p w14:paraId="20490BF0" w14:textId="77777777"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p>
        </w:tc>
        <w:tc>
          <w:tcPr>
            <w:tcW w:w="514" w:type="pct"/>
            <w:tcBorders>
              <w:top w:val="nil"/>
              <w:left w:val="nil"/>
              <w:bottom w:val="nil"/>
              <w:right w:val="nil"/>
            </w:tcBorders>
            <w:noWrap/>
            <w:vAlign w:val="center"/>
            <w:hideMark/>
          </w:tcPr>
          <w:p w14:paraId="2D5BB1E8" w14:textId="77777777"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p>
        </w:tc>
        <w:tc>
          <w:tcPr>
            <w:tcW w:w="582" w:type="pct"/>
            <w:tcBorders>
              <w:top w:val="nil"/>
              <w:left w:val="nil"/>
              <w:bottom w:val="nil"/>
              <w:right w:val="nil"/>
            </w:tcBorders>
            <w:noWrap/>
            <w:vAlign w:val="center"/>
            <w:hideMark/>
          </w:tcPr>
          <w:p w14:paraId="31C4E234" w14:textId="77777777"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p>
        </w:tc>
        <w:tc>
          <w:tcPr>
            <w:tcW w:w="529" w:type="pct"/>
            <w:tcBorders>
              <w:top w:val="nil"/>
              <w:left w:val="nil"/>
              <w:bottom w:val="nil"/>
              <w:right w:val="nil"/>
            </w:tcBorders>
            <w:noWrap/>
            <w:vAlign w:val="center"/>
            <w:hideMark/>
          </w:tcPr>
          <w:p w14:paraId="6926C552" w14:textId="77777777"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p>
        </w:tc>
        <w:tc>
          <w:tcPr>
            <w:tcW w:w="582" w:type="pct"/>
            <w:tcBorders>
              <w:top w:val="nil"/>
              <w:left w:val="nil"/>
              <w:bottom w:val="nil"/>
              <w:right w:val="nil"/>
            </w:tcBorders>
            <w:noWrap/>
            <w:vAlign w:val="center"/>
            <w:hideMark/>
          </w:tcPr>
          <w:p w14:paraId="0F6CD23A" w14:textId="77777777"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p>
        </w:tc>
        <w:tc>
          <w:tcPr>
            <w:tcW w:w="515" w:type="pct"/>
            <w:tcBorders>
              <w:top w:val="nil"/>
              <w:left w:val="nil"/>
              <w:bottom w:val="nil"/>
              <w:right w:val="nil"/>
            </w:tcBorders>
            <w:noWrap/>
            <w:vAlign w:val="center"/>
            <w:hideMark/>
          </w:tcPr>
          <w:p w14:paraId="5CC9C313" w14:textId="77777777"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p>
        </w:tc>
      </w:tr>
      <w:tr w:rsidR="00122E95" w:rsidRPr="00DE6CFC" w14:paraId="502A3A84" w14:textId="77777777" w:rsidTr="002C714F">
        <w:trPr>
          <w:trHeight w:val="323"/>
        </w:trPr>
        <w:tc>
          <w:tcPr>
            <w:tcW w:w="585" w:type="pct"/>
            <w:tcBorders>
              <w:top w:val="nil"/>
              <w:left w:val="nil"/>
              <w:bottom w:val="nil"/>
              <w:right w:val="nil"/>
            </w:tcBorders>
            <w:noWrap/>
            <w:vAlign w:val="center"/>
            <w:hideMark/>
          </w:tcPr>
          <w:p w14:paraId="13DD4AD7" w14:textId="77777777" w:rsidR="007C18FC" w:rsidRPr="00DE6CFC" w:rsidRDefault="007C18FC" w:rsidP="003A4340">
            <w:pPr>
              <w:widowControl/>
              <w:spacing w:beforeLines="50" w:before="180" w:afterLines="50" w:after="180" w:line="240" w:lineRule="auto"/>
              <w:rPr>
                <w:rFonts w:ascii="Times New Roman" w:eastAsia="標楷體" w:hAnsi="Times New Roman" w:cs="新細明體"/>
                <w:i/>
                <w:iCs/>
                <w:color w:val="BFBFBF" w:themeColor="background1" w:themeShade="BF"/>
                <w:kern w:val="0"/>
              </w:rPr>
            </w:pPr>
            <w:r w:rsidRPr="00DE6CFC">
              <w:rPr>
                <w:rFonts w:ascii="Times New Roman" w:eastAsia="標楷體" w:hAnsi="Times New Roman" w:cs="新細明體" w:hint="eastAsia"/>
                <w:i/>
                <w:iCs/>
                <w:color w:val="BFBFBF" w:themeColor="background1" w:themeShade="BF"/>
                <w:kern w:val="0"/>
              </w:rPr>
              <w:t>CAPX</w:t>
            </w:r>
          </w:p>
        </w:tc>
        <w:tc>
          <w:tcPr>
            <w:tcW w:w="582" w:type="pct"/>
            <w:tcBorders>
              <w:top w:val="nil"/>
              <w:left w:val="nil"/>
              <w:bottom w:val="nil"/>
              <w:right w:val="nil"/>
            </w:tcBorders>
            <w:noWrap/>
            <w:vAlign w:val="center"/>
            <w:hideMark/>
          </w:tcPr>
          <w:p w14:paraId="2B8CDBE5" w14:textId="25ECB1C7"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80.5316</w:t>
            </w:r>
          </w:p>
        </w:tc>
        <w:tc>
          <w:tcPr>
            <w:tcW w:w="529" w:type="pct"/>
            <w:tcBorders>
              <w:top w:val="nil"/>
              <w:left w:val="nil"/>
              <w:bottom w:val="nil"/>
              <w:right w:val="nil"/>
            </w:tcBorders>
            <w:noWrap/>
            <w:vAlign w:val="center"/>
            <w:hideMark/>
          </w:tcPr>
          <w:p w14:paraId="55DCA619" w14:textId="6228AFD6"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48.2802***</w:t>
            </w:r>
          </w:p>
        </w:tc>
        <w:tc>
          <w:tcPr>
            <w:tcW w:w="582" w:type="pct"/>
            <w:tcBorders>
              <w:top w:val="nil"/>
              <w:left w:val="nil"/>
              <w:bottom w:val="nil"/>
              <w:right w:val="nil"/>
            </w:tcBorders>
            <w:noWrap/>
            <w:vAlign w:val="center"/>
            <w:hideMark/>
          </w:tcPr>
          <w:p w14:paraId="0CDCF8FB" w14:textId="5135EEE7"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-142.3415***</w:t>
            </w:r>
          </w:p>
        </w:tc>
        <w:tc>
          <w:tcPr>
            <w:tcW w:w="514" w:type="pct"/>
            <w:tcBorders>
              <w:top w:val="nil"/>
              <w:left w:val="nil"/>
              <w:bottom w:val="nil"/>
              <w:right w:val="nil"/>
            </w:tcBorders>
            <w:noWrap/>
            <w:vAlign w:val="center"/>
            <w:hideMark/>
          </w:tcPr>
          <w:p w14:paraId="14487E3E" w14:textId="306197A5"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-0.0119***</w:t>
            </w:r>
          </w:p>
        </w:tc>
        <w:tc>
          <w:tcPr>
            <w:tcW w:w="582" w:type="pct"/>
            <w:tcBorders>
              <w:top w:val="nil"/>
              <w:left w:val="nil"/>
              <w:bottom w:val="nil"/>
              <w:right w:val="nil"/>
            </w:tcBorders>
            <w:noWrap/>
            <w:vAlign w:val="center"/>
            <w:hideMark/>
          </w:tcPr>
          <w:p w14:paraId="3C1FC7D2" w14:textId="3CCC4B31"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79.1203</w:t>
            </w:r>
          </w:p>
        </w:tc>
        <w:tc>
          <w:tcPr>
            <w:tcW w:w="529" w:type="pct"/>
            <w:tcBorders>
              <w:top w:val="nil"/>
              <w:left w:val="nil"/>
              <w:bottom w:val="nil"/>
              <w:right w:val="nil"/>
            </w:tcBorders>
            <w:noWrap/>
            <w:vAlign w:val="center"/>
            <w:hideMark/>
          </w:tcPr>
          <w:p w14:paraId="2A419F14" w14:textId="75985479"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48.3142***</w:t>
            </w:r>
          </w:p>
        </w:tc>
        <w:tc>
          <w:tcPr>
            <w:tcW w:w="582" w:type="pct"/>
            <w:tcBorders>
              <w:top w:val="nil"/>
              <w:left w:val="nil"/>
              <w:bottom w:val="nil"/>
              <w:right w:val="nil"/>
            </w:tcBorders>
            <w:noWrap/>
            <w:vAlign w:val="center"/>
            <w:hideMark/>
          </w:tcPr>
          <w:p w14:paraId="3280894C" w14:textId="07467019"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-142.5342***</w:t>
            </w:r>
          </w:p>
        </w:tc>
        <w:tc>
          <w:tcPr>
            <w:tcW w:w="515" w:type="pct"/>
            <w:tcBorders>
              <w:top w:val="nil"/>
              <w:left w:val="nil"/>
              <w:bottom w:val="nil"/>
              <w:right w:val="nil"/>
            </w:tcBorders>
            <w:noWrap/>
            <w:vAlign w:val="center"/>
            <w:hideMark/>
          </w:tcPr>
          <w:p w14:paraId="082009F2" w14:textId="298C8809"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-0.0120***</w:t>
            </w:r>
          </w:p>
        </w:tc>
      </w:tr>
      <w:tr w:rsidR="00122E95" w:rsidRPr="00DE6CFC" w14:paraId="58A54AB3" w14:textId="77777777" w:rsidTr="002C714F">
        <w:trPr>
          <w:trHeight w:val="323"/>
        </w:trPr>
        <w:tc>
          <w:tcPr>
            <w:tcW w:w="585" w:type="pct"/>
            <w:tcBorders>
              <w:top w:val="nil"/>
              <w:left w:val="nil"/>
              <w:bottom w:val="nil"/>
              <w:right w:val="nil"/>
            </w:tcBorders>
            <w:noWrap/>
            <w:vAlign w:val="center"/>
            <w:hideMark/>
          </w:tcPr>
          <w:p w14:paraId="7F13BD3B" w14:textId="77777777" w:rsidR="007C18FC" w:rsidRPr="00DE6CFC" w:rsidRDefault="007C18FC" w:rsidP="003A4340">
            <w:pPr>
              <w:widowControl/>
              <w:spacing w:beforeLines="50" w:before="180" w:afterLines="50" w:after="180" w:line="240" w:lineRule="auto"/>
              <w:rPr>
                <w:rFonts w:ascii="Times New Roman" w:eastAsia="標楷體" w:hAnsi="Times New Roman" w:cs="新細明體"/>
                <w:i/>
                <w:iCs/>
                <w:color w:val="BFBFBF" w:themeColor="background1" w:themeShade="BF"/>
                <w:kern w:val="0"/>
              </w:rPr>
            </w:pPr>
          </w:p>
        </w:tc>
        <w:tc>
          <w:tcPr>
            <w:tcW w:w="582" w:type="pct"/>
            <w:tcBorders>
              <w:top w:val="nil"/>
              <w:left w:val="nil"/>
              <w:bottom w:val="nil"/>
              <w:right w:val="nil"/>
            </w:tcBorders>
            <w:noWrap/>
            <w:vAlign w:val="center"/>
            <w:hideMark/>
          </w:tcPr>
          <w:p w14:paraId="334F7420" w14:textId="5EF83BF8"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(1.1131)</w:t>
            </w:r>
          </w:p>
        </w:tc>
        <w:tc>
          <w:tcPr>
            <w:tcW w:w="529" w:type="pct"/>
            <w:tcBorders>
              <w:top w:val="nil"/>
              <w:left w:val="nil"/>
              <w:bottom w:val="nil"/>
              <w:right w:val="nil"/>
            </w:tcBorders>
            <w:noWrap/>
            <w:vAlign w:val="center"/>
            <w:hideMark/>
          </w:tcPr>
          <w:p w14:paraId="0A26B47D" w14:textId="431D82AB"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(7.9889)</w:t>
            </w:r>
          </w:p>
        </w:tc>
        <w:tc>
          <w:tcPr>
            <w:tcW w:w="582" w:type="pct"/>
            <w:tcBorders>
              <w:top w:val="nil"/>
              <w:left w:val="nil"/>
              <w:bottom w:val="nil"/>
              <w:right w:val="nil"/>
            </w:tcBorders>
            <w:noWrap/>
            <w:vAlign w:val="center"/>
            <w:hideMark/>
          </w:tcPr>
          <w:p w14:paraId="09E6D01E" w14:textId="2649C16C"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(-9.2227)</w:t>
            </w:r>
          </w:p>
        </w:tc>
        <w:tc>
          <w:tcPr>
            <w:tcW w:w="514" w:type="pct"/>
            <w:tcBorders>
              <w:top w:val="nil"/>
              <w:left w:val="nil"/>
              <w:bottom w:val="nil"/>
              <w:right w:val="nil"/>
            </w:tcBorders>
            <w:noWrap/>
            <w:vAlign w:val="center"/>
            <w:hideMark/>
          </w:tcPr>
          <w:p w14:paraId="76CAC4EB" w14:textId="43215D90"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(-4.6169)</w:t>
            </w:r>
          </w:p>
        </w:tc>
        <w:tc>
          <w:tcPr>
            <w:tcW w:w="582" w:type="pct"/>
            <w:tcBorders>
              <w:top w:val="nil"/>
              <w:left w:val="nil"/>
              <w:bottom w:val="nil"/>
              <w:right w:val="nil"/>
            </w:tcBorders>
            <w:noWrap/>
            <w:vAlign w:val="center"/>
            <w:hideMark/>
          </w:tcPr>
          <w:p w14:paraId="5BF16A26" w14:textId="4B1A37FB"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(1.0933)</w:t>
            </w:r>
          </w:p>
        </w:tc>
        <w:tc>
          <w:tcPr>
            <w:tcW w:w="529" w:type="pct"/>
            <w:tcBorders>
              <w:top w:val="nil"/>
              <w:left w:val="nil"/>
              <w:bottom w:val="nil"/>
              <w:right w:val="nil"/>
            </w:tcBorders>
            <w:noWrap/>
            <w:vAlign w:val="center"/>
            <w:hideMark/>
          </w:tcPr>
          <w:p w14:paraId="57821A88" w14:textId="549C2918"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(7.9917)</w:t>
            </w:r>
          </w:p>
        </w:tc>
        <w:tc>
          <w:tcPr>
            <w:tcW w:w="582" w:type="pct"/>
            <w:tcBorders>
              <w:top w:val="nil"/>
              <w:left w:val="nil"/>
              <w:bottom w:val="nil"/>
              <w:right w:val="nil"/>
            </w:tcBorders>
            <w:noWrap/>
            <w:vAlign w:val="center"/>
            <w:hideMark/>
          </w:tcPr>
          <w:p w14:paraId="3540AE5F" w14:textId="30EE9A5D"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(-9.2321)</w:t>
            </w:r>
          </w:p>
        </w:tc>
        <w:tc>
          <w:tcPr>
            <w:tcW w:w="515" w:type="pct"/>
            <w:tcBorders>
              <w:top w:val="nil"/>
              <w:left w:val="nil"/>
              <w:bottom w:val="nil"/>
              <w:right w:val="nil"/>
            </w:tcBorders>
            <w:noWrap/>
            <w:vAlign w:val="center"/>
            <w:hideMark/>
          </w:tcPr>
          <w:p w14:paraId="0D6E399F" w14:textId="657149CC"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(-4.6253)</w:t>
            </w:r>
          </w:p>
        </w:tc>
      </w:tr>
      <w:tr w:rsidR="00122E95" w:rsidRPr="00DE6CFC" w14:paraId="7D85010A" w14:textId="77777777" w:rsidTr="002C714F">
        <w:trPr>
          <w:trHeight w:val="323"/>
        </w:trPr>
        <w:tc>
          <w:tcPr>
            <w:tcW w:w="585" w:type="pct"/>
            <w:tcBorders>
              <w:top w:val="nil"/>
              <w:left w:val="nil"/>
              <w:bottom w:val="nil"/>
              <w:right w:val="nil"/>
            </w:tcBorders>
            <w:noWrap/>
            <w:vAlign w:val="center"/>
            <w:hideMark/>
          </w:tcPr>
          <w:p w14:paraId="582F88DF" w14:textId="77777777" w:rsidR="007C18FC" w:rsidRPr="00DE6CFC" w:rsidRDefault="007C18FC" w:rsidP="003A4340">
            <w:pPr>
              <w:widowControl/>
              <w:spacing w:beforeLines="50" w:before="180" w:afterLines="50" w:after="180" w:line="240" w:lineRule="auto"/>
              <w:rPr>
                <w:rFonts w:ascii="Times New Roman" w:eastAsia="標楷體" w:hAnsi="Times New Roman" w:cs="新細明體"/>
                <w:i/>
                <w:iCs/>
                <w:color w:val="BFBFBF" w:themeColor="background1" w:themeShade="BF"/>
                <w:kern w:val="0"/>
              </w:rPr>
            </w:pPr>
          </w:p>
        </w:tc>
        <w:tc>
          <w:tcPr>
            <w:tcW w:w="582" w:type="pct"/>
            <w:tcBorders>
              <w:top w:val="nil"/>
              <w:left w:val="nil"/>
              <w:bottom w:val="nil"/>
              <w:right w:val="nil"/>
            </w:tcBorders>
            <w:noWrap/>
            <w:vAlign w:val="center"/>
            <w:hideMark/>
          </w:tcPr>
          <w:p w14:paraId="32A2B6AB" w14:textId="77777777"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p>
        </w:tc>
        <w:tc>
          <w:tcPr>
            <w:tcW w:w="529" w:type="pct"/>
            <w:tcBorders>
              <w:top w:val="nil"/>
              <w:left w:val="nil"/>
              <w:bottom w:val="nil"/>
              <w:right w:val="nil"/>
            </w:tcBorders>
            <w:noWrap/>
            <w:vAlign w:val="center"/>
            <w:hideMark/>
          </w:tcPr>
          <w:p w14:paraId="274687ED" w14:textId="77777777"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p>
        </w:tc>
        <w:tc>
          <w:tcPr>
            <w:tcW w:w="582" w:type="pct"/>
            <w:tcBorders>
              <w:top w:val="nil"/>
              <w:left w:val="nil"/>
              <w:bottom w:val="nil"/>
              <w:right w:val="nil"/>
            </w:tcBorders>
            <w:noWrap/>
            <w:vAlign w:val="center"/>
            <w:hideMark/>
          </w:tcPr>
          <w:p w14:paraId="57D965B7" w14:textId="77777777"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p>
        </w:tc>
        <w:tc>
          <w:tcPr>
            <w:tcW w:w="514" w:type="pct"/>
            <w:tcBorders>
              <w:top w:val="nil"/>
              <w:left w:val="nil"/>
              <w:bottom w:val="nil"/>
              <w:right w:val="nil"/>
            </w:tcBorders>
            <w:noWrap/>
            <w:vAlign w:val="center"/>
            <w:hideMark/>
          </w:tcPr>
          <w:p w14:paraId="4A1FF66C" w14:textId="77777777"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p>
        </w:tc>
        <w:tc>
          <w:tcPr>
            <w:tcW w:w="582" w:type="pct"/>
            <w:tcBorders>
              <w:top w:val="nil"/>
              <w:left w:val="nil"/>
              <w:bottom w:val="nil"/>
              <w:right w:val="nil"/>
            </w:tcBorders>
            <w:noWrap/>
            <w:vAlign w:val="center"/>
            <w:hideMark/>
          </w:tcPr>
          <w:p w14:paraId="473D5803" w14:textId="77777777"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p>
        </w:tc>
        <w:tc>
          <w:tcPr>
            <w:tcW w:w="529" w:type="pct"/>
            <w:tcBorders>
              <w:top w:val="nil"/>
              <w:left w:val="nil"/>
              <w:bottom w:val="nil"/>
              <w:right w:val="nil"/>
            </w:tcBorders>
            <w:noWrap/>
            <w:vAlign w:val="center"/>
            <w:hideMark/>
          </w:tcPr>
          <w:p w14:paraId="17664F92" w14:textId="77777777"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p>
        </w:tc>
        <w:tc>
          <w:tcPr>
            <w:tcW w:w="582" w:type="pct"/>
            <w:tcBorders>
              <w:top w:val="nil"/>
              <w:left w:val="nil"/>
              <w:bottom w:val="nil"/>
              <w:right w:val="nil"/>
            </w:tcBorders>
            <w:noWrap/>
            <w:vAlign w:val="center"/>
            <w:hideMark/>
          </w:tcPr>
          <w:p w14:paraId="4B075DC5" w14:textId="77777777"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p>
        </w:tc>
        <w:tc>
          <w:tcPr>
            <w:tcW w:w="515" w:type="pct"/>
            <w:tcBorders>
              <w:top w:val="nil"/>
              <w:left w:val="nil"/>
              <w:bottom w:val="nil"/>
              <w:right w:val="nil"/>
            </w:tcBorders>
            <w:noWrap/>
            <w:vAlign w:val="center"/>
            <w:hideMark/>
          </w:tcPr>
          <w:p w14:paraId="74A51E36" w14:textId="77777777"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p>
        </w:tc>
      </w:tr>
      <w:tr w:rsidR="00122E95" w:rsidRPr="00DE6CFC" w14:paraId="212DC9EE" w14:textId="77777777" w:rsidTr="002C714F">
        <w:trPr>
          <w:trHeight w:val="323"/>
        </w:trPr>
        <w:tc>
          <w:tcPr>
            <w:tcW w:w="585" w:type="pct"/>
            <w:tcBorders>
              <w:top w:val="nil"/>
              <w:left w:val="nil"/>
              <w:bottom w:val="nil"/>
              <w:right w:val="nil"/>
            </w:tcBorders>
            <w:noWrap/>
            <w:vAlign w:val="center"/>
            <w:hideMark/>
          </w:tcPr>
          <w:p w14:paraId="7285CD8C" w14:textId="77777777" w:rsidR="007C18FC" w:rsidRPr="00DE6CFC" w:rsidRDefault="007C18FC" w:rsidP="003A4340">
            <w:pPr>
              <w:widowControl/>
              <w:spacing w:beforeLines="50" w:before="180" w:afterLines="50" w:after="180" w:line="240" w:lineRule="auto"/>
              <w:rPr>
                <w:rFonts w:ascii="Times New Roman" w:eastAsia="標楷體" w:hAnsi="Times New Roman" w:cs="新細明體"/>
                <w:i/>
                <w:iCs/>
                <w:color w:val="BFBFBF" w:themeColor="background1" w:themeShade="BF"/>
                <w:kern w:val="0"/>
              </w:rPr>
            </w:pPr>
            <w:r w:rsidRPr="00DE6CFC">
              <w:rPr>
                <w:rFonts w:ascii="Times New Roman" w:eastAsia="標楷體" w:hAnsi="Times New Roman" w:cs="新細明體" w:hint="eastAsia"/>
                <w:i/>
                <w:iCs/>
                <w:color w:val="BFBFBF" w:themeColor="background1" w:themeShade="BF"/>
                <w:kern w:val="0"/>
              </w:rPr>
              <w:t>TOBINQ</w:t>
            </w:r>
          </w:p>
        </w:tc>
        <w:tc>
          <w:tcPr>
            <w:tcW w:w="582" w:type="pct"/>
            <w:tcBorders>
              <w:top w:val="nil"/>
              <w:left w:val="nil"/>
              <w:bottom w:val="nil"/>
              <w:right w:val="nil"/>
            </w:tcBorders>
            <w:noWrap/>
            <w:vAlign w:val="center"/>
            <w:hideMark/>
          </w:tcPr>
          <w:p w14:paraId="122B69E0" w14:textId="2E458E35"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-0.5662</w:t>
            </w:r>
          </w:p>
        </w:tc>
        <w:tc>
          <w:tcPr>
            <w:tcW w:w="529" w:type="pct"/>
            <w:tcBorders>
              <w:top w:val="nil"/>
              <w:left w:val="nil"/>
              <w:bottom w:val="nil"/>
              <w:right w:val="nil"/>
            </w:tcBorders>
            <w:noWrap/>
            <w:vAlign w:val="center"/>
            <w:hideMark/>
          </w:tcPr>
          <w:p w14:paraId="26896D26" w14:textId="2410D6FC"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-0.8298***</w:t>
            </w:r>
          </w:p>
        </w:tc>
        <w:tc>
          <w:tcPr>
            <w:tcW w:w="582" w:type="pct"/>
            <w:tcBorders>
              <w:top w:val="nil"/>
              <w:left w:val="nil"/>
              <w:bottom w:val="nil"/>
              <w:right w:val="nil"/>
            </w:tcBorders>
            <w:noWrap/>
            <w:vAlign w:val="center"/>
            <w:hideMark/>
          </w:tcPr>
          <w:p w14:paraId="012D1C2E" w14:textId="663F9673"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-0.8635*</w:t>
            </w:r>
          </w:p>
        </w:tc>
        <w:tc>
          <w:tcPr>
            <w:tcW w:w="514" w:type="pct"/>
            <w:tcBorders>
              <w:top w:val="nil"/>
              <w:left w:val="nil"/>
              <w:bottom w:val="nil"/>
              <w:right w:val="nil"/>
            </w:tcBorders>
            <w:noWrap/>
            <w:vAlign w:val="center"/>
            <w:hideMark/>
          </w:tcPr>
          <w:p w14:paraId="3A9ECE3A" w14:textId="123C4AA8"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-0.0000</w:t>
            </w:r>
          </w:p>
        </w:tc>
        <w:tc>
          <w:tcPr>
            <w:tcW w:w="582" w:type="pct"/>
            <w:tcBorders>
              <w:top w:val="nil"/>
              <w:left w:val="nil"/>
              <w:bottom w:val="nil"/>
              <w:right w:val="nil"/>
            </w:tcBorders>
            <w:noWrap/>
            <w:vAlign w:val="center"/>
            <w:hideMark/>
          </w:tcPr>
          <w:p w14:paraId="795A65C7" w14:textId="2256F8AD"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-0.5767</w:t>
            </w:r>
          </w:p>
        </w:tc>
        <w:tc>
          <w:tcPr>
            <w:tcW w:w="529" w:type="pct"/>
            <w:tcBorders>
              <w:top w:val="nil"/>
              <w:left w:val="nil"/>
              <w:bottom w:val="nil"/>
              <w:right w:val="nil"/>
            </w:tcBorders>
            <w:noWrap/>
            <w:vAlign w:val="center"/>
            <w:hideMark/>
          </w:tcPr>
          <w:p w14:paraId="1BFF7F60" w14:textId="683F0E71"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-0.8311***</w:t>
            </w:r>
          </w:p>
        </w:tc>
        <w:tc>
          <w:tcPr>
            <w:tcW w:w="582" w:type="pct"/>
            <w:tcBorders>
              <w:top w:val="nil"/>
              <w:left w:val="nil"/>
              <w:bottom w:val="nil"/>
              <w:right w:val="nil"/>
            </w:tcBorders>
            <w:noWrap/>
            <w:vAlign w:val="center"/>
            <w:hideMark/>
          </w:tcPr>
          <w:p w14:paraId="33C657EC" w14:textId="3CA1FECE"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-0.8708*</w:t>
            </w:r>
          </w:p>
        </w:tc>
        <w:tc>
          <w:tcPr>
            <w:tcW w:w="515" w:type="pct"/>
            <w:tcBorders>
              <w:top w:val="nil"/>
              <w:left w:val="nil"/>
              <w:bottom w:val="nil"/>
              <w:right w:val="nil"/>
            </w:tcBorders>
            <w:noWrap/>
            <w:vAlign w:val="center"/>
            <w:hideMark/>
          </w:tcPr>
          <w:p w14:paraId="5B27CE9A" w14:textId="2F032E05"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-0.0000</w:t>
            </w:r>
          </w:p>
        </w:tc>
      </w:tr>
      <w:tr w:rsidR="00122E95" w:rsidRPr="00DE6CFC" w14:paraId="3CBD51CD" w14:textId="77777777" w:rsidTr="002C714F">
        <w:trPr>
          <w:trHeight w:val="323"/>
        </w:trPr>
        <w:tc>
          <w:tcPr>
            <w:tcW w:w="585" w:type="pct"/>
            <w:tcBorders>
              <w:top w:val="nil"/>
              <w:left w:val="nil"/>
              <w:bottom w:val="nil"/>
              <w:right w:val="nil"/>
            </w:tcBorders>
            <w:noWrap/>
            <w:vAlign w:val="center"/>
            <w:hideMark/>
          </w:tcPr>
          <w:p w14:paraId="74A87D15" w14:textId="77777777" w:rsidR="007C18FC" w:rsidRPr="00DE6CFC" w:rsidRDefault="007C18FC" w:rsidP="003A4340">
            <w:pPr>
              <w:widowControl/>
              <w:spacing w:beforeLines="50" w:before="180" w:afterLines="50" w:after="180" w:line="240" w:lineRule="auto"/>
              <w:rPr>
                <w:rFonts w:ascii="Times New Roman" w:eastAsia="標楷體" w:hAnsi="Times New Roman" w:cs="新細明體"/>
                <w:i/>
                <w:iCs/>
                <w:color w:val="BFBFBF" w:themeColor="background1" w:themeShade="BF"/>
                <w:kern w:val="0"/>
              </w:rPr>
            </w:pPr>
          </w:p>
        </w:tc>
        <w:tc>
          <w:tcPr>
            <w:tcW w:w="582" w:type="pct"/>
            <w:tcBorders>
              <w:top w:val="nil"/>
              <w:left w:val="nil"/>
              <w:bottom w:val="nil"/>
              <w:right w:val="nil"/>
            </w:tcBorders>
            <w:noWrap/>
            <w:vAlign w:val="center"/>
            <w:hideMark/>
          </w:tcPr>
          <w:p w14:paraId="7ED395B9" w14:textId="0436E044"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(-0.2418)</w:t>
            </w:r>
          </w:p>
        </w:tc>
        <w:tc>
          <w:tcPr>
            <w:tcW w:w="529" w:type="pct"/>
            <w:tcBorders>
              <w:top w:val="nil"/>
              <w:left w:val="nil"/>
              <w:bottom w:val="nil"/>
              <w:right w:val="nil"/>
            </w:tcBorders>
            <w:noWrap/>
            <w:vAlign w:val="center"/>
            <w:hideMark/>
          </w:tcPr>
          <w:p w14:paraId="1623C73B" w14:textId="48BE40E3"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(-4.2423)</w:t>
            </w:r>
          </w:p>
        </w:tc>
        <w:tc>
          <w:tcPr>
            <w:tcW w:w="582" w:type="pct"/>
            <w:tcBorders>
              <w:top w:val="nil"/>
              <w:left w:val="nil"/>
              <w:bottom w:val="nil"/>
              <w:right w:val="nil"/>
            </w:tcBorders>
            <w:noWrap/>
            <w:vAlign w:val="center"/>
            <w:hideMark/>
          </w:tcPr>
          <w:p w14:paraId="759EE0FF" w14:textId="40DBFD38"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(-1.7285)</w:t>
            </w:r>
          </w:p>
        </w:tc>
        <w:tc>
          <w:tcPr>
            <w:tcW w:w="514" w:type="pct"/>
            <w:tcBorders>
              <w:top w:val="nil"/>
              <w:left w:val="nil"/>
              <w:bottom w:val="nil"/>
              <w:right w:val="nil"/>
            </w:tcBorders>
            <w:noWrap/>
            <w:vAlign w:val="center"/>
            <w:hideMark/>
          </w:tcPr>
          <w:p w14:paraId="6B2A8A2D" w14:textId="303D61DF"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(-0.4080)</w:t>
            </w:r>
          </w:p>
        </w:tc>
        <w:tc>
          <w:tcPr>
            <w:tcW w:w="582" w:type="pct"/>
            <w:tcBorders>
              <w:top w:val="nil"/>
              <w:left w:val="nil"/>
              <w:bottom w:val="nil"/>
              <w:right w:val="nil"/>
            </w:tcBorders>
            <w:noWrap/>
            <w:vAlign w:val="center"/>
            <w:hideMark/>
          </w:tcPr>
          <w:p w14:paraId="5A03BDC8" w14:textId="67166E8F"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(-0.2463)</w:t>
            </w:r>
          </w:p>
        </w:tc>
        <w:tc>
          <w:tcPr>
            <w:tcW w:w="529" w:type="pct"/>
            <w:tcBorders>
              <w:top w:val="nil"/>
              <w:left w:val="nil"/>
              <w:bottom w:val="nil"/>
              <w:right w:val="nil"/>
            </w:tcBorders>
            <w:noWrap/>
            <w:vAlign w:val="center"/>
            <w:hideMark/>
          </w:tcPr>
          <w:p w14:paraId="5C948EFA" w14:textId="1FFDF46B"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(-4.2482)</w:t>
            </w:r>
          </w:p>
        </w:tc>
        <w:tc>
          <w:tcPr>
            <w:tcW w:w="582" w:type="pct"/>
            <w:tcBorders>
              <w:top w:val="nil"/>
              <w:left w:val="nil"/>
              <w:bottom w:val="nil"/>
              <w:right w:val="nil"/>
            </w:tcBorders>
            <w:noWrap/>
            <w:vAlign w:val="center"/>
            <w:hideMark/>
          </w:tcPr>
          <w:p w14:paraId="4A3DE72F" w14:textId="61D272CB"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(-1.7429)</w:t>
            </w:r>
          </w:p>
        </w:tc>
        <w:tc>
          <w:tcPr>
            <w:tcW w:w="515" w:type="pct"/>
            <w:tcBorders>
              <w:top w:val="nil"/>
              <w:left w:val="nil"/>
              <w:bottom w:val="nil"/>
              <w:right w:val="nil"/>
            </w:tcBorders>
            <w:noWrap/>
            <w:vAlign w:val="center"/>
            <w:hideMark/>
          </w:tcPr>
          <w:p w14:paraId="43DAD229" w14:textId="22A6C656"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(-0.4178)</w:t>
            </w:r>
          </w:p>
        </w:tc>
      </w:tr>
      <w:tr w:rsidR="00122E95" w:rsidRPr="00DE6CFC" w14:paraId="13CE4619" w14:textId="77777777" w:rsidTr="002C714F">
        <w:trPr>
          <w:trHeight w:val="323"/>
        </w:trPr>
        <w:tc>
          <w:tcPr>
            <w:tcW w:w="585" w:type="pct"/>
            <w:tcBorders>
              <w:top w:val="nil"/>
              <w:left w:val="nil"/>
              <w:bottom w:val="nil"/>
              <w:right w:val="nil"/>
            </w:tcBorders>
            <w:noWrap/>
            <w:vAlign w:val="center"/>
            <w:hideMark/>
          </w:tcPr>
          <w:p w14:paraId="45F7F652" w14:textId="77777777" w:rsidR="007C18FC" w:rsidRPr="00DE6CFC" w:rsidRDefault="007C18FC" w:rsidP="003A4340">
            <w:pPr>
              <w:widowControl/>
              <w:spacing w:beforeLines="50" w:before="180" w:afterLines="50" w:after="180" w:line="240" w:lineRule="auto"/>
              <w:rPr>
                <w:rFonts w:ascii="Times New Roman" w:eastAsia="標楷體" w:hAnsi="Times New Roman" w:cs="新細明體"/>
                <w:i/>
                <w:iCs/>
                <w:color w:val="BFBFBF" w:themeColor="background1" w:themeShade="BF"/>
                <w:kern w:val="0"/>
              </w:rPr>
            </w:pPr>
          </w:p>
        </w:tc>
        <w:tc>
          <w:tcPr>
            <w:tcW w:w="582" w:type="pct"/>
            <w:tcBorders>
              <w:top w:val="nil"/>
              <w:left w:val="nil"/>
              <w:bottom w:val="nil"/>
              <w:right w:val="nil"/>
            </w:tcBorders>
            <w:noWrap/>
            <w:vAlign w:val="center"/>
            <w:hideMark/>
          </w:tcPr>
          <w:p w14:paraId="54B18141" w14:textId="77777777"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p>
        </w:tc>
        <w:tc>
          <w:tcPr>
            <w:tcW w:w="529" w:type="pct"/>
            <w:tcBorders>
              <w:top w:val="nil"/>
              <w:left w:val="nil"/>
              <w:bottom w:val="nil"/>
              <w:right w:val="nil"/>
            </w:tcBorders>
            <w:noWrap/>
            <w:vAlign w:val="center"/>
            <w:hideMark/>
          </w:tcPr>
          <w:p w14:paraId="38B86FCF" w14:textId="77777777"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p>
        </w:tc>
        <w:tc>
          <w:tcPr>
            <w:tcW w:w="582" w:type="pct"/>
            <w:tcBorders>
              <w:top w:val="nil"/>
              <w:left w:val="nil"/>
              <w:bottom w:val="nil"/>
              <w:right w:val="nil"/>
            </w:tcBorders>
            <w:noWrap/>
            <w:vAlign w:val="center"/>
            <w:hideMark/>
          </w:tcPr>
          <w:p w14:paraId="16A61FD5" w14:textId="77777777"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p>
        </w:tc>
        <w:tc>
          <w:tcPr>
            <w:tcW w:w="514" w:type="pct"/>
            <w:tcBorders>
              <w:top w:val="nil"/>
              <w:left w:val="nil"/>
              <w:bottom w:val="nil"/>
              <w:right w:val="nil"/>
            </w:tcBorders>
            <w:noWrap/>
            <w:vAlign w:val="center"/>
            <w:hideMark/>
          </w:tcPr>
          <w:p w14:paraId="7E1FFABA" w14:textId="77777777"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p>
        </w:tc>
        <w:tc>
          <w:tcPr>
            <w:tcW w:w="582" w:type="pct"/>
            <w:tcBorders>
              <w:top w:val="nil"/>
              <w:left w:val="nil"/>
              <w:bottom w:val="nil"/>
              <w:right w:val="nil"/>
            </w:tcBorders>
            <w:noWrap/>
            <w:vAlign w:val="center"/>
            <w:hideMark/>
          </w:tcPr>
          <w:p w14:paraId="2BE2B54C" w14:textId="77777777"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p>
        </w:tc>
        <w:tc>
          <w:tcPr>
            <w:tcW w:w="529" w:type="pct"/>
            <w:tcBorders>
              <w:top w:val="nil"/>
              <w:left w:val="nil"/>
              <w:bottom w:val="nil"/>
              <w:right w:val="nil"/>
            </w:tcBorders>
            <w:noWrap/>
            <w:vAlign w:val="center"/>
            <w:hideMark/>
          </w:tcPr>
          <w:p w14:paraId="3351E4AD" w14:textId="77777777"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p>
        </w:tc>
        <w:tc>
          <w:tcPr>
            <w:tcW w:w="582" w:type="pct"/>
            <w:tcBorders>
              <w:top w:val="nil"/>
              <w:left w:val="nil"/>
              <w:bottom w:val="nil"/>
              <w:right w:val="nil"/>
            </w:tcBorders>
            <w:noWrap/>
            <w:vAlign w:val="center"/>
            <w:hideMark/>
          </w:tcPr>
          <w:p w14:paraId="67BE7FEF" w14:textId="77777777"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p>
        </w:tc>
        <w:tc>
          <w:tcPr>
            <w:tcW w:w="515" w:type="pct"/>
            <w:tcBorders>
              <w:top w:val="nil"/>
              <w:left w:val="nil"/>
              <w:bottom w:val="nil"/>
              <w:right w:val="nil"/>
            </w:tcBorders>
            <w:noWrap/>
            <w:vAlign w:val="center"/>
            <w:hideMark/>
          </w:tcPr>
          <w:p w14:paraId="123EF1C8" w14:textId="77777777"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p>
        </w:tc>
      </w:tr>
      <w:tr w:rsidR="00122E95" w:rsidRPr="00DE6CFC" w14:paraId="058B4000" w14:textId="77777777" w:rsidTr="002C714F">
        <w:trPr>
          <w:trHeight w:val="323"/>
        </w:trPr>
        <w:tc>
          <w:tcPr>
            <w:tcW w:w="585" w:type="pct"/>
            <w:tcBorders>
              <w:top w:val="nil"/>
              <w:left w:val="nil"/>
              <w:bottom w:val="nil"/>
              <w:right w:val="nil"/>
            </w:tcBorders>
            <w:noWrap/>
            <w:vAlign w:val="center"/>
            <w:hideMark/>
          </w:tcPr>
          <w:p w14:paraId="6B63E8A6" w14:textId="77777777" w:rsidR="007C18FC" w:rsidRPr="00DE6CFC" w:rsidRDefault="007C18FC" w:rsidP="003A4340">
            <w:pPr>
              <w:widowControl/>
              <w:spacing w:beforeLines="50" w:before="180" w:afterLines="50" w:after="180" w:line="240" w:lineRule="auto"/>
              <w:rPr>
                <w:rFonts w:ascii="Times New Roman" w:eastAsia="標楷體" w:hAnsi="Times New Roman" w:cs="新細明體"/>
                <w:i/>
                <w:iCs/>
                <w:color w:val="BFBFBF" w:themeColor="background1" w:themeShade="BF"/>
                <w:kern w:val="0"/>
              </w:rPr>
            </w:pPr>
            <w:r w:rsidRPr="00DE6CFC">
              <w:rPr>
                <w:rFonts w:ascii="Times New Roman" w:eastAsia="標楷體" w:hAnsi="Times New Roman" w:cs="新細明體" w:hint="eastAsia"/>
                <w:i/>
                <w:iCs/>
                <w:color w:val="BFBFBF" w:themeColor="background1" w:themeShade="BF"/>
                <w:kern w:val="0"/>
              </w:rPr>
              <w:lastRenderedPageBreak/>
              <w:t>INTERCEPT</w:t>
            </w:r>
          </w:p>
        </w:tc>
        <w:tc>
          <w:tcPr>
            <w:tcW w:w="582" w:type="pct"/>
            <w:tcBorders>
              <w:top w:val="nil"/>
              <w:left w:val="nil"/>
              <w:bottom w:val="nil"/>
              <w:right w:val="nil"/>
            </w:tcBorders>
            <w:noWrap/>
            <w:vAlign w:val="center"/>
            <w:hideMark/>
          </w:tcPr>
          <w:p w14:paraId="72E111A7" w14:textId="50EE0076"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101.5767***</w:t>
            </w:r>
          </w:p>
        </w:tc>
        <w:tc>
          <w:tcPr>
            <w:tcW w:w="529" w:type="pct"/>
            <w:tcBorders>
              <w:top w:val="nil"/>
              <w:left w:val="nil"/>
              <w:bottom w:val="nil"/>
              <w:right w:val="nil"/>
            </w:tcBorders>
            <w:noWrap/>
            <w:vAlign w:val="center"/>
            <w:hideMark/>
          </w:tcPr>
          <w:p w14:paraId="3F6F1C7E" w14:textId="3E58D8E9"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24.2184***</w:t>
            </w:r>
          </w:p>
        </w:tc>
        <w:tc>
          <w:tcPr>
            <w:tcW w:w="582" w:type="pct"/>
            <w:tcBorders>
              <w:top w:val="nil"/>
              <w:left w:val="nil"/>
              <w:bottom w:val="nil"/>
              <w:right w:val="nil"/>
            </w:tcBorders>
            <w:noWrap/>
            <w:vAlign w:val="center"/>
            <w:hideMark/>
          </w:tcPr>
          <w:p w14:paraId="24A4EC1C" w14:textId="43418FF2"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133.2586***</w:t>
            </w:r>
          </w:p>
        </w:tc>
        <w:tc>
          <w:tcPr>
            <w:tcW w:w="514" w:type="pct"/>
            <w:tcBorders>
              <w:top w:val="nil"/>
              <w:left w:val="nil"/>
              <w:bottom w:val="nil"/>
              <w:right w:val="nil"/>
            </w:tcBorders>
            <w:noWrap/>
            <w:vAlign w:val="center"/>
            <w:hideMark/>
          </w:tcPr>
          <w:p w14:paraId="6602BBF2" w14:textId="2DE27C33"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0.0085***</w:t>
            </w:r>
          </w:p>
        </w:tc>
        <w:tc>
          <w:tcPr>
            <w:tcW w:w="582" w:type="pct"/>
            <w:tcBorders>
              <w:top w:val="nil"/>
              <w:left w:val="nil"/>
              <w:bottom w:val="nil"/>
              <w:right w:val="nil"/>
            </w:tcBorders>
            <w:noWrap/>
            <w:vAlign w:val="center"/>
            <w:hideMark/>
          </w:tcPr>
          <w:p w14:paraId="11F12196" w14:textId="390DF2F2"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108.0912***</w:t>
            </w:r>
          </w:p>
        </w:tc>
        <w:tc>
          <w:tcPr>
            <w:tcW w:w="529" w:type="pct"/>
            <w:tcBorders>
              <w:top w:val="nil"/>
              <w:left w:val="nil"/>
              <w:bottom w:val="nil"/>
              <w:right w:val="nil"/>
            </w:tcBorders>
            <w:noWrap/>
            <w:vAlign w:val="center"/>
            <w:hideMark/>
          </w:tcPr>
          <w:p w14:paraId="6AA235D5" w14:textId="6CC6BEF4"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24.8528***</w:t>
            </w:r>
          </w:p>
        </w:tc>
        <w:tc>
          <w:tcPr>
            <w:tcW w:w="582" w:type="pct"/>
            <w:tcBorders>
              <w:top w:val="nil"/>
              <w:left w:val="nil"/>
              <w:bottom w:val="nil"/>
              <w:right w:val="nil"/>
            </w:tcBorders>
            <w:noWrap/>
            <w:vAlign w:val="center"/>
            <w:hideMark/>
          </w:tcPr>
          <w:p w14:paraId="6BF80B03" w14:textId="3ADCF9DB"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135.1171***</w:t>
            </w:r>
          </w:p>
        </w:tc>
        <w:tc>
          <w:tcPr>
            <w:tcW w:w="515" w:type="pct"/>
            <w:tcBorders>
              <w:top w:val="nil"/>
              <w:left w:val="nil"/>
              <w:bottom w:val="nil"/>
              <w:right w:val="nil"/>
            </w:tcBorders>
            <w:noWrap/>
            <w:vAlign w:val="center"/>
            <w:hideMark/>
          </w:tcPr>
          <w:p w14:paraId="25CB5BBE" w14:textId="637B2575"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0.0088***</w:t>
            </w:r>
          </w:p>
        </w:tc>
      </w:tr>
      <w:tr w:rsidR="00122E95" w:rsidRPr="00DE6CFC" w14:paraId="50420EB4" w14:textId="77777777" w:rsidTr="002C714F">
        <w:trPr>
          <w:trHeight w:val="323"/>
        </w:trPr>
        <w:tc>
          <w:tcPr>
            <w:tcW w:w="585" w:type="pct"/>
            <w:tcBorders>
              <w:top w:val="nil"/>
              <w:left w:val="nil"/>
              <w:bottom w:val="nil"/>
              <w:right w:val="nil"/>
            </w:tcBorders>
            <w:noWrap/>
            <w:vAlign w:val="center"/>
            <w:hideMark/>
          </w:tcPr>
          <w:p w14:paraId="4A22E769" w14:textId="77777777" w:rsidR="007C18FC" w:rsidRPr="00DE6CFC" w:rsidRDefault="007C18FC" w:rsidP="003A4340">
            <w:pPr>
              <w:widowControl/>
              <w:spacing w:beforeLines="50" w:before="180" w:afterLines="50" w:after="180" w:line="240" w:lineRule="auto"/>
              <w:rPr>
                <w:rFonts w:ascii="Times New Roman" w:eastAsia="標楷體" w:hAnsi="Times New Roman" w:cs="新細明體"/>
                <w:color w:val="BFBFBF" w:themeColor="background1" w:themeShade="BF"/>
                <w:kern w:val="0"/>
              </w:rPr>
            </w:pPr>
          </w:p>
        </w:tc>
        <w:tc>
          <w:tcPr>
            <w:tcW w:w="582" w:type="pct"/>
            <w:tcBorders>
              <w:top w:val="nil"/>
              <w:left w:val="nil"/>
              <w:bottom w:val="nil"/>
              <w:right w:val="nil"/>
            </w:tcBorders>
            <w:noWrap/>
            <w:vAlign w:val="center"/>
            <w:hideMark/>
          </w:tcPr>
          <w:p w14:paraId="381495D0" w14:textId="1DE38CC4"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(5.6186)</w:t>
            </w:r>
          </w:p>
        </w:tc>
        <w:tc>
          <w:tcPr>
            <w:tcW w:w="529" w:type="pct"/>
            <w:tcBorders>
              <w:top w:val="nil"/>
              <w:left w:val="nil"/>
              <w:bottom w:val="nil"/>
              <w:right w:val="nil"/>
            </w:tcBorders>
            <w:noWrap/>
            <w:vAlign w:val="center"/>
            <w:hideMark/>
          </w:tcPr>
          <w:p w14:paraId="08C43145" w14:textId="23932A34"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(16.0369)</w:t>
            </w:r>
          </w:p>
        </w:tc>
        <w:tc>
          <w:tcPr>
            <w:tcW w:w="582" w:type="pct"/>
            <w:tcBorders>
              <w:top w:val="nil"/>
              <w:left w:val="nil"/>
              <w:bottom w:val="nil"/>
              <w:right w:val="nil"/>
            </w:tcBorders>
            <w:noWrap/>
            <w:vAlign w:val="center"/>
            <w:hideMark/>
          </w:tcPr>
          <w:p w14:paraId="69A2DC56" w14:textId="678F3F27"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(34.5525)</w:t>
            </w:r>
          </w:p>
        </w:tc>
        <w:tc>
          <w:tcPr>
            <w:tcW w:w="514" w:type="pct"/>
            <w:tcBorders>
              <w:top w:val="nil"/>
              <w:left w:val="nil"/>
              <w:bottom w:val="nil"/>
              <w:right w:val="nil"/>
            </w:tcBorders>
            <w:noWrap/>
            <w:vAlign w:val="center"/>
            <w:hideMark/>
          </w:tcPr>
          <w:p w14:paraId="27EBB8E5" w14:textId="4DCB6B05"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(13.1100)</w:t>
            </w:r>
          </w:p>
        </w:tc>
        <w:tc>
          <w:tcPr>
            <w:tcW w:w="582" w:type="pct"/>
            <w:tcBorders>
              <w:top w:val="nil"/>
              <w:left w:val="nil"/>
              <w:bottom w:val="nil"/>
              <w:right w:val="nil"/>
            </w:tcBorders>
            <w:noWrap/>
            <w:vAlign w:val="center"/>
            <w:hideMark/>
          </w:tcPr>
          <w:p w14:paraId="1920E104" w14:textId="0E4B76A2"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(5.8543)</w:t>
            </w:r>
          </w:p>
        </w:tc>
        <w:tc>
          <w:tcPr>
            <w:tcW w:w="529" w:type="pct"/>
            <w:tcBorders>
              <w:top w:val="nil"/>
              <w:left w:val="nil"/>
              <w:bottom w:val="nil"/>
              <w:right w:val="nil"/>
            </w:tcBorders>
            <w:noWrap/>
            <w:vAlign w:val="center"/>
            <w:hideMark/>
          </w:tcPr>
          <w:p w14:paraId="1D65164B" w14:textId="7001892A"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(16.1131)</w:t>
            </w:r>
          </w:p>
        </w:tc>
        <w:tc>
          <w:tcPr>
            <w:tcW w:w="582" w:type="pct"/>
            <w:tcBorders>
              <w:top w:val="nil"/>
              <w:left w:val="nil"/>
              <w:bottom w:val="nil"/>
              <w:right w:val="nil"/>
            </w:tcBorders>
            <w:noWrap/>
            <w:vAlign w:val="center"/>
            <w:hideMark/>
          </w:tcPr>
          <w:p w14:paraId="4A150BCB" w14:textId="17D8E70C"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(34.3028)</w:t>
            </w:r>
          </w:p>
        </w:tc>
        <w:tc>
          <w:tcPr>
            <w:tcW w:w="515" w:type="pct"/>
            <w:tcBorders>
              <w:top w:val="nil"/>
              <w:left w:val="nil"/>
              <w:bottom w:val="nil"/>
              <w:right w:val="nil"/>
            </w:tcBorders>
            <w:noWrap/>
            <w:vAlign w:val="center"/>
            <w:hideMark/>
          </w:tcPr>
          <w:p w14:paraId="24724EB4" w14:textId="4E34221C" w:rsidR="007C18FC" w:rsidRPr="00DE6CFC" w:rsidRDefault="007C18F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(13.2830)</w:t>
            </w:r>
          </w:p>
        </w:tc>
      </w:tr>
      <w:tr w:rsidR="00122E95" w:rsidRPr="00DE6CFC" w14:paraId="09A95D04" w14:textId="77777777" w:rsidTr="002C714F">
        <w:trPr>
          <w:trHeight w:val="323"/>
        </w:trPr>
        <w:tc>
          <w:tcPr>
            <w:tcW w:w="585" w:type="pct"/>
            <w:tcBorders>
              <w:top w:val="nil"/>
              <w:left w:val="nil"/>
              <w:bottom w:val="nil"/>
              <w:right w:val="nil"/>
            </w:tcBorders>
            <w:noWrap/>
            <w:vAlign w:val="center"/>
          </w:tcPr>
          <w:p w14:paraId="113AFBE4" w14:textId="77777777" w:rsidR="00994BCF" w:rsidRPr="00DE6CFC" w:rsidRDefault="00994BCF" w:rsidP="003A4340">
            <w:pPr>
              <w:widowControl/>
              <w:spacing w:beforeLines="50" w:before="180" w:afterLines="50" w:after="180" w:line="240" w:lineRule="auto"/>
              <w:rPr>
                <w:rFonts w:ascii="Times New Roman" w:eastAsia="標楷體" w:hAnsi="Times New Roman" w:cs="新細明體"/>
                <w:color w:val="BFBFBF" w:themeColor="background1" w:themeShade="BF"/>
                <w:kern w:val="0"/>
              </w:rPr>
            </w:pPr>
          </w:p>
        </w:tc>
        <w:tc>
          <w:tcPr>
            <w:tcW w:w="582" w:type="pct"/>
            <w:tcBorders>
              <w:top w:val="nil"/>
              <w:left w:val="nil"/>
              <w:bottom w:val="nil"/>
              <w:right w:val="nil"/>
            </w:tcBorders>
            <w:noWrap/>
            <w:vAlign w:val="center"/>
          </w:tcPr>
          <w:p w14:paraId="1EDE0DE8" w14:textId="77777777" w:rsidR="00994BCF" w:rsidRPr="00DE6CFC" w:rsidRDefault="00994BCF" w:rsidP="003A4340">
            <w:pPr>
              <w:widowControl/>
              <w:spacing w:beforeLines="50" w:before="180" w:afterLines="50" w:after="180" w:line="240" w:lineRule="auto"/>
              <w:jc w:val="center"/>
              <w:rPr>
                <w:rFonts w:ascii="Times New Roman" w:eastAsia="標楷體" w:hAnsi="Times New Roman" w:cs="新細明體"/>
                <w:color w:val="BFBFBF" w:themeColor="background1" w:themeShade="BF"/>
                <w:kern w:val="0"/>
              </w:rPr>
            </w:pPr>
          </w:p>
        </w:tc>
        <w:tc>
          <w:tcPr>
            <w:tcW w:w="529" w:type="pct"/>
            <w:tcBorders>
              <w:top w:val="nil"/>
              <w:left w:val="nil"/>
              <w:bottom w:val="nil"/>
              <w:right w:val="nil"/>
            </w:tcBorders>
            <w:noWrap/>
            <w:vAlign w:val="center"/>
          </w:tcPr>
          <w:p w14:paraId="47C839F9" w14:textId="77777777" w:rsidR="00994BCF" w:rsidRPr="00DE6CFC" w:rsidRDefault="00994BCF" w:rsidP="003A4340">
            <w:pPr>
              <w:widowControl/>
              <w:spacing w:beforeLines="50" w:before="180" w:afterLines="50" w:after="180" w:line="240" w:lineRule="auto"/>
              <w:jc w:val="center"/>
              <w:rPr>
                <w:rFonts w:ascii="Times New Roman" w:eastAsia="標楷體" w:hAnsi="Times New Roman" w:cs="新細明體"/>
                <w:color w:val="BFBFBF" w:themeColor="background1" w:themeShade="BF"/>
                <w:kern w:val="0"/>
              </w:rPr>
            </w:pPr>
          </w:p>
        </w:tc>
        <w:tc>
          <w:tcPr>
            <w:tcW w:w="582" w:type="pct"/>
            <w:tcBorders>
              <w:top w:val="nil"/>
              <w:left w:val="nil"/>
              <w:bottom w:val="nil"/>
              <w:right w:val="nil"/>
            </w:tcBorders>
            <w:noWrap/>
            <w:vAlign w:val="center"/>
          </w:tcPr>
          <w:p w14:paraId="6764E43D" w14:textId="77777777" w:rsidR="00994BCF" w:rsidRPr="00DE6CFC" w:rsidRDefault="00994BCF" w:rsidP="003A4340">
            <w:pPr>
              <w:widowControl/>
              <w:spacing w:beforeLines="50" w:before="180" w:afterLines="50" w:after="180" w:line="240" w:lineRule="auto"/>
              <w:jc w:val="center"/>
              <w:rPr>
                <w:rFonts w:ascii="Times New Roman" w:eastAsia="標楷體" w:hAnsi="Times New Roman" w:cs="新細明體"/>
                <w:color w:val="BFBFBF" w:themeColor="background1" w:themeShade="BF"/>
                <w:kern w:val="0"/>
              </w:rPr>
            </w:pPr>
          </w:p>
        </w:tc>
        <w:tc>
          <w:tcPr>
            <w:tcW w:w="514" w:type="pct"/>
            <w:tcBorders>
              <w:top w:val="nil"/>
              <w:left w:val="nil"/>
              <w:bottom w:val="nil"/>
              <w:right w:val="nil"/>
            </w:tcBorders>
            <w:noWrap/>
            <w:vAlign w:val="center"/>
          </w:tcPr>
          <w:p w14:paraId="2494EFBF" w14:textId="77777777" w:rsidR="00994BCF" w:rsidRPr="00DE6CFC" w:rsidRDefault="00994BCF" w:rsidP="003A4340">
            <w:pPr>
              <w:widowControl/>
              <w:spacing w:beforeLines="50" w:before="180" w:afterLines="50" w:after="180" w:line="240" w:lineRule="auto"/>
              <w:jc w:val="center"/>
              <w:rPr>
                <w:rFonts w:ascii="Times New Roman" w:eastAsia="標楷體" w:hAnsi="Times New Roman" w:cs="新細明體"/>
                <w:color w:val="BFBFBF" w:themeColor="background1" w:themeShade="BF"/>
                <w:kern w:val="0"/>
              </w:rPr>
            </w:pPr>
          </w:p>
        </w:tc>
        <w:tc>
          <w:tcPr>
            <w:tcW w:w="582" w:type="pct"/>
            <w:tcBorders>
              <w:top w:val="nil"/>
              <w:left w:val="nil"/>
              <w:bottom w:val="nil"/>
              <w:right w:val="nil"/>
            </w:tcBorders>
            <w:noWrap/>
            <w:vAlign w:val="center"/>
          </w:tcPr>
          <w:p w14:paraId="00BE4855" w14:textId="77777777" w:rsidR="00994BCF" w:rsidRPr="00DE6CFC" w:rsidRDefault="00994BCF" w:rsidP="003A4340">
            <w:pPr>
              <w:widowControl/>
              <w:spacing w:beforeLines="50" w:before="180" w:afterLines="50" w:after="180" w:line="240" w:lineRule="auto"/>
              <w:jc w:val="center"/>
              <w:rPr>
                <w:rFonts w:ascii="Times New Roman" w:eastAsia="標楷體" w:hAnsi="Times New Roman" w:cs="新細明體"/>
                <w:color w:val="BFBFBF" w:themeColor="background1" w:themeShade="BF"/>
                <w:kern w:val="0"/>
              </w:rPr>
            </w:pPr>
          </w:p>
        </w:tc>
        <w:tc>
          <w:tcPr>
            <w:tcW w:w="529" w:type="pct"/>
            <w:tcBorders>
              <w:top w:val="nil"/>
              <w:left w:val="nil"/>
              <w:bottom w:val="nil"/>
              <w:right w:val="nil"/>
            </w:tcBorders>
            <w:noWrap/>
            <w:vAlign w:val="center"/>
          </w:tcPr>
          <w:p w14:paraId="1EE9A578" w14:textId="77777777" w:rsidR="00994BCF" w:rsidRPr="00DE6CFC" w:rsidRDefault="00994BCF" w:rsidP="003A4340">
            <w:pPr>
              <w:widowControl/>
              <w:spacing w:beforeLines="50" w:before="180" w:afterLines="50" w:after="180" w:line="240" w:lineRule="auto"/>
              <w:jc w:val="center"/>
              <w:rPr>
                <w:rFonts w:ascii="Times New Roman" w:eastAsia="標楷體" w:hAnsi="Times New Roman" w:cs="新細明體"/>
                <w:color w:val="BFBFBF" w:themeColor="background1" w:themeShade="BF"/>
                <w:kern w:val="0"/>
              </w:rPr>
            </w:pPr>
          </w:p>
        </w:tc>
        <w:tc>
          <w:tcPr>
            <w:tcW w:w="582" w:type="pct"/>
            <w:tcBorders>
              <w:top w:val="nil"/>
              <w:left w:val="nil"/>
              <w:bottom w:val="nil"/>
              <w:right w:val="nil"/>
            </w:tcBorders>
            <w:noWrap/>
            <w:vAlign w:val="center"/>
          </w:tcPr>
          <w:p w14:paraId="047DB61B" w14:textId="77777777" w:rsidR="00994BCF" w:rsidRPr="00DE6CFC" w:rsidRDefault="00994BCF" w:rsidP="003A4340">
            <w:pPr>
              <w:widowControl/>
              <w:spacing w:beforeLines="50" w:before="180" w:afterLines="50" w:after="180" w:line="240" w:lineRule="auto"/>
              <w:jc w:val="center"/>
              <w:rPr>
                <w:rFonts w:ascii="Times New Roman" w:eastAsia="標楷體" w:hAnsi="Times New Roman" w:cs="新細明體"/>
                <w:color w:val="BFBFBF" w:themeColor="background1" w:themeShade="BF"/>
                <w:kern w:val="0"/>
              </w:rPr>
            </w:pPr>
          </w:p>
        </w:tc>
        <w:tc>
          <w:tcPr>
            <w:tcW w:w="515" w:type="pct"/>
            <w:tcBorders>
              <w:top w:val="nil"/>
              <w:left w:val="nil"/>
              <w:bottom w:val="nil"/>
              <w:right w:val="nil"/>
            </w:tcBorders>
            <w:noWrap/>
            <w:vAlign w:val="center"/>
          </w:tcPr>
          <w:p w14:paraId="65BFC9B0" w14:textId="77777777" w:rsidR="00994BCF" w:rsidRPr="00DE6CFC" w:rsidRDefault="00994BCF" w:rsidP="003A4340">
            <w:pPr>
              <w:widowControl/>
              <w:spacing w:beforeLines="50" w:before="180" w:afterLines="50" w:after="180" w:line="240" w:lineRule="auto"/>
              <w:jc w:val="center"/>
              <w:rPr>
                <w:rFonts w:ascii="Times New Roman" w:eastAsia="標楷體" w:hAnsi="Times New Roman" w:cs="新細明體"/>
                <w:color w:val="BFBFBF" w:themeColor="background1" w:themeShade="BF"/>
                <w:kern w:val="0"/>
              </w:rPr>
            </w:pPr>
          </w:p>
        </w:tc>
      </w:tr>
      <w:tr w:rsidR="00122E95" w:rsidRPr="00DE6CFC" w14:paraId="52D64C78" w14:textId="77777777" w:rsidTr="002C714F">
        <w:trPr>
          <w:trHeight w:val="323"/>
        </w:trPr>
        <w:tc>
          <w:tcPr>
            <w:tcW w:w="585" w:type="pct"/>
            <w:tcBorders>
              <w:top w:val="nil"/>
              <w:left w:val="nil"/>
              <w:bottom w:val="nil"/>
              <w:right w:val="nil"/>
            </w:tcBorders>
            <w:noWrap/>
            <w:vAlign w:val="center"/>
          </w:tcPr>
          <w:p w14:paraId="416205D2" w14:textId="77777777" w:rsidR="00994BCF" w:rsidRPr="00DE6CFC" w:rsidRDefault="00994BCF" w:rsidP="003A4340">
            <w:pPr>
              <w:widowControl/>
              <w:spacing w:beforeLines="50" w:before="180" w:afterLines="50" w:after="180" w:line="240" w:lineRule="auto"/>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hint="eastAsia"/>
                <w:color w:val="BFBFBF" w:themeColor="background1" w:themeShade="BF"/>
                <w:kern w:val="0"/>
              </w:rPr>
              <w:t>Observations</w:t>
            </w:r>
          </w:p>
        </w:tc>
        <w:tc>
          <w:tcPr>
            <w:tcW w:w="582" w:type="pct"/>
            <w:tcBorders>
              <w:top w:val="nil"/>
              <w:left w:val="nil"/>
              <w:bottom w:val="nil"/>
              <w:right w:val="nil"/>
            </w:tcBorders>
            <w:noWrap/>
            <w:vAlign w:val="center"/>
          </w:tcPr>
          <w:p w14:paraId="688618F0" w14:textId="77777777" w:rsidR="00994BCF" w:rsidRPr="00DE6CFC" w:rsidRDefault="00994BCF" w:rsidP="003A4340">
            <w:pPr>
              <w:widowControl/>
              <w:spacing w:beforeLines="50" w:before="180" w:afterLines="50" w:after="180" w:line="240" w:lineRule="auto"/>
              <w:jc w:val="center"/>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hint="eastAsia"/>
                <w:color w:val="BFBFBF" w:themeColor="background1" w:themeShade="BF"/>
                <w:kern w:val="0"/>
              </w:rPr>
              <w:t>23,785</w:t>
            </w:r>
          </w:p>
        </w:tc>
        <w:tc>
          <w:tcPr>
            <w:tcW w:w="529" w:type="pct"/>
            <w:tcBorders>
              <w:top w:val="nil"/>
              <w:left w:val="nil"/>
              <w:bottom w:val="nil"/>
              <w:right w:val="nil"/>
            </w:tcBorders>
            <w:noWrap/>
            <w:vAlign w:val="center"/>
          </w:tcPr>
          <w:p w14:paraId="7B778C3F" w14:textId="77777777" w:rsidR="00994BCF" w:rsidRPr="00DE6CFC" w:rsidRDefault="00994BCF" w:rsidP="003A4340">
            <w:pPr>
              <w:widowControl/>
              <w:spacing w:beforeLines="50" w:before="180" w:afterLines="50" w:after="180" w:line="240" w:lineRule="auto"/>
              <w:jc w:val="center"/>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hint="eastAsia"/>
                <w:color w:val="BFBFBF" w:themeColor="background1" w:themeShade="BF"/>
                <w:kern w:val="0"/>
              </w:rPr>
              <w:t>23,785</w:t>
            </w:r>
          </w:p>
        </w:tc>
        <w:tc>
          <w:tcPr>
            <w:tcW w:w="582" w:type="pct"/>
            <w:tcBorders>
              <w:top w:val="nil"/>
              <w:left w:val="nil"/>
              <w:bottom w:val="nil"/>
              <w:right w:val="nil"/>
            </w:tcBorders>
            <w:noWrap/>
            <w:vAlign w:val="center"/>
          </w:tcPr>
          <w:p w14:paraId="344C3DA8" w14:textId="77777777" w:rsidR="00994BCF" w:rsidRPr="00DE6CFC" w:rsidRDefault="00994BCF" w:rsidP="003A4340">
            <w:pPr>
              <w:widowControl/>
              <w:spacing w:beforeLines="50" w:before="180" w:afterLines="50" w:after="180" w:line="240" w:lineRule="auto"/>
              <w:jc w:val="center"/>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hint="eastAsia"/>
                <w:color w:val="BFBFBF" w:themeColor="background1" w:themeShade="BF"/>
                <w:kern w:val="0"/>
              </w:rPr>
              <w:t>23,785</w:t>
            </w:r>
          </w:p>
        </w:tc>
        <w:tc>
          <w:tcPr>
            <w:tcW w:w="514" w:type="pct"/>
            <w:tcBorders>
              <w:top w:val="nil"/>
              <w:left w:val="nil"/>
              <w:bottom w:val="nil"/>
              <w:right w:val="nil"/>
            </w:tcBorders>
            <w:noWrap/>
            <w:vAlign w:val="center"/>
          </w:tcPr>
          <w:p w14:paraId="6BE617BE" w14:textId="77777777" w:rsidR="00994BCF" w:rsidRPr="00DE6CFC" w:rsidRDefault="00994BCF" w:rsidP="003A4340">
            <w:pPr>
              <w:widowControl/>
              <w:spacing w:beforeLines="50" w:before="180" w:afterLines="50" w:after="180" w:line="240" w:lineRule="auto"/>
              <w:jc w:val="center"/>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hint="eastAsia"/>
                <w:color w:val="BFBFBF" w:themeColor="background1" w:themeShade="BF"/>
                <w:kern w:val="0"/>
              </w:rPr>
              <w:t>23,372</w:t>
            </w:r>
          </w:p>
        </w:tc>
        <w:tc>
          <w:tcPr>
            <w:tcW w:w="582" w:type="pct"/>
            <w:tcBorders>
              <w:top w:val="nil"/>
              <w:left w:val="nil"/>
              <w:bottom w:val="nil"/>
              <w:right w:val="nil"/>
            </w:tcBorders>
            <w:noWrap/>
            <w:vAlign w:val="center"/>
          </w:tcPr>
          <w:p w14:paraId="7529B953" w14:textId="77777777" w:rsidR="00994BCF" w:rsidRPr="00DE6CFC" w:rsidRDefault="00994BCF" w:rsidP="003A4340">
            <w:pPr>
              <w:widowControl/>
              <w:spacing w:beforeLines="50" w:before="180" w:afterLines="50" w:after="180" w:line="240" w:lineRule="auto"/>
              <w:jc w:val="center"/>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hint="eastAsia"/>
                <w:color w:val="BFBFBF" w:themeColor="background1" w:themeShade="BF"/>
                <w:kern w:val="0"/>
              </w:rPr>
              <w:t>23,785</w:t>
            </w:r>
          </w:p>
        </w:tc>
        <w:tc>
          <w:tcPr>
            <w:tcW w:w="529" w:type="pct"/>
            <w:tcBorders>
              <w:top w:val="nil"/>
              <w:left w:val="nil"/>
              <w:bottom w:val="nil"/>
              <w:right w:val="nil"/>
            </w:tcBorders>
            <w:noWrap/>
            <w:vAlign w:val="center"/>
          </w:tcPr>
          <w:p w14:paraId="5CB7952B" w14:textId="77777777" w:rsidR="00994BCF" w:rsidRPr="00DE6CFC" w:rsidRDefault="00994BCF" w:rsidP="003A4340">
            <w:pPr>
              <w:widowControl/>
              <w:spacing w:beforeLines="50" w:before="180" w:afterLines="50" w:after="180" w:line="240" w:lineRule="auto"/>
              <w:jc w:val="center"/>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hint="eastAsia"/>
                <w:color w:val="BFBFBF" w:themeColor="background1" w:themeShade="BF"/>
                <w:kern w:val="0"/>
              </w:rPr>
              <w:t>23,785</w:t>
            </w:r>
          </w:p>
        </w:tc>
        <w:tc>
          <w:tcPr>
            <w:tcW w:w="582" w:type="pct"/>
            <w:tcBorders>
              <w:top w:val="nil"/>
              <w:left w:val="nil"/>
              <w:bottom w:val="nil"/>
              <w:right w:val="nil"/>
            </w:tcBorders>
            <w:noWrap/>
            <w:vAlign w:val="center"/>
          </w:tcPr>
          <w:p w14:paraId="09E281BE" w14:textId="77777777" w:rsidR="00994BCF" w:rsidRPr="00DE6CFC" w:rsidRDefault="00994BCF" w:rsidP="003A4340">
            <w:pPr>
              <w:widowControl/>
              <w:spacing w:beforeLines="50" w:before="180" w:afterLines="50" w:after="180" w:line="240" w:lineRule="auto"/>
              <w:jc w:val="center"/>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hint="eastAsia"/>
                <w:color w:val="BFBFBF" w:themeColor="background1" w:themeShade="BF"/>
                <w:kern w:val="0"/>
              </w:rPr>
              <w:t>23,785</w:t>
            </w:r>
          </w:p>
        </w:tc>
        <w:tc>
          <w:tcPr>
            <w:tcW w:w="515" w:type="pct"/>
            <w:tcBorders>
              <w:top w:val="nil"/>
              <w:left w:val="nil"/>
              <w:bottom w:val="nil"/>
              <w:right w:val="nil"/>
            </w:tcBorders>
            <w:noWrap/>
            <w:vAlign w:val="center"/>
          </w:tcPr>
          <w:p w14:paraId="519817CF" w14:textId="77777777" w:rsidR="00994BCF" w:rsidRPr="00DE6CFC" w:rsidRDefault="00994BCF" w:rsidP="003A4340">
            <w:pPr>
              <w:widowControl/>
              <w:spacing w:beforeLines="50" w:before="180" w:afterLines="50" w:after="180" w:line="240" w:lineRule="auto"/>
              <w:jc w:val="center"/>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hint="eastAsia"/>
                <w:color w:val="BFBFBF" w:themeColor="background1" w:themeShade="BF"/>
                <w:kern w:val="0"/>
              </w:rPr>
              <w:t>23,372</w:t>
            </w:r>
          </w:p>
        </w:tc>
      </w:tr>
      <w:tr w:rsidR="00122E95" w:rsidRPr="00DE6CFC" w14:paraId="5FA41CE4" w14:textId="77777777" w:rsidTr="002C714F">
        <w:trPr>
          <w:trHeight w:val="323"/>
        </w:trPr>
        <w:tc>
          <w:tcPr>
            <w:tcW w:w="585" w:type="pct"/>
            <w:tcBorders>
              <w:top w:val="nil"/>
              <w:left w:val="nil"/>
              <w:bottom w:val="nil"/>
              <w:right w:val="nil"/>
            </w:tcBorders>
            <w:noWrap/>
            <w:vAlign w:val="center"/>
          </w:tcPr>
          <w:p w14:paraId="0240837F" w14:textId="77777777" w:rsidR="00994BCF" w:rsidRPr="00DE6CFC" w:rsidRDefault="00994BCF" w:rsidP="003A4340">
            <w:pPr>
              <w:widowControl/>
              <w:spacing w:beforeLines="50" w:before="180" w:afterLines="50" w:after="180" w:line="240" w:lineRule="auto"/>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hint="eastAsia"/>
                <w:color w:val="BFBFBF" w:themeColor="background1" w:themeShade="BF"/>
                <w:kern w:val="0"/>
              </w:rPr>
              <w:t>Adj. R</w:t>
            </w:r>
            <w:r w:rsidRPr="00DE6CFC">
              <w:rPr>
                <w:rFonts w:ascii="Times New Roman" w:eastAsia="標楷體" w:hAnsi="Times New Roman" w:cs="新細明體" w:hint="eastAsia"/>
                <w:color w:val="BFBFBF" w:themeColor="background1" w:themeShade="BF"/>
                <w:kern w:val="0"/>
                <w:vertAlign w:val="superscript"/>
              </w:rPr>
              <w:t>2</w:t>
            </w:r>
          </w:p>
        </w:tc>
        <w:tc>
          <w:tcPr>
            <w:tcW w:w="582" w:type="pct"/>
            <w:tcBorders>
              <w:top w:val="nil"/>
              <w:left w:val="nil"/>
              <w:bottom w:val="nil"/>
              <w:right w:val="nil"/>
            </w:tcBorders>
            <w:noWrap/>
            <w:vAlign w:val="center"/>
          </w:tcPr>
          <w:p w14:paraId="000141D5" w14:textId="77777777" w:rsidR="00994BCF" w:rsidRPr="00DE6CFC" w:rsidRDefault="00994BCF"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0.5702</w:t>
            </w:r>
          </w:p>
        </w:tc>
        <w:tc>
          <w:tcPr>
            <w:tcW w:w="529" w:type="pct"/>
            <w:tcBorders>
              <w:top w:val="nil"/>
              <w:left w:val="nil"/>
              <w:bottom w:val="nil"/>
              <w:right w:val="nil"/>
            </w:tcBorders>
            <w:noWrap/>
            <w:vAlign w:val="center"/>
          </w:tcPr>
          <w:p w14:paraId="4B473FAE" w14:textId="77777777" w:rsidR="00994BCF" w:rsidRPr="00DE6CFC" w:rsidRDefault="00994BCF"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0.4328</w:t>
            </w:r>
          </w:p>
        </w:tc>
        <w:tc>
          <w:tcPr>
            <w:tcW w:w="582" w:type="pct"/>
            <w:tcBorders>
              <w:top w:val="nil"/>
              <w:left w:val="nil"/>
              <w:bottom w:val="nil"/>
              <w:right w:val="nil"/>
            </w:tcBorders>
            <w:noWrap/>
            <w:vAlign w:val="center"/>
          </w:tcPr>
          <w:p w14:paraId="0762C2A3" w14:textId="77777777" w:rsidR="00994BCF" w:rsidRPr="00DE6CFC" w:rsidRDefault="00994BCF"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0.6885</w:t>
            </w:r>
          </w:p>
        </w:tc>
        <w:tc>
          <w:tcPr>
            <w:tcW w:w="514" w:type="pct"/>
            <w:tcBorders>
              <w:top w:val="nil"/>
              <w:left w:val="nil"/>
              <w:bottom w:val="nil"/>
              <w:right w:val="nil"/>
            </w:tcBorders>
            <w:noWrap/>
            <w:vAlign w:val="center"/>
          </w:tcPr>
          <w:p w14:paraId="72D19465" w14:textId="77777777" w:rsidR="00994BCF" w:rsidRPr="00DE6CFC" w:rsidRDefault="00994BCF"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0.4663</w:t>
            </w:r>
          </w:p>
        </w:tc>
        <w:tc>
          <w:tcPr>
            <w:tcW w:w="582" w:type="pct"/>
            <w:tcBorders>
              <w:top w:val="nil"/>
              <w:left w:val="nil"/>
              <w:bottom w:val="nil"/>
              <w:right w:val="nil"/>
            </w:tcBorders>
            <w:noWrap/>
            <w:vAlign w:val="center"/>
          </w:tcPr>
          <w:p w14:paraId="6D36D4D5" w14:textId="77777777" w:rsidR="00994BCF" w:rsidRPr="00DE6CFC" w:rsidRDefault="00994BCF"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0.5702</w:t>
            </w:r>
          </w:p>
        </w:tc>
        <w:tc>
          <w:tcPr>
            <w:tcW w:w="529" w:type="pct"/>
            <w:tcBorders>
              <w:top w:val="nil"/>
              <w:left w:val="nil"/>
              <w:bottom w:val="nil"/>
              <w:right w:val="nil"/>
            </w:tcBorders>
            <w:noWrap/>
            <w:vAlign w:val="center"/>
          </w:tcPr>
          <w:p w14:paraId="6B8FF02E" w14:textId="77777777" w:rsidR="00994BCF" w:rsidRPr="00DE6CFC" w:rsidRDefault="00994BCF"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0.4327</w:t>
            </w:r>
          </w:p>
        </w:tc>
        <w:tc>
          <w:tcPr>
            <w:tcW w:w="582" w:type="pct"/>
            <w:tcBorders>
              <w:top w:val="nil"/>
              <w:left w:val="nil"/>
              <w:bottom w:val="nil"/>
              <w:right w:val="nil"/>
            </w:tcBorders>
            <w:noWrap/>
            <w:vAlign w:val="center"/>
          </w:tcPr>
          <w:p w14:paraId="0BFDF7D8" w14:textId="77777777" w:rsidR="00994BCF" w:rsidRPr="00DE6CFC" w:rsidRDefault="00994BCF"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0.6885</w:t>
            </w:r>
          </w:p>
        </w:tc>
        <w:tc>
          <w:tcPr>
            <w:tcW w:w="515" w:type="pct"/>
            <w:tcBorders>
              <w:top w:val="nil"/>
              <w:left w:val="nil"/>
              <w:bottom w:val="nil"/>
              <w:right w:val="nil"/>
            </w:tcBorders>
            <w:noWrap/>
            <w:vAlign w:val="center"/>
          </w:tcPr>
          <w:p w14:paraId="2919D8EF" w14:textId="77777777" w:rsidR="00994BCF" w:rsidRPr="00DE6CFC" w:rsidRDefault="00994BCF"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0.4663</w:t>
            </w:r>
          </w:p>
        </w:tc>
      </w:tr>
      <w:tr w:rsidR="00122E95" w:rsidRPr="00DE6CFC" w14:paraId="4527A0E7" w14:textId="77777777" w:rsidTr="002C714F">
        <w:trPr>
          <w:trHeight w:val="323"/>
        </w:trPr>
        <w:tc>
          <w:tcPr>
            <w:tcW w:w="585" w:type="pct"/>
            <w:tcBorders>
              <w:top w:val="nil"/>
              <w:left w:val="nil"/>
              <w:bottom w:val="nil"/>
              <w:right w:val="nil"/>
            </w:tcBorders>
            <w:noWrap/>
            <w:vAlign w:val="center"/>
          </w:tcPr>
          <w:p w14:paraId="35F54F64" w14:textId="77777777" w:rsidR="00994BCF" w:rsidRPr="00DE6CFC" w:rsidRDefault="00994BCF" w:rsidP="003A4340">
            <w:pPr>
              <w:widowControl/>
              <w:spacing w:beforeLines="50" w:before="180" w:afterLines="50" w:after="180" w:line="240" w:lineRule="auto"/>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hint="eastAsia"/>
                <w:color w:val="BFBFBF" w:themeColor="background1" w:themeShade="BF"/>
                <w:kern w:val="0"/>
              </w:rPr>
              <w:t>Year</w:t>
            </w:r>
          </w:p>
        </w:tc>
        <w:tc>
          <w:tcPr>
            <w:tcW w:w="582" w:type="pct"/>
            <w:tcBorders>
              <w:top w:val="nil"/>
              <w:left w:val="nil"/>
              <w:bottom w:val="nil"/>
              <w:right w:val="nil"/>
            </w:tcBorders>
            <w:noWrap/>
          </w:tcPr>
          <w:p w14:paraId="1EF36CC6" w14:textId="77777777" w:rsidR="00994BCF" w:rsidRPr="00DE6CFC" w:rsidRDefault="00994BCF" w:rsidP="003A4340">
            <w:pPr>
              <w:widowControl/>
              <w:spacing w:beforeLines="50" w:before="180" w:afterLines="50" w:after="180" w:line="240" w:lineRule="auto"/>
              <w:jc w:val="center"/>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hint="eastAsia"/>
                <w:color w:val="BFBFBF" w:themeColor="background1" w:themeShade="BF"/>
                <w:kern w:val="0"/>
              </w:rPr>
              <w:t>Yes</w:t>
            </w:r>
          </w:p>
        </w:tc>
        <w:tc>
          <w:tcPr>
            <w:tcW w:w="529" w:type="pct"/>
            <w:tcBorders>
              <w:top w:val="nil"/>
              <w:left w:val="nil"/>
              <w:bottom w:val="nil"/>
              <w:right w:val="nil"/>
            </w:tcBorders>
            <w:noWrap/>
          </w:tcPr>
          <w:p w14:paraId="7BA0994E" w14:textId="77777777" w:rsidR="00994BCF" w:rsidRPr="00DE6CFC" w:rsidRDefault="00994BCF" w:rsidP="003A4340">
            <w:pPr>
              <w:widowControl/>
              <w:spacing w:beforeLines="50" w:before="180" w:afterLines="50" w:after="180" w:line="240" w:lineRule="auto"/>
              <w:jc w:val="center"/>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hint="eastAsia"/>
                <w:color w:val="BFBFBF" w:themeColor="background1" w:themeShade="BF"/>
                <w:kern w:val="0"/>
              </w:rPr>
              <w:t>Yes</w:t>
            </w:r>
          </w:p>
        </w:tc>
        <w:tc>
          <w:tcPr>
            <w:tcW w:w="582" w:type="pct"/>
            <w:tcBorders>
              <w:top w:val="nil"/>
              <w:left w:val="nil"/>
              <w:bottom w:val="nil"/>
              <w:right w:val="nil"/>
            </w:tcBorders>
            <w:noWrap/>
          </w:tcPr>
          <w:p w14:paraId="5B263A13" w14:textId="77777777" w:rsidR="00994BCF" w:rsidRPr="00DE6CFC" w:rsidRDefault="00994BCF" w:rsidP="003A4340">
            <w:pPr>
              <w:widowControl/>
              <w:spacing w:beforeLines="50" w:before="180" w:afterLines="50" w:after="180" w:line="240" w:lineRule="auto"/>
              <w:jc w:val="center"/>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hint="eastAsia"/>
                <w:color w:val="BFBFBF" w:themeColor="background1" w:themeShade="BF"/>
                <w:kern w:val="0"/>
              </w:rPr>
              <w:t>Yes</w:t>
            </w:r>
          </w:p>
        </w:tc>
        <w:tc>
          <w:tcPr>
            <w:tcW w:w="514" w:type="pct"/>
            <w:tcBorders>
              <w:top w:val="nil"/>
              <w:left w:val="nil"/>
              <w:bottom w:val="nil"/>
              <w:right w:val="nil"/>
            </w:tcBorders>
            <w:noWrap/>
          </w:tcPr>
          <w:p w14:paraId="648EC4BD" w14:textId="77777777" w:rsidR="00994BCF" w:rsidRPr="00DE6CFC" w:rsidRDefault="00994BCF" w:rsidP="003A4340">
            <w:pPr>
              <w:widowControl/>
              <w:spacing w:beforeLines="50" w:before="180" w:afterLines="50" w:after="180" w:line="240" w:lineRule="auto"/>
              <w:jc w:val="center"/>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hint="eastAsia"/>
                <w:color w:val="BFBFBF" w:themeColor="background1" w:themeShade="BF"/>
                <w:kern w:val="0"/>
              </w:rPr>
              <w:t>Yes</w:t>
            </w:r>
          </w:p>
        </w:tc>
        <w:tc>
          <w:tcPr>
            <w:tcW w:w="582" w:type="pct"/>
            <w:tcBorders>
              <w:top w:val="nil"/>
              <w:left w:val="nil"/>
              <w:bottom w:val="nil"/>
              <w:right w:val="nil"/>
            </w:tcBorders>
            <w:noWrap/>
          </w:tcPr>
          <w:p w14:paraId="541E7EB2" w14:textId="77777777" w:rsidR="00994BCF" w:rsidRPr="00DE6CFC" w:rsidRDefault="00994BCF" w:rsidP="003A4340">
            <w:pPr>
              <w:widowControl/>
              <w:spacing w:beforeLines="50" w:before="180" w:afterLines="50" w:after="180" w:line="240" w:lineRule="auto"/>
              <w:jc w:val="center"/>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hint="eastAsia"/>
                <w:color w:val="BFBFBF" w:themeColor="background1" w:themeShade="BF"/>
                <w:kern w:val="0"/>
              </w:rPr>
              <w:t>Yes</w:t>
            </w:r>
          </w:p>
        </w:tc>
        <w:tc>
          <w:tcPr>
            <w:tcW w:w="529" w:type="pct"/>
            <w:tcBorders>
              <w:top w:val="nil"/>
              <w:left w:val="nil"/>
              <w:bottom w:val="nil"/>
              <w:right w:val="nil"/>
            </w:tcBorders>
            <w:noWrap/>
          </w:tcPr>
          <w:p w14:paraId="30EF4C0E" w14:textId="77777777" w:rsidR="00994BCF" w:rsidRPr="00DE6CFC" w:rsidRDefault="00994BCF" w:rsidP="003A4340">
            <w:pPr>
              <w:widowControl/>
              <w:spacing w:beforeLines="50" w:before="180" w:afterLines="50" w:after="180" w:line="240" w:lineRule="auto"/>
              <w:jc w:val="center"/>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hint="eastAsia"/>
                <w:color w:val="BFBFBF" w:themeColor="background1" w:themeShade="BF"/>
                <w:kern w:val="0"/>
              </w:rPr>
              <w:t>Yes</w:t>
            </w:r>
          </w:p>
        </w:tc>
        <w:tc>
          <w:tcPr>
            <w:tcW w:w="582" w:type="pct"/>
            <w:tcBorders>
              <w:top w:val="nil"/>
              <w:left w:val="nil"/>
              <w:bottom w:val="nil"/>
              <w:right w:val="nil"/>
            </w:tcBorders>
            <w:noWrap/>
          </w:tcPr>
          <w:p w14:paraId="6745834F" w14:textId="77777777" w:rsidR="00994BCF" w:rsidRPr="00DE6CFC" w:rsidRDefault="00994BCF" w:rsidP="003A4340">
            <w:pPr>
              <w:widowControl/>
              <w:spacing w:beforeLines="50" w:before="180" w:afterLines="50" w:after="180" w:line="240" w:lineRule="auto"/>
              <w:jc w:val="center"/>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hint="eastAsia"/>
                <w:color w:val="BFBFBF" w:themeColor="background1" w:themeShade="BF"/>
                <w:kern w:val="0"/>
              </w:rPr>
              <w:t>Yes</w:t>
            </w:r>
          </w:p>
        </w:tc>
        <w:tc>
          <w:tcPr>
            <w:tcW w:w="515" w:type="pct"/>
            <w:tcBorders>
              <w:top w:val="nil"/>
              <w:left w:val="nil"/>
              <w:bottom w:val="nil"/>
              <w:right w:val="nil"/>
            </w:tcBorders>
            <w:noWrap/>
          </w:tcPr>
          <w:p w14:paraId="70CB5FD0" w14:textId="77777777" w:rsidR="00994BCF" w:rsidRPr="00DE6CFC" w:rsidRDefault="00994BCF" w:rsidP="003A4340">
            <w:pPr>
              <w:widowControl/>
              <w:spacing w:beforeLines="50" w:before="180" w:afterLines="50" w:after="180" w:line="240" w:lineRule="auto"/>
              <w:jc w:val="center"/>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hint="eastAsia"/>
                <w:color w:val="BFBFBF" w:themeColor="background1" w:themeShade="BF"/>
                <w:kern w:val="0"/>
              </w:rPr>
              <w:t>Yes</w:t>
            </w:r>
          </w:p>
        </w:tc>
      </w:tr>
      <w:tr w:rsidR="00122E95" w:rsidRPr="00DE6CFC" w14:paraId="33DF0C33" w14:textId="77777777" w:rsidTr="002C714F">
        <w:trPr>
          <w:trHeight w:val="323"/>
        </w:trPr>
        <w:tc>
          <w:tcPr>
            <w:tcW w:w="585" w:type="pct"/>
            <w:tcBorders>
              <w:top w:val="nil"/>
              <w:left w:val="nil"/>
              <w:bottom w:val="nil"/>
              <w:right w:val="nil"/>
            </w:tcBorders>
            <w:noWrap/>
            <w:vAlign w:val="center"/>
          </w:tcPr>
          <w:p w14:paraId="1C549EF4" w14:textId="77777777" w:rsidR="00994BCF" w:rsidRPr="00DE6CFC" w:rsidRDefault="00994BCF" w:rsidP="003A4340">
            <w:pPr>
              <w:widowControl/>
              <w:spacing w:beforeLines="50" w:before="180" w:afterLines="50" w:after="180" w:line="240" w:lineRule="auto"/>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hint="eastAsia"/>
                <w:color w:val="BFBFBF" w:themeColor="background1" w:themeShade="BF"/>
                <w:kern w:val="0"/>
              </w:rPr>
              <w:t>Industry</w:t>
            </w:r>
          </w:p>
        </w:tc>
        <w:tc>
          <w:tcPr>
            <w:tcW w:w="582" w:type="pct"/>
            <w:tcBorders>
              <w:top w:val="nil"/>
              <w:left w:val="nil"/>
              <w:bottom w:val="nil"/>
              <w:right w:val="nil"/>
            </w:tcBorders>
            <w:noWrap/>
          </w:tcPr>
          <w:p w14:paraId="7562B2BB" w14:textId="77777777" w:rsidR="00994BCF" w:rsidRPr="00DE6CFC" w:rsidRDefault="00994BCF" w:rsidP="003A4340">
            <w:pPr>
              <w:widowControl/>
              <w:spacing w:beforeLines="50" w:before="180" w:afterLines="50" w:after="180" w:line="240" w:lineRule="auto"/>
              <w:jc w:val="center"/>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hint="eastAsia"/>
                <w:color w:val="BFBFBF" w:themeColor="background1" w:themeShade="BF"/>
                <w:kern w:val="0"/>
              </w:rPr>
              <w:t>Yes</w:t>
            </w:r>
          </w:p>
        </w:tc>
        <w:tc>
          <w:tcPr>
            <w:tcW w:w="529" w:type="pct"/>
            <w:tcBorders>
              <w:top w:val="nil"/>
              <w:left w:val="nil"/>
              <w:bottom w:val="nil"/>
              <w:right w:val="nil"/>
            </w:tcBorders>
            <w:noWrap/>
          </w:tcPr>
          <w:p w14:paraId="666FA3B2" w14:textId="77777777" w:rsidR="00994BCF" w:rsidRPr="00DE6CFC" w:rsidRDefault="00994BCF" w:rsidP="003A4340">
            <w:pPr>
              <w:widowControl/>
              <w:spacing w:beforeLines="50" w:before="180" w:afterLines="50" w:after="180" w:line="240" w:lineRule="auto"/>
              <w:jc w:val="center"/>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hint="eastAsia"/>
                <w:color w:val="BFBFBF" w:themeColor="background1" w:themeShade="BF"/>
                <w:kern w:val="0"/>
              </w:rPr>
              <w:t>Yes</w:t>
            </w:r>
          </w:p>
        </w:tc>
        <w:tc>
          <w:tcPr>
            <w:tcW w:w="582" w:type="pct"/>
            <w:tcBorders>
              <w:top w:val="nil"/>
              <w:left w:val="nil"/>
              <w:bottom w:val="nil"/>
              <w:right w:val="nil"/>
            </w:tcBorders>
            <w:noWrap/>
          </w:tcPr>
          <w:p w14:paraId="63E7D5EE" w14:textId="77777777" w:rsidR="00994BCF" w:rsidRPr="00DE6CFC" w:rsidRDefault="00994BCF" w:rsidP="003A4340">
            <w:pPr>
              <w:widowControl/>
              <w:spacing w:beforeLines="50" w:before="180" w:afterLines="50" w:after="180" w:line="240" w:lineRule="auto"/>
              <w:jc w:val="center"/>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hint="eastAsia"/>
                <w:color w:val="BFBFBF" w:themeColor="background1" w:themeShade="BF"/>
                <w:kern w:val="0"/>
              </w:rPr>
              <w:t>Yes</w:t>
            </w:r>
          </w:p>
        </w:tc>
        <w:tc>
          <w:tcPr>
            <w:tcW w:w="514" w:type="pct"/>
            <w:tcBorders>
              <w:top w:val="nil"/>
              <w:left w:val="nil"/>
              <w:bottom w:val="nil"/>
              <w:right w:val="nil"/>
            </w:tcBorders>
            <w:noWrap/>
          </w:tcPr>
          <w:p w14:paraId="5006E560" w14:textId="77777777" w:rsidR="00994BCF" w:rsidRPr="00DE6CFC" w:rsidRDefault="00994BCF" w:rsidP="003A4340">
            <w:pPr>
              <w:widowControl/>
              <w:spacing w:beforeLines="50" w:before="180" w:afterLines="50" w:after="180" w:line="240" w:lineRule="auto"/>
              <w:jc w:val="center"/>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hint="eastAsia"/>
                <w:color w:val="BFBFBF" w:themeColor="background1" w:themeShade="BF"/>
                <w:kern w:val="0"/>
              </w:rPr>
              <w:t>Yes</w:t>
            </w:r>
          </w:p>
        </w:tc>
        <w:tc>
          <w:tcPr>
            <w:tcW w:w="582" w:type="pct"/>
            <w:tcBorders>
              <w:top w:val="nil"/>
              <w:left w:val="nil"/>
              <w:bottom w:val="nil"/>
              <w:right w:val="nil"/>
            </w:tcBorders>
            <w:noWrap/>
          </w:tcPr>
          <w:p w14:paraId="339A6C84" w14:textId="77777777" w:rsidR="00994BCF" w:rsidRPr="00DE6CFC" w:rsidRDefault="00994BCF" w:rsidP="003A4340">
            <w:pPr>
              <w:widowControl/>
              <w:spacing w:beforeLines="50" w:before="180" w:afterLines="50" w:after="180" w:line="240" w:lineRule="auto"/>
              <w:jc w:val="center"/>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hint="eastAsia"/>
                <w:color w:val="BFBFBF" w:themeColor="background1" w:themeShade="BF"/>
                <w:kern w:val="0"/>
              </w:rPr>
              <w:t>Yes</w:t>
            </w:r>
          </w:p>
        </w:tc>
        <w:tc>
          <w:tcPr>
            <w:tcW w:w="529" w:type="pct"/>
            <w:tcBorders>
              <w:top w:val="nil"/>
              <w:left w:val="nil"/>
              <w:bottom w:val="nil"/>
              <w:right w:val="nil"/>
            </w:tcBorders>
            <w:noWrap/>
          </w:tcPr>
          <w:p w14:paraId="4641D939" w14:textId="77777777" w:rsidR="00994BCF" w:rsidRPr="00DE6CFC" w:rsidRDefault="00994BCF" w:rsidP="003A4340">
            <w:pPr>
              <w:widowControl/>
              <w:spacing w:beforeLines="50" w:before="180" w:afterLines="50" w:after="180" w:line="240" w:lineRule="auto"/>
              <w:jc w:val="center"/>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hint="eastAsia"/>
                <w:color w:val="BFBFBF" w:themeColor="background1" w:themeShade="BF"/>
                <w:kern w:val="0"/>
              </w:rPr>
              <w:t>Yes</w:t>
            </w:r>
          </w:p>
        </w:tc>
        <w:tc>
          <w:tcPr>
            <w:tcW w:w="582" w:type="pct"/>
            <w:tcBorders>
              <w:top w:val="nil"/>
              <w:left w:val="nil"/>
              <w:bottom w:val="nil"/>
              <w:right w:val="nil"/>
            </w:tcBorders>
            <w:noWrap/>
          </w:tcPr>
          <w:p w14:paraId="67372E4E" w14:textId="77777777" w:rsidR="00994BCF" w:rsidRPr="00DE6CFC" w:rsidRDefault="00994BCF" w:rsidP="003A4340">
            <w:pPr>
              <w:widowControl/>
              <w:spacing w:beforeLines="50" w:before="180" w:afterLines="50" w:after="180" w:line="240" w:lineRule="auto"/>
              <w:jc w:val="center"/>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hint="eastAsia"/>
                <w:color w:val="BFBFBF" w:themeColor="background1" w:themeShade="BF"/>
                <w:kern w:val="0"/>
              </w:rPr>
              <w:t>Yes</w:t>
            </w:r>
          </w:p>
        </w:tc>
        <w:tc>
          <w:tcPr>
            <w:tcW w:w="515" w:type="pct"/>
            <w:tcBorders>
              <w:top w:val="nil"/>
              <w:left w:val="nil"/>
              <w:bottom w:val="nil"/>
              <w:right w:val="nil"/>
            </w:tcBorders>
            <w:noWrap/>
          </w:tcPr>
          <w:p w14:paraId="4AF854EE" w14:textId="77777777" w:rsidR="00994BCF" w:rsidRPr="00DE6CFC" w:rsidRDefault="00994BCF" w:rsidP="003A4340">
            <w:pPr>
              <w:widowControl/>
              <w:spacing w:beforeLines="50" w:before="180" w:afterLines="50" w:after="180" w:line="240" w:lineRule="auto"/>
              <w:jc w:val="center"/>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hint="eastAsia"/>
                <w:color w:val="BFBFBF" w:themeColor="background1" w:themeShade="BF"/>
                <w:kern w:val="0"/>
              </w:rPr>
              <w:t>Yes</w:t>
            </w:r>
          </w:p>
        </w:tc>
      </w:tr>
      <w:tr w:rsidR="00122E95" w:rsidRPr="00DE6CFC" w14:paraId="54668C7A" w14:textId="77777777" w:rsidTr="002C714F">
        <w:trPr>
          <w:trHeight w:val="323"/>
        </w:trPr>
        <w:tc>
          <w:tcPr>
            <w:tcW w:w="585" w:type="pct"/>
            <w:tcBorders>
              <w:top w:val="nil"/>
              <w:left w:val="nil"/>
              <w:bottom w:val="single" w:sz="8" w:space="0" w:color="000000"/>
              <w:right w:val="nil"/>
            </w:tcBorders>
            <w:noWrap/>
            <w:vAlign w:val="center"/>
          </w:tcPr>
          <w:p w14:paraId="0EE3BCEC" w14:textId="77777777" w:rsidR="00994BCF" w:rsidRPr="00DE6CFC" w:rsidRDefault="00994BCF" w:rsidP="003A4340">
            <w:pPr>
              <w:widowControl/>
              <w:spacing w:beforeLines="50" w:before="180" w:afterLines="50" w:after="180" w:line="240" w:lineRule="auto"/>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hint="eastAsia"/>
                <w:color w:val="BFBFBF" w:themeColor="background1" w:themeShade="BF"/>
                <w:kern w:val="0"/>
              </w:rPr>
              <w:t>State</w:t>
            </w:r>
          </w:p>
        </w:tc>
        <w:tc>
          <w:tcPr>
            <w:tcW w:w="582" w:type="pct"/>
            <w:tcBorders>
              <w:top w:val="nil"/>
              <w:left w:val="nil"/>
              <w:bottom w:val="single" w:sz="8" w:space="0" w:color="000000"/>
              <w:right w:val="nil"/>
            </w:tcBorders>
            <w:noWrap/>
          </w:tcPr>
          <w:p w14:paraId="51D36CA5" w14:textId="77777777" w:rsidR="00994BCF" w:rsidRPr="00DE6CFC" w:rsidRDefault="00994BCF" w:rsidP="003A4340">
            <w:pPr>
              <w:widowControl/>
              <w:spacing w:beforeLines="50" w:before="180" w:afterLines="50" w:after="180" w:line="240" w:lineRule="auto"/>
              <w:jc w:val="center"/>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hint="eastAsia"/>
                <w:color w:val="BFBFBF" w:themeColor="background1" w:themeShade="BF"/>
                <w:kern w:val="0"/>
              </w:rPr>
              <w:t>Yes</w:t>
            </w:r>
          </w:p>
        </w:tc>
        <w:tc>
          <w:tcPr>
            <w:tcW w:w="529" w:type="pct"/>
            <w:tcBorders>
              <w:top w:val="nil"/>
              <w:left w:val="nil"/>
              <w:bottom w:val="single" w:sz="8" w:space="0" w:color="000000"/>
              <w:right w:val="nil"/>
            </w:tcBorders>
            <w:noWrap/>
          </w:tcPr>
          <w:p w14:paraId="36FBD7A6" w14:textId="77777777" w:rsidR="00994BCF" w:rsidRPr="00DE6CFC" w:rsidRDefault="00994BCF" w:rsidP="003A4340">
            <w:pPr>
              <w:widowControl/>
              <w:spacing w:beforeLines="50" w:before="180" w:afterLines="50" w:after="180" w:line="240" w:lineRule="auto"/>
              <w:jc w:val="center"/>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hint="eastAsia"/>
                <w:color w:val="BFBFBF" w:themeColor="background1" w:themeShade="BF"/>
                <w:kern w:val="0"/>
              </w:rPr>
              <w:t>Yes</w:t>
            </w:r>
          </w:p>
        </w:tc>
        <w:tc>
          <w:tcPr>
            <w:tcW w:w="582" w:type="pct"/>
            <w:tcBorders>
              <w:top w:val="nil"/>
              <w:left w:val="nil"/>
              <w:bottom w:val="single" w:sz="8" w:space="0" w:color="000000"/>
              <w:right w:val="nil"/>
            </w:tcBorders>
            <w:noWrap/>
          </w:tcPr>
          <w:p w14:paraId="768CCFBF" w14:textId="77777777" w:rsidR="00994BCF" w:rsidRPr="00DE6CFC" w:rsidRDefault="00994BCF" w:rsidP="003A4340">
            <w:pPr>
              <w:widowControl/>
              <w:spacing w:beforeLines="50" w:before="180" w:afterLines="50" w:after="180" w:line="240" w:lineRule="auto"/>
              <w:jc w:val="center"/>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hint="eastAsia"/>
                <w:color w:val="BFBFBF" w:themeColor="background1" w:themeShade="BF"/>
                <w:kern w:val="0"/>
              </w:rPr>
              <w:t>Yes</w:t>
            </w:r>
          </w:p>
        </w:tc>
        <w:tc>
          <w:tcPr>
            <w:tcW w:w="514" w:type="pct"/>
            <w:tcBorders>
              <w:top w:val="nil"/>
              <w:left w:val="nil"/>
              <w:bottom w:val="single" w:sz="8" w:space="0" w:color="000000"/>
              <w:right w:val="nil"/>
            </w:tcBorders>
            <w:noWrap/>
          </w:tcPr>
          <w:p w14:paraId="130AC76E" w14:textId="77777777" w:rsidR="00994BCF" w:rsidRPr="00DE6CFC" w:rsidRDefault="00994BCF" w:rsidP="003A4340">
            <w:pPr>
              <w:widowControl/>
              <w:spacing w:beforeLines="50" w:before="180" w:afterLines="50" w:after="180" w:line="240" w:lineRule="auto"/>
              <w:jc w:val="center"/>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hint="eastAsia"/>
                <w:color w:val="BFBFBF" w:themeColor="background1" w:themeShade="BF"/>
                <w:kern w:val="0"/>
              </w:rPr>
              <w:t>Yes</w:t>
            </w:r>
          </w:p>
        </w:tc>
        <w:tc>
          <w:tcPr>
            <w:tcW w:w="582" w:type="pct"/>
            <w:tcBorders>
              <w:top w:val="nil"/>
              <w:left w:val="nil"/>
              <w:bottom w:val="single" w:sz="8" w:space="0" w:color="000000"/>
              <w:right w:val="nil"/>
            </w:tcBorders>
            <w:noWrap/>
          </w:tcPr>
          <w:p w14:paraId="1F916FF3" w14:textId="77777777" w:rsidR="00994BCF" w:rsidRPr="00DE6CFC" w:rsidRDefault="00994BCF" w:rsidP="003A4340">
            <w:pPr>
              <w:widowControl/>
              <w:spacing w:beforeLines="50" w:before="180" w:afterLines="50" w:after="180" w:line="240" w:lineRule="auto"/>
              <w:jc w:val="center"/>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hint="eastAsia"/>
                <w:color w:val="BFBFBF" w:themeColor="background1" w:themeShade="BF"/>
                <w:kern w:val="0"/>
              </w:rPr>
              <w:t>Yes</w:t>
            </w:r>
          </w:p>
        </w:tc>
        <w:tc>
          <w:tcPr>
            <w:tcW w:w="529" w:type="pct"/>
            <w:tcBorders>
              <w:top w:val="nil"/>
              <w:left w:val="nil"/>
              <w:bottom w:val="single" w:sz="8" w:space="0" w:color="000000"/>
              <w:right w:val="nil"/>
            </w:tcBorders>
            <w:noWrap/>
          </w:tcPr>
          <w:p w14:paraId="29807E77" w14:textId="77777777" w:rsidR="00994BCF" w:rsidRPr="00DE6CFC" w:rsidRDefault="00994BCF" w:rsidP="003A4340">
            <w:pPr>
              <w:widowControl/>
              <w:spacing w:beforeLines="50" w:before="180" w:afterLines="50" w:after="180" w:line="240" w:lineRule="auto"/>
              <w:jc w:val="center"/>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hint="eastAsia"/>
                <w:color w:val="BFBFBF" w:themeColor="background1" w:themeShade="BF"/>
                <w:kern w:val="0"/>
              </w:rPr>
              <w:t>Yes</w:t>
            </w:r>
          </w:p>
        </w:tc>
        <w:tc>
          <w:tcPr>
            <w:tcW w:w="582" w:type="pct"/>
            <w:tcBorders>
              <w:top w:val="nil"/>
              <w:left w:val="nil"/>
              <w:bottom w:val="single" w:sz="8" w:space="0" w:color="000000"/>
              <w:right w:val="nil"/>
            </w:tcBorders>
            <w:noWrap/>
          </w:tcPr>
          <w:p w14:paraId="4180761E" w14:textId="77777777" w:rsidR="00994BCF" w:rsidRPr="00DE6CFC" w:rsidRDefault="00994BCF" w:rsidP="003A4340">
            <w:pPr>
              <w:widowControl/>
              <w:spacing w:beforeLines="50" w:before="180" w:afterLines="50" w:after="180" w:line="240" w:lineRule="auto"/>
              <w:jc w:val="center"/>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hint="eastAsia"/>
                <w:color w:val="BFBFBF" w:themeColor="background1" w:themeShade="BF"/>
                <w:kern w:val="0"/>
              </w:rPr>
              <w:t>Yes</w:t>
            </w:r>
          </w:p>
        </w:tc>
        <w:tc>
          <w:tcPr>
            <w:tcW w:w="515" w:type="pct"/>
            <w:tcBorders>
              <w:top w:val="nil"/>
              <w:left w:val="nil"/>
              <w:bottom w:val="nil"/>
              <w:right w:val="nil"/>
            </w:tcBorders>
            <w:noWrap/>
          </w:tcPr>
          <w:p w14:paraId="78404366" w14:textId="77777777" w:rsidR="00994BCF" w:rsidRPr="00DE6CFC" w:rsidRDefault="00994BCF" w:rsidP="003A4340">
            <w:pPr>
              <w:widowControl/>
              <w:spacing w:beforeLines="50" w:before="180" w:afterLines="50" w:after="180" w:line="240" w:lineRule="auto"/>
              <w:jc w:val="center"/>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hint="eastAsia"/>
                <w:color w:val="BFBFBF" w:themeColor="background1" w:themeShade="BF"/>
                <w:kern w:val="0"/>
              </w:rPr>
              <w:t>Yes</w:t>
            </w:r>
          </w:p>
        </w:tc>
      </w:tr>
      <w:tr w:rsidR="00122E95" w:rsidRPr="00DE6CFC" w14:paraId="015CC76F" w14:textId="77777777" w:rsidTr="002C714F">
        <w:trPr>
          <w:trHeight w:val="323"/>
        </w:trPr>
        <w:tc>
          <w:tcPr>
            <w:tcW w:w="5000" w:type="pct"/>
            <w:gridSpan w:val="9"/>
            <w:tcBorders>
              <w:top w:val="single" w:sz="8" w:space="0" w:color="000000"/>
              <w:left w:val="nil"/>
              <w:right w:val="nil"/>
            </w:tcBorders>
            <w:noWrap/>
            <w:vAlign w:val="center"/>
          </w:tcPr>
          <w:p w14:paraId="7D27F7DD" w14:textId="77777777" w:rsidR="00994BCF" w:rsidRPr="00DE6CFC" w:rsidRDefault="00994BCF" w:rsidP="003A4340">
            <w:pPr>
              <w:widowControl/>
              <w:spacing w:beforeLines="50" w:before="180" w:afterLines="50" w:after="180" w:line="240" w:lineRule="auto"/>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color w:val="BFBFBF" w:themeColor="background1" w:themeShade="BF"/>
                <w:kern w:val="0"/>
              </w:rPr>
              <w:t>t statistics in parentheses   *** p&lt;0.01, ** p&lt;0.05, * p&lt;0.1</w:t>
            </w:r>
          </w:p>
        </w:tc>
      </w:tr>
    </w:tbl>
    <w:p w14:paraId="1B6CE46F" w14:textId="573F4F1F" w:rsidR="00AC5A28" w:rsidRPr="00DE6CFC" w:rsidRDefault="008D4FFE" w:rsidP="003A4340">
      <w:pPr>
        <w:spacing w:beforeLines="50" w:before="180" w:afterLines="50" w:after="180" w:line="240" w:lineRule="auto"/>
        <w:rPr>
          <w:rFonts w:ascii="Times New Roman" w:eastAsia="標楷體" w:hAnsi="Times New Roman"/>
          <w:color w:val="BFBFBF" w:themeColor="background1" w:themeShade="BF"/>
        </w:rPr>
      </w:pPr>
      <w:r w:rsidRPr="00DE6CFC">
        <w:rPr>
          <w:rFonts w:ascii="Times New Roman" w:eastAsia="標楷體" w:hAnsi="Times New Roman" w:hint="eastAsia"/>
          <w:color w:val="BFBFBF" w:themeColor="background1" w:themeShade="BF"/>
        </w:rPr>
        <w:t>註解：</w:t>
      </w:r>
      <w:r w:rsidR="006F049E" w:rsidRPr="00DE6CFC">
        <w:rPr>
          <w:rFonts w:ascii="Times New Roman" w:eastAsia="標楷體" w:hAnsi="Times New Roman" w:hint="eastAsia"/>
          <w:color w:val="BFBFBF" w:themeColor="background1" w:themeShade="BF"/>
        </w:rPr>
        <w:t>此表展示</w:t>
      </w:r>
      <w:r w:rsidR="00D9695B" w:rsidRPr="00DE6CFC">
        <w:rPr>
          <w:rFonts w:ascii="Times New Roman" w:eastAsia="標楷體" w:hAnsi="Times New Roman" w:hint="eastAsia"/>
          <w:color w:val="BFBFBF" w:themeColor="background1" w:themeShade="BF"/>
        </w:rPr>
        <w:t>將異常溫度拆成高低溫</w:t>
      </w:r>
      <w:r w:rsidR="00577436" w:rsidRPr="00DE6CFC">
        <w:rPr>
          <w:rFonts w:ascii="Times New Roman" w:eastAsia="標楷體" w:hAnsi="Times New Roman" w:hint="eastAsia"/>
          <w:color w:val="BFBFBF" w:themeColor="background1" w:themeShade="BF"/>
        </w:rPr>
        <w:t>組</w:t>
      </w:r>
      <w:r w:rsidR="00D9695B" w:rsidRPr="00DE6CFC">
        <w:rPr>
          <w:rFonts w:ascii="Times New Roman" w:eastAsia="標楷體" w:hAnsi="Times New Roman" w:hint="eastAsia"/>
          <w:color w:val="BFBFBF" w:themeColor="background1" w:themeShade="BF"/>
        </w:rPr>
        <w:t>及</w:t>
      </w:r>
      <w:r w:rsidR="00577436" w:rsidRPr="00DE6CFC">
        <w:rPr>
          <w:rFonts w:ascii="Times New Roman" w:eastAsia="標楷體" w:hAnsi="Times New Roman" w:hint="eastAsia"/>
          <w:color w:val="BFBFBF" w:themeColor="background1" w:themeShade="BF"/>
        </w:rPr>
        <w:t>劃分五分位數</w:t>
      </w:r>
      <w:r w:rsidR="000176B0" w:rsidRPr="00DE6CFC">
        <w:rPr>
          <w:rFonts w:ascii="Times New Roman" w:eastAsia="標楷體" w:hAnsi="Times New Roman" w:hint="eastAsia"/>
          <w:color w:val="BFBFBF" w:themeColor="background1" w:themeShade="BF"/>
        </w:rPr>
        <w:t>組分別對企業溫室氣體排放強度和環境成本的效果</w:t>
      </w:r>
      <w:r w:rsidR="00DF196E" w:rsidRPr="00DE6CFC">
        <w:rPr>
          <w:rFonts w:ascii="Times New Roman" w:eastAsia="標楷體" w:hAnsi="Times New Roman" w:hint="eastAsia"/>
          <w:color w:val="BFBFBF" w:themeColor="background1" w:themeShade="BF"/>
        </w:rPr>
        <w:t>。</w:t>
      </w:r>
      <w:r w:rsidR="00E269DA" w:rsidRPr="00DE6CFC">
        <w:rPr>
          <w:rFonts w:ascii="Times New Roman" w:eastAsia="標楷體" w:hAnsi="Times New Roman" w:hint="eastAsia"/>
          <w:color w:val="BFBFBF" w:themeColor="background1" w:themeShade="BF"/>
        </w:rPr>
        <w:t>其中</w:t>
      </w:r>
      <w:r w:rsidR="00707448" w:rsidRPr="00DE6CFC">
        <w:rPr>
          <w:rFonts w:ascii="Times New Roman" w:eastAsia="標楷體" w:hAnsi="Times New Roman" w:hint="eastAsia"/>
          <w:color w:val="BFBFBF" w:themeColor="background1" w:themeShade="BF"/>
        </w:rPr>
        <w:t>異常溫度之高低溫組是以</w:t>
      </w:r>
      <w:r w:rsidR="009E2501" w:rsidRPr="00DE6CFC">
        <w:rPr>
          <w:rFonts w:ascii="Times New Roman" w:eastAsia="標楷體" w:hAnsi="Times New Roman" w:hint="eastAsia"/>
          <w:color w:val="BFBFBF" w:themeColor="background1" w:themeShade="BF"/>
        </w:rPr>
        <w:t>0</w:t>
      </w:r>
      <w:r w:rsidR="009E2501" w:rsidRPr="00DE6CFC">
        <w:rPr>
          <w:rFonts w:ascii="Times New Roman" w:eastAsia="標楷體" w:hAnsi="Times New Roman" w:hint="eastAsia"/>
          <w:color w:val="BFBFBF" w:themeColor="background1" w:themeShade="BF"/>
        </w:rPr>
        <w:t>度為區分標準</w:t>
      </w:r>
      <w:r w:rsidR="004326D4" w:rsidRPr="00DE6CFC">
        <w:rPr>
          <w:rFonts w:ascii="Times New Roman" w:eastAsia="標楷體" w:hAnsi="Times New Roman" w:hint="eastAsia"/>
          <w:color w:val="BFBFBF" w:themeColor="background1" w:themeShade="BF"/>
        </w:rPr>
        <w:t>，分成高溫組</w:t>
      </w:r>
      <w:r w:rsidR="004326D4" w:rsidRPr="00DE6CFC">
        <w:rPr>
          <w:rFonts w:ascii="Times New Roman" w:eastAsia="標楷體" w:hAnsi="Times New Roman" w:cs="Times New Roman"/>
          <w:color w:val="BFBFBF" w:themeColor="background1" w:themeShade="BF"/>
        </w:rPr>
        <w:t>(</w:t>
      </w:r>
      <w:r w:rsidR="004326D4" w:rsidRPr="00DE6CFC">
        <w:rPr>
          <w:rFonts w:ascii="Times New Roman" w:eastAsia="標楷體" w:hAnsi="Times New Roman" w:cs="Times New Roman"/>
          <w:i/>
          <w:iCs/>
          <w:color w:val="BFBFBF" w:themeColor="background1" w:themeShade="BF"/>
        </w:rPr>
        <w:t>HOT</w:t>
      </w:r>
      <w:r w:rsidR="004326D4" w:rsidRPr="00DE6CFC">
        <w:rPr>
          <w:rFonts w:ascii="Times New Roman" w:eastAsia="標楷體" w:hAnsi="Times New Roman" w:cs="Times New Roman"/>
          <w:color w:val="BFBFBF" w:themeColor="background1" w:themeShade="BF"/>
        </w:rPr>
        <w:t>)</w:t>
      </w:r>
      <w:r w:rsidR="004326D4" w:rsidRPr="00DE6CFC">
        <w:rPr>
          <w:rFonts w:ascii="Times New Roman" w:eastAsia="標楷體" w:hAnsi="Times New Roman" w:hint="eastAsia"/>
          <w:color w:val="BFBFBF" w:themeColor="background1" w:themeShade="BF"/>
        </w:rPr>
        <w:t>及低溫組</w:t>
      </w:r>
      <w:r w:rsidR="004326D4" w:rsidRPr="00DE6CFC">
        <w:rPr>
          <w:rFonts w:ascii="Times New Roman" w:eastAsia="標楷體" w:hAnsi="Times New Roman" w:cs="Times New Roman"/>
          <w:color w:val="BFBFBF" w:themeColor="background1" w:themeShade="BF"/>
        </w:rPr>
        <w:t>(</w:t>
      </w:r>
      <w:r w:rsidR="004326D4" w:rsidRPr="00DE6CFC">
        <w:rPr>
          <w:rFonts w:ascii="Times New Roman" w:eastAsia="標楷體" w:hAnsi="Times New Roman" w:cs="Times New Roman"/>
          <w:i/>
          <w:iCs/>
          <w:color w:val="BFBFBF" w:themeColor="background1" w:themeShade="BF"/>
        </w:rPr>
        <w:t>COLD</w:t>
      </w:r>
      <w:r w:rsidR="004326D4" w:rsidRPr="00DE6CFC">
        <w:rPr>
          <w:rFonts w:ascii="Times New Roman" w:eastAsia="標楷體" w:hAnsi="Times New Roman" w:cs="Times New Roman"/>
          <w:color w:val="BFBFBF" w:themeColor="background1" w:themeShade="BF"/>
        </w:rPr>
        <w:t>)</w:t>
      </w:r>
      <w:r w:rsidR="009E2501" w:rsidRPr="00DE6CFC">
        <w:rPr>
          <w:rFonts w:ascii="Times New Roman" w:eastAsia="標楷體" w:hAnsi="Times New Roman" w:hint="eastAsia"/>
          <w:color w:val="BFBFBF" w:themeColor="background1" w:themeShade="BF"/>
        </w:rPr>
        <w:t>，</w:t>
      </w:r>
      <w:r w:rsidR="00C93132" w:rsidRPr="00DE6CFC">
        <w:rPr>
          <w:rFonts w:ascii="Times New Roman" w:eastAsia="標楷體" w:hAnsi="Times New Roman" w:hint="eastAsia"/>
          <w:color w:val="BFBFBF" w:themeColor="background1" w:themeShade="BF"/>
        </w:rPr>
        <w:t>詳細計算方式可見於內文</w:t>
      </w:r>
      <w:r w:rsidR="00102EA4" w:rsidRPr="00DE6CFC">
        <w:rPr>
          <w:rFonts w:ascii="Times New Roman" w:eastAsia="標楷體" w:hAnsi="Times New Roman" w:hint="eastAsia"/>
          <w:color w:val="BFBFBF" w:themeColor="background1" w:themeShade="BF"/>
        </w:rPr>
        <w:t>。</w:t>
      </w:r>
      <w:r w:rsidR="004E3558" w:rsidRPr="00DE6CFC">
        <w:rPr>
          <w:rFonts w:ascii="Times New Roman" w:eastAsia="標楷體" w:hAnsi="Times New Roman" w:hint="eastAsia"/>
          <w:color w:val="BFBFBF" w:themeColor="background1" w:themeShade="BF"/>
        </w:rPr>
        <w:t>五分位數組</w:t>
      </w:r>
      <w:r w:rsidR="001941DD" w:rsidRPr="00DE6CFC">
        <w:rPr>
          <w:rFonts w:ascii="Times New Roman" w:eastAsia="標楷體" w:hAnsi="Times New Roman" w:hint="eastAsia"/>
          <w:color w:val="BFBFBF" w:themeColor="background1" w:themeShade="BF"/>
        </w:rPr>
        <w:t>則依據異常溫度的分布劃分為</w:t>
      </w:r>
      <w:r w:rsidR="003E69B2" w:rsidRPr="00DE6CFC">
        <w:rPr>
          <w:rFonts w:ascii="Times New Roman" w:eastAsia="標楷體" w:hAnsi="Times New Roman" w:hint="eastAsia"/>
          <w:color w:val="BFBFBF" w:themeColor="background1" w:themeShade="BF"/>
        </w:rPr>
        <w:t>5</w:t>
      </w:r>
      <w:r w:rsidR="001941DD" w:rsidRPr="00DE6CFC">
        <w:rPr>
          <w:rFonts w:ascii="Times New Roman" w:eastAsia="標楷體" w:hAnsi="Times New Roman" w:hint="eastAsia"/>
          <w:color w:val="BFBFBF" w:themeColor="background1" w:themeShade="BF"/>
        </w:rPr>
        <w:t>組</w:t>
      </w:r>
      <w:r w:rsidR="00ED4A22" w:rsidRPr="00DE6CFC">
        <w:rPr>
          <w:rFonts w:ascii="Times New Roman" w:eastAsia="標楷體" w:hAnsi="Times New Roman" w:hint="eastAsia"/>
          <w:color w:val="BFBFBF" w:themeColor="background1" w:themeShade="BF"/>
        </w:rPr>
        <w:t>，以第一分位數</w:t>
      </w:r>
      <w:r w:rsidR="009D600E" w:rsidRPr="00DE6CFC">
        <w:rPr>
          <w:rFonts w:ascii="Times New Roman" w:eastAsia="標楷體" w:hAnsi="Times New Roman" w:cs="Times New Roman"/>
          <w:color w:val="BFBFBF" w:themeColor="background1" w:themeShade="BF"/>
        </w:rPr>
        <w:t>(</w:t>
      </w:r>
      <w:r w:rsidR="009D600E" w:rsidRPr="00DE6CFC">
        <w:rPr>
          <w:rFonts w:ascii="Times New Roman" w:eastAsia="標楷體" w:hAnsi="Times New Roman" w:cs="Times New Roman"/>
          <w:i/>
          <w:iCs/>
          <w:color w:val="BFBFBF" w:themeColor="background1" w:themeShade="BF"/>
          <w:kern w:val="0"/>
        </w:rPr>
        <w:t>ABTEMP_Q1</w:t>
      </w:r>
      <w:r w:rsidR="009D600E" w:rsidRPr="00DE6CFC">
        <w:rPr>
          <w:rFonts w:ascii="Times New Roman" w:eastAsia="標楷體" w:hAnsi="Times New Roman" w:cs="Times New Roman"/>
          <w:color w:val="BFBFBF" w:themeColor="background1" w:themeShade="BF"/>
        </w:rPr>
        <w:t>)</w:t>
      </w:r>
      <w:r w:rsidR="00ED4A22" w:rsidRPr="00DE6CFC">
        <w:rPr>
          <w:rFonts w:ascii="Times New Roman" w:eastAsia="標楷體" w:hAnsi="Times New Roman" w:hint="eastAsia"/>
          <w:color w:val="BFBFBF" w:themeColor="background1" w:themeShade="BF"/>
        </w:rPr>
        <w:t>作為基準組</w:t>
      </w:r>
      <w:r w:rsidR="003E69B2" w:rsidRPr="00DE6CFC">
        <w:rPr>
          <w:rFonts w:ascii="Times New Roman" w:eastAsia="標楷體" w:hAnsi="Times New Roman" w:hint="eastAsia"/>
          <w:color w:val="BFBFBF" w:themeColor="background1" w:themeShade="BF"/>
        </w:rPr>
        <w:t>，</w:t>
      </w:r>
      <w:r w:rsidR="00977A20" w:rsidRPr="00DE6CFC">
        <w:rPr>
          <w:rFonts w:ascii="Times New Roman" w:eastAsia="標楷體" w:hAnsi="Times New Roman" w:cs="新細明體"/>
          <w:i/>
          <w:iCs/>
          <w:color w:val="BFBFBF" w:themeColor="background1" w:themeShade="BF"/>
          <w:kern w:val="0"/>
        </w:rPr>
        <w:t>ABTEMP</w:t>
      </w:r>
      <w:r w:rsidR="00977A20" w:rsidRPr="00DE6CFC">
        <w:rPr>
          <w:rFonts w:ascii="Times New Roman" w:eastAsia="標楷體" w:hAnsi="Times New Roman" w:cs="新細明體" w:hint="eastAsia"/>
          <w:i/>
          <w:iCs/>
          <w:color w:val="BFBFBF" w:themeColor="background1" w:themeShade="BF"/>
          <w:kern w:val="0"/>
        </w:rPr>
        <w:t>_Q2</w:t>
      </w:r>
      <w:r w:rsidR="00977A20" w:rsidRPr="00DE6CFC">
        <w:rPr>
          <w:rFonts w:ascii="Times New Roman" w:eastAsia="標楷體" w:hAnsi="Times New Roman" w:cs="新細明體" w:hint="eastAsia"/>
          <w:color w:val="BFBFBF" w:themeColor="background1" w:themeShade="BF"/>
          <w:kern w:val="0"/>
        </w:rPr>
        <w:t>、</w:t>
      </w:r>
      <w:r w:rsidR="00977A20" w:rsidRPr="00DE6CFC">
        <w:rPr>
          <w:rFonts w:ascii="Times New Roman" w:eastAsia="標楷體" w:hAnsi="Times New Roman" w:cs="新細明體"/>
          <w:i/>
          <w:iCs/>
          <w:color w:val="BFBFBF" w:themeColor="background1" w:themeShade="BF"/>
          <w:kern w:val="0"/>
        </w:rPr>
        <w:t>ABTEMP</w:t>
      </w:r>
      <w:r w:rsidR="00977A20" w:rsidRPr="00DE6CFC">
        <w:rPr>
          <w:rFonts w:ascii="Times New Roman" w:eastAsia="標楷體" w:hAnsi="Times New Roman" w:cs="新細明體" w:hint="eastAsia"/>
          <w:i/>
          <w:iCs/>
          <w:color w:val="BFBFBF" w:themeColor="background1" w:themeShade="BF"/>
          <w:kern w:val="0"/>
        </w:rPr>
        <w:t>_Q3</w:t>
      </w:r>
      <w:r w:rsidR="00977A20" w:rsidRPr="00DE6CFC">
        <w:rPr>
          <w:rFonts w:ascii="Times New Roman" w:eastAsia="標楷體" w:hAnsi="Times New Roman" w:cs="新細明體" w:hint="eastAsia"/>
          <w:color w:val="BFBFBF" w:themeColor="background1" w:themeShade="BF"/>
          <w:kern w:val="0"/>
        </w:rPr>
        <w:t>、</w:t>
      </w:r>
      <w:r w:rsidR="00977A20" w:rsidRPr="00DE6CFC">
        <w:rPr>
          <w:rFonts w:ascii="Times New Roman" w:eastAsia="標楷體" w:hAnsi="Times New Roman" w:cs="新細明體"/>
          <w:i/>
          <w:iCs/>
          <w:color w:val="BFBFBF" w:themeColor="background1" w:themeShade="BF"/>
          <w:kern w:val="0"/>
        </w:rPr>
        <w:t>ABTEMP</w:t>
      </w:r>
      <w:r w:rsidR="00977A20" w:rsidRPr="00DE6CFC">
        <w:rPr>
          <w:rFonts w:ascii="Times New Roman" w:eastAsia="標楷體" w:hAnsi="Times New Roman" w:cs="新細明體" w:hint="eastAsia"/>
          <w:i/>
          <w:iCs/>
          <w:color w:val="BFBFBF" w:themeColor="background1" w:themeShade="BF"/>
          <w:kern w:val="0"/>
        </w:rPr>
        <w:t>_Q</w:t>
      </w:r>
      <w:r w:rsidR="00195087" w:rsidRPr="00DE6CFC">
        <w:rPr>
          <w:rFonts w:ascii="Times New Roman" w:eastAsia="標楷體" w:hAnsi="Times New Roman" w:cs="新細明體" w:hint="eastAsia"/>
          <w:i/>
          <w:iCs/>
          <w:color w:val="BFBFBF" w:themeColor="background1" w:themeShade="BF"/>
          <w:kern w:val="0"/>
        </w:rPr>
        <w:t>4</w:t>
      </w:r>
      <w:r w:rsidR="00977A20" w:rsidRPr="00DE6CFC">
        <w:rPr>
          <w:rFonts w:ascii="Times New Roman" w:eastAsia="標楷體" w:hAnsi="Times New Roman" w:cs="新細明體" w:hint="eastAsia"/>
          <w:color w:val="BFBFBF" w:themeColor="background1" w:themeShade="BF"/>
          <w:kern w:val="0"/>
        </w:rPr>
        <w:t>、</w:t>
      </w:r>
      <w:r w:rsidR="00977A20" w:rsidRPr="00DE6CFC">
        <w:rPr>
          <w:rFonts w:ascii="Times New Roman" w:eastAsia="標楷體" w:hAnsi="Times New Roman" w:cs="新細明體"/>
          <w:i/>
          <w:iCs/>
          <w:color w:val="BFBFBF" w:themeColor="background1" w:themeShade="BF"/>
          <w:kern w:val="0"/>
        </w:rPr>
        <w:t>ABTEMP</w:t>
      </w:r>
      <w:r w:rsidR="00977A20" w:rsidRPr="00DE6CFC">
        <w:rPr>
          <w:rFonts w:ascii="Times New Roman" w:eastAsia="標楷體" w:hAnsi="Times New Roman" w:cs="新細明體" w:hint="eastAsia"/>
          <w:i/>
          <w:iCs/>
          <w:color w:val="BFBFBF" w:themeColor="background1" w:themeShade="BF"/>
          <w:kern w:val="0"/>
        </w:rPr>
        <w:t>_Q</w:t>
      </w:r>
      <w:r w:rsidR="00195087" w:rsidRPr="00DE6CFC">
        <w:rPr>
          <w:rFonts w:ascii="Times New Roman" w:eastAsia="標楷體" w:hAnsi="Times New Roman" w:cs="新細明體" w:hint="eastAsia"/>
          <w:i/>
          <w:iCs/>
          <w:color w:val="BFBFBF" w:themeColor="background1" w:themeShade="BF"/>
          <w:kern w:val="0"/>
        </w:rPr>
        <w:t>5</w:t>
      </w:r>
      <w:r w:rsidR="003B3202" w:rsidRPr="00DE6CFC">
        <w:rPr>
          <w:rFonts w:ascii="Times New Roman" w:eastAsia="標楷體" w:hAnsi="Times New Roman" w:cs="新細明體" w:hint="eastAsia"/>
          <w:color w:val="BFBFBF" w:themeColor="background1" w:themeShade="BF"/>
          <w:kern w:val="0"/>
        </w:rPr>
        <w:t>為虛擬變數，分</w:t>
      </w:r>
      <w:r w:rsidR="00195087" w:rsidRPr="00DE6CFC">
        <w:rPr>
          <w:rFonts w:ascii="Times New Roman" w:eastAsia="標楷體" w:hAnsi="Times New Roman" w:cs="新細明體" w:hint="eastAsia"/>
          <w:color w:val="BFBFBF" w:themeColor="background1" w:themeShade="BF"/>
          <w:kern w:val="0"/>
        </w:rPr>
        <w:t>別</w:t>
      </w:r>
      <w:r w:rsidR="00BB321E" w:rsidRPr="00DE6CFC">
        <w:rPr>
          <w:rFonts w:ascii="Times New Roman" w:eastAsia="標楷體" w:hAnsi="Times New Roman" w:cs="新細明體" w:hint="eastAsia"/>
          <w:color w:val="BFBFBF" w:themeColor="background1" w:themeShade="BF"/>
          <w:kern w:val="0"/>
        </w:rPr>
        <w:t>代表</w:t>
      </w:r>
      <w:r w:rsidR="003B3202" w:rsidRPr="00DE6CFC">
        <w:rPr>
          <w:rFonts w:ascii="Times New Roman" w:eastAsia="標楷體" w:hAnsi="Times New Roman" w:cs="新細明體" w:hint="eastAsia"/>
          <w:color w:val="BFBFBF" w:themeColor="background1" w:themeShade="BF"/>
          <w:kern w:val="0"/>
        </w:rPr>
        <w:t>異常溫度由低至高</w:t>
      </w:r>
      <w:r w:rsidR="009479BF" w:rsidRPr="00DE6CFC">
        <w:rPr>
          <w:rFonts w:ascii="Times New Roman" w:eastAsia="標楷體" w:hAnsi="Times New Roman" w:cs="新細明體" w:hint="eastAsia"/>
          <w:color w:val="BFBFBF" w:themeColor="background1" w:themeShade="BF"/>
          <w:kern w:val="0"/>
        </w:rPr>
        <w:t>之各區間</w:t>
      </w:r>
      <w:r w:rsidR="001F5EEE" w:rsidRPr="00DE6CFC">
        <w:rPr>
          <w:rFonts w:ascii="Times New Roman" w:eastAsia="標楷體" w:hAnsi="Times New Roman" w:hint="eastAsia"/>
          <w:color w:val="BFBFBF" w:themeColor="background1" w:themeShade="BF"/>
        </w:rPr>
        <w:t>。樣本為</w:t>
      </w:r>
      <w:r w:rsidR="001F5EEE" w:rsidRPr="00DE6CFC">
        <w:rPr>
          <w:rFonts w:ascii="Times New Roman" w:eastAsia="標楷體" w:hAnsi="Times New Roman" w:cs="Times New Roman"/>
          <w:color w:val="BFBFBF" w:themeColor="background1" w:themeShade="BF"/>
        </w:rPr>
        <w:t>2003</w:t>
      </w:r>
      <w:r w:rsidR="001F5EEE" w:rsidRPr="00DE6CFC">
        <w:rPr>
          <w:rFonts w:ascii="Times New Roman" w:eastAsia="標楷體" w:hAnsi="Times New Roman" w:hint="eastAsia"/>
          <w:color w:val="BFBFBF" w:themeColor="background1" w:themeShade="BF"/>
        </w:rPr>
        <w:t>年至</w:t>
      </w:r>
      <w:r w:rsidR="001F5EEE" w:rsidRPr="00DE6CFC">
        <w:rPr>
          <w:rFonts w:ascii="Times New Roman" w:eastAsia="標楷體" w:hAnsi="Times New Roman" w:cs="Times New Roman"/>
          <w:color w:val="BFBFBF" w:themeColor="background1" w:themeShade="BF"/>
        </w:rPr>
        <w:t>2023</w:t>
      </w:r>
      <w:r w:rsidR="001F5EEE" w:rsidRPr="00DE6CFC">
        <w:rPr>
          <w:rFonts w:ascii="Times New Roman" w:eastAsia="標楷體" w:hAnsi="Times New Roman" w:hint="eastAsia"/>
          <w:color w:val="BFBFBF" w:themeColor="background1" w:themeShade="BF"/>
        </w:rPr>
        <w:t>年間的美國企業</w:t>
      </w:r>
      <w:r w:rsidR="00983C12" w:rsidRPr="00DE6CFC">
        <w:rPr>
          <w:rFonts w:ascii="Times New Roman" w:eastAsia="標楷體" w:hAnsi="Times New Roman" w:hint="eastAsia"/>
          <w:color w:val="BFBFBF" w:themeColor="background1" w:themeShade="BF"/>
        </w:rPr>
        <w:t>，控制變數皆滯後一期</w:t>
      </w:r>
      <w:r w:rsidR="001F5EEE" w:rsidRPr="00DE6CFC">
        <w:rPr>
          <w:rFonts w:ascii="Times New Roman" w:eastAsia="標楷體" w:hAnsi="Times New Roman" w:hint="eastAsia"/>
          <w:color w:val="BFBFBF" w:themeColor="background1" w:themeShade="BF"/>
        </w:rPr>
        <w:t>且各變數皆經過</w:t>
      </w:r>
      <w:r w:rsidR="001F5EEE" w:rsidRPr="00DE6CFC">
        <w:rPr>
          <w:rFonts w:ascii="Times New Roman" w:eastAsia="標楷體" w:hAnsi="Times New Roman" w:cs="Times New Roman"/>
          <w:color w:val="BFBFBF" w:themeColor="background1" w:themeShade="BF"/>
        </w:rPr>
        <w:t>1%</w:t>
      </w:r>
      <w:r w:rsidR="001F5EEE" w:rsidRPr="00DE6CFC">
        <w:rPr>
          <w:rFonts w:ascii="Times New Roman" w:eastAsia="標楷體" w:hAnsi="Times New Roman" w:cs="Times New Roman" w:hint="eastAsia"/>
          <w:color w:val="BFBFBF" w:themeColor="background1" w:themeShade="BF"/>
        </w:rPr>
        <w:t>與</w:t>
      </w:r>
      <w:r w:rsidR="001F5EEE" w:rsidRPr="00DE6CFC">
        <w:rPr>
          <w:rFonts w:ascii="Times New Roman" w:eastAsia="標楷體" w:hAnsi="Times New Roman" w:cs="Times New Roman" w:hint="eastAsia"/>
          <w:color w:val="BFBFBF" w:themeColor="background1" w:themeShade="BF"/>
        </w:rPr>
        <w:t>99%</w:t>
      </w:r>
      <w:r w:rsidR="001F5EEE" w:rsidRPr="00DE6CFC">
        <w:rPr>
          <w:rFonts w:ascii="Times New Roman" w:eastAsia="標楷體" w:hAnsi="Times New Roman" w:cs="Times New Roman" w:hint="eastAsia"/>
          <w:color w:val="BFBFBF" w:themeColor="background1" w:themeShade="BF"/>
        </w:rPr>
        <w:t>的縮尾處理來減輕</w:t>
      </w:r>
      <w:r w:rsidR="001F5EEE" w:rsidRPr="00DE6CFC">
        <w:rPr>
          <w:rFonts w:ascii="Times New Roman" w:eastAsia="標楷體" w:hAnsi="Times New Roman" w:cs="Times New Roman" w:hint="eastAsia"/>
          <w:color w:val="BFBFBF" w:themeColor="background1" w:themeShade="BF"/>
        </w:rPr>
        <w:lastRenderedPageBreak/>
        <w:t>極端值的影響。</w:t>
      </w:r>
    </w:p>
    <w:p w14:paraId="676E90E7" w14:textId="7A4DF2EA" w:rsidR="00AC5A28" w:rsidRPr="00DE6CFC" w:rsidRDefault="00D3475A" w:rsidP="003A4340">
      <w:pPr>
        <w:spacing w:beforeLines="50" w:before="180" w:afterLines="50" w:after="180" w:line="240" w:lineRule="auto"/>
        <w:rPr>
          <w:rFonts w:ascii="Times New Roman" w:eastAsia="標楷體" w:hAnsi="Times New Roman"/>
          <w:color w:val="BFBFBF" w:themeColor="background1" w:themeShade="BF"/>
        </w:rPr>
      </w:pPr>
      <w:r w:rsidRPr="00DE6CFC">
        <w:rPr>
          <w:rFonts w:ascii="Times New Roman" w:eastAsia="標楷體" w:hAnsi="Times New Roman"/>
          <w:color w:val="BFBFBF" w:themeColor="background1" w:themeShade="BF"/>
        </w:rPr>
        <w:br w:type="page"/>
      </w:r>
    </w:p>
    <w:p w14:paraId="15D6AFDD" w14:textId="241862FB" w:rsidR="0062500E" w:rsidRPr="00DE6CFC" w:rsidRDefault="00520237" w:rsidP="003A4340">
      <w:pPr>
        <w:pStyle w:val="afe"/>
        <w:spacing w:beforeLines="50" w:before="180" w:afterLines="50" w:after="180" w:line="240" w:lineRule="auto"/>
        <w:rPr>
          <w:color w:val="BFBFBF" w:themeColor="background1" w:themeShade="BF"/>
        </w:rPr>
      </w:pPr>
      <w:bookmarkStart w:id="29" w:name="_Toc231903522"/>
      <w:r w:rsidRPr="00DE6CFC">
        <w:rPr>
          <w:rFonts w:cs="Times New Roman" w:hint="eastAsia"/>
          <w:color w:val="BFBFBF" w:themeColor="background1" w:themeShade="BF"/>
        </w:rPr>
        <w:lastRenderedPageBreak/>
        <w:t>表</w:t>
      </w:r>
      <w:r w:rsidRPr="00DE6CFC">
        <w:rPr>
          <w:rFonts w:cs="Times New Roman" w:hint="eastAsia"/>
          <w:color w:val="BFBFBF" w:themeColor="background1" w:themeShade="BF"/>
        </w:rPr>
        <w:t>4-9</w:t>
      </w:r>
      <w:r w:rsidR="00453860" w:rsidRPr="00DE6CFC">
        <w:rPr>
          <w:rFonts w:hint="eastAsia"/>
          <w:color w:val="BFBFBF" w:themeColor="background1" w:themeShade="BF"/>
        </w:rPr>
        <w:t xml:space="preserve"> </w:t>
      </w:r>
      <w:r w:rsidR="0029370B" w:rsidRPr="00DE6CFC">
        <w:rPr>
          <w:rFonts w:hint="eastAsia"/>
          <w:color w:val="BFBFBF" w:themeColor="background1" w:themeShade="BF"/>
        </w:rPr>
        <w:t>高低汙染產業子樣本之</w:t>
      </w:r>
      <w:r w:rsidR="00453860" w:rsidRPr="00DE6CFC">
        <w:rPr>
          <w:rFonts w:hint="eastAsia"/>
          <w:color w:val="BFBFBF" w:themeColor="background1" w:themeShade="BF"/>
        </w:rPr>
        <w:t>迴歸結果</w:t>
      </w:r>
      <w:bookmarkEnd w:id="29"/>
    </w:p>
    <w:tbl>
      <w:tblPr>
        <w:tblW w:w="5005" w:type="pct"/>
        <w:tblLayout w:type="fixed"/>
        <w:tblCellMar>
          <w:left w:w="28" w:type="dxa"/>
          <w:right w:w="28" w:type="dxa"/>
        </w:tblCellMar>
        <w:tblLook w:val="04A0" w:firstRow="1" w:lastRow="0" w:firstColumn="1" w:lastColumn="0" w:noHBand="0" w:noVBand="1"/>
      </w:tblPr>
      <w:tblGrid>
        <w:gridCol w:w="1701"/>
        <w:gridCol w:w="1523"/>
        <w:gridCol w:w="1523"/>
        <w:gridCol w:w="1523"/>
        <w:gridCol w:w="1529"/>
        <w:gridCol w:w="282"/>
        <w:gridCol w:w="1475"/>
        <w:gridCol w:w="1473"/>
        <w:gridCol w:w="1473"/>
        <w:gridCol w:w="1459"/>
        <w:gridCol w:w="11"/>
      </w:tblGrid>
      <w:tr w:rsidR="00122E95" w:rsidRPr="00DE6CFC" w14:paraId="1B61AF29" w14:textId="77777777" w:rsidTr="002C714F">
        <w:trPr>
          <w:gridAfter w:val="1"/>
          <w:wAfter w:w="4" w:type="pct"/>
          <w:trHeight w:val="419"/>
        </w:trPr>
        <w:tc>
          <w:tcPr>
            <w:tcW w:w="609" w:type="pct"/>
            <w:tcBorders>
              <w:top w:val="single" w:sz="8" w:space="0" w:color="000000"/>
              <w:left w:val="nil"/>
              <w:right w:val="nil"/>
            </w:tcBorders>
            <w:noWrap/>
            <w:vAlign w:val="center"/>
          </w:tcPr>
          <w:p w14:paraId="766E3043" w14:textId="77777777" w:rsidR="005110DE" w:rsidRPr="00DE6CFC" w:rsidRDefault="005110DE" w:rsidP="003A4340">
            <w:pPr>
              <w:widowControl/>
              <w:spacing w:beforeLines="50" w:before="180" w:afterLines="50" w:after="180" w:line="240" w:lineRule="auto"/>
              <w:rPr>
                <w:rFonts w:ascii="Times New Roman" w:eastAsia="標楷體" w:hAnsi="Times New Roman" w:cs="新細明體"/>
                <w:color w:val="BFBFBF" w:themeColor="background1" w:themeShade="BF"/>
                <w:kern w:val="0"/>
              </w:rPr>
            </w:pPr>
          </w:p>
        </w:tc>
        <w:tc>
          <w:tcPr>
            <w:tcW w:w="2182" w:type="pct"/>
            <w:gridSpan w:val="4"/>
            <w:tcBorders>
              <w:top w:val="single" w:sz="8" w:space="0" w:color="000000"/>
              <w:left w:val="nil"/>
              <w:bottom w:val="single" w:sz="8" w:space="0" w:color="000000"/>
              <w:right w:val="nil"/>
            </w:tcBorders>
            <w:noWrap/>
            <w:vAlign w:val="center"/>
          </w:tcPr>
          <w:p w14:paraId="7C3E69FB" w14:textId="77777777" w:rsidR="005110DE" w:rsidRPr="00DE6CFC" w:rsidRDefault="005110DE" w:rsidP="003A4340">
            <w:pPr>
              <w:widowControl/>
              <w:spacing w:beforeLines="50" w:before="180" w:afterLines="50" w:after="180" w:line="240" w:lineRule="auto"/>
              <w:jc w:val="center"/>
              <w:rPr>
                <w:rFonts w:ascii="Times New Roman" w:eastAsia="標楷體" w:hAnsi="Times New Roman" w:cs="新細明體"/>
                <w:i/>
                <w:iCs/>
                <w:color w:val="BFBFBF" w:themeColor="background1" w:themeShade="BF"/>
                <w:kern w:val="0"/>
              </w:rPr>
            </w:pPr>
            <w:r w:rsidRPr="00DE6CFC">
              <w:rPr>
                <w:rFonts w:ascii="Times New Roman" w:eastAsia="標楷體" w:hAnsi="Times New Roman" w:cs="新細明體" w:hint="eastAsia"/>
                <w:i/>
                <w:iCs/>
                <w:color w:val="BFBFBF" w:themeColor="background1" w:themeShade="BF"/>
                <w:kern w:val="0"/>
              </w:rPr>
              <w:t>HIGH_POLLUTION_INDUSTRY = 1</w:t>
            </w:r>
          </w:p>
        </w:tc>
        <w:tc>
          <w:tcPr>
            <w:tcW w:w="101" w:type="pct"/>
            <w:tcBorders>
              <w:top w:val="single" w:sz="8" w:space="0" w:color="000000"/>
              <w:left w:val="nil"/>
              <w:right w:val="nil"/>
            </w:tcBorders>
          </w:tcPr>
          <w:p w14:paraId="0174B4E7" w14:textId="77777777" w:rsidR="005110DE" w:rsidRPr="00DE6CFC" w:rsidRDefault="005110DE" w:rsidP="003A4340">
            <w:pPr>
              <w:widowControl/>
              <w:spacing w:beforeLines="50" w:before="180" w:afterLines="50" w:after="180" w:line="240" w:lineRule="auto"/>
              <w:jc w:val="center"/>
              <w:rPr>
                <w:rFonts w:ascii="Times New Roman" w:eastAsia="標楷體" w:hAnsi="Times New Roman" w:cs="新細明體"/>
                <w:i/>
                <w:iCs/>
                <w:color w:val="BFBFBF" w:themeColor="background1" w:themeShade="BF"/>
                <w:kern w:val="0"/>
              </w:rPr>
            </w:pPr>
          </w:p>
        </w:tc>
        <w:tc>
          <w:tcPr>
            <w:tcW w:w="2104" w:type="pct"/>
            <w:gridSpan w:val="4"/>
            <w:tcBorders>
              <w:top w:val="single" w:sz="8" w:space="0" w:color="000000"/>
              <w:left w:val="nil"/>
              <w:bottom w:val="single" w:sz="8" w:space="0" w:color="000000"/>
              <w:right w:val="nil"/>
            </w:tcBorders>
            <w:noWrap/>
            <w:vAlign w:val="center"/>
          </w:tcPr>
          <w:p w14:paraId="754CB8FD" w14:textId="77777777" w:rsidR="005110DE" w:rsidRPr="00DE6CFC" w:rsidRDefault="005110DE" w:rsidP="003A4340">
            <w:pPr>
              <w:widowControl/>
              <w:spacing w:beforeLines="50" w:before="180" w:afterLines="50" w:after="180" w:line="240" w:lineRule="auto"/>
              <w:jc w:val="center"/>
              <w:rPr>
                <w:rFonts w:ascii="Times New Roman" w:eastAsia="標楷體" w:hAnsi="Times New Roman" w:cs="新細明體"/>
                <w:i/>
                <w:iCs/>
                <w:color w:val="BFBFBF" w:themeColor="background1" w:themeShade="BF"/>
                <w:kern w:val="0"/>
              </w:rPr>
            </w:pPr>
            <w:r w:rsidRPr="00DE6CFC">
              <w:rPr>
                <w:rFonts w:ascii="Times New Roman" w:eastAsia="標楷體" w:hAnsi="Times New Roman" w:cs="新細明體" w:hint="eastAsia"/>
                <w:i/>
                <w:iCs/>
                <w:color w:val="BFBFBF" w:themeColor="background1" w:themeShade="BF"/>
                <w:kern w:val="0"/>
              </w:rPr>
              <w:t>HIGH_POLLUTION_INDUSTRY = 0</w:t>
            </w:r>
          </w:p>
        </w:tc>
      </w:tr>
      <w:tr w:rsidR="00122E95" w:rsidRPr="00DE6CFC" w14:paraId="3906D338" w14:textId="77777777" w:rsidTr="002C714F">
        <w:trPr>
          <w:trHeight w:val="467"/>
        </w:trPr>
        <w:tc>
          <w:tcPr>
            <w:tcW w:w="609" w:type="pct"/>
            <w:tcBorders>
              <w:left w:val="nil"/>
              <w:bottom w:val="single" w:sz="8" w:space="0" w:color="000000"/>
              <w:right w:val="nil"/>
            </w:tcBorders>
            <w:noWrap/>
            <w:vAlign w:val="center"/>
            <w:hideMark/>
          </w:tcPr>
          <w:p w14:paraId="0D897078" w14:textId="77777777" w:rsidR="005110DE" w:rsidRPr="00DE6CFC" w:rsidRDefault="005110DE" w:rsidP="003A4340">
            <w:pPr>
              <w:widowControl/>
              <w:spacing w:beforeLines="50" w:before="180" w:afterLines="50" w:after="180" w:line="240" w:lineRule="auto"/>
              <w:rPr>
                <w:rFonts w:ascii="Times New Roman" w:eastAsia="標楷體" w:hAnsi="Times New Roman" w:cs="新細明體"/>
                <w:color w:val="BFBFBF" w:themeColor="background1" w:themeShade="BF"/>
                <w:kern w:val="0"/>
              </w:rPr>
            </w:pPr>
          </w:p>
        </w:tc>
        <w:tc>
          <w:tcPr>
            <w:tcW w:w="545" w:type="pct"/>
            <w:tcBorders>
              <w:top w:val="single" w:sz="8" w:space="0" w:color="000000"/>
              <w:left w:val="nil"/>
              <w:bottom w:val="single" w:sz="8" w:space="0" w:color="000000"/>
              <w:right w:val="nil"/>
            </w:tcBorders>
            <w:noWrap/>
            <w:vAlign w:val="center"/>
            <w:hideMark/>
          </w:tcPr>
          <w:p w14:paraId="6CAC6463" w14:textId="77777777" w:rsidR="005110DE" w:rsidRPr="00DE6CFC" w:rsidRDefault="005110DE" w:rsidP="003A4340">
            <w:pPr>
              <w:widowControl/>
              <w:spacing w:beforeLines="50" w:before="180" w:afterLines="50" w:after="180" w:line="240" w:lineRule="auto"/>
              <w:jc w:val="center"/>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i/>
                <w:iCs/>
                <w:color w:val="BFBFBF" w:themeColor="background1" w:themeShade="BF"/>
                <w:kern w:val="0"/>
              </w:rPr>
              <w:t>SCO1INT</w:t>
            </w:r>
          </w:p>
        </w:tc>
        <w:tc>
          <w:tcPr>
            <w:tcW w:w="545" w:type="pct"/>
            <w:tcBorders>
              <w:top w:val="single" w:sz="8" w:space="0" w:color="000000"/>
              <w:left w:val="nil"/>
              <w:bottom w:val="single" w:sz="8" w:space="0" w:color="000000"/>
              <w:right w:val="nil"/>
            </w:tcBorders>
            <w:noWrap/>
            <w:vAlign w:val="center"/>
            <w:hideMark/>
          </w:tcPr>
          <w:p w14:paraId="2C941E08" w14:textId="77777777" w:rsidR="005110DE" w:rsidRPr="00DE6CFC" w:rsidRDefault="005110DE" w:rsidP="003A4340">
            <w:pPr>
              <w:widowControl/>
              <w:spacing w:beforeLines="50" w:before="180" w:afterLines="50" w:after="180" w:line="240" w:lineRule="auto"/>
              <w:jc w:val="center"/>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i/>
                <w:iCs/>
                <w:color w:val="BFBFBF" w:themeColor="background1" w:themeShade="BF"/>
                <w:kern w:val="0"/>
              </w:rPr>
              <w:t>SCO2INT</w:t>
            </w:r>
          </w:p>
        </w:tc>
        <w:tc>
          <w:tcPr>
            <w:tcW w:w="545" w:type="pct"/>
            <w:tcBorders>
              <w:left w:val="nil"/>
              <w:bottom w:val="single" w:sz="8" w:space="0" w:color="000000"/>
              <w:right w:val="nil"/>
            </w:tcBorders>
            <w:noWrap/>
            <w:vAlign w:val="center"/>
            <w:hideMark/>
          </w:tcPr>
          <w:p w14:paraId="4950DA52" w14:textId="77777777" w:rsidR="005110DE" w:rsidRPr="00DE6CFC" w:rsidRDefault="005110DE" w:rsidP="003A4340">
            <w:pPr>
              <w:widowControl/>
              <w:spacing w:beforeLines="50" w:before="180" w:afterLines="50" w:after="180" w:line="240" w:lineRule="auto"/>
              <w:jc w:val="center"/>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i/>
                <w:iCs/>
                <w:color w:val="BFBFBF" w:themeColor="background1" w:themeShade="BF"/>
                <w:kern w:val="0"/>
              </w:rPr>
              <w:t>SCO3INT</w:t>
            </w:r>
          </w:p>
        </w:tc>
        <w:tc>
          <w:tcPr>
            <w:tcW w:w="547" w:type="pct"/>
            <w:tcBorders>
              <w:left w:val="nil"/>
              <w:bottom w:val="single" w:sz="8" w:space="0" w:color="000000"/>
              <w:right w:val="nil"/>
            </w:tcBorders>
            <w:noWrap/>
            <w:vAlign w:val="center"/>
            <w:hideMark/>
          </w:tcPr>
          <w:p w14:paraId="3DD44538" w14:textId="77777777" w:rsidR="005110DE" w:rsidRPr="00DE6CFC" w:rsidRDefault="005110DE" w:rsidP="003A4340">
            <w:pPr>
              <w:widowControl/>
              <w:spacing w:beforeLines="50" w:before="180" w:afterLines="50" w:after="180" w:line="240" w:lineRule="auto"/>
              <w:jc w:val="center"/>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i/>
                <w:iCs/>
                <w:color w:val="BFBFBF" w:themeColor="background1" w:themeShade="BF"/>
                <w:kern w:val="0"/>
              </w:rPr>
              <w:t>ENVCOST</w:t>
            </w:r>
          </w:p>
        </w:tc>
        <w:tc>
          <w:tcPr>
            <w:tcW w:w="101" w:type="pct"/>
            <w:tcBorders>
              <w:left w:val="nil"/>
              <w:bottom w:val="single" w:sz="8" w:space="0" w:color="000000"/>
              <w:right w:val="nil"/>
            </w:tcBorders>
          </w:tcPr>
          <w:p w14:paraId="13704F7C" w14:textId="77777777" w:rsidR="005110DE" w:rsidRPr="00DE6CFC" w:rsidRDefault="005110DE" w:rsidP="003A4340">
            <w:pPr>
              <w:widowControl/>
              <w:spacing w:beforeLines="50" w:before="180" w:afterLines="50" w:after="180" w:line="240" w:lineRule="auto"/>
              <w:jc w:val="center"/>
              <w:rPr>
                <w:rFonts w:ascii="Times New Roman" w:eastAsia="標楷體" w:hAnsi="Times New Roman" w:cs="新細明體"/>
                <w:i/>
                <w:iCs/>
                <w:color w:val="BFBFBF" w:themeColor="background1" w:themeShade="BF"/>
                <w:kern w:val="0"/>
              </w:rPr>
            </w:pPr>
          </w:p>
        </w:tc>
        <w:tc>
          <w:tcPr>
            <w:tcW w:w="528" w:type="pct"/>
            <w:tcBorders>
              <w:top w:val="single" w:sz="8" w:space="0" w:color="000000"/>
              <w:left w:val="nil"/>
              <w:bottom w:val="single" w:sz="8" w:space="0" w:color="000000"/>
              <w:right w:val="nil"/>
            </w:tcBorders>
            <w:noWrap/>
            <w:vAlign w:val="center"/>
            <w:hideMark/>
          </w:tcPr>
          <w:p w14:paraId="56A60F3A" w14:textId="77777777" w:rsidR="005110DE" w:rsidRPr="00DE6CFC" w:rsidRDefault="005110DE" w:rsidP="003A4340">
            <w:pPr>
              <w:widowControl/>
              <w:spacing w:beforeLines="50" w:before="180" w:afterLines="50" w:after="180" w:line="240" w:lineRule="auto"/>
              <w:jc w:val="center"/>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i/>
                <w:iCs/>
                <w:color w:val="BFBFBF" w:themeColor="background1" w:themeShade="BF"/>
                <w:kern w:val="0"/>
              </w:rPr>
              <w:t>SCO1INT</w:t>
            </w:r>
          </w:p>
        </w:tc>
        <w:tc>
          <w:tcPr>
            <w:tcW w:w="527" w:type="pct"/>
            <w:tcBorders>
              <w:top w:val="single" w:sz="8" w:space="0" w:color="000000"/>
              <w:left w:val="nil"/>
              <w:bottom w:val="single" w:sz="8" w:space="0" w:color="000000"/>
              <w:right w:val="nil"/>
            </w:tcBorders>
            <w:noWrap/>
            <w:vAlign w:val="center"/>
            <w:hideMark/>
          </w:tcPr>
          <w:p w14:paraId="3BA31357" w14:textId="77777777" w:rsidR="005110DE" w:rsidRPr="00DE6CFC" w:rsidRDefault="005110DE" w:rsidP="003A4340">
            <w:pPr>
              <w:widowControl/>
              <w:spacing w:beforeLines="50" w:before="180" w:afterLines="50" w:after="180" w:line="240" w:lineRule="auto"/>
              <w:jc w:val="center"/>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i/>
                <w:iCs/>
                <w:color w:val="BFBFBF" w:themeColor="background1" w:themeShade="BF"/>
                <w:kern w:val="0"/>
              </w:rPr>
              <w:t>SCO2INT</w:t>
            </w:r>
          </w:p>
        </w:tc>
        <w:tc>
          <w:tcPr>
            <w:tcW w:w="527" w:type="pct"/>
            <w:tcBorders>
              <w:top w:val="single" w:sz="8" w:space="0" w:color="000000"/>
              <w:left w:val="nil"/>
              <w:bottom w:val="single" w:sz="8" w:space="0" w:color="000000"/>
              <w:right w:val="nil"/>
            </w:tcBorders>
            <w:noWrap/>
            <w:vAlign w:val="center"/>
            <w:hideMark/>
          </w:tcPr>
          <w:p w14:paraId="7A29C053" w14:textId="77777777" w:rsidR="005110DE" w:rsidRPr="00DE6CFC" w:rsidRDefault="005110DE" w:rsidP="003A4340">
            <w:pPr>
              <w:widowControl/>
              <w:spacing w:beforeLines="50" w:before="180" w:afterLines="50" w:after="180" w:line="240" w:lineRule="auto"/>
              <w:jc w:val="center"/>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i/>
                <w:iCs/>
                <w:color w:val="BFBFBF" w:themeColor="background1" w:themeShade="BF"/>
                <w:kern w:val="0"/>
              </w:rPr>
              <w:t>SCO3INT</w:t>
            </w:r>
          </w:p>
        </w:tc>
        <w:tc>
          <w:tcPr>
            <w:tcW w:w="526" w:type="pct"/>
            <w:gridSpan w:val="2"/>
            <w:tcBorders>
              <w:top w:val="single" w:sz="8" w:space="0" w:color="000000"/>
              <w:left w:val="nil"/>
              <w:bottom w:val="single" w:sz="8" w:space="0" w:color="000000"/>
              <w:right w:val="nil"/>
            </w:tcBorders>
            <w:noWrap/>
            <w:vAlign w:val="center"/>
            <w:hideMark/>
          </w:tcPr>
          <w:p w14:paraId="2EC43A8C" w14:textId="77777777" w:rsidR="005110DE" w:rsidRPr="00DE6CFC" w:rsidRDefault="005110DE" w:rsidP="003A4340">
            <w:pPr>
              <w:widowControl/>
              <w:spacing w:beforeLines="50" w:before="180" w:afterLines="50" w:after="180" w:line="240" w:lineRule="auto"/>
              <w:jc w:val="center"/>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i/>
                <w:iCs/>
                <w:color w:val="BFBFBF" w:themeColor="background1" w:themeShade="BF"/>
                <w:kern w:val="0"/>
              </w:rPr>
              <w:t>ENVCOST</w:t>
            </w:r>
          </w:p>
        </w:tc>
      </w:tr>
      <w:tr w:rsidR="00122E95" w:rsidRPr="00DE6CFC" w14:paraId="423D8540" w14:textId="77777777" w:rsidTr="002C714F">
        <w:trPr>
          <w:trHeight w:val="30"/>
        </w:trPr>
        <w:tc>
          <w:tcPr>
            <w:tcW w:w="609" w:type="pct"/>
            <w:tcBorders>
              <w:top w:val="nil"/>
              <w:left w:val="nil"/>
              <w:bottom w:val="nil"/>
              <w:right w:val="nil"/>
            </w:tcBorders>
            <w:noWrap/>
            <w:vAlign w:val="center"/>
          </w:tcPr>
          <w:p w14:paraId="55E1D453" w14:textId="77777777" w:rsidR="0066219C" w:rsidRPr="00DE6CFC" w:rsidRDefault="0066219C" w:rsidP="003A4340">
            <w:pPr>
              <w:widowControl/>
              <w:spacing w:beforeLines="50" w:before="180" w:afterLines="50" w:after="180" w:line="240" w:lineRule="auto"/>
              <w:rPr>
                <w:rFonts w:ascii="Times New Roman" w:eastAsia="標楷體" w:hAnsi="Times New Roman" w:cs="新細明體"/>
                <w:i/>
                <w:iCs/>
                <w:color w:val="BFBFBF" w:themeColor="background1" w:themeShade="BF"/>
                <w:kern w:val="0"/>
              </w:rPr>
            </w:pPr>
            <w:r w:rsidRPr="00DE6CFC">
              <w:rPr>
                <w:rFonts w:ascii="Times New Roman" w:eastAsia="標楷體" w:hAnsi="Times New Roman" w:cs="新細明體" w:hint="eastAsia"/>
                <w:i/>
                <w:iCs/>
                <w:color w:val="BFBFBF" w:themeColor="background1" w:themeShade="BF"/>
                <w:kern w:val="0"/>
              </w:rPr>
              <w:t>AB_TEMP</w:t>
            </w:r>
          </w:p>
        </w:tc>
        <w:tc>
          <w:tcPr>
            <w:tcW w:w="545" w:type="pct"/>
            <w:tcBorders>
              <w:top w:val="nil"/>
              <w:left w:val="nil"/>
              <w:bottom w:val="nil"/>
              <w:right w:val="nil"/>
            </w:tcBorders>
            <w:noWrap/>
            <w:vAlign w:val="center"/>
          </w:tcPr>
          <w:p w14:paraId="539B4AD8" w14:textId="0B5F451F" w:rsidR="0066219C" w:rsidRPr="00DE6CFC" w:rsidRDefault="0066219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-24.2651***</w:t>
            </w:r>
          </w:p>
        </w:tc>
        <w:tc>
          <w:tcPr>
            <w:tcW w:w="545" w:type="pct"/>
            <w:tcBorders>
              <w:top w:val="nil"/>
              <w:left w:val="nil"/>
              <w:bottom w:val="nil"/>
              <w:right w:val="nil"/>
            </w:tcBorders>
            <w:noWrap/>
            <w:vAlign w:val="center"/>
          </w:tcPr>
          <w:p w14:paraId="07932061" w14:textId="4180D220" w:rsidR="0066219C" w:rsidRPr="00DE6CFC" w:rsidRDefault="0066219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-0.8221</w:t>
            </w:r>
          </w:p>
        </w:tc>
        <w:tc>
          <w:tcPr>
            <w:tcW w:w="545" w:type="pct"/>
            <w:tcBorders>
              <w:top w:val="nil"/>
              <w:left w:val="nil"/>
              <w:bottom w:val="nil"/>
              <w:right w:val="nil"/>
            </w:tcBorders>
            <w:noWrap/>
            <w:vAlign w:val="center"/>
          </w:tcPr>
          <w:p w14:paraId="324DEFE6" w14:textId="47E3A681" w:rsidR="0066219C" w:rsidRPr="00DE6CFC" w:rsidRDefault="0066219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-4.7558***</w:t>
            </w:r>
          </w:p>
        </w:tc>
        <w:tc>
          <w:tcPr>
            <w:tcW w:w="547" w:type="pct"/>
            <w:tcBorders>
              <w:top w:val="nil"/>
              <w:left w:val="nil"/>
              <w:bottom w:val="nil"/>
              <w:right w:val="nil"/>
            </w:tcBorders>
            <w:noWrap/>
            <w:vAlign w:val="center"/>
          </w:tcPr>
          <w:p w14:paraId="72F9090B" w14:textId="193FDF58" w:rsidR="0066219C" w:rsidRPr="00DE6CFC" w:rsidRDefault="0066219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-0.0004</w:t>
            </w:r>
          </w:p>
        </w:tc>
        <w:tc>
          <w:tcPr>
            <w:tcW w:w="101" w:type="pct"/>
            <w:tcBorders>
              <w:top w:val="nil"/>
              <w:left w:val="nil"/>
              <w:bottom w:val="nil"/>
              <w:right w:val="nil"/>
            </w:tcBorders>
          </w:tcPr>
          <w:p w14:paraId="56DCD791" w14:textId="77777777" w:rsidR="0066219C" w:rsidRPr="00DE6CFC" w:rsidRDefault="0066219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p>
        </w:tc>
        <w:tc>
          <w:tcPr>
            <w:tcW w:w="528" w:type="pct"/>
            <w:tcBorders>
              <w:top w:val="nil"/>
              <w:left w:val="nil"/>
              <w:bottom w:val="nil"/>
              <w:right w:val="nil"/>
            </w:tcBorders>
            <w:noWrap/>
            <w:vAlign w:val="center"/>
          </w:tcPr>
          <w:p w14:paraId="7146B728" w14:textId="0FBA4F38" w:rsidR="0066219C" w:rsidRPr="00DE6CFC" w:rsidRDefault="0066219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0.4970</w:t>
            </w:r>
          </w:p>
        </w:tc>
        <w:tc>
          <w:tcPr>
            <w:tcW w:w="527" w:type="pct"/>
            <w:tcBorders>
              <w:top w:val="nil"/>
              <w:left w:val="nil"/>
              <w:bottom w:val="nil"/>
              <w:right w:val="nil"/>
            </w:tcBorders>
            <w:noWrap/>
            <w:vAlign w:val="center"/>
          </w:tcPr>
          <w:p w14:paraId="40ED5F6F" w14:textId="6998A5F0" w:rsidR="0066219C" w:rsidRPr="00DE6CFC" w:rsidRDefault="0066219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-0.7911*</w:t>
            </w:r>
          </w:p>
        </w:tc>
        <w:tc>
          <w:tcPr>
            <w:tcW w:w="527" w:type="pct"/>
            <w:tcBorders>
              <w:top w:val="nil"/>
              <w:left w:val="nil"/>
              <w:bottom w:val="nil"/>
              <w:right w:val="nil"/>
            </w:tcBorders>
            <w:noWrap/>
            <w:vAlign w:val="center"/>
          </w:tcPr>
          <w:p w14:paraId="6D73005C" w14:textId="71C7C936" w:rsidR="0066219C" w:rsidRPr="00DE6CFC" w:rsidRDefault="0066219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0.0313</w:t>
            </w:r>
          </w:p>
        </w:tc>
        <w:tc>
          <w:tcPr>
            <w:tcW w:w="526" w:type="pct"/>
            <w:gridSpan w:val="2"/>
            <w:tcBorders>
              <w:top w:val="nil"/>
              <w:left w:val="nil"/>
              <w:bottom w:val="nil"/>
              <w:right w:val="nil"/>
            </w:tcBorders>
            <w:noWrap/>
            <w:vAlign w:val="center"/>
          </w:tcPr>
          <w:p w14:paraId="6FE1BDDC" w14:textId="5CC9D555" w:rsidR="0066219C" w:rsidRPr="00DE6CFC" w:rsidRDefault="0066219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-0.0002**</w:t>
            </w:r>
          </w:p>
        </w:tc>
      </w:tr>
      <w:tr w:rsidR="00122E95" w:rsidRPr="00DE6CFC" w14:paraId="13D258E2" w14:textId="77777777" w:rsidTr="002C714F">
        <w:trPr>
          <w:trHeight w:val="30"/>
        </w:trPr>
        <w:tc>
          <w:tcPr>
            <w:tcW w:w="609" w:type="pct"/>
            <w:tcBorders>
              <w:top w:val="nil"/>
              <w:left w:val="nil"/>
              <w:bottom w:val="nil"/>
              <w:right w:val="nil"/>
            </w:tcBorders>
            <w:noWrap/>
            <w:vAlign w:val="center"/>
            <w:hideMark/>
          </w:tcPr>
          <w:p w14:paraId="4D2DCA7B" w14:textId="77777777" w:rsidR="0066219C" w:rsidRPr="00DE6CFC" w:rsidRDefault="0066219C" w:rsidP="003A4340">
            <w:pPr>
              <w:widowControl/>
              <w:spacing w:beforeLines="50" w:before="180" w:afterLines="50" w:after="180" w:line="240" w:lineRule="auto"/>
              <w:rPr>
                <w:rFonts w:ascii="Times New Roman" w:eastAsia="標楷體" w:hAnsi="Times New Roman" w:cs="新細明體"/>
                <w:color w:val="BFBFBF" w:themeColor="background1" w:themeShade="BF"/>
                <w:kern w:val="0"/>
              </w:rPr>
            </w:pPr>
          </w:p>
        </w:tc>
        <w:tc>
          <w:tcPr>
            <w:tcW w:w="545" w:type="pct"/>
            <w:tcBorders>
              <w:top w:val="nil"/>
              <w:left w:val="nil"/>
              <w:bottom w:val="nil"/>
              <w:right w:val="nil"/>
            </w:tcBorders>
            <w:noWrap/>
            <w:vAlign w:val="center"/>
            <w:hideMark/>
          </w:tcPr>
          <w:p w14:paraId="70BDAF8A" w14:textId="26373E24" w:rsidR="0066219C" w:rsidRPr="00DE6CFC" w:rsidRDefault="0066219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r w:rsidRPr="00DE6CFC">
              <w:rPr>
                <w:rFonts w:ascii="Times New Roman" w:eastAsia="標楷體" w:hAnsi="Times New Roman" w:cs="Times New Roman"/>
                <w:color w:val="BFBFBF" w:themeColor="background1" w:themeShade="BF"/>
              </w:rPr>
              <w:t>(-2.6996)</w:t>
            </w:r>
          </w:p>
        </w:tc>
        <w:tc>
          <w:tcPr>
            <w:tcW w:w="545" w:type="pct"/>
            <w:tcBorders>
              <w:top w:val="nil"/>
              <w:left w:val="nil"/>
              <w:bottom w:val="nil"/>
              <w:right w:val="nil"/>
            </w:tcBorders>
            <w:noWrap/>
            <w:vAlign w:val="center"/>
            <w:hideMark/>
          </w:tcPr>
          <w:p w14:paraId="38043FB0" w14:textId="2F55DDA2" w:rsidR="0066219C" w:rsidRPr="00DE6CFC" w:rsidRDefault="0066219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r w:rsidRPr="00DE6CFC">
              <w:rPr>
                <w:rFonts w:ascii="Times New Roman" w:eastAsia="標楷體" w:hAnsi="Times New Roman" w:cs="Times New Roman"/>
                <w:color w:val="BFBFBF" w:themeColor="background1" w:themeShade="BF"/>
              </w:rPr>
              <w:t>(-1.2896)</w:t>
            </w:r>
          </w:p>
        </w:tc>
        <w:tc>
          <w:tcPr>
            <w:tcW w:w="545" w:type="pct"/>
            <w:tcBorders>
              <w:top w:val="nil"/>
              <w:left w:val="nil"/>
              <w:bottom w:val="nil"/>
              <w:right w:val="nil"/>
            </w:tcBorders>
            <w:noWrap/>
            <w:vAlign w:val="center"/>
            <w:hideMark/>
          </w:tcPr>
          <w:p w14:paraId="160C14D6" w14:textId="6C4DB917" w:rsidR="0066219C" w:rsidRPr="00DE6CFC" w:rsidRDefault="0066219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r w:rsidRPr="00DE6CFC">
              <w:rPr>
                <w:rFonts w:ascii="Times New Roman" w:eastAsia="標楷體" w:hAnsi="Times New Roman" w:cs="Times New Roman"/>
                <w:color w:val="BFBFBF" w:themeColor="background1" w:themeShade="BF"/>
              </w:rPr>
              <w:t>(-2.8165)</w:t>
            </w:r>
          </w:p>
        </w:tc>
        <w:tc>
          <w:tcPr>
            <w:tcW w:w="547" w:type="pct"/>
            <w:tcBorders>
              <w:top w:val="nil"/>
              <w:left w:val="nil"/>
              <w:bottom w:val="nil"/>
              <w:right w:val="nil"/>
            </w:tcBorders>
            <w:noWrap/>
            <w:vAlign w:val="center"/>
            <w:hideMark/>
          </w:tcPr>
          <w:p w14:paraId="68881DAC" w14:textId="5149FA37" w:rsidR="0066219C" w:rsidRPr="00DE6CFC" w:rsidRDefault="0066219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r w:rsidRPr="00DE6CFC">
              <w:rPr>
                <w:rFonts w:ascii="Times New Roman" w:eastAsia="標楷體" w:hAnsi="Times New Roman" w:cs="Times New Roman"/>
                <w:color w:val="BFBFBF" w:themeColor="background1" w:themeShade="BF"/>
              </w:rPr>
              <w:t>(-1.4817)</w:t>
            </w:r>
          </w:p>
        </w:tc>
        <w:tc>
          <w:tcPr>
            <w:tcW w:w="101" w:type="pct"/>
            <w:tcBorders>
              <w:top w:val="nil"/>
              <w:left w:val="nil"/>
              <w:bottom w:val="nil"/>
              <w:right w:val="nil"/>
            </w:tcBorders>
          </w:tcPr>
          <w:p w14:paraId="48E737B6" w14:textId="77777777" w:rsidR="0066219C" w:rsidRPr="00DE6CFC" w:rsidRDefault="0066219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p>
        </w:tc>
        <w:tc>
          <w:tcPr>
            <w:tcW w:w="528" w:type="pct"/>
            <w:tcBorders>
              <w:top w:val="nil"/>
              <w:left w:val="nil"/>
              <w:bottom w:val="nil"/>
              <w:right w:val="nil"/>
            </w:tcBorders>
            <w:noWrap/>
            <w:vAlign w:val="center"/>
            <w:hideMark/>
          </w:tcPr>
          <w:p w14:paraId="69510DFE" w14:textId="08657487" w:rsidR="0066219C" w:rsidRPr="00DE6CFC" w:rsidRDefault="0066219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r w:rsidRPr="00DE6CFC">
              <w:rPr>
                <w:rFonts w:ascii="Times New Roman" w:eastAsia="標楷體" w:hAnsi="Times New Roman" w:cs="Times New Roman"/>
                <w:color w:val="BFBFBF" w:themeColor="background1" w:themeShade="BF"/>
              </w:rPr>
              <w:t>(0.2999)</w:t>
            </w:r>
          </w:p>
        </w:tc>
        <w:tc>
          <w:tcPr>
            <w:tcW w:w="527" w:type="pct"/>
            <w:tcBorders>
              <w:top w:val="nil"/>
              <w:left w:val="nil"/>
              <w:bottom w:val="nil"/>
              <w:right w:val="nil"/>
            </w:tcBorders>
            <w:noWrap/>
            <w:vAlign w:val="center"/>
            <w:hideMark/>
          </w:tcPr>
          <w:p w14:paraId="6592B10C" w14:textId="62E5736D" w:rsidR="0066219C" w:rsidRPr="00DE6CFC" w:rsidRDefault="0066219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r w:rsidRPr="00DE6CFC">
              <w:rPr>
                <w:rFonts w:ascii="Times New Roman" w:eastAsia="標楷體" w:hAnsi="Times New Roman" w:cs="Times New Roman"/>
                <w:color w:val="BFBFBF" w:themeColor="background1" w:themeShade="BF"/>
              </w:rPr>
              <w:t>(-1.9417)</w:t>
            </w:r>
          </w:p>
        </w:tc>
        <w:tc>
          <w:tcPr>
            <w:tcW w:w="527" w:type="pct"/>
            <w:tcBorders>
              <w:top w:val="nil"/>
              <w:left w:val="nil"/>
              <w:bottom w:val="nil"/>
              <w:right w:val="nil"/>
            </w:tcBorders>
            <w:noWrap/>
            <w:vAlign w:val="center"/>
            <w:hideMark/>
          </w:tcPr>
          <w:p w14:paraId="479F0927" w14:textId="2785A166" w:rsidR="0066219C" w:rsidRPr="00DE6CFC" w:rsidRDefault="0066219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r w:rsidRPr="00DE6CFC">
              <w:rPr>
                <w:rFonts w:ascii="Times New Roman" w:eastAsia="標楷體" w:hAnsi="Times New Roman" w:cs="Times New Roman"/>
                <w:color w:val="BFBFBF" w:themeColor="background1" w:themeShade="BF"/>
              </w:rPr>
              <w:t>(0.0404)</w:t>
            </w:r>
          </w:p>
        </w:tc>
        <w:tc>
          <w:tcPr>
            <w:tcW w:w="526" w:type="pct"/>
            <w:gridSpan w:val="2"/>
            <w:tcBorders>
              <w:top w:val="nil"/>
              <w:left w:val="nil"/>
              <w:bottom w:val="nil"/>
              <w:right w:val="nil"/>
            </w:tcBorders>
            <w:noWrap/>
            <w:vAlign w:val="center"/>
            <w:hideMark/>
          </w:tcPr>
          <w:p w14:paraId="3B2EF74F" w14:textId="6C67B1F6" w:rsidR="0066219C" w:rsidRPr="00DE6CFC" w:rsidRDefault="0066219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r w:rsidRPr="00DE6CFC">
              <w:rPr>
                <w:rFonts w:ascii="Times New Roman" w:eastAsia="標楷體" w:hAnsi="Times New Roman" w:cs="Times New Roman"/>
                <w:color w:val="BFBFBF" w:themeColor="background1" w:themeShade="BF"/>
              </w:rPr>
              <w:t>(-2.1646)</w:t>
            </w:r>
          </w:p>
        </w:tc>
      </w:tr>
      <w:tr w:rsidR="00122E95" w:rsidRPr="00DE6CFC" w14:paraId="604A8D7F" w14:textId="77777777" w:rsidTr="002C714F">
        <w:trPr>
          <w:trHeight w:val="323"/>
        </w:trPr>
        <w:tc>
          <w:tcPr>
            <w:tcW w:w="609" w:type="pct"/>
            <w:tcBorders>
              <w:top w:val="nil"/>
              <w:left w:val="nil"/>
              <w:bottom w:val="nil"/>
              <w:right w:val="nil"/>
            </w:tcBorders>
            <w:noWrap/>
            <w:vAlign w:val="center"/>
            <w:hideMark/>
          </w:tcPr>
          <w:p w14:paraId="07A89F03" w14:textId="77777777" w:rsidR="0066219C" w:rsidRPr="00DE6CFC" w:rsidRDefault="0066219C" w:rsidP="003A4340">
            <w:pPr>
              <w:widowControl/>
              <w:spacing w:beforeLines="50" w:before="180" w:afterLines="50" w:after="180" w:line="240" w:lineRule="auto"/>
              <w:rPr>
                <w:rFonts w:ascii="Times New Roman" w:eastAsia="標楷體" w:hAnsi="Times New Roman" w:cs="新細明體"/>
                <w:i/>
                <w:iCs/>
                <w:color w:val="BFBFBF" w:themeColor="background1" w:themeShade="BF"/>
                <w:kern w:val="0"/>
              </w:rPr>
            </w:pPr>
          </w:p>
        </w:tc>
        <w:tc>
          <w:tcPr>
            <w:tcW w:w="545" w:type="pct"/>
            <w:tcBorders>
              <w:top w:val="nil"/>
              <w:left w:val="nil"/>
              <w:bottom w:val="nil"/>
              <w:right w:val="nil"/>
            </w:tcBorders>
            <w:noWrap/>
            <w:vAlign w:val="center"/>
            <w:hideMark/>
          </w:tcPr>
          <w:p w14:paraId="6AE8DF73" w14:textId="77777777" w:rsidR="0066219C" w:rsidRPr="00DE6CFC" w:rsidRDefault="0066219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p>
        </w:tc>
        <w:tc>
          <w:tcPr>
            <w:tcW w:w="545" w:type="pct"/>
            <w:tcBorders>
              <w:top w:val="nil"/>
              <w:left w:val="nil"/>
              <w:bottom w:val="nil"/>
              <w:right w:val="nil"/>
            </w:tcBorders>
            <w:noWrap/>
            <w:vAlign w:val="center"/>
            <w:hideMark/>
          </w:tcPr>
          <w:p w14:paraId="02D122D0" w14:textId="77777777" w:rsidR="0066219C" w:rsidRPr="00DE6CFC" w:rsidRDefault="0066219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p>
        </w:tc>
        <w:tc>
          <w:tcPr>
            <w:tcW w:w="545" w:type="pct"/>
            <w:tcBorders>
              <w:top w:val="nil"/>
              <w:left w:val="nil"/>
              <w:bottom w:val="nil"/>
              <w:right w:val="nil"/>
            </w:tcBorders>
            <w:noWrap/>
            <w:vAlign w:val="center"/>
            <w:hideMark/>
          </w:tcPr>
          <w:p w14:paraId="2C31258F" w14:textId="77777777" w:rsidR="0066219C" w:rsidRPr="00DE6CFC" w:rsidRDefault="0066219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p>
        </w:tc>
        <w:tc>
          <w:tcPr>
            <w:tcW w:w="547" w:type="pct"/>
            <w:tcBorders>
              <w:top w:val="nil"/>
              <w:left w:val="nil"/>
              <w:bottom w:val="nil"/>
              <w:right w:val="nil"/>
            </w:tcBorders>
            <w:noWrap/>
            <w:vAlign w:val="center"/>
            <w:hideMark/>
          </w:tcPr>
          <w:p w14:paraId="747AA7EE" w14:textId="77777777" w:rsidR="0066219C" w:rsidRPr="00DE6CFC" w:rsidRDefault="0066219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p>
        </w:tc>
        <w:tc>
          <w:tcPr>
            <w:tcW w:w="101" w:type="pct"/>
            <w:tcBorders>
              <w:top w:val="nil"/>
              <w:left w:val="nil"/>
              <w:bottom w:val="nil"/>
              <w:right w:val="nil"/>
            </w:tcBorders>
          </w:tcPr>
          <w:p w14:paraId="20894328" w14:textId="77777777" w:rsidR="0066219C" w:rsidRPr="00DE6CFC" w:rsidRDefault="0066219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p>
        </w:tc>
        <w:tc>
          <w:tcPr>
            <w:tcW w:w="528" w:type="pct"/>
            <w:tcBorders>
              <w:top w:val="nil"/>
              <w:left w:val="nil"/>
              <w:bottom w:val="nil"/>
              <w:right w:val="nil"/>
            </w:tcBorders>
            <w:noWrap/>
            <w:vAlign w:val="center"/>
            <w:hideMark/>
          </w:tcPr>
          <w:p w14:paraId="4CE22C5F" w14:textId="77777777" w:rsidR="0066219C" w:rsidRPr="00DE6CFC" w:rsidRDefault="0066219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p>
        </w:tc>
        <w:tc>
          <w:tcPr>
            <w:tcW w:w="527" w:type="pct"/>
            <w:tcBorders>
              <w:top w:val="nil"/>
              <w:left w:val="nil"/>
              <w:bottom w:val="nil"/>
              <w:right w:val="nil"/>
            </w:tcBorders>
            <w:noWrap/>
            <w:vAlign w:val="center"/>
            <w:hideMark/>
          </w:tcPr>
          <w:p w14:paraId="1BCD265C" w14:textId="77777777" w:rsidR="0066219C" w:rsidRPr="00DE6CFC" w:rsidRDefault="0066219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p>
        </w:tc>
        <w:tc>
          <w:tcPr>
            <w:tcW w:w="527" w:type="pct"/>
            <w:tcBorders>
              <w:top w:val="nil"/>
              <w:left w:val="nil"/>
              <w:bottom w:val="nil"/>
              <w:right w:val="nil"/>
            </w:tcBorders>
            <w:noWrap/>
            <w:vAlign w:val="center"/>
            <w:hideMark/>
          </w:tcPr>
          <w:p w14:paraId="284555D7" w14:textId="77777777" w:rsidR="0066219C" w:rsidRPr="00DE6CFC" w:rsidRDefault="0066219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p>
        </w:tc>
        <w:tc>
          <w:tcPr>
            <w:tcW w:w="526" w:type="pct"/>
            <w:gridSpan w:val="2"/>
            <w:tcBorders>
              <w:top w:val="nil"/>
              <w:left w:val="nil"/>
              <w:bottom w:val="nil"/>
              <w:right w:val="nil"/>
            </w:tcBorders>
            <w:noWrap/>
            <w:vAlign w:val="center"/>
            <w:hideMark/>
          </w:tcPr>
          <w:p w14:paraId="06FAD859" w14:textId="77777777" w:rsidR="0066219C" w:rsidRPr="00DE6CFC" w:rsidRDefault="0066219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p>
        </w:tc>
      </w:tr>
      <w:tr w:rsidR="00122E95" w:rsidRPr="00DE6CFC" w14:paraId="4D5EAC02" w14:textId="77777777" w:rsidTr="002C714F">
        <w:trPr>
          <w:trHeight w:val="323"/>
        </w:trPr>
        <w:tc>
          <w:tcPr>
            <w:tcW w:w="609" w:type="pct"/>
            <w:tcBorders>
              <w:top w:val="nil"/>
              <w:left w:val="nil"/>
              <w:bottom w:val="nil"/>
              <w:right w:val="nil"/>
            </w:tcBorders>
            <w:noWrap/>
            <w:vAlign w:val="center"/>
            <w:hideMark/>
          </w:tcPr>
          <w:p w14:paraId="27231FB3" w14:textId="77777777" w:rsidR="0066219C" w:rsidRPr="00DE6CFC" w:rsidRDefault="0066219C" w:rsidP="003A4340">
            <w:pPr>
              <w:widowControl/>
              <w:spacing w:beforeLines="50" w:before="180" w:afterLines="50" w:after="180" w:line="240" w:lineRule="auto"/>
              <w:rPr>
                <w:rFonts w:ascii="Times New Roman" w:eastAsia="標楷體" w:hAnsi="Times New Roman" w:cs="新細明體"/>
                <w:i/>
                <w:iCs/>
                <w:color w:val="BFBFBF" w:themeColor="background1" w:themeShade="BF"/>
                <w:kern w:val="0"/>
              </w:rPr>
            </w:pPr>
            <w:r w:rsidRPr="00DE6CFC">
              <w:rPr>
                <w:rFonts w:ascii="Times New Roman" w:eastAsia="標楷體" w:hAnsi="Times New Roman" w:cs="新細明體" w:hint="eastAsia"/>
                <w:i/>
                <w:iCs/>
                <w:color w:val="BFBFBF" w:themeColor="background1" w:themeShade="BF"/>
                <w:kern w:val="0"/>
              </w:rPr>
              <w:t>SIZE</w:t>
            </w:r>
          </w:p>
        </w:tc>
        <w:tc>
          <w:tcPr>
            <w:tcW w:w="545" w:type="pct"/>
            <w:tcBorders>
              <w:top w:val="nil"/>
              <w:left w:val="nil"/>
              <w:bottom w:val="nil"/>
              <w:right w:val="nil"/>
            </w:tcBorders>
            <w:noWrap/>
            <w:vAlign w:val="center"/>
            <w:hideMark/>
          </w:tcPr>
          <w:p w14:paraId="0983D259" w14:textId="0A42EAD3" w:rsidR="0066219C" w:rsidRPr="00DE6CFC" w:rsidRDefault="0066219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0.9012</w:t>
            </w:r>
          </w:p>
        </w:tc>
        <w:tc>
          <w:tcPr>
            <w:tcW w:w="545" w:type="pct"/>
            <w:tcBorders>
              <w:top w:val="nil"/>
              <w:left w:val="nil"/>
              <w:bottom w:val="nil"/>
              <w:right w:val="nil"/>
            </w:tcBorders>
            <w:noWrap/>
            <w:vAlign w:val="center"/>
            <w:hideMark/>
          </w:tcPr>
          <w:p w14:paraId="21295C47" w14:textId="1CCDE331" w:rsidR="0066219C" w:rsidRPr="00DE6CFC" w:rsidRDefault="0066219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2.1036***</w:t>
            </w:r>
          </w:p>
        </w:tc>
        <w:tc>
          <w:tcPr>
            <w:tcW w:w="545" w:type="pct"/>
            <w:tcBorders>
              <w:top w:val="nil"/>
              <w:left w:val="nil"/>
              <w:bottom w:val="nil"/>
              <w:right w:val="nil"/>
            </w:tcBorders>
            <w:noWrap/>
            <w:vAlign w:val="center"/>
            <w:hideMark/>
          </w:tcPr>
          <w:p w14:paraId="4AC5CF42" w14:textId="6A3F016C" w:rsidR="0066219C" w:rsidRPr="00DE6CFC" w:rsidRDefault="0066219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2.3814***</w:t>
            </w:r>
          </w:p>
        </w:tc>
        <w:tc>
          <w:tcPr>
            <w:tcW w:w="547" w:type="pct"/>
            <w:tcBorders>
              <w:top w:val="nil"/>
              <w:left w:val="nil"/>
              <w:bottom w:val="nil"/>
              <w:right w:val="nil"/>
            </w:tcBorders>
            <w:noWrap/>
            <w:vAlign w:val="center"/>
            <w:hideMark/>
          </w:tcPr>
          <w:p w14:paraId="21ACEB0C" w14:textId="7670C72B" w:rsidR="0066219C" w:rsidRPr="00DE6CFC" w:rsidRDefault="0066219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-0.0007***</w:t>
            </w:r>
          </w:p>
        </w:tc>
        <w:tc>
          <w:tcPr>
            <w:tcW w:w="101" w:type="pct"/>
            <w:tcBorders>
              <w:top w:val="nil"/>
              <w:left w:val="nil"/>
              <w:bottom w:val="nil"/>
              <w:right w:val="nil"/>
            </w:tcBorders>
          </w:tcPr>
          <w:p w14:paraId="01C1FD8F" w14:textId="77777777" w:rsidR="0066219C" w:rsidRPr="00DE6CFC" w:rsidRDefault="0066219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p>
        </w:tc>
        <w:tc>
          <w:tcPr>
            <w:tcW w:w="528" w:type="pct"/>
            <w:tcBorders>
              <w:top w:val="nil"/>
              <w:left w:val="nil"/>
              <w:bottom w:val="nil"/>
              <w:right w:val="nil"/>
            </w:tcBorders>
            <w:noWrap/>
            <w:vAlign w:val="center"/>
            <w:hideMark/>
          </w:tcPr>
          <w:p w14:paraId="0A291465" w14:textId="1AF46DEF" w:rsidR="0066219C" w:rsidRPr="00DE6CFC" w:rsidRDefault="0066219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-0.9456</w:t>
            </w:r>
          </w:p>
        </w:tc>
        <w:tc>
          <w:tcPr>
            <w:tcW w:w="527" w:type="pct"/>
            <w:tcBorders>
              <w:top w:val="nil"/>
              <w:left w:val="nil"/>
              <w:bottom w:val="nil"/>
              <w:right w:val="nil"/>
            </w:tcBorders>
            <w:noWrap/>
            <w:vAlign w:val="center"/>
            <w:hideMark/>
          </w:tcPr>
          <w:p w14:paraId="65001812" w14:textId="205408EA" w:rsidR="0066219C" w:rsidRPr="00DE6CFC" w:rsidRDefault="0066219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0.4979***</w:t>
            </w:r>
          </w:p>
        </w:tc>
        <w:tc>
          <w:tcPr>
            <w:tcW w:w="527" w:type="pct"/>
            <w:tcBorders>
              <w:top w:val="nil"/>
              <w:left w:val="nil"/>
              <w:bottom w:val="nil"/>
              <w:right w:val="nil"/>
            </w:tcBorders>
            <w:noWrap/>
            <w:vAlign w:val="center"/>
            <w:hideMark/>
          </w:tcPr>
          <w:p w14:paraId="4FA84FE8" w14:textId="79849F69" w:rsidR="0066219C" w:rsidRPr="00DE6CFC" w:rsidRDefault="0066219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-0.6260**</w:t>
            </w:r>
          </w:p>
        </w:tc>
        <w:tc>
          <w:tcPr>
            <w:tcW w:w="526" w:type="pct"/>
            <w:gridSpan w:val="2"/>
            <w:tcBorders>
              <w:top w:val="nil"/>
              <w:left w:val="nil"/>
              <w:bottom w:val="nil"/>
              <w:right w:val="nil"/>
            </w:tcBorders>
            <w:noWrap/>
            <w:vAlign w:val="center"/>
            <w:hideMark/>
          </w:tcPr>
          <w:p w14:paraId="070E5EFC" w14:textId="2A050187" w:rsidR="0066219C" w:rsidRPr="00DE6CFC" w:rsidRDefault="0066219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-0.0002***</w:t>
            </w:r>
          </w:p>
        </w:tc>
      </w:tr>
      <w:tr w:rsidR="00122E95" w:rsidRPr="00DE6CFC" w14:paraId="6CB696F8" w14:textId="77777777" w:rsidTr="002C714F">
        <w:trPr>
          <w:trHeight w:val="323"/>
        </w:trPr>
        <w:tc>
          <w:tcPr>
            <w:tcW w:w="609" w:type="pct"/>
            <w:tcBorders>
              <w:top w:val="nil"/>
              <w:left w:val="nil"/>
              <w:bottom w:val="nil"/>
              <w:right w:val="nil"/>
            </w:tcBorders>
            <w:noWrap/>
            <w:vAlign w:val="center"/>
            <w:hideMark/>
          </w:tcPr>
          <w:p w14:paraId="43F9A6FD" w14:textId="77777777" w:rsidR="0066219C" w:rsidRPr="00DE6CFC" w:rsidRDefault="0066219C" w:rsidP="003A4340">
            <w:pPr>
              <w:widowControl/>
              <w:spacing w:beforeLines="50" w:before="180" w:afterLines="50" w:after="180" w:line="240" w:lineRule="auto"/>
              <w:rPr>
                <w:rFonts w:ascii="Times New Roman" w:eastAsia="標楷體" w:hAnsi="Times New Roman" w:cs="新細明體"/>
                <w:i/>
                <w:iCs/>
                <w:color w:val="BFBFBF" w:themeColor="background1" w:themeShade="BF"/>
                <w:kern w:val="0"/>
              </w:rPr>
            </w:pPr>
          </w:p>
        </w:tc>
        <w:tc>
          <w:tcPr>
            <w:tcW w:w="545" w:type="pct"/>
            <w:tcBorders>
              <w:top w:val="nil"/>
              <w:left w:val="nil"/>
              <w:bottom w:val="nil"/>
              <w:right w:val="nil"/>
            </w:tcBorders>
            <w:noWrap/>
            <w:vAlign w:val="center"/>
            <w:hideMark/>
          </w:tcPr>
          <w:p w14:paraId="5B87FEB7" w14:textId="0E34BF82" w:rsidR="0066219C" w:rsidRPr="00DE6CFC" w:rsidRDefault="0066219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r w:rsidRPr="00DE6CFC">
              <w:rPr>
                <w:rFonts w:ascii="Times New Roman" w:eastAsia="標楷體" w:hAnsi="Times New Roman" w:cs="Times New Roman"/>
                <w:color w:val="BFBFBF" w:themeColor="background1" w:themeShade="BF"/>
              </w:rPr>
              <w:t>(0.2353)</w:t>
            </w:r>
          </w:p>
        </w:tc>
        <w:tc>
          <w:tcPr>
            <w:tcW w:w="545" w:type="pct"/>
            <w:tcBorders>
              <w:top w:val="nil"/>
              <w:left w:val="nil"/>
              <w:bottom w:val="nil"/>
              <w:right w:val="nil"/>
            </w:tcBorders>
            <w:noWrap/>
            <w:vAlign w:val="center"/>
            <w:hideMark/>
          </w:tcPr>
          <w:p w14:paraId="0B43A546" w14:textId="54A6A8BF" w:rsidR="0066219C" w:rsidRPr="00DE6CFC" w:rsidRDefault="0066219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r w:rsidRPr="00DE6CFC">
              <w:rPr>
                <w:rFonts w:ascii="Times New Roman" w:eastAsia="標楷體" w:hAnsi="Times New Roman" w:cs="Times New Roman"/>
                <w:color w:val="BFBFBF" w:themeColor="background1" w:themeShade="BF"/>
              </w:rPr>
              <w:t>(7.7433)</w:t>
            </w:r>
          </w:p>
        </w:tc>
        <w:tc>
          <w:tcPr>
            <w:tcW w:w="545" w:type="pct"/>
            <w:tcBorders>
              <w:top w:val="nil"/>
              <w:left w:val="nil"/>
              <w:bottom w:val="nil"/>
              <w:right w:val="nil"/>
            </w:tcBorders>
            <w:noWrap/>
            <w:vAlign w:val="center"/>
            <w:hideMark/>
          </w:tcPr>
          <w:p w14:paraId="3D282C65" w14:textId="791B49F5" w:rsidR="0066219C" w:rsidRPr="00DE6CFC" w:rsidRDefault="0066219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r w:rsidRPr="00DE6CFC">
              <w:rPr>
                <w:rFonts w:ascii="Times New Roman" w:eastAsia="標楷體" w:hAnsi="Times New Roman" w:cs="Times New Roman"/>
                <w:color w:val="BFBFBF" w:themeColor="background1" w:themeShade="BF"/>
              </w:rPr>
              <w:t>(3.3095)</w:t>
            </w:r>
          </w:p>
        </w:tc>
        <w:tc>
          <w:tcPr>
            <w:tcW w:w="547" w:type="pct"/>
            <w:tcBorders>
              <w:top w:val="nil"/>
              <w:left w:val="nil"/>
              <w:bottom w:val="nil"/>
              <w:right w:val="nil"/>
            </w:tcBorders>
            <w:noWrap/>
            <w:vAlign w:val="center"/>
            <w:hideMark/>
          </w:tcPr>
          <w:p w14:paraId="493C00D9" w14:textId="0C9A51DE" w:rsidR="0066219C" w:rsidRPr="00DE6CFC" w:rsidRDefault="0066219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r w:rsidRPr="00DE6CFC">
              <w:rPr>
                <w:rFonts w:ascii="Times New Roman" w:eastAsia="標楷體" w:hAnsi="Times New Roman" w:cs="Times New Roman"/>
                <w:color w:val="BFBFBF" w:themeColor="background1" w:themeShade="BF"/>
              </w:rPr>
              <w:t>(-5.4352)</w:t>
            </w:r>
          </w:p>
        </w:tc>
        <w:tc>
          <w:tcPr>
            <w:tcW w:w="101" w:type="pct"/>
            <w:tcBorders>
              <w:top w:val="nil"/>
              <w:left w:val="nil"/>
              <w:bottom w:val="nil"/>
              <w:right w:val="nil"/>
            </w:tcBorders>
          </w:tcPr>
          <w:p w14:paraId="1DF95CBA" w14:textId="77777777" w:rsidR="0066219C" w:rsidRPr="00DE6CFC" w:rsidRDefault="0066219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p>
        </w:tc>
        <w:tc>
          <w:tcPr>
            <w:tcW w:w="528" w:type="pct"/>
            <w:tcBorders>
              <w:top w:val="nil"/>
              <w:left w:val="nil"/>
              <w:bottom w:val="nil"/>
              <w:right w:val="nil"/>
            </w:tcBorders>
            <w:noWrap/>
            <w:vAlign w:val="center"/>
            <w:hideMark/>
          </w:tcPr>
          <w:p w14:paraId="02670186" w14:textId="4D79C0E9" w:rsidR="0066219C" w:rsidRPr="00DE6CFC" w:rsidRDefault="0066219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r w:rsidRPr="00DE6CFC">
              <w:rPr>
                <w:rFonts w:ascii="Times New Roman" w:eastAsia="標楷體" w:hAnsi="Times New Roman" w:cs="Times New Roman"/>
                <w:color w:val="BFBFBF" w:themeColor="background1" w:themeShade="BF"/>
              </w:rPr>
              <w:t>(-1.4489)</w:t>
            </w:r>
          </w:p>
        </w:tc>
        <w:tc>
          <w:tcPr>
            <w:tcW w:w="527" w:type="pct"/>
            <w:tcBorders>
              <w:top w:val="nil"/>
              <w:left w:val="nil"/>
              <w:bottom w:val="nil"/>
              <w:right w:val="nil"/>
            </w:tcBorders>
            <w:noWrap/>
            <w:vAlign w:val="center"/>
            <w:hideMark/>
          </w:tcPr>
          <w:p w14:paraId="44B21CC3" w14:textId="0C5BFE87" w:rsidR="0066219C" w:rsidRPr="00DE6CFC" w:rsidRDefault="0066219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r w:rsidRPr="00DE6CFC">
              <w:rPr>
                <w:rFonts w:ascii="Times New Roman" w:eastAsia="標楷體" w:hAnsi="Times New Roman" w:cs="Times New Roman"/>
                <w:color w:val="BFBFBF" w:themeColor="background1" w:themeShade="BF"/>
              </w:rPr>
              <w:t>(3.1028)</w:t>
            </w:r>
          </w:p>
        </w:tc>
        <w:tc>
          <w:tcPr>
            <w:tcW w:w="527" w:type="pct"/>
            <w:tcBorders>
              <w:top w:val="nil"/>
              <w:left w:val="nil"/>
              <w:bottom w:val="nil"/>
              <w:right w:val="nil"/>
            </w:tcBorders>
            <w:noWrap/>
            <w:vAlign w:val="center"/>
            <w:hideMark/>
          </w:tcPr>
          <w:p w14:paraId="00064FB2" w14:textId="7D72FE39" w:rsidR="0066219C" w:rsidRPr="00DE6CFC" w:rsidRDefault="0066219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r w:rsidRPr="00DE6CFC">
              <w:rPr>
                <w:rFonts w:ascii="Times New Roman" w:eastAsia="標楷體" w:hAnsi="Times New Roman" w:cs="Times New Roman"/>
                <w:color w:val="BFBFBF" w:themeColor="background1" w:themeShade="BF"/>
              </w:rPr>
              <w:t>(-2.0480)</w:t>
            </w:r>
          </w:p>
        </w:tc>
        <w:tc>
          <w:tcPr>
            <w:tcW w:w="526" w:type="pct"/>
            <w:gridSpan w:val="2"/>
            <w:tcBorders>
              <w:top w:val="nil"/>
              <w:left w:val="nil"/>
              <w:bottom w:val="nil"/>
              <w:right w:val="nil"/>
            </w:tcBorders>
            <w:noWrap/>
            <w:vAlign w:val="center"/>
            <w:hideMark/>
          </w:tcPr>
          <w:p w14:paraId="0D2C0488" w14:textId="0920A57C" w:rsidR="0066219C" w:rsidRPr="00DE6CFC" w:rsidRDefault="0066219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r w:rsidRPr="00DE6CFC">
              <w:rPr>
                <w:rFonts w:ascii="Times New Roman" w:eastAsia="標楷體" w:hAnsi="Times New Roman" w:cs="Times New Roman"/>
                <w:color w:val="BFBFBF" w:themeColor="background1" w:themeShade="BF"/>
              </w:rPr>
              <w:t>(-5.2532)</w:t>
            </w:r>
          </w:p>
        </w:tc>
      </w:tr>
      <w:tr w:rsidR="00122E95" w:rsidRPr="00DE6CFC" w14:paraId="052BB908" w14:textId="77777777" w:rsidTr="002C714F">
        <w:trPr>
          <w:trHeight w:val="323"/>
        </w:trPr>
        <w:tc>
          <w:tcPr>
            <w:tcW w:w="609" w:type="pct"/>
            <w:tcBorders>
              <w:top w:val="nil"/>
              <w:left w:val="nil"/>
              <w:bottom w:val="nil"/>
              <w:right w:val="nil"/>
            </w:tcBorders>
            <w:noWrap/>
            <w:vAlign w:val="center"/>
            <w:hideMark/>
          </w:tcPr>
          <w:p w14:paraId="33CA8D1E" w14:textId="77777777" w:rsidR="0066219C" w:rsidRPr="00DE6CFC" w:rsidRDefault="0066219C" w:rsidP="003A4340">
            <w:pPr>
              <w:widowControl/>
              <w:spacing w:beforeLines="50" w:before="180" w:afterLines="50" w:after="180" w:line="240" w:lineRule="auto"/>
              <w:rPr>
                <w:rFonts w:ascii="Times New Roman" w:eastAsia="標楷體" w:hAnsi="Times New Roman" w:cs="新細明體"/>
                <w:i/>
                <w:iCs/>
                <w:color w:val="BFBFBF" w:themeColor="background1" w:themeShade="BF"/>
                <w:kern w:val="0"/>
              </w:rPr>
            </w:pPr>
          </w:p>
        </w:tc>
        <w:tc>
          <w:tcPr>
            <w:tcW w:w="545" w:type="pct"/>
            <w:tcBorders>
              <w:top w:val="nil"/>
              <w:left w:val="nil"/>
              <w:bottom w:val="nil"/>
              <w:right w:val="nil"/>
            </w:tcBorders>
            <w:noWrap/>
            <w:vAlign w:val="center"/>
            <w:hideMark/>
          </w:tcPr>
          <w:p w14:paraId="7C94843F" w14:textId="77777777" w:rsidR="0066219C" w:rsidRPr="00DE6CFC" w:rsidRDefault="0066219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p>
        </w:tc>
        <w:tc>
          <w:tcPr>
            <w:tcW w:w="545" w:type="pct"/>
            <w:tcBorders>
              <w:top w:val="nil"/>
              <w:left w:val="nil"/>
              <w:bottom w:val="nil"/>
              <w:right w:val="nil"/>
            </w:tcBorders>
            <w:noWrap/>
            <w:vAlign w:val="center"/>
            <w:hideMark/>
          </w:tcPr>
          <w:p w14:paraId="68A2689C" w14:textId="77777777" w:rsidR="0066219C" w:rsidRPr="00DE6CFC" w:rsidRDefault="0066219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p>
        </w:tc>
        <w:tc>
          <w:tcPr>
            <w:tcW w:w="545" w:type="pct"/>
            <w:tcBorders>
              <w:top w:val="nil"/>
              <w:left w:val="nil"/>
              <w:bottom w:val="nil"/>
              <w:right w:val="nil"/>
            </w:tcBorders>
            <w:noWrap/>
            <w:vAlign w:val="center"/>
            <w:hideMark/>
          </w:tcPr>
          <w:p w14:paraId="39940F19" w14:textId="77777777" w:rsidR="0066219C" w:rsidRPr="00DE6CFC" w:rsidRDefault="0066219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p>
        </w:tc>
        <w:tc>
          <w:tcPr>
            <w:tcW w:w="547" w:type="pct"/>
            <w:tcBorders>
              <w:top w:val="nil"/>
              <w:left w:val="nil"/>
              <w:bottom w:val="nil"/>
              <w:right w:val="nil"/>
            </w:tcBorders>
            <w:noWrap/>
            <w:vAlign w:val="center"/>
            <w:hideMark/>
          </w:tcPr>
          <w:p w14:paraId="0014178A" w14:textId="77777777" w:rsidR="0066219C" w:rsidRPr="00DE6CFC" w:rsidRDefault="0066219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p>
        </w:tc>
        <w:tc>
          <w:tcPr>
            <w:tcW w:w="101" w:type="pct"/>
            <w:tcBorders>
              <w:top w:val="nil"/>
              <w:left w:val="nil"/>
              <w:bottom w:val="nil"/>
              <w:right w:val="nil"/>
            </w:tcBorders>
          </w:tcPr>
          <w:p w14:paraId="1DD7BA5D" w14:textId="77777777" w:rsidR="0066219C" w:rsidRPr="00DE6CFC" w:rsidRDefault="0066219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p>
        </w:tc>
        <w:tc>
          <w:tcPr>
            <w:tcW w:w="528" w:type="pct"/>
            <w:tcBorders>
              <w:top w:val="nil"/>
              <w:left w:val="nil"/>
              <w:bottom w:val="nil"/>
              <w:right w:val="nil"/>
            </w:tcBorders>
            <w:noWrap/>
            <w:vAlign w:val="center"/>
            <w:hideMark/>
          </w:tcPr>
          <w:p w14:paraId="78154239" w14:textId="77777777" w:rsidR="0066219C" w:rsidRPr="00DE6CFC" w:rsidRDefault="0066219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p>
        </w:tc>
        <w:tc>
          <w:tcPr>
            <w:tcW w:w="527" w:type="pct"/>
            <w:tcBorders>
              <w:top w:val="nil"/>
              <w:left w:val="nil"/>
              <w:bottom w:val="nil"/>
              <w:right w:val="nil"/>
            </w:tcBorders>
            <w:noWrap/>
            <w:vAlign w:val="center"/>
            <w:hideMark/>
          </w:tcPr>
          <w:p w14:paraId="629A7446" w14:textId="77777777" w:rsidR="0066219C" w:rsidRPr="00DE6CFC" w:rsidRDefault="0066219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p>
        </w:tc>
        <w:tc>
          <w:tcPr>
            <w:tcW w:w="527" w:type="pct"/>
            <w:tcBorders>
              <w:top w:val="nil"/>
              <w:left w:val="nil"/>
              <w:bottom w:val="nil"/>
              <w:right w:val="nil"/>
            </w:tcBorders>
            <w:noWrap/>
            <w:vAlign w:val="center"/>
            <w:hideMark/>
          </w:tcPr>
          <w:p w14:paraId="5A6B8D1A" w14:textId="77777777" w:rsidR="0066219C" w:rsidRPr="00DE6CFC" w:rsidRDefault="0066219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p>
        </w:tc>
        <w:tc>
          <w:tcPr>
            <w:tcW w:w="526" w:type="pct"/>
            <w:gridSpan w:val="2"/>
            <w:tcBorders>
              <w:top w:val="nil"/>
              <w:left w:val="nil"/>
              <w:bottom w:val="nil"/>
              <w:right w:val="nil"/>
            </w:tcBorders>
            <w:noWrap/>
            <w:vAlign w:val="center"/>
            <w:hideMark/>
          </w:tcPr>
          <w:p w14:paraId="6B10F8F5" w14:textId="77777777" w:rsidR="0066219C" w:rsidRPr="00DE6CFC" w:rsidRDefault="0066219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p>
        </w:tc>
      </w:tr>
      <w:tr w:rsidR="00122E95" w:rsidRPr="00DE6CFC" w14:paraId="6AD483B3" w14:textId="77777777" w:rsidTr="002C714F">
        <w:trPr>
          <w:trHeight w:val="323"/>
        </w:trPr>
        <w:tc>
          <w:tcPr>
            <w:tcW w:w="609" w:type="pct"/>
            <w:tcBorders>
              <w:top w:val="nil"/>
              <w:left w:val="nil"/>
              <w:bottom w:val="nil"/>
              <w:right w:val="nil"/>
            </w:tcBorders>
            <w:noWrap/>
            <w:vAlign w:val="center"/>
            <w:hideMark/>
          </w:tcPr>
          <w:p w14:paraId="79661C47" w14:textId="77777777" w:rsidR="0066219C" w:rsidRPr="00DE6CFC" w:rsidRDefault="0066219C" w:rsidP="003A4340">
            <w:pPr>
              <w:widowControl/>
              <w:spacing w:beforeLines="50" w:before="180" w:afterLines="50" w:after="180" w:line="240" w:lineRule="auto"/>
              <w:rPr>
                <w:rFonts w:ascii="Times New Roman" w:eastAsia="標楷體" w:hAnsi="Times New Roman" w:cs="新細明體"/>
                <w:i/>
                <w:iCs/>
                <w:color w:val="BFBFBF" w:themeColor="background1" w:themeShade="BF"/>
                <w:kern w:val="0"/>
              </w:rPr>
            </w:pPr>
            <w:r w:rsidRPr="00DE6CFC">
              <w:rPr>
                <w:rFonts w:ascii="Times New Roman" w:eastAsia="標楷體" w:hAnsi="Times New Roman" w:cs="新細明體" w:hint="eastAsia"/>
                <w:i/>
                <w:iCs/>
                <w:color w:val="BFBFBF" w:themeColor="background1" w:themeShade="BF"/>
                <w:kern w:val="0"/>
              </w:rPr>
              <w:t>ROA</w:t>
            </w:r>
          </w:p>
        </w:tc>
        <w:tc>
          <w:tcPr>
            <w:tcW w:w="545" w:type="pct"/>
            <w:tcBorders>
              <w:top w:val="nil"/>
              <w:left w:val="nil"/>
              <w:bottom w:val="nil"/>
              <w:right w:val="nil"/>
            </w:tcBorders>
            <w:noWrap/>
            <w:vAlign w:val="center"/>
            <w:hideMark/>
          </w:tcPr>
          <w:p w14:paraId="5D57CEB8" w14:textId="10F85DE0" w:rsidR="0066219C" w:rsidRPr="00DE6CFC" w:rsidRDefault="0066219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-77.5600**</w:t>
            </w:r>
          </w:p>
        </w:tc>
        <w:tc>
          <w:tcPr>
            <w:tcW w:w="545" w:type="pct"/>
            <w:tcBorders>
              <w:top w:val="nil"/>
              <w:left w:val="nil"/>
              <w:bottom w:val="nil"/>
              <w:right w:val="nil"/>
            </w:tcBorders>
            <w:noWrap/>
            <w:vAlign w:val="center"/>
            <w:hideMark/>
          </w:tcPr>
          <w:p w14:paraId="0CA25DA9" w14:textId="6DBAFEF9" w:rsidR="0066219C" w:rsidRPr="00DE6CFC" w:rsidRDefault="0066219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-12.1353***</w:t>
            </w:r>
          </w:p>
        </w:tc>
        <w:tc>
          <w:tcPr>
            <w:tcW w:w="545" w:type="pct"/>
            <w:tcBorders>
              <w:top w:val="nil"/>
              <w:left w:val="nil"/>
              <w:bottom w:val="nil"/>
              <w:right w:val="nil"/>
            </w:tcBorders>
            <w:noWrap/>
            <w:vAlign w:val="center"/>
            <w:hideMark/>
          </w:tcPr>
          <w:p w14:paraId="4BEFD6B0" w14:textId="2B7F44E6" w:rsidR="0066219C" w:rsidRPr="00DE6CFC" w:rsidRDefault="0066219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12.0400*</w:t>
            </w:r>
          </w:p>
        </w:tc>
        <w:tc>
          <w:tcPr>
            <w:tcW w:w="547" w:type="pct"/>
            <w:tcBorders>
              <w:top w:val="nil"/>
              <w:left w:val="nil"/>
              <w:bottom w:val="nil"/>
              <w:right w:val="nil"/>
            </w:tcBorders>
            <w:noWrap/>
            <w:vAlign w:val="center"/>
            <w:hideMark/>
          </w:tcPr>
          <w:p w14:paraId="4B0C03EA" w14:textId="57FFF60C" w:rsidR="0066219C" w:rsidRPr="00DE6CFC" w:rsidRDefault="0066219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0.0019*</w:t>
            </w:r>
          </w:p>
        </w:tc>
        <w:tc>
          <w:tcPr>
            <w:tcW w:w="101" w:type="pct"/>
            <w:tcBorders>
              <w:top w:val="nil"/>
              <w:left w:val="nil"/>
              <w:bottom w:val="nil"/>
              <w:right w:val="nil"/>
            </w:tcBorders>
          </w:tcPr>
          <w:p w14:paraId="26FF0A04" w14:textId="77777777" w:rsidR="0066219C" w:rsidRPr="00DE6CFC" w:rsidRDefault="0066219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p>
        </w:tc>
        <w:tc>
          <w:tcPr>
            <w:tcW w:w="528" w:type="pct"/>
            <w:tcBorders>
              <w:top w:val="nil"/>
              <w:left w:val="nil"/>
              <w:bottom w:val="nil"/>
              <w:right w:val="nil"/>
            </w:tcBorders>
            <w:noWrap/>
            <w:vAlign w:val="center"/>
            <w:hideMark/>
          </w:tcPr>
          <w:p w14:paraId="21300569" w14:textId="79AEFAB4" w:rsidR="0066219C" w:rsidRPr="00DE6CFC" w:rsidRDefault="0066219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-14.1760</w:t>
            </w:r>
          </w:p>
        </w:tc>
        <w:tc>
          <w:tcPr>
            <w:tcW w:w="527" w:type="pct"/>
            <w:tcBorders>
              <w:top w:val="nil"/>
              <w:left w:val="nil"/>
              <w:bottom w:val="nil"/>
              <w:right w:val="nil"/>
            </w:tcBorders>
            <w:noWrap/>
            <w:vAlign w:val="center"/>
            <w:hideMark/>
          </w:tcPr>
          <w:p w14:paraId="4A4C4B56" w14:textId="236B9C62" w:rsidR="0066219C" w:rsidRPr="00DE6CFC" w:rsidRDefault="0066219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-3.5164</w:t>
            </w:r>
          </w:p>
        </w:tc>
        <w:tc>
          <w:tcPr>
            <w:tcW w:w="527" w:type="pct"/>
            <w:tcBorders>
              <w:top w:val="nil"/>
              <w:left w:val="nil"/>
              <w:bottom w:val="nil"/>
              <w:right w:val="nil"/>
            </w:tcBorders>
            <w:noWrap/>
            <w:vAlign w:val="center"/>
            <w:hideMark/>
          </w:tcPr>
          <w:p w14:paraId="6BF2F2F0" w14:textId="2D74C060" w:rsidR="0066219C" w:rsidRPr="00DE6CFC" w:rsidRDefault="0066219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-3.4602</w:t>
            </w:r>
          </w:p>
        </w:tc>
        <w:tc>
          <w:tcPr>
            <w:tcW w:w="526" w:type="pct"/>
            <w:gridSpan w:val="2"/>
            <w:tcBorders>
              <w:top w:val="nil"/>
              <w:left w:val="nil"/>
              <w:bottom w:val="nil"/>
              <w:right w:val="nil"/>
            </w:tcBorders>
            <w:noWrap/>
            <w:vAlign w:val="center"/>
            <w:hideMark/>
          </w:tcPr>
          <w:p w14:paraId="625ED314" w14:textId="1E352EA0" w:rsidR="0066219C" w:rsidRPr="00DE6CFC" w:rsidRDefault="0066219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0.0015***</w:t>
            </w:r>
          </w:p>
        </w:tc>
      </w:tr>
      <w:tr w:rsidR="00122E95" w:rsidRPr="00DE6CFC" w14:paraId="0F63B670" w14:textId="77777777" w:rsidTr="002C714F">
        <w:trPr>
          <w:trHeight w:val="323"/>
        </w:trPr>
        <w:tc>
          <w:tcPr>
            <w:tcW w:w="609" w:type="pct"/>
            <w:tcBorders>
              <w:top w:val="nil"/>
              <w:left w:val="nil"/>
              <w:bottom w:val="nil"/>
              <w:right w:val="nil"/>
            </w:tcBorders>
            <w:noWrap/>
            <w:vAlign w:val="center"/>
            <w:hideMark/>
          </w:tcPr>
          <w:p w14:paraId="75CD5745" w14:textId="77777777" w:rsidR="0066219C" w:rsidRPr="00DE6CFC" w:rsidRDefault="0066219C" w:rsidP="003A4340">
            <w:pPr>
              <w:widowControl/>
              <w:spacing w:beforeLines="50" w:before="180" w:afterLines="50" w:after="180" w:line="240" w:lineRule="auto"/>
              <w:rPr>
                <w:rFonts w:ascii="Times New Roman" w:eastAsia="標楷體" w:hAnsi="Times New Roman" w:cs="新細明體"/>
                <w:i/>
                <w:iCs/>
                <w:color w:val="BFBFBF" w:themeColor="background1" w:themeShade="BF"/>
                <w:kern w:val="0"/>
              </w:rPr>
            </w:pPr>
          </w:p>
        </w:tc>
        <w:tc>
          <w:tcPr>
            <w:tcW w:w="545" w:type="pct"/>
            <w:tcBorders>
              <w:top w:val="nil"/>
              <w:left w:val="nil"/>
              <w:bottom w:val="nil"/>
              <w:right w:val="nil"/>
            </w:tcBorders>
            <w:noWrap/>
            <w:vAlign w:val="center"/>
            <w:hideMark/>
          </w:tcPr>
          <w:p w14:paraId="6199EBF9" w14:textId="35BDD46B" w:rsidR="0066219C" w:rsidRPr="00DE6CFC" w:rsidRDefault="0066219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r w:rsidRPr="00DE6CFC">
              <w:rPr>
                <w:rFonts w:ascii="Times New Roman" w:eastAsia="標楷體" w:hAnsi="Times New Roman" w:cs="Times New Roman"/>
                <w:color w:val="BFBFBF" w:themeColor="background1" w:themeShade="BF"/>
              </w:rPr>
              <w:t>(-2.2549)</w:t>
            </w:r>
          </w:p>
        </w:tc>
        <w:tc>
          <w:tcPr>
            <w:tcW w:w="545" w:type="pct"/>
            <w:tcBorders>
              <w:top w:val="nil"/>
              <w:left w:val="nil"/>
              <w:bottom w:val="nil"/>
              <w:right w:val="nil"/>
            </w:tcBorders>
            <w:noWrap/>
            <w:vAlign w:val="center"/>
            <w:hideMark/>
          </w:tcPr>
          <w:p w14:paraId="68FE9DAD" w14:textId="3EBC6894" w:rsidR="0066219C" w:rsidRPr="00DE6CFC" w:rsidRDefault="0066219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r w:rsidRPr="00DE6CFC">
              <w:rPr>
                <w:rFonts w:ascii="Times New Roman" w:eastAsia="標楷體" w:hAnsi="Times New Roman" w:cs="Times New Roman"/>
                <w:color w:val="BFBFBF" w:themeColor="background1" w:themeShade="BF"/>
              </w:rPr>
              <w:t>(-4.9743)</w:t>
            </w:r>
          </w:p>
        </w:tc>
        <w:tc>
          <w:tcPr>
            <w:tcW w:w="545" w:type="pct"/>
            <w:tcBorders>
              <w:top w:val="nil"/>
              <w:left w:val="nil"/>
              <w:bottom w:val="nil"/>
              <w:right w:val="nil"/>
            </w:tcBorders>
            <w:noWrap/>
            <w:vAlign w:val="center"/>
            <w:hideMark/>
          </w:tcPr>
          <w:p w14:paraId="0AF3D71C" w14:textId="1BF3A69D" w:rsidR="0066219C" w:rsidRPr="00DE6CFC" w:rsidRDefault="0066219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r w:rsidRPr="00DE6CFC">
              <w:rPr>
                <w:rFonts w:ascii="Times New Roman" w:eastAsia="標楷體" w:hAnsi="Times New Roman" w:cs="Times New Roman"/>
                <w:color w:val="BFBFBF" w:themeColor="background1" w:themeShade="BF"/>
              </w:rPr>
              <w:t>(1.8633)</w:t>
            </w:r>
          </w:p>
        </w:tc>
        <w:tc>
          <w:tcPr>
            <w:tcW w:w="547" w:type="pct"/>
            <w:tcBorders>
              <w:top w:val="nil"/>
              <w:left w:val="nil"/>
              <w:bottom w:val="nil"/>
              <w:right w:val="nil"/>
            </w:tcBorders>
            <w:noWrap/>
            <w:vAlign w:val="center"/>
            <w:hideMark/>
          </w:tcPr>
          <w:p w14:paraId="478FF7CE" w14:textId="07A0E5AB" w:rsidR="0066219C" w:rsidRPr="00DE6CFC" w:rsidRDefault="0066219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r w:rsidRPr="00DE6CFC">
              <w:rPr>
                <w:rFonts w:ascii="Times New Roman" w:eastAsia="標楷體" w:hAnsi="Times New Roman" w:cs="Times New Roman"/>
                <w:color w:val="BFBFBF" w:themeColor="background1" w:themeShade="BF"/>
              </w:rPr>
              <w:t>(1.6524)</w:t>
            </w:r>
          </w:p>
        </w:tc>
        <w:tc>
          <w:tcPr>
            <w:tcW w:w="101" w:type="pct"/>
            <w:tcBorders>
              <w:top w:val="nil"/>
              <w:left w:val="nil"/>
              <w:bottom w:val="nil"/>
              <w:right w:val="nil"/>
            </w:tcBorders>
          </w:tcPr>
          <w:p w14:paraId="7922813C" w14:textId="77777777" w:rsidR="0066219C" w:rsidRPr="00DE6CFC" w:rsidRDefault="0066219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p>
        </w:tc>
        <w:tc>
          <w:tcPr>
            <w:tcW w:w="528" w:type="pct"/>
            <w:tcBorders>
              <w:top w:val="nil"/>
              <w:left w:val="nil"/>
              <w:bottom w:val="nil"/>
              <w:right w:val="nil"/>
            </w:tcBorders>
            <w:noWrap/>
            <w:vAlign w:val="center"/>
            <w:hideMark/>
          </w:tcPr>
          <w:p w14:paraId="3BC4CE1D" w14:textId="3779C9FF" w:rsidR="0066219C" w:rsidRPr="00DE6CFC" w:rsidRDefault="0066219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r w:rsidRPr="00DE6CFC">
              <w:rPr>
                <w:rFonts w:ascii="Times New Roman" w:eastAsia="標楷體" w:hAnsi="Times New Roman" w:cs="Times New Roman"/>
                <w:color w:val="BFBFBF" w:themeColor="background1" w:themeShade="BF"/>
              </w:rPr>
              <w:t>(-1.6007)</w:t>
            </w:r>
          </w:p>
        </w:tc>
        <w:tc>
          <w:tcPr>
            <w:tcW w:w="527" w:type="pct"/>
            <w:tcBorders>
              <w:top w:val="nil"/>
              <w:left w:val="nil"/>
              <w:bottom w:val="nil"/>
              <w:right w:val="nil"/>
            </w:tcBorders>
            <w:noWrap/>
            <w:vAlign w:val="center"/>
            <w:hideMark/>
          </w:tcPr>
          <w:p w14:paraId="0823F6FF" w14:textId="7D525A8B" w:rsidR="0066219C" w:rsidRPr="00DE6CFC" w:rsidRDefault="0066219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r w:rsidRPr="00DE6CFC">
              <w:rPr>
                <w:rFonts w:ascii="Times New Roman" w:eastAsia="標楷體" w:hAnsi="Times New Roman" w:cs="Times New Roman"/>
                <w:color w:val="BFBFBF" w:themeColor="background1" w:themeShade="BF"/>
              </w:rPr>
              <w:t>(-1.6150)</w:t>
            </w:r>
          </w:p>
        </w:tc>
        <w:tc>
          <w:tcPr>
            <w:tcW w:w="527" w:type="pct"/>
            <w:tcBorders>
              <w:top w:val="nil"/>
              <w:left w:val="nil"/>
              <w:bottom w:val="nil"/>
              <w:right w:val="nil"/>
            </w:tcBorders>
            <w:noWrap/>
            <w:vAlign w:val="center"/>
            <w:hideMark/>
          </w:tcPr>
          <w:p w14:paraId="66C73A8C" w14:textId="55298595" w:rsidR="0066219C" w:rsidRPr="00DE6CFC" w:rsidRDefault="0066219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r w:rsidRPr="00DE6CFC">
              <w:rPr>
                <w:rFonts w:ascii="Times New Roman" w:eastAsia="標楷體" w:hAnsi="Times New Roman" w:cs="Times New Roman"/>
                <w:color w:val="BFBFBF" w:themeColor="background1" w:themeShade="BF"/>
              </w:rPr>
              <w:t>(-0.8342)</w:t>
            </w:r>
          </w:p>
        </w:tc>
        <w:tc>
          <w:tcPr>
            <w:tcW w:w="526" w:type="pct"/>
            <w:gridSpan w:val="2"/>
            <w:tcBorders>
              <w:top w:val="nil"/>
              <w:left w:val="nil"/>
              <w:bottom w:val="nil"/>
              <w:right w:val="nil"/>
            </w:tcBorders>
            <w:noWrap/>
            <w:vAlign w:val="center"/>
            <w:hideMark/>
          </w:tcPr>
          <w:p w14:paraId="041E099E" w14:textId="70AB13AB" w:rsidR="0066219C" w:rsidRPr="00DE6CFC" w:rsidRDefault="0066219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r w:rsidRPr="00DE6CFC">
              <w:rPr>
                <w:rFonts w:ascii="Times New Roman" w:eastAsia="標楷體" w:hAnsi="Times New Roman" w:cs="Times New Roman"/>
                <w:color w:val="BFBFBF" w:themeColor="background1" w:themeShade="BF"/>
              </w:rPr>
              <w:t>(2.8391)</w:t>
            </w:r>
          </w:p>
        </w:tc>
      </w:tr>
      <w:tr w:rsidR="00122E95" w:rsidRPr="00DE6CFC" w14:paraId="5593AB70" w14:textId="77777777" w:rsidTr="002C714F">
        <w:trPr>
          <w:trHeight w:val="323"/>
        </w:trPr>
        <w:tc>
          <w:tcPr>
            <w:tcW w:w="609" w:type="pct"/>
            <w:tcBorders>
              <w:top w:val="nil"/>
              <w:left w:val="nil"/>
              <w:bottom w:val="nil"/>
              <w:right w:val="nil"/>
            </w:tcBorders>
            <w:noWrap/>
            <w:vAlign w:val="center"/>
            <w:hideMark/>
          </w:tcPr>
          <w:p w14:paraId="7F5A9776" w14:textId="77777777" w:rsidR="0066219C" w:rsidRPr="00DE6CFC" w:rsidRDefault="0066219C" w:rsidP="003A4340">
            <w:pPr>
              <w:widowControl/>
              <w:spacing w:beforeLines="50" w:before="180" w:afterLines="50" w:after="180" w:line="240" w:lineRule="auto"/>
              <w:rPr>
                <w:rFonts w:ascii="Times New Roman" w:eastAsia="標楷體" w:hAnsi="Times New Roman" w:cs="新細明體"/>
                <w:i/>
                <w:iCs/>
                <w:color w:val="BFBFBF" w:themeColor="background1" w:themeShade="BF"/>
                <w:kern w:val="0"/>
              </w:rPr>
            </w:pPr>
          </w:p>
        </w:tc>
        <w:tc>
          <w:tcPr>
            <w:tcW w:w="545" w:type="pct"/>
            <w:tcBorders>
              <w:top w:val="nil"/>
              <w:left w:val="nil"/>
              <w:bottom w:val="nil"/>
              <w:right w:val="nil"/>
            </w:tcBorders>
            <w:noWrap/>
            <w:vAlign w:val="center"/>
            <w:hideMark/>
          </w:tcPr>
          <w:p w14:paraId="51719396" w14:textId="77777777" w:rsidR="0066219C" w:rsidRPr="00DE6CFC" w:rsidRDefault="0066219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p>
        </w:tc>
        <w:tc>
          <w:tcPr>
            <w:tcW w:w="545" w:type="pct"/>
            <w:tcBorders>
              <w:top w:val="nil"/>
              <w:left w:val="nil"/>
              <w:bottom w:val="nil"/>
              <w:right w:val="nil"/>
            </w:tcBorders>
            <w:noWrap/>
            <w:vAlign w:val="center"/>
            <w:hideMark/>
          </w:tcPr>
          <w:p w14:paraId="0D37B5F1" w14:textId="77777777" w:rsidR="0066219C" w:rsidRPr="00DE6CFC" w:rsidRDefault="0066219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p>
        </w:tc>
        <w:tc>
          <w:tcPr>
            <w:tcW w:w="545" w:type="pct"/>
            <w:tcBorders>
              <w:top w:val="nil"/>
              <w:left w:val="nil"/>
              <w:bottom w:val="nil"/>
              <w:right w:val="nil"/>
            </w:tcBorders>
            <w:noWrap/>
            <w:vAlign w:val="center"/>
            <w:hideMark/>
          </w:tcPr>
          <w:p w14:paraId="2D4B86DD" w14:textId="77777777" w:rsidR="0066219C" w:rsidRPr="00DE6CFC" w:rsidRDefault="0066219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p>
        </w:tc>
        <w:tc>
          <w:tcPr>
            <w:tcW w:w="547" w:type="pct"/>
            <w:tcBorders>
              <w:top w:val="nil"/>
              <w:left w:val="nil"/>
              <w:bottom w:val="nil"/>
              <w:right w:val="nil"/>
            </w:tcBorders>
            <w:noWrap/>
            <w:vAlign w:val="center"/>
            <w:hideMark/>
          </w:tcPr>
          <w:p w14:paraId="45819B7C" w14:textId="77777777" w:rsidR="0066219C" w:rsidRPr="00DE6CFC" w:rsidRDefault="0066219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p>
        </w:tc>
        <w:tc>
          <w:tcPr>
            <w:tcW w:w="101" w:type="pct"/>
            <w:tcBorders>
              <w:top w:val="nil"/>
              <w:left w:val="nil"/>
              <w:bottom w:val="nil"/>
              <w:right w:val="nil"/>
            </w:tcBorders>
          </w:tcPr>
          <w:p w14:paraId="1836BDAA" w14:textId="77777777" w:rsidR="0066219C" w:rsidRPr="00DE6CFC" w:rsidRDefault="0066219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p>
        </w:tc>
        <w:tc>
          <w:tcPr>
            <w:tcW w:w="528" w:type="pct"/>
            <w:tcBorders>
              <w:top w:val="nil"/>
              <w:left w:val="nil"/>
              <w:bottom w:val="nil"/>
              <w:right w:val="nil"/>
            </w:tcBorders>
            <w:noWrap/>
            <w:vAlign w:val="center"/>
            <w:hideMark/>
          </w:tcPr>
          <w:p w14:paraId="0716DF87" w14:textId="77777777" w:rsidR="0066219C" w:rsidRPr="00DE6CFC" w:rsidRDefault="0066219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p>
        </w:tc>
        <w:tc>
          <w:tcPr>
            <w:tcW w:w="527" w:type="pct"/>
            <w:tcBorders>
              <w:top w:val="nil"/>
              <w:left w:val="nil"/>
              <w:bottom w:val="nil"/>
              <w:right w:val="nil"/>
            </w:tcBorders>
            <w:noWrap/>
            <w:vAlign w:val="center"/>
            <w:hideMark/>
          </w:tcPr>
          <w:p w14:paraId="1389FD6F" w14:textId="77777777" w:rsidR="0066219C" w:rsidRPr="00DE6CFC" w:rsidRDefault="0066219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p>
        </w:tc>
        <w:tc>
          <w:tcPr>
            <w:tcW w:w="527" w:type="pct"/>
            <w:tcBorders>
              <w:top w:val="nil"/>
              <w:left w:val="nil"/>
              <w:bottom w:val="nil"/>
              <w:right w:val="nil"/>
            </w:tcBorders>
            <w:noWrap/>
            <w:vAlign w:val="center"/>
            <w:hideMark/>
          </w:tcPr>
          <w:p w14:paraId="2FCC586D" w14:textId="77777777" w:rsidR="0066219C" w:rsidRPr="00DE6CFC" w:rsidRDefault="0066219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p>
        </w:tc>
        <w:tc>
          <w:tcPr>
            <w:tcW w:w="526" w:type="pct"/>
            <w:gridSpan w:val="2"/>
            <w:tcBorders>
              <w:top w:val="nil"/>
              <w:left w:val="nil"/>
              <w:bottom w:val="nil"/>
              <w:right w:val="nil"/>
            </w:tcBorders>
            <w:noWrap/>
            <w:vAlign w:val="center"/>
            <w:hideMark/>
          </w:tcPr>
          <w:p w14:paraId="4D6923EA" w14:textId="77777777" w:rsidR="0066219C" w:rsidRPr="00DE6CFC" w:rsidRDefault="0066219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p>
        </w:tc>
      </w:tr>
      <w:tr w:rsidR="00122E95" w:rsidRPr="00DE6CFC" w14:paraId="06616B54" w14:textId="77777777" w:rsidTr="002C714F">
        <w:trPr>
          <w:trHeight w:val="323"/>
        </w:trPr>
        <w:tc>
          <w:tcPr>
            <w:tcW w:w="609" w:type="pct"/>
            <w:tcBorders>
              <w:top w:val="nil"/>
              <w:left w:val="nil"/>
              <w:bottom w:val="nil"/>
              <w:right w:val="nil"/>
            </w:tcBorders>
            <w:noWrap/>
            <w:vAlign w:val="center"/>
            <w:hideMark/>
          </w:tcPr>
          <w:p w14:paraId="1D24C2F4" w14:textId="77777777" w:rsidR="0066219C" w:rsidRPr="00DE6CFC" w:rsidRDefault="0066219C" w:rsidP="003A4340">
            <w:pPr>
              <w:widowControl/>
              <w:spacing w:beforeLines="50" w:before="180" w:afterLines="50" w:after="180" w:line="240" w:lineRule="auto"/>
              <w:rPr>
                <w:rFonts w:ascii="Times New Roman" w:eastAsia="標楷體" w:hAnsi="Times New Roman" w:cs="新細明體"/>
                <w:i/>
                <w:iCs/>
                <w:color w:val="BFBFBF" w:themeColor="background1" w:themeShade="BF"/>
                <w:kern w:val="0"/>
              </w:rPr>
            </w:pPr>
            <w:r w:rsidRPr="00DE6CFC">
              <w:rPr>
                <w:rFonts w:ascii="Times New Roman" w:eastAsia="標楷體" w:hAnsi="Times New Roman" w:cs="新細明體" w:hint="eastAsia"/>
                <w:i/>
                <w:iCs/>
                <w:color w:val="BFBFBF" w:themeColor="background1" w:themeShade="BF"/>
                <w:kern w:val="0"/>
              </w:rPr>
              <w:t>LEVERAGE</w:t>
            </w:r>
          </w:p>
        </w:tc>
        <w:tc>
          <w:tcPr>
            <w:tcW w:w="545" w:type="pct"/>
            <w:tcBorders>
              <w:top w:val="nil"/>
              <w:left w:val="nil"/>
              <w:bottom w:val="nil"/>
              <w:right w:val="nil"/>
            </w:tcBorders>
            <w:noWrap/>
            <w:vAlign w:val="center"/>
            <w:hideMark/>
          </w:tcPr>
          <w:p w14:paraId="2657C742" w14:textId="4A116FE4" w:rsidR="0066219C" w:rsidRPr="00DE6CFC" w:rsidRDefault="0066219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97.7426***</w:t>
            </w:r>
          </w:p>
        </w:tc>
        <w:tc>
          <w:tcPr>
            <w:tcW w:w="545" w:type="pct"/>
            <w:tcBorders>
              <w:top w:val="nil"/>
              <w:left w:val="nil"/>
              <w:bottom w:val="nil"/>
              <w:right w:val="nil"/>
            </w:tcBorders>
            <w:noWrap/>
            <w:vAlign w:val="center"/>
            <w:hideMark/>
          </w:tcPr>
          <w:p w14:paraId="108406CC" w14:textId="4E957FDC" w:rsidR="0066219C" w:rsidRPr="00DE6CFC" w:rsidRDefault="0066219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-8.7232***</w:t>
            </w:r>
          </w:p>
        </w:tc>
        <w:tc>
          <w:tcPr>
            <w:tcW w:w="545" w:type="pct"/>
            <w:tcBorders>
              <w:top w:val="nil"/>
              <w:left w:val="nil"/>
              <w:bottom w:val="nil"/>
              <w:right w:val="nil"/>
            </w:tcBorders>
            <w:noWrap/>
            <w:vAlign w:val="center"/>
            <w:hideMark/>
          </w:tcPr>
          <w:p w14:paraId="34056F17" w14:textId="1C62DE38" w:rsidR="0066219C" w:rsidRPr="00DE6CFC" w:rsidRDefault="0066219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18.1535***</w:t>
            </w:r>
          </w:p>
        </w:tc>
        <w:tc>
          <w:tcPr>
            <w:tcW w:w="547" w:type="pct"/>
            <w:tcBorders>
              <w:top w:val="nil"/>
              <w:left w:val="nil"/>
              <w:bottom w:val="nil"/>
              <w:right w:val="nil"/>
            </w:tcBorders>
            <w:noWrap/>
            <w:vAlign w:val="center"/>
            <w:hideMark/>
          </w:tcPr>
          <w:p w14:paraId="4F839AEC" w14:textId="7F60D4F4" w:rsidR="0066219C" w:rsidRPr="00DE6CFC" w:rsidRDefault="0066219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0.0052***</w:t>
            </w:r>
          </w:p>
        </w:tc>
        <w:tc>
          <w:tcPr>
            <w:tcW w:w="101" w:type="pct"/>
            <w:tcBorders>
              <w:top w:val="nil"/>
              <w:left w:val="nil"/>
              <w:bottom w:val="nil"/>
              <w:right w:val="nil"/>
            </w:tcBorders>
          </w:tcPr>
          <w:p w14:paraId="06DB3A36" w14:textId="77777777" w:rsidR="0066219C" w:rsidRPr="00DE6CFC" w:rsidRDefault="0066219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p>
        </w:tc>
        <w:tc>
          <w:tcPr>
            <w:tcW w:w="528" w:type="pct"/>
            <w:tcBorders>
              <w:top w:val="nil"/>
              <w:left w:val="nil"/>
              <w:bottom w:val="nil"/>
              <w:right w:val="nil"/>
            </w:tcBorders>
            <w:noWrap/>
            <w:vAlign w:val="center"/>
            <w:hideMark/>
          </w:tcPr>
          <w:p w14:paraId="2354E15E" w14:textId="20159CB3" w:rsidR="0066219C" w:rsidRPr="00DE6CFC" w:rsidRDefault="0066219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13.8283**</w:t>
            </w:r>
          </w:p>
        </w:tc>
        <w:tc>
          <w:tcPr>
            <w:tcW w:w="527" w:type="pct"/>
            <w:tcBorders>
              <w:top w:val="nil"/>
              <w:left w:val="nil"/>
              <w:bottom w:val="nil"/>
              <w:right w:val="nil"/>
            </w:tcBorders>
            <w:noWrap/>
            <w:vAlign w:val="center"/>
            <w:hideMark/>
          </w:tcPr>
          <w:p w14:paraId="0A568C06" w14:textId="5F77D10D" w:rsidR="0066219C" w:rsidRPr="00DE6CFC" w:rsidRDefault="0066219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-5.2250***</w:t>
            </w:r>
          </w:p>
        </w:tc>
        <w:tc>
          <w:tcPr>
            <w:tcW w:w="527" w:type="pct"/>
            <w:tcBorders>
              <w:top w:val="nil"/>
              <w:left w:val="nil"/>
              <w:bottom w:val="nil"/>
              <w:right w:val="nil"/>
            </w:tcBorders>
            <w:noWrap/>
            <w:vAlign w:val="center"/>
            <w:hideMark/>
          </w:tcPr>
          <w:p w14:paraId="3546707D" w14:textId="7D977F0C" w:rsidR="0066219C" w:rsidRPr="00DE6CFC" w:rsidRDefault="0066219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-6.9512**</w:t>
            </w:r>
          </w:p>
        </w:tc>
        <w:tc>
          <w:tcPr>
            <w:tcW w:w="526" w:type="pct"/>
            <w:gridSpan w:val="2"/>
            <w:tcBorders>
              <w:top w:val="nil"/>
              <w:left w:val="nil"/>
              <w:bottom w:val="nil"/>
              <w:right w:val="nil"/>
            </w:tcBorders>
            <w:noWrap/>
            <w:vAlign w:val="center"/>
            <w:hideMark/>
          </w:tcPr>
          <w:p w14:paraId="6A5628A0" w14:textId="56440749" w:rsidR="0066219C" w:rsidRPr="00DE6CFC" w:rsidRDefault="0066219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0.0010***</w:t>
            </w:r>
          </w:p>
        </w:tc>
      </w:tr>
      <w:tr w:rsidR="00122E95" w:rsidRPr="00DE6CFC" w14:paraId="1DC94C97" w14:textId="77777777" w:rsidTr="002C714F">
        <w:trPr>
          <w:trHeight w:val="323"/>
        </w:trPr>
        <w:tc>
          <w:tcPr>
            <w:tcW w:w="609" w:type="pct"/>
            <w:tcBorders>
              <w:top w:val="nil"/>
              <w:left w:val="nil"/>
              <w:bottom w:val="nil"/>
              <w:right w:val="nil"/>
            </w:tcBorders>
            <w:noWrap/>
            <w:vAlign w:val="center"/>
            <w:hideMark/>
          </w:tcPr>
          <w:p w14:paraId="625F29E4" w14:textId="77777777" w:rsidR="0066219C" w:rsidRPr="00DE6CFC" w:rsidRDefault="0066219C" w:rsidP="003A4340">
            <w:pPr>
              <w:widowControl/>
              <w:spacing w:beforeLines="50" w:before="180" w:afterLines="50" w:after="180" w:line="240" w:lineRule="auto"/>
              <w:rPr>
                <w:rFonts w:ascii="Times New Roman" w:eastAsia="標楷體" w:hAnsi="Times New Roman" w:cs="新細明體"/>
                <w:i/>
                <w:iCs/>
                <w:color w:val="BFBFBF" w:themeColor="background1" w:themeShade="BF"/>
                <w:kern w:val="0"/>
              </w:rPr>
            </w:pPr>
          </w:p>
        </w:tc>
        <w:tc>
          <w:tcPr>
            <w:tcW w:w="545" w:type="pct"/>
            <w:tcBorders>
              <w:top w:val="nil"/>
              <w:left w:val="nil"/>
              <w:bottom w:val="nil"/>
              <w:right w:val="nil"/>
            </w:tcBorders>
            <w:noWrap/>
            <w:vAlign w:val="center"/>
            <w:hideMark/>
          </w:tcPr>
          <w:p w14:paraId="77D6E864" w14:textId="037AAFD3" w:rsidR="0066219C" w:rsidRPr="00DE6CFC" w:rsidRDefault="0066219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r w:rsidRPr="00DE6CFC">
              <w:rPr>
                <w:rFonts w:ascii="Times New Roman" w:eastAsia="標楷體" w:hAnsi="Times New Roman" w:cs="Times New Roman"/>
                <w:color w:val="BFBFBF" w:themeColor="background1" w:themeShade="BF"/>
              </w:rPr>
              <w:t>(2.9137)</w:t>
            </w:r>
          </w:p>
        </w:tc>
        <w:tc>
          <w:tcPr>
            <w:tcW w:w="545" w:type="pct"/>
            <w:tcBorders>
              <w:top w:val="nil"/>
              <w:left w:val="nil"/>
              <w:bottom w:val="nil"/>
              <w:right w:val="nil"/>
            </w:tcBorders>
            <w:noWrap/>
            <w:vAlign w:val="center"/>
            <w:hideMark/>
          </w:tcPr>
          <w:p w14:paraId="0A9E38FF" w14:textId="6B17F49A" w:rsidR="0066219C" w:rsidRPr="00DE6CFC" w:rsidRDefault="0066219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r w:rsidRPr="00DE6CFC">
              <w:rPr>
                <w:rFonts w:ascii="Times New Roman" w:eastAsia="標楷體" w:hAnsi="Times New Roman" w:cs="Times New Roman"/>
                <w:color w:val="BFBFBF" w:themeColor="background1" w:themeShade="BF"/>
              </w:rPr>
              <w:t>(-3.6663)</w:t>
            </w:r>
          </w:p>
        </w:tc>
        <w:tc>
          <w:tcPr>
            <w:tcW w:w="545" w:type="pct"/>
            <w:tcBorders>
              <w:top w:val="nil"/>
              <w:left w:val="nil"/>
              <w:bottom w:val="nil"/>
              <w:right w:val="nil"/>
            </w:tcBorders>
            <w:noWrap/>
            <w:vAlign w:val="center"/>
            <w:hideMark/>
          </w:tcPr>
          <w:p w14:paraId="72FD3B11" w14:textId="20581B50" w:rsidR="0066219C" w:rsidRPr="00DE6CFC" w:rsidRDefault="0066219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r w:rsidRPr="00DE6CFC">
              <w:rPr>
                <w:rFonts w:ascii="Times New Roman" w:eastAsia="標楷體" w:hAnsi="Times New Roman" w:cs="Times New Roman"/>
                <w:color w:val="BFBFBF" w:themeColor="background1" w:themeShade="BF"/>
              </w:rPr>
              <w:t>(2.8806)</w:t>
            </w:r>
          </w:p>
        </w:tc>
        <w:tc>
          <w:tcPr>
            <w:tcW w:w="547" w:type="pct"/>
            <w:tcBorders>
              <w:top w:val="nil"/>
              <w:left w:val="nil"/>
              <w:bottom w:val="nil"/>
              <w:right w:val="nil"/>
            </w:tcBorders>
            <w:noWrap/>
            <w:vAlign w:val="center"/>
            <w:hideMark/>
          </w:tcPr>
          <w:p w14:paraId="77CFF05C" w14:textId="372F9672" w:rsidR="0066219C" w:rsidRPr="00DE6CFC" w:rsidRDefault="0066219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r w:rsidRPr="00DE6CFC">
              <w:rPr>
                <w:rFonts w:ascii="Times New Roman" w:eastAsia="標楷體" w:hAnsi="Times New Roman" w:cs="Times New Roman"/>
                <w:color w:val="BFBFBF" w:themeColor="background1" w:themeShade="BF"/>
              </w:rPr>
              <w:t>(4.6198)</w:t>
            </w:r>
          </w:p>
        </w:tc>
        <w:tc>
          <w:tcPr>
            <w:tcW w:w="101" w:type="pct"/>
            <w:tcBorders>
              <w:top w:val="nil"/>
              <w:left w:val="nil"/>
              <w:bottom w:val="nil"/>
              <w:right w:val="nil"/>
            </w:tcBorders>
          </w:tcPr>
          <w:p w14:paraId="7F44FCEB" w14:textId="77777777" w:rsidR="0066219C" w:rsidRPr="00DE6CFC" w:rsidRDefault="0066219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p>
        </w:tc>
        <w:tc>
          <w:tcPr>
            <w:tcW w:w="528" w:type="pct"/>
            <w:tcBorders>
              <w:top w:val="nil"/>
              <w:left w:val="nil"/>
              <w:bottom w:val="nil"/>
              <w:right w:val="nil"/>
            </w:tcBorders>
            <w:noWrap/>
            <w:vAlign w:val="center"/>
            <w:hideMark/>
          </w:tcPr>
          <w:p w14:paraId="14A7BB2F" w14:textId="283B5D00" w:rsidR="0066219C" w:rsidRPr="00DE6CFC" w:rsidRDefault="0066219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r w:rsidRPr="00DE6CFC">
              <w:rPr>
                <w:rFonts w:ascii="Times New Roman" w:eastAsia="標楷體" w:hAnsi="Times New Roman" w:cs="Times New Roman"/>
                <w:color w:val="BFBFBF" w:themeColor="background1" w:themeShade="BF"/>
              </w:rPr>
              <w:t>(2.2818)</w:t>
            </w:r>
          </w:p>
        </w:tc>
        <w:tc>
          <w:tcPr>
            <w:tcW w:w="527" w:type="pct"/>
            <w:tcBorders>
              <w:top w:val="nil"/>
              <w:left w:val="nil"/>
              <w:bottom w:val="nil"/>
              <w:right w:val="nil"/>
            </w:tcBorders>
            <w:noWrap/>
            <w:vAlign w:val="center"/>
            <w:hideMark/>
          </w:tcPr>
          <w:p w14:paraId="01C4BEA3" w14:textId="22D494FB" w:rsidR="0066219C" w:rsidRPr="00DE6CFC" w:rsidRDefault="0066219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r w:rsidRPr="00DE6CFC">
              <w:rPr>
                <w:rFonts w:ascii="Times New Roman" w:eastAsia="標楷體" w:hAnsi="Times New Roman" w:cs="Times New Roman"/>
                <w:color w:val="BFBFBF" w:themeColor="background1" w:themeShade="BF"/>
              </w:rPr>
              <w:t>(-3.5069)</w:t>
            </w:r>
          </w:p>
        </w:tc>
        <w:tc>
          <w:tcPr>
            <w:tcW w:w="527" w:type="pct"/>
            <w:tcBorders>
              <w:top w:val="nil"/>
              <w:left w:val="nil"/>
              <w:bottom w:val="nil"/>
              <w:right w:val="nil"/>
            </w:tcBorders>
            <w:noWrap/>
            <w:vAlign w:val="center"/>
            <w:hideMark/>
          </w:tcPr>
          <w:p w14:paraId="73D22E68" w14:textId="2C0EB6D5" w:rsidR="0066219C" w:rsidRPr="00DE6CFC" w:rsidRDefault="0066219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r w:rsidRPr="00DE6CFC">
              <w:rPr>
                <w:rFonts w:ascii="Times New Roman" w:eastAsia="標楷體" w:hAnsi="Times New Roman" w:cs="Times New Roman"/>
                <w:color w:val="BFBFBF" w:themeColor="background1" w:themeShade="BF"/>
              </w:rPr>
              <w:t>(-2.4491)</w:t>
            </w:r>
          </w:p>
        </w:tc>
        <w:tc>
          <w:tcPr>
            <w:tcW w:w="526" w:type="pct"/>
            <w:gridSpan w:val="2"/>
            <w:tcBorders>
              <w:top w:val="nil"/>
              <w:left w:val="nil"/>
              <w:bottom w:val="nil"/>
              <w:right w:val="nil"/>
            </w:tcBorders>
            <w:noWrap/>
            <w:vAlign w:val="center"/>
            <w:hideMark/>
          </w:tcPr>
          <w:p w14:paraId="614B38A7" w14:textId="5C98D77D" w:rsidR="0066219C" w:rsidRPr="00DE6CFC" w:rsidRDefault="0066219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r w:rsidRPr="00DE6CFC">
              <w:rPr>
                <w:rFonts w:ascii="Times New Roman" w:eastAsia="標楷體" w:hAnsi="Times New Roman" w:cs="Times New Roman"/>
                <w:color w:val="BFBFBF" w:themeColor="background1" w:themeShade="BF"/>
              </w:rPr>
              <w:t>(3.0678)</w:t>
            </w:r>
          </w:p>
        </w:tc>
      </w:tr>
      <w:tr w:rsidR="00122E95" w:rsidRPr="00DE6CFC" w14:paraId="7E327CAF" w14:textId="77777777" w:rsidTr="002C714F">
        <w:trPr>
          <w:trHeight w:val="323"/>
        </w:trPr>
        <w:tc>
          <w:tcPr>
            <w:tcW w:w="609" w:type="pct"/>
            <w:tcBorders>
              <w:top w:val="nil"/>
              <w:left w:val="nil"/>
              <w:bottom w:val="nil"/>
              <w:right w:val="nil"/>
            </w:tcBorders>
            <w:noWrap/>
            <w:vAlign w:val="center"/>
            <w:hideMark/>
          </w:tcPr>
          <w:p w14:paraId="4E8C023D" w14:textId="77777777" w:rsidR="0066219C" w:rsidRPr="00DE6CFC" w:rsidRDefault="0066219C" w:rsidP="003A4340">
            <w:pPr>
              <w:widowControl/>
              <w:spacing w:beforeLines="50" w:before="180" w:afterLines="50" w:after="180" w:line="240" w:lineRule="auto"/>
              <w:rPr>
                <w:rFonts w:ascii="Times New Roman" w:eastAsia="標楷體" w:hAnsi="Times New Roman" w:cs="新細明體"/>
                <w:i/>
                <w:iCs/>
                <w:color w:val="BFBFBF" w:themeColor="background1" w:themeShade="BF"/>
                <w:kern w:val="0"/>
              </w:rPr>
            </w:pPr>
          </w:p>
        </w:tc>
        <w:tc>
          <w:tcPr>
            <w:tcW w:w="545" w:type="pct"/>
            <w:tcBorders>
              <w:top w:val="nil"/>
              <w:left w:val="nil"/>
              <w:bottom w:val="nil"/>
              <w:right w:val="nil"/>
            </w:tcBorders>
            <w:noWrap/>
            <w:vAlign w:val="center"/>
            <w:hideMark/>
          </w:tcPr>
          <w:p w14:paraId="6C3EBFA4" w14:textId="77777777" w:rsidR="0066219C" w:rsidRPr="00DE6CFC" w:rsidRDefault="0066219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p>
        </w:tc>
        <w:tc>
          <w:tcPr>
            <w:tcW w:w="545" w:type="pct"/>
            <w:tcBorders>
              <w:top w:val="nil"/>
              <w:left w:val="nil"/>
              <w:bottom w:val="nil"/>
              <w:right w:val="nil"/>
            </w:tcBorders>
            <w:noWrap/>
            <w:vAlign w:val="center"/>
            <w:hideMark/>
          </w:tcPr>
          <w:p w14:paraId="3E4ADC7B" w14:textId="77777777" w:rsidR="0066219C" w:rsidRPr="00DE6CFC" w:rsidRDefault="0066219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p>
        </w:tc>
        <w:tc>
          <w:tcPr>
            <w:tcW w:w="545" w:type="pct"/>
            <w:tcBorders>
              <w:top w:val="nil"/>
              <w:left w:val="nil"/>
              <w:bottom w:val="nil"/>
              <w:right w:val="nil"/>
            </w:tcBorders>
            <w:noWrap/>
            <w:vAlign w:val="center"/>
            <w:hideMark/>
          </w:tcPr>
          <w:p w14:paraId="58F935B8" w14:textId="77777777" w:rsidR="0066219C" w:rsidRPr="00DE6CFC" w:rsidRDefault="0066219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p>
        </w:tc>
        <w:tc>
          <w:tcPr>
            <w:tcW w:w="547" w:type="pct"/>
            <w:tcBorders>
              <w:top w:val="nil"/>
              <w:left w:val="nil"/>
              <w:bottom w:val="nil"/>
              <w:right w:val="nil"/>
            </w:tcBorders>
            <w:noWrap/>
            <w:vAlign w:val="center"/>
            <w:hideMark/>
          </w:tcPr>
          <w:p w14:paraId="6B8EC848" w14:textId="77777777" w:rsidR="0066219C" w:rsidRPr="00DE6CFC" w:rsidRDefault="0066219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p>
        </w:tc>
        <w:tc>
          <w:tcPr>
            <w:tcW w:w="101" w:type="pct"/>
            <w:tcBorders>
              <w:top w:val="nil"/>
              <w:left w:val="nil"/>
              <w:bottom w:val="nil"/>
              <w:right w:val="nil"/>
            </w:tcBorders>
          </w:tcPr>
          <w:p w14:paraId="5FA65655" w14:textId="77777777" w:rsidR="0066219C" w:rsidRPr="00DE6CFC" w:rsidRDefault="0066219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p>
        </w:tc>
        <w:tc>
          <w:tcPr>
            <w:tcW w:w="528" w:type="pct"/>
            <w:tcBorders>
              <w:top w:val="nil"/>
              <w:left w:val="nil"/>
              <w:bottom w:val="nil"/>
              <w:right w:val="nil"/>
            </w:tcBorders>
            <w:noWrap/>
            <w:vAlign w:val="center"/>
            <w:hideMark/>
          </w:tcPr>
          <w:p w14:paraId="0B4AF58A" w14:textId="77777777" w:rsidR="0066219C" w:rsidRPr="00DE6CFC" w:rsidRDefault="0066219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p>
        </w:tc>
        <w:tc>
          <w:tcPr>
            <w:tcW w:w="527" w:type="pct"/>
            <w:tcBorders>
              <w:top w:val="nil"/>
              <w:left w:val="nil"/>
              <w:bottom w:val="nil"/>
              <w:right w:val="nil"/>
            </w:tcBorders>
            <w:noWrap/>
            <w:vAlign w:val="center"/>
            <w:hideMark/>
          </w:tcPr>
          <w:p w14:paraId="55BA6FDF" w14:textId="77777777" w:rsidR="0066219C" w:rsidRPr="00DE6CFC" w:rsidRDefault="0066219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p>
        </w:tc>
        <w:tc>
          <w:tcPr>
            <w:tcW w:w="527" w:type="pct"/>
            <w:tcBorders>
              <w:top w:val="nil"/>
              <w:left w:val="nil"/>
              <w:bottom w:val="nil"/>
              <w:right w:val="nil"/>
            </w:tcBorders>
            <w:noWrap/>
            <w:vAlign w:val="center"/>
            <w:hideMark/>
          </w:tcPr>
          <w:p w14:paraId="6C629573" w14:textId="77777777" w:rsidR="0066219C" w:rsidRPr="00DE6CFC" w:rsidRDefault="0066219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p>
        </w:tc>
        <w:tc>
          <w:tcPr>
            <w:tcW w:w="526" w:type="pct"/>
            <w:gridSpan w:val="2"/>
            <w:tcBorders>
              <w:top w:val="nil"/>
              <w:left w:val="nil"/>
              <w:bottom w:val="nil"/>
              <w:right w:val="nil"/>
            </w:tcBorders>
            <w:noWrap/>
            <w:vAlign w:val="center"/>
            <w:hideMark/>
          </w:tcPr>
          <w:p w14:paraId="1D0C5C02" w14:textId="77777777" w:rsidR="0066219C" w:rsidRPr="00DE6CFC" w:rsidRDefault="0066219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p>
        </w:tc>
      </w:tr>
      <w:tr w:rsidR="00122E95" w:rsidRPr="00DE6CFC" w14:paraId="72A20A34" w14:textId="77777777" w:rsidTr="002C714F">
        <w:trPr>
          <w:trHeight w:val="323"/>
        </w:trPr>
        <w:tc>
          <w:tcPr>
            <w:tcW w:w="609" w:type="pct"/>
            <w:tcBorders>
              <w:top w:val="nil"/>
              <w:left w:val="nil"/>
              <w:bottom w:val="nil"/>
              <w:right w:val="nil"/>
            </w:tcBorders>
            <w:noWrap/>
            <w:vAlign w:val="center"/>
            <w:hideMark/>
          </w:tcPr>
          <w:p w14:paraId="71E63C1C" w14:textId="77777777" w:rsidR="0066219C" w:rsidRPr="00DE6CFC" w:rsidRDefault="0066219C" w:rsidP="003A4340">
            <w:pPr>
              <w:widowControl/>
              <w:spacing w:beforeLines="50" w:before="180" w:afterLines="50" w:after="180" w:line="240" w:lineRule="auto"/>
              <w:rPr>
                <w:rFonts w:ascii="Times New Roman" w:eastAsia="標楷體" w:hAnsi="Times New Roman" w:cs="新細明體"/>
                <w:i/>
                <w:iCs/>
                <w:color w:val="BFBFBF" w:themeColor="background1" w:themeShade="BF"/>
                <w:kern w:val="0"/>
              </w:rPr>
            </w:pPr>
            <w:r w:rsidRPr="00DE6CFC">
              <w:rPr>
                <w:rFonts w:ascii="Times New Roman" w:eastAsia="標楷體" w:hAnsi="Times New Roman" w:cs="新細明體" w:hint="eastAsia"/>
                <w:i/>
                <w:iCs/>
                <w:color w:val="BFBFBF" w:themeColor="background1" w:themeShade="BF"/>
                <w:kern w:val="0"/>
              </w:rPr>
              <w:t>MTB</w:t>
            </w:r>
          </w:p>
        </w:tc>
        <w:tc>
          <w:tcPr>
            <w:tcW w:w="545" w:type="pct"/>
            <w:tcBorders>
              <w:top w:val="nil"/>
              <w:left w:val="nil"/>
              <w:bottom w:val="nil"/>
              <w:right w:val="nil"/>
            </w:tcBorders>
            <w:noWrap/>
            <w:vAlign w:val="center"/>
            <w:hideMark/>
          </w:tcPr>
          <w:p w14:paraId="289CE5CD" w14:textId="475FDEB7" w:rsidR="0066219C" w:rsidRPr="00DE6CFC" w:rsidRDefault="0066219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-2.7534**</w:t>
            </w:r>
          </w:p>
        </w:tc>
        <w:tc>
          <w:tcPr>
            <w:tcW w:w="545" w:type="pct"/>
            <w:tcBorders>
              <w:top w:val="nil"/>
              <w:left w:val="nil"/>
              <w:bottom w:val="nil"/>
              <w:right w:val="nil"/>
            </w:tcBorders>
            <w:noWrap/>
            <w:vAlign w:val="center"/>
            <w:hideMark/>
          </w:tcPr>
          <w:p w14:paraId="2628A50B" w14:textId="668354DF" w:rsidR="0066219C" w:rsidRPr="00DE6CFC" w:rsidRDefault="0066219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-0.0076</w:t>
            </w:r>
          </w:p>
        </w:tc>
        <w:tc>
          <w:tcPr>
            <w:tcW w:w="545" w:type="pct"/>
            <w:tcBorders>
              <w:top w:val="nil"/>
              <w:left w:val="nil"/>
              <w:bottom w:val="nil"/>
              <w:right w:val="nil"/>
            </w:tcBorders>
            <w:noWrap/>
            <w:vAlign w:val="center"/>
            <w:hideMark/>
          </w:tcPr>
          <w:p w14:paraId="005059FC" w14:textId="7C092D41" w:rsidR="0066219C" w:rsidRPr="00DE6CFC" w:rsidRDefault="0066219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-0.3751*</w:t>
            </w:r>
          </w:p>
        </w:tc>
        <w:tc>
          <w:tcPr>
            <w:tcW w:w="547" w:type="pct"/>
            <w:tcBorders>
              <w:top w:val="nil"/>
              <w:left w:val="nil"/>
              <w:bottom w:val="nil"/>
              <w:right w:val="nil"/>
            </w:tcBorders>
            <w:noWrap/>
            <w:vAlign w:val="center"/>
            <w:hideMark/>
          </w:tcPr>
          <w:p w14:paraId="2598DADC" w14:textId="0DBF2F20" w:rsidR="0066219C" w:rsidRPr="00DE6CFC" w:rsidRDefault="0066219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-0.0001***</w:t>
            </w:r>
          </w:p>
        </w:tc>
        <w:tc>
          <w:tcPr>
            <w:tcW w:w="101" w:type="pct"/>
            <w:tcBorders>
              <w:top w:val="nil"/>
              <w:left w:val="nil"/>
              <w:bottom w:val="nil"/>
              <w:right w:val="nil"/>
            </w:tcBorders>
          </w:tcPr>
          <w:p w14:paraId="7410FA3E" w14:textId="77777777" w:rsidR="0066219C" w:rsidRPr="00DE6CFC" w:rsidRDefault="0066219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p>
        </w:tc>
        <w:tc>
          <w:tcPr>
            <w:tcW w:w="528" w:type="pct"/>
            <w:tcBorders>
              <w:top w:val="nil"/>
              <w:left w:val="nil"/>
              <w:bottom w:val="nil"/>
              <w:right w:val="nil"/>
            </w:tcBorders>
            <w:noWrap/>
            <w:vAlign w:val="center"/>
            <w:hideMark/>
          </w:tcPr>
          <w:p w14:paraId="4A5D2052" w14:textId="1D600B46" w:rsidR="0066219C" w:rsidRPr="00DE6CFC" w:rsidRDefault="0066219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0.1677</w:t>
            </w:r>
          </w:p>
        </w:tc>
        <w:tc>
          <w:tcPr>
            <w:tcW w:w="527" w:type="pct"/>
            <w:tcBorders>
              <w:top w:val="nil"/>
              <w:left w:val="nil"/>
              <w:bottom w:val="nil"/>
              <w:right w:val="nil"/>
            </w:tcBorders>
            <w:noWrap/>
            <w:vAlign w:val="center"/>
            <w:hideMark/>
          </w:tcPr>
          <w:p w14:paraId="71ADD71B" w14:textId="11AB244D" w:rsidR="0066219C" w:rsidRPr="00DE6CFC" w:rsidRDefault="0066219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0.1116**</w:t>
            </w:r>
          </w:p>
        </w:tc>
        <w:tc>
          <w:tcPr>
            <w:tcW w:w="527" w:type="pct"/>
            <w:tcBorders>
              <w:top w:val="nil"/>
              <w:left w:val="nil"/>
              <w:bottom w:val="nil"/>
              <w:right w:val="nil"/>
            </w:tcBorders>
            <w:noWrap/>
            <w:vAlign w:val="center"/>
            <w:hideMark/>
          </w:tcPr>
          <w:p w14:paraId="35222789" w14:textId="219FB26F" w:rsidR="0066219C" w:rsidRPr="00DE6CFC" w:rsidRDefault="0066219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0.0415</w:t>
            </w:r>
          </w:p>
        </w:tc>
        <w:tc>
          <w:tcPr>
            <w:tcW w:w="526" w:type="pct"/>
            <w:gridSpan w:val="2"/>
            <w:tcBorders>
              <w:top w:val="nil"/>
              <w:left w:val="nil"/>
              <w:bottom w:val="nil"/>
              <w:right w:val="nil"/>
            </w:tcBorders>
            <w:noWrap/>
            <w:vAlign w:val="center"/>
            <w:hideMark/>
          </w:tcPr>
          <w:p w14:paraId="7A538F01" w14:textId="6C21176A" w:rsidR="0066219C" w:rsidRPr="00DE6CFC" w:rsidRDefault="0066219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-0.0000</w:t>
            </w:r>
          </w:p>
        </w:tc>
      </w:tr>
      <w:tr w:rsidR="00122E95" w:rsidRPr="00DE6CFC" w14:paraId="0DBB630E" w14:textId="77777777" w:rsidTr="002C714F">
        <w:trPr>
          <w:trHeight w:val="323"/>
        </w:trPr>
        <w:tc>
          <w:tcPr>
            <w:tcW w:w="609" w:type="pct"/>
            <w:tcBorders>
              <w:top w:val="nil"/>
              <w:left w:val="nil"/>
              <w:bottom w:val="nil"/>
              <w:right w:val="nil"/>
            </w:tcBorders>
            <w:noWrap/>
            <w:vAlign w:val="center"/>
            <w:hideMark/>
          </w:tcPr>
          <w:p w14:paraId="4D6E5C02" w14:textId="77777777" w:rsidR="0066219C" w:rsidRPr="00DE6CFC" w:rsidRDefault="0066219C" w:rsidP="003A4340">
            <w:pPr>
              <w:widowControl/>
              <w:spacing w:beforeLines="50" w:before="180" w:afterLines="50" w:after="180" w:line="240" w:lineRule="auto"/>
              <w:rPr>
                <w:rFonts w:ascii="Times New Roman" w:eastAsia="標楷體" w:hAnsi="Times New Roman" w:cs="新細明體"/>
                <w:i/>
                <w:iCs/>
                <w:color w:val="BFBFBF" w:themeColor="background1" w:themeShade="BF"/>
                <w:kern w:val="0"/>
              </w:rPr>
            </w:pPr>
          </w:p>
        </w:tc>
        <w:tc>
          <w:tcPr>
            <w:tcW w:w="545" w:type="pct"/>
            <w:tcBorders>
              <w:top w:val="nil"/>
              <w:left w:val="nil"/>
              <w:bottom w:val="nil"/>
              <w:right w:val="nil"/>
            </w:tcBorders>
            <w:noWrap/>
            <w:vAlign w:val="center"/>
            <w:hideMark/>
          </w:tcPr>
          <w:p w14:paraId="1DCCA0F4" w14:textId="0D0BCA7D" w:rsidR="0066219C" w:rsidRPr="00DE6CFC" w:rsidRDefault="0066219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r w:rsidRPr="00DE6CFC">
              <w:rPr>
                <w:rFonts w:ascii="Times New Roman" w:eastAsia="標楷體" w:hAnsi="Times New Roman" w:cs="Times New Roman"/>
                <w:color w:val="BFBFBF" w:themeColor="background1" w:themeShade="BF"/>
              </w:rPr>
              <w:t>(-2.5486)</w:t>
            </w:r>
          </w:p>
        </w:tc>
        <w:tc>
          <w:tcPr>
            <w:tcW w:w="545" w:type="pct"/>
            <w:tcBorders>
              <w:top w:val="nil"/>
              <w:left w:val="nil"/>
              <w:bottom w:val="nil"/>
              <w:right w:val="nil"/>
            </w:tcBorders>
            <w:noWrap/>
            <w:vAlign w:val="center"/>
            <w:hideMark/>
          </w:tcPr>
          <w:p w14:paraId="4E477D84" w14:textId="496B1976" w:rsidR="0066219C" w:rsidRPr="00DE6CFC" w:rsidRDefault="0066219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r w:rsidRPr="00DE6CFC">
              <w:rPr>
                <w:rFonts w:ascii="Times New Roman" w:eastAsia="標楷體" w:hAnsi="Times New Roman" w:cs="Times New Roman"/>
                <w:color w:val="BFBFBF" w:themeColor="background1" w:themeShade="BF"/>
              </w:rPr>
              <w:t>(-0.0993)</w:t>
            </w:r>
          </w:p>
        </w:tc>
        <w:tc>
          <w:tcPr>
            <w:tcW w:w="545" w:type="pct"/>
            <w:tcBorders>
              <w:top w:val="nil"/>
              <w:left w:val="nil"/>
              <w:bottom w:val="nil"/>
              <w:right w:val="nil"/>
            </w:tcBorders>
            <w:noWrap/>
            <w:vAlign w:val="center"/>
            <w:hideMark/>
          </w:tcPr>
          <w:p w14:paraId="27A718BB" w14:textId="5DA15BE7" w:rsidR="0066219C" w:rsidRPr="00DE6CFC" w:rsidRDefault="0066219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r w:rsidRPr="00DE6CFC">
              <w:rPr>
                <w:rFonts w:ascii="Times New Roman" w:eastAsia="標楷體" w:hAnsi="Times New Roman" w:cs="Times New Roman"/>
                <w:color w:val="BFBFBF" w:themeColor="background1" w:themeShade="BF"/>
              </w:rPr>
              <w:t>(-1.8481)</w:t>
            </w:r>
          </w:p>
        </w:tc>
        <w:tc>
          <w:tcPr>
            <w:tcW w:w="547" w:type="pct"/>
            <w:tcBorders>
              <w:top w:val="nil"/>
              <w:left w:val="nil"/>
              <w:bottom w:val="nil"/>
              <w:right w:val="nil"/>
            </w:tcBorders>
            <w:noWrap/>
            <w:vAlign w:val="center"/>
            <w:hideMark/>
          </w:tcPr>
          <w:p w14:paraId="506C875D" w14:textId="139AA7FE" w:rsidR="0066219C" w:rsidRPr="00DE6CFC" w:rsidRDefault="0066219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r w:rsidRPr="00DE6CFC">
              <w:rPr>
                <w:rFonts w:ascii="Times New Roman" w:eastAsia="標楷體" w:hAnsi="Times New Roman" w:cs="Times New Roman"/>
                <w:color w:val="BFBFBF" w:themeColor="background1" w:themeShade="BF"/>
              </w:rPr>
              <w:t>(-3.4309)</w:t>
            </w:r>
          </w:p>
        </w:tc>
        <w:tc>
          <w:tcPr>
            <w:tcW w:w="101" w:type="pct"/>
            <w:tcBorders>
              <w:top w:val="nil"/>
              <w:left w:val="nil"/>
              <w:bottom w:val="nil"/>
              <w:right w:val="nil"/>
            </w:tcBorders>
          </w:tcPr>
          <w:p w14:paraId="6E91D4EC" w14:textId="77777777" w:rsidR="0066219C" w:rsidRPr="00DE6CFC" w:rsidRDefault="0066219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p>
        </w:tc>
        <w:tc>
          <w:tcPr>
            <w:tcW w:w="528" w:type="pct"/>
            <w:tcBorders>
              <w:top w:val="nil"/>
              <w:left w:val="nil"/>
              <w:bottom w:val="nil"/>
              <w:right w:val="nil"/>
            </w:tcBorders>
            <w:noWrap/>
            <w:vAlign w:val="center"/>
            <w:hideMark/>
          </w:tcPr>
          <w:p w14:paraId="6BA24F47" w14:textId="3AD204BF" w:rsidR="0066219C" w:rsidRPr="00DE6CFC" w:rsidRDefault="0066219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r w:rsidRPr="00DE6CFC">
              <w:rPr>
                <w:rFonts w:ascii="Times New Roman" w:eastAsia="標楷體" w:hAnsi="Times New Roman" w:cs="Times New Roman"/>
                <w:color w:val="BFBFBF" w:themeColor="background1" w:themeShade="BF"/>
              </w:rPr>
              <w:t>(0.8904)</w:t>
            </w:r>
          </w:p>
        </w:tc>
        <w:tc>
          <w:tcPr>
            <w:tcW w:w="527" w:type="pct"/>
            <w:tcBorders>
              <w:top w:val="nil"/>
              <w:left w:val="nil"/>
              <w:bottom w:val="nil"/>
              <w:right w:val="nil"/>
            </w:tcBorders>
            <w:noWrap/>
            <w:vAlign w:val="center"/>
            <w:hideMark/>
          </w:tcPr>
          <w:p w14:paraId="4CC84636" w14:textId="5577A3F6" w:rsidR="0066219C" w:rsidRPr="00DE6CFC" w:rsidRDefault="0066219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r w:rsidRPr="00DE6CFC">
              <w:rPr>
                <w:rFonts w:ascii="Times New Roman" w:eastAsia="標楷體" w:hAnsi="Times New Roman" w:cs="Times New Roman"/>
                <w:color w:val="BFBFBF" w:themeColor="background1" w:themeShade="BF"/>
              </w:rPr>
              <w:t>(2.4088)</w:t>
            </w:r>
          </w:p>
        </w:tc>
        <w:tc>
          <w:tcPr>
            <w:tcW w:w="527" w:type="pct"/>
            <w:tcBorders>
              <w:top w:val="nil"/>
              <w:left w:val="nil"/>
              <w:bottom w:val="nil"/>
              <w:right w:val="nil"/>
            </w:tcBorders>
            <w:noWrap/>
            <w:vAlign w:val="center"/>
            <w:hideMark/>
          </w:tcPr>
          <w:p w14:paraId="3A3A635A" w14:textId="6ADBBEAC" w:rsidR="0066219C" w:rsidRPr="00DE6CFC" w:rsidRDefault="0066219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r w:rsidRPr="00DE6CFC">
              <w:rPr>
                <w:rFonts w:ascii="Times New Roman" w:eastAsia="標楷體" w:hAnsi="Times New Roman" w:cs="Times New Roman"/>
                <w:color w:val="BFBFBF" w:themeColor="background1" w:themeShade="BF"/>
              </w:rPr>
              <w:t>(0.4700)</w:t>
            </w:r>
          </w:p>
        </w:tc>
        <w:tc>
          <w:tcPr>
            <w:tcW w:w="526" w:type="pct"/>
            <w:gridSpan w:val="2"/>
            <w:tcBorders>
              <w:top w:val="nil"/>
              <w:left w:val="nil"/>
              <w:bottom w:val="nil"/>
              <w:right w:val="nil"/>
            </w:tcBorders>
            <w:noWrap/>
            <w:vAlign w:val="center"/>
            <w:hideMark/>
          </w:tcPr>
          <w:p w14:paraId="6D025673" w14:textId="18BAE3CD" w:rsidR="0066219C" w:rsidRPr="00DE6CFC" w:rsidRDefault="0066219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r w:rsidRPr="00DE6CFC">
              <w:rPr>
                <w:rFonts w:ascii="Times New Roman" w:eastAsia="標楷體" w:hAnsi="Times New Roman" w:cs="Times New Roman"/>
                <w:color w:val="BFBFBF" w:themeColor="background1" w:themeShade="BF"/>
              </w:rPr>
              <w:t>(-0.1798)</w:t>
            </w:r>
          </w:p>
        </w:tc>
      </w:tr>
      <w:tr w:rsidR="00122E95" w:rsidRPr="00DE6CFC" w14:paraId="26E30B8D" w14:textId="77777777" w:rsidTr="002C714F">
        <w:trPr>
          <w:trHeight w:val="323"/>
        </w:trPr>
        <w:tc>
          <w:tcPr>
            <w:tcW w:w="609" w:type="pct"/>
            <w:tcBorders>
              <w:top w:val="nil"/>
              <w:left w:val="nil"/>
              <w:bottom w:val="nil"/>
              <w:right w:val="nil"/>
            </w:tcBorders>
            <w:noWrap/>
            <w:vAlign w:val="center"/>
            <w:hideMark/>
          </w:tcPr>
          <w:p w14:paraId="68D3CB80" w14:textId="77777777" w:rsidR="0066219C" w:rsidRPr="00DE6CFC" w:rsidRDefault="0066219C" w:rsidP="003A4340">
            <w:pPr>
              <w:widowControl/>
              <w:spacing w:beforeLines="50" w:before="180" w:afterLines="50" w:after="180" w:line="240" w:lineRule="auto"/>
              <w:rPr>
                <w:rFonts w:ascii="Times New Roman" w:eastAsia="標楷體" w:hAnsi="Times New Roman" w:cs="新細明體"/>
                <w:i/>
                <w:iCs/>
                <w:color w:val="BFBFBF" w:themeColor="background1" w:themeShade="BF"/>
                <w:kern w:val="0"/>
              </w:rPr>
            </w:pPr>
          </w:p>
        </w:tc>
        <w:tc>
          <w:tcPr>
            <w:tcW w:w="545" w:type="pct"/>
            <w:tcBorders>
              <w:top w:val="nil"/>
              <w:left w:val="nil"/>
              <w:bottom w:val="nil"/>
              <w:right w:val="nil"/>
            </w:tcBorders>
            <w:noWrap/>
            <w:vAlign w:val="center"/>
            <w:hideMark/>
          </w:tcPr>
          <w:p w14:paraId="2032EF47" w14:textId="77777777" w:rsidR="0066219C" w:rsidRPr="00DE6CFC" w:rsidRDefault="0066219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p>
        </w:tc>
        <w:tc>
          <w:tcPr>
            <w:tcW w:w="545" w:type="pct"/>
            <w:tcBorders>
              <w:top w:val="nil"/>
              <w:left w:val="nil"/>
              <w:bottom w:val="nil"/>
              <w:right w:val="nil"/>
            </w:tcBorders>
            <w:noWrap/>
            <w:vAlign w:val="center"/>
            <w:hideMark/>
          </w:tcPr>
          <w:p w14:paraId="5D124158" w14:textId="77777777" w:rsidR="0066219C" w:rsidRPr="00DE6CFC" w:rsidRDefault="0066219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p>
        </w:tc>
        <w:tc>
          <w:tcPr>
            <w:tcW w:w="545" w:type="pct"/>
            <w:tcBorders>
              <w:top w:val="nil"/>
              <w:left w:val="nil"/>
              <w:bottom w:val="nil"/>
              <w:right w:val="nil"/>
            </w:tcBorders>
            <w:noWrap/>
            <w:vAlign w:val="center"/>
            <w:hideMark/>
          </w:tcPr>
          <w:p w14:paraId="2061C2E8" w14:textId="77777777" w:rsidR="0066219C" w:rsidRPr="00DE6CFC" w:rsidRDefault="0066219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p>
        </w:tc>
        <w:tc>
          <w:tcPr>
            <w:tcW w:w="547" w:type="pct"/>
            <w:tcBorders>
              <w:top w:val="nil"/>
              <w:left w:val="nil"/>
              <w:bottom w:val="nil"/>
              <w:right w:val="nil"/>
            </w:tcBorders>
            <w:noWrap/>
            <w:vAlign w:val="center"/>
            <w:hideMark/>
          </w:tcPr>
          <w:p w14:paraId="617F145F" w14:textId="77777777" w:rsidR="0066219C" w:rsidRPr="00DE6CFC" w:rsidRDefault="0066219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p>
        </w:tc>
        <w:tc>
          <w:tcPr>
            <w:tcW w:w="101" w:type="pct"/>
            <w:tcBorders>
              <w:top w:val="nil"/>
              <w:left w:val="nil"/>
              <w:bottom w:val="nil"/>
              <w:right w:val="nil"/>
            </w:tcBorders>
          </w:tcPr>
          <w:p w14:paraId="633D7566" w14:textId="77777777" w:rsidR="0066219C" w:rsidRPr="00DE6CFC" w:rsidRDefault="0066219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p>
        </w:tc>
        <w:tc>
          <w:tcPr>
            <w:tcW w:w="528" w:type="pct"/>
            <w:tcBorders>
              <w:top w:val="nil"/>
              <w:left w:val="nil"/>
              <w:bottom w:val="nil"/>
              <w:right w:val="nil"/>
            </w:tcBorders>
            <w:noWrap/>
            <w:vAlign w:val="center"/>
            <w:hideMark/>
          </w:tcPr>
          <w:p w14:paraId="47CDB1AE" w14:textId="77777777" w:rsidR="0066219C" w:rsidRPr="00DE6CFC" w:rsidRDefault="0066219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p>
        </w:tc>
        <w:tc>
          <w:tcPr>
            <w:tcW w:w="527" w:type="pct"/>
            <w:tcBorders>
              <w:top w:val="nil"/>
              <w:left w:val="nil"/>
              <w:bottom w:val="nil"/>
              <w:right w:val="nil"/>
            </w:tcBorders>
            <w:noWrap/>
            <w:vAlign w:val="center"/>
            <w:hideMark/>
          </w:tcPr>
          <w:p w14:paraId="39264211" w14:textId="77777777" w:rsidR="0066219C" w:rsidRPr="00DE6CFC" w:rsidRDefault="0066219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p>
        </w:tc>
        <w:tc>
          <w:tcPr>
            <w:tcW w:w="527" w:type="pct"/>
            <w:tcBorders>
              <w:top w:val="nil"/>
              <w:left w:val="nil"/>
              <w:bottom w:val="nil"/>
              <w:right w:val="nil"/>
            </w:tcBorders>
            <w:noWrap/>
            <w:vAlign w:val="center"/>
            <w:hideMark/>
          </w:tcPr>
          <w:p w14:paraId="0BC1688F" w14:textId="77777777" w:rsidR="0066219C" w:rsidRPr="00DE6CFC" w:rsidRDefault="0066219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p>
        </w:tc>
        <w:tc>
          <w:tcPr>
            <w:tcW w:w="526" w:type="pct"/>
            <w:gridSpan w:val="2"/>
            <w:tcBorders>
              <w:top w:val="nil"/>
              <w:left w:val="nil"/>
              <w:bottom w:val="nil"/>
              <w:right w:val="nil"/>
            </w:tcBorders>
            <w:noWrap/>
            <w:vAlign w:val="center"/>
            <w:hideMark/>
          </w:tcPr>
          <w:p w14:paraId="15D4FC62" w14:textId="77777777" w:rsidR="0066219C" w:rsidRPr="00DE6CFC" w:rsidRDefault="0066219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p>
        </w:tc>
      </w:tr>
      <w:tr w:rsidR="00122E95" w:rsidRPr="00DE6CFC" w14:paraId="797EE656" w14:textId="77777777" w:rsidTr="002C714F">
        <w:trPr>
          <w:trHeight w:val="323"/>
        </w:trPr>
        <w:tc>
          <w:tcPr>
            <w:tcW w:w="609" w:type="pct"/>
            <w:tcBorders>
              <w:top w:val="nil"/>
              <w:left w:val="nil"/>
              <w:bottom w:val="nil"/>
              <w:right w:val="nil"/>
            </w:tcBorders>
            <w:noWrap/>
            <w:vAlign w:val="center"/>
            <w:hideMark/>
          </w:tcPr>
          <w:p w14:paraId="6F3EF2CB" w14:textId="77777777" w:rsidR="0066219C" w:rsidRPr="00DE6CFC" w:rsidRDefault="0066219C" w:rsidP="003A4340">
            <w:pPr>
              <w:widowControl/>
              <w:spacing w:beforeLines="50" w:before="180" w:afterLines="50" w:after="180" w:line="240" w:lineRule="auto"/>
              <w:rPr>
                <w:rFonts w:ascii="Times New Roman" w:eastAsia="標楷體" w:hAnsi="Times New Roman" w:cs="新細明體"/>
                <w:i/>
                <w:iCs/>
                <w:color w:val="BFBFBF" w:themeColor="background1" w:themeShade="BF"/>
                <w:kern w:val="0"/>
              </w:rPr>
            </w:pPr>
            <w:r w:rsidRPr="00DE6CFC">
              <w:rPr>
                <w:rFonts w:ascii="Times New Roman" w:eastAsia="標楷體" w:hAnsi="Times New Roman" w:cs="新細明體" w:hint="eastAsia"/>
                <w:i/>
                <w:iCs/>
                <w:color w:val="BFBFBF" w:themeColor="background1" w:themeShade="BF"/>
                <w:kern w:val="0"/>
              </w:rPr>
              <w:t>CASH</w:t>
            </w:r>
          </w:p>
        </w:tc>
        <w:tc>
          <w:tcPr>
            <w:tcW w:w="545" w:type="pct"/>
            <w:tcBorders>
              <w:top w:val="nil"/>
              <w:left w:val="nil"/>
              <w:bottom w:val="nil"/>
              <w:right w:val="nil"/>
            </w:tcBorders>
            <w:noWrap/>
            <w:vAlign w:val="center"/>
            <w:hideMark/>
          </w:tcPr>
          <w:p w14:paraId="5CF53607" w14:textId="30168F7E" w:rsidR="0066219C" w:rsidRPr="00DE6CFC" w:rsidRDefault="0066219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-33.9938</w:t>
            </w:r>
          </w:p>
        </w:tc>
        <w:tc>
          <w:tcPr>
            <w:tcW w:w="545" w:type="pct"/>
            <w:tcBorders>
              <w:top w:val="nil"/>
              <w:left w:val="nil"/>
              <w:bottom w:val="nil"/>
              <w:right w:val="nil"/>
            </w:tcBorders>
            <w:noWrap/>
            <w:vAlign w:val="center"/>
            <w:hideMark/>
          </w:tcPr>
          <w:p w14:paraId="4626941E" w14:textId="4407621B" w:rsidR="0066219C" w:rsidRPr="00DE6CFC" w:rsidRDefault="0066219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4.3630</w:t>
            </w:r>
          </w:p>
        </w:tc>
        <w:tc>
          <w:tcPr>
            <w:tcW w:w="545" w:type="pct"/>
            <w:tcBorders>
              <w:top w:val="nil"/>
              <w:left w:val="nil"/>
              <w:bottom w:val="nil"/>
              <w:right w:val="nil"/>
            </w:tcBorders>
            <w:noWrap/>
            <w:vAlign w:val="center"/>
            <w:hideMark/>
          </w:tcPr>
          <w:p w14:paraId="510D1A1D" w14:textId="6E024E40" w:rsidR="0066219C" w:rsidRPr="00DE6CFC" w:rsidRDefault="0066219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5.5025</w:t>
            </w:r>
          </w:p>
        </w:tc>
        <w:tc>
          <w:tcPr>
            <w:tcW w:w="547" w:type="pct"/>
            <w:tcBorders>
              <w:top w:val="nil"/>
              <w:left w:val="nil"/>
              <w:bottom w:val="nil"/>
              <w:right w:val="nil"/>
            </w:tcBorders>
            <w:noWrap/>
            <w:vAlign w:val="center"/>
            <w:hideMark/>
          </w:tcPr>
          <w:p w14:paraId="7EAFB4DB" w14:textId="0EB2B477" w:rsidR="0066219C" w:rsidRPr="00DE6CFC" w:rsidRDefault="0066219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-0.0029**</w:t>
            </w:r>
          </w:p>
        </w:tc>
        <w:tc>
          <w:tcPr>
            <w:tcW w:w="101" w:type="pct"/>
            <w:tcBorders>
              <w:top w:val="nil"/>
              <w:left w:val="nil"/>
              <w:bottom w:val="nil"/>
              <w:right w:val="nil"/>
            </w:tcBorders>
          </w:tcPr>
          <w:p w14:paraId="35BA2C19" w14:textId="77777777" w:rsidR="0066219C" w:rsidRPr="00DE6CFC" w:rsidRDefault="0066219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p>
        </w:tc>
        <w:tc>
          <w:tcPr>
            <w:tcW w:w="528" w:type="pct"/>
            <w:tcBorders>
              <w:top w:val="nil"/>
              <w:left w:val="nil"/>
              <w:bottom w:val="nil"/>
              <w:right w:val="nil"/>
            </w:tcBorders>
            <w:noWrap/>
            <w:vAlign w:val="center"/>
            <w:hideMark/>
          </w:tcPr>
          <w:p w14:paraId="423A7C58" w14:textId="2D297614" w:rsidR="0066219C" w:rsidRPr="00DE6CFC" w:rsidRDefault="0066219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2.1534</w:t>
            </w:r>
          </w:p>
        </w:tc>
        <w:tc>
          <w:tcPr>
            <w:tcW w:w="527" w:type="pct"/>
            <w:tcBorders>
              <w:top w:val="nil"/>
              <w:left w:val="nil"/>
              <w:bottom w:val="nil"/>
              <w:right w:val="nil"/>
            </w:tcBorders>
            <w:noWrap/>
            <w:vAlign w:val="center"/>
            <w:hideMark/>
          </w:tcPr>
          <w:p w14:paraId="58C11DD3" w14:textId="66413224" w:rsidR="0066219C" w:rsidRPr="00DE6CFC" w:rsidRDefault="0066219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-5.5531***</w:t>
            </w:r>
          </w:p>
        </w:tc>
        <w:tc>
          <w:tcPr>
            <w:tcW w:w="527" w:type="pct"/>
            <w:tcBorders>
              <w:top w:val="nil"/>
              <w:left w:val="nil"/>
              <w:bottom w:val="nil"/>
              <w:right w:val="nil"/>
            </w:tcBorders>
            <w:noWrap/>
            <w:vAlign w:val="center"/>
            <w:hideMark/>
          </w:tcPr>
          <w:p w14:paraId="03A20A0A" w14:textId="63494110" w:rsidR="0066219C" w:rsidRPr="00DE6CFC" w:rsidRDefault="0066219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-15.1845***</w:t>
            </w:r>
          </w:p>
        </w:tc>
        <w:tc>
          <w:tcPr>
            <w:tcW w:w="526" w:type="pct"/>
            <w:gridSpan w:val="2"/>
            <w:tcBorders>
              <w:top w:val="nil"/>
              <w:left w:val="nil"/>
              <w:bottom w:val="nil"/>
              <w:right w:val="nil"/>
            </w:tcBorders>
            <w:noWrap/>
            <w:vAlign w:val="center"/>
            <w:hideMark/>
          </w:tcPr>
          <w:p w14:paraId="7A67C1B3" w14:textId="3C53FB4A" w:rsidR="0066219C" w:rsidRPr="00DE6CFC" w:rsidRDefault="0066219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0.0002</w:t>
            </w:r>
          </w:p>
        </w:tc>
      </w:tr>
      <w:tr w:rsidR="00122E95" w:rsidRPr="00DE6CFC" w14:paraId="1599CE67" w14:textId="77777777" w:rsidTr="002C714F">
        <w:trPr>
          <w:trHeight w:val="323"/>
        </w:trPr>
        <w:tc>
          <w:tcPr>
            <w:tcW w:w="609" w:type="pct"/>
            <w:tcBorders>
              <w:top w:val="nil"/>
              <w:left w:val="nil"/>
              <w:bottom w:val="nil"/>
              <w:right w:val="nil"/>
            </w:tcBorders>
            <w:noWrap/>
            <w:vAlign w:val="center"/>
            <w:hideMark/>
          </w:tcPr>
          <w:p w14:paraId="14576A41" w14:textId="77777777" w:rsidR="0066219C" w:rsidRPr="00DE6CFC" w:rsidRDefault="0066219C" w:rsidP="003A4340">
            <w:pPr>
              <w:widowControl/>
              <w:spacing w:beforeLines="50" w:before="180" w:afterLines="50" w:after="180" w:line="240" w:lineRule="auto"/>
              <w:rPr>
                <w:rFonts w:ascii="Times New Roman" w:eastAsia="標楷體" w:hAnsi="Times New Roman" w:cs="新細明體"/>
                <w:i/>
                <w:iCs/>
                <w:color w:val="BFBFBF" w:themeColor="background1" w:themeShade="BF"/>
                <w:kern w:val="0"/>
              </w:rPr>
            </w:pPr>
          </w:p>
        </w:tc>
        <w:tc>
          <w:tcPr>
            <w:tcW w:w="545" w:type="pct"/>
            <w:tcBorders>
              <w:top w:val="nil"/>
              <w:left w:val="nil"/>
              <w:bottom w:val="nil"/>
              <w:right w:val="nil"/>
            </w:tcBorders>
            <w:noWrap/>
            <w:vAlign w:val="center"/>
            <w:hideMark/>
          </w:tcPr>
          <w:p w14:paraId="78940093" w14:textId="42DF0AB6" w:rsidR="0066219C" w:rsidRPr="00DE6CFC" w:rsidRDefault="0066219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r w:rsidRPr="00DE6CFC">
              <w:rPr>
                <w:rFonts w:ascii="Times New Roman" w:eastAsia="標楷體" w:hAnsi="Times New Roman" w:cs="Times New Roman"/>
                <w:color w:val="BFBFBF" w:themeColor="background1" w:themeShade="BF"/>
              </w:rPr>
              <w:t>(-0.8987)</w:t>
            </w:r>
          </w:p>
        </w:tc>
        <w:tc>
          <w:tcPr>
            <w:tcW w:w="545" w:type="pct"/>
            <w:tcBorders>
              <w:top w:val="nil"/>
              <w:left w:val="nil"/>
              <w:bottom w:val="nil"/>
              <w:right w:val="nil"/>
            </w:tcBorders>
            <w:noWrap/>
            <w:vAlign w:val="center"/>
            <w:hideMark/>
          </w:tcPr>
          <w:p w14:paraId="60E6F3BF" w14:textId="0D58B744" w:rsidR="0066219C" w:rsidRPr="00DE6CFC" w:rsidRDefault="0066219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r w:rsidRPr="00DE6CFC">
              <w:rPr>
                <w:rFonts w:ascii="Times New Roman" w:eastAsia="標楷體" w:hAnsi="Times New Roman" w:cs="Times New Roman"/>
                <w:color w:val="BFBFBF" w:themeColor="background1" w:themeShade="BF"/>
              </w:rPr>
              <w:t>(1.6263)</w:t>
            </w:r>
          </w:p>
        </w:tc>
        <w:tc>
          <w:tcPr>
            <w:tcW w:w="545" w:type="pct"/>
            <w:tcBorders>
              <w:top w:val="nil"/>
              <w:left w:val="nil"/>
              <w:bottom w:val="nil"/>
              <w:right w:val="nil"/>
            </w:tcBorders>
            <w:noWrap/>
            <w:vAlign w:val="center"/>
            <w:hideMark/>
          </w:tcPr>
          <w:p w14:paraId="1721D968" w14:textId="5E6EE8CF" w:rsidR="0066219C" w:rsidRPr="00DE6CFC" w:rsidRDefault="0066219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r w:rsidRPr="00DE6CFC">
              <w:rPr>
                <w:rFonts w:ascii="Times New Roman" w:eastAsia="標楷體" w:hAnsi="Times New Roman" w:cs="Times New Roman"/>
                <w:color w:val="BFBFBF" w:themeColor="background1" w:themeShade="BF"/>
              </w:rPr>
              <w:t>(0.7743)</w:t>
            </w:r>
          </w:p>
        </w:tc>
        <w:tc>
          <w:tcPr>
            <w:tcW w:w="547" w:type="pct"/>
            <w:tcBorders>
              <w:top w:val="nil"/>
              <w:left w:val="nil"/>
              <w:bottom w:val="nil"/>
              <w:right w:val="nil"/>
            </w:tcBorders>
            <w:noWrap/>
            <w:vAlign w:val="center"/>
            <w:hideMark/>
          </w:tcPr>
          <w:p w14:paraId="089E174B" w14:textId="2084E1FB" w:rsidR="0066219C" w:rsidRPr="00DE6CFC" w:rsidRDefault="0066219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r w:rsidRPr="00DE6CFC">
              <w:rPr>
                <w:rFonts w:ascii="Times New Roman" w:eastAsia="標楷體" w:hAnsi="Times New Roman" w:cs="Times New Roman"/>
                <w:color w:val="BFBFBF" w:themeColor="background1" w:themeShade="BF"/>
              </w:rPr>
              <w:t>(-2.2553)</w:t>
            </w:r>
          </w:p>
        </w:tc>
        <w:tc>
          <w:tcPr>
            <w:tcW w:w="101" w:type="pct"/>
            <w:tcBorders>
              <w:top w:val="nil"/>
              <w:left w:val="nil"/>
              <w:bottom w:val="nil"/>
              <w:right w:val="nil"/>
            </w:tcBorders>
          </w:tcPr>
          <w:p w14:paraId="33F047AD" w14:textId="77777777" w:rsidR="0066219C" w:rsidRPr="00DE6CFC" w:rsidRDefault="0066219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p>
        </w:tc>
        <w:tc>
          <w:tcPr>
            <w:tcW w:w="528" w:type="pct"/>
            <w:tcBorders>
              <w:top w:val="nil"/>
              <w:left w:val="nil"/>
              <w:bottom w:val="nil"/>
              <w:right w:val="nil"/>
            </w:tcBorders>
            <w:noWrap/>
            <w:vAlign w:val="center"/>
            <w:hideMark/>
          </w:tcPr>
          <w:p w14:paraId="23FA90DD" w14:textId="20ABF10F" w:rsidR="0066219C" w:rsidRPr="00DE6CFC" w:rsidRDefault="0066219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r w:rsidRPr="00DE6CFC">
              <w:rPr>
                <w:rFonts w:ascii="Times New Roman" w:eastAsia="標楷體" w:hAnsi="Times New Roman" w:cs="Times New Roman"/>
                <w:color w:val="BFBFBF" w:themeColor="background1" w:themeShade="BF"/>
              </w:rPr>
              <w:t>(0.3093)</w:t>
            </w:r>
          </w:p>
        </w:tc>
        <w:tc>
          <w:tcPr>
            <w:tcW w:w="527" w:type="pct"/>
            <w:tcBorders>
              <w:top w:val="nil"/>
              <w:left w:val="nil"/>
              <w:bottom w:val="nil"/>
              <w:right w:val="nil"/>
            </w:tcBorders>
            <w:noWrap/>
            <w:vAlign w:val="center"/>
            <w:hideMark/>
          </w:tcPr>
          <w:p w14:paraId="5E944008" w14:textId="0FADEACE" w:rsidR="0066219C" w:rsidRPr="00DE6CFC" w:rsidRDefault="0066219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r w:rsidRPr="00DE6CFC">
              <w:rPr>
                <w:rFonts w:ascii="Times New Roman" w:eastAsia="標楷體" w:hAnsi="Times New Roman" w:cs="Times New Roman"/>
                <w:color w:val="BFBFBF" w:themeColor="background1" w:themeShade="BF"/>
              </w:rPr>
              <w:t>(-3.2445)</w:t>
            </w:r>
          </w:p>
        </w:tc>
        <w:tc>
          <w:tcPr>
            <w:tcW w:w="527" w:type="pct"/>
            <w:tcBorders>
              <w:top w:val="nil"/>
              <w:left w:val="nil"/>
              <w:bottom w:val="nil"/>
              <w:right w:val="nil"/>
            </w:tcBorders>
            <w:noWrap/>
            <w:vAlign w:val="center"/>
            <w:hideMark/>
          </w:tcPr>
          <w:p w14:paraId="78695343" w14:textId="3F2678DF" w:rsidR="0066219C" w:rsidRPr="00DE6CFC" w:rsidRDefault="0066219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r w:rsidRPr="00DE6CFC">
              <w:rPr>
                <w:rFonts w:ascii="Times New Roman" w:eastAsia="標楷體" w:hAnsi="Times New Roman" w:cs="Times New Roman"/>
                <w:color w:val="BFBFBF" w:themeColor="background1" w:themeShade="BF"/>
              </w:rPr>
              <w:t>(-4.6572)</w:t>
            </w:r>
          </w:p>
        </w:tc>
        <w:tc>
          <w:tcPr>
            <w:tcW w:w="526" w:type="pct"/>
            <w:gridSpan w:val="2"/>
            <w:tcBorders>
              <w:top w:val="nil"/>
              <w:left w:val="nil"/>
              <w:bottom w:val="nil"/>
              <w:right w:val="nil"/>
            </w:tcBorders>
            <w:noWrap/>
            <w:vAlign w:val="center"/>
            <w:hideMark/>
          </w:tcPr>
          <w:p w14:paraId="7BAC21CE" w14:textId="5A0649B7" w:rsidR="0066219C" w:rsidRPr="00DE6CFC" w:rsidRDefault="0066219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r w:rsidRPr="00DE6CFC">
              <w:rPr>
                <w:rFonts w:ascii="Times New Roman" w:eastAsia="標楷體" w:hAnsi="Times New Roman" w:cs="Times New Roman"/>
                <w:color w:val="BFBFBF" w:themeColor="background1" w:themeShade="BF"/>
              </w:rPr>
              <w:t>(0.5939)</w:t>
            </w:r>
          </w:p>
        </w:tc>
      </w:tr>
      <w:tr w:rsidR="00122E95" w:rsidRPr="00DE6CFC" w14:paraId="49F2D9DC" w14:textId="77777777" w:rsidTr="002C714F">
        <w:trPr>
          <w:trHeight w:val="323"/>
        </w:trPr>
        <w:tc>
          <w:tcPr>
            <w:tcW w:w="609" w:type="pct"/>
            <w:tcBorders>
              <w:top w:val="nil"/>
              <w:left w:val="nil"/>
              <w:bottom w:val="nil"/>
              <w:right w:val="nil"/>
            </w:tcBorders>
            <w:noWrap/>
            <w:vAlign w:val="center"/>
            <w:hideMark/>
          </w:tcPr>
          <w:p w14:paraId="489014EB" w14:textId="77777777" w:rsidR="0066219C" w:rsidRPr="00DE6CFC" w:rsidRDefault="0066219C" w:rsidP="003A4340">
            <w:pPr>
              <w:widowControl/>
              <w:spacing w:beforeLines="50" w:before="180" w:afterLines="50" w:after="180" w:line="240" w:lineRule="auto"/>
              <w:rPr>
                <w:rFonts w:ascii="Times New Roman" w:eastAsia="標楷體" w:hAnsi="Times New Roman" w:cs="新細明體"/>
                <w:i/>
                <w:iCs/>
                <w:color w:val="BFBFBF" w:themeColor="background1" w:themeShade="BF"/>
                <w:kern w:val="0"/>
              </w:rPr>
            </w:pPr>
          </w:p>
        </w:tc>
        <w:tc>
          <w:tcPr>
            <w:tcW w:w="545" w:type="pct"/>
            <w:tcBorders>
              <w:top w:val="nil"/>
              <w:left w:val="nil"/>
              <w:bottom w:val="nil"/>
              <w:right w:val="nil"/>
            </w:tcBorders>
            <w:noWrap/>
            <w:vAlign w:val="center"/>
            <w:hideMark/>
          </w:tcPr>
          <w:p w14:paraId="5A7F4A7E" w14:textId="77777777" w:rsidR="0066219C" w:rsidRPr="00DE6CFC" w:rsidRDefault="0066219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p>
        </w:tc>
        <w:tc>
          <w:tcPr>
            <w:tcW w:w="545" w:type="pct"/>
            <w:tcBorders>
              <w:top w:val="nil"/>
              <w:left w:val="nil"/>
              <w:bottom w:val="nil"/>
              <w:right w:val="nil"/>
            </w:tcBorders>
            <w:noWrap/>
            <w:vAlign w:val="center"/>
            <w:hideMark/>
          </w:tcPr>
          <w:p w14:paraId="6059BCC8" w14:textId="77777777" w:rsidR="0066219C" w:rsidRPr="00DE6CFC" w:rsidRDefault="0066219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p>
        </w:tc>
        <w:tc>
          <w:tcPr>
            <w:tcW w:w="545" w:type="pct"/>
            <w:tcBorders>
              <w:top w:val="nil"/>
              <w:left w:val="nil"/>
              <w:bottom w:val="nil"/>
              <w:right w:val="nil"/>
            </w:tcBorders>
            <w:noWrap/>
            <w:vAlign w:val="center"/>
            <w:hideMark/>
          </w:tcPr>
          <w:p w14:paraId="6DAC2BE8" w14:textId="77777777" w:rsidR="0066219C" w:rsidRPr="00DE6CFC" w:rsidRDefault="0066219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p>
        </w:tc>
        <w:tc>
          <w:tcPr>
            <w:tcW w:w="547" w:type="pct"/>
            <w:tcBorders>
              <w:top w:val="nil"/>
              <w:left w:val="nil"/>
              <w:bottom w:val="nil"/>
              <w:right w:val="nil"/>
            </w:tcBorders>
            <w:noWrap/>
            <w:vAlign w:val="center"/>
            <w:hideMark/>
          </w:tcPr>
          <w:p w14:paraId="011D48AA" w14:textId="77777777" w:rsidR="0066219C" w:rsidRPr="00DE6CFC" w:rsidRDefault="0066219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p>
        </w:tc>
        <w:tc>
          <w:tcPr>
            <w:tcW w:w="101" w:type="pct"/>
            <w:tcBorders>
              <w:top w:val="nil"/>
              <w:left w:val="nil"/>
              <w:bottom w:val="nil"/>
              <w:right w:val="nil"/>
            </w:tcBorders>
          </w:tcPr>
          <w:p w14:paraId="5B794C17" w14:textId="77777777" w:rsidR="0066219C" w:rsidRPr="00DE6CFC" w:rsidRDefault="0066219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p>
        </w:tc>
        <w:tc>
          <w:tcPr>
            <w:tcW w:w="528" w:type="pct"/>
            <w:tcBorders>
              <w:top w:val="nil"/>
              <w:left w:val="nil"/>
              <w:bottom w:val="nil"/>
              <w:right w:val="nil"/>
            </w:tcBorders>
            <w:noWrap/>
            <w:vAlign w:val="center"/>
            <w:hideMark/>
          </w:tcPr>
          <w:p w14:paraId="5769003F" w14:textId="77777777" w:rsidR="0066219C" w:rsidRPr="00DE6CFC" w:rsidRDefault="0066219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p>
        </w:tc>
        <w:tc>
          <w:tcPr>
            <w:tcW w:w="527" w:type="pct"/>
            <w:tcBorders>
              <w:top w:val="nil"/>
              <w:left w:val="nil"/>
              <w:bottom w:val="nil"/>
              <w:right w:val="nil"/>
            </w:tcBorders>
            <w:noWrap/>
            <w:vAlign w:val="center"/>
            <w:hideMark/>
          </w:tcPr>
          <w:p w14:paraId="723B59C9" w14:textId="77777777" w:rsidR="0066219C" w:rsidRPr="00DE6CFC" w:rsidRDefault="0066219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p>
        </w:tc>
        <w:tc>
          <w:tcPr>
            <w:tcW w:w="527" w:type="pct"/>
            <w:tcBorders>
              <w:top w:val="nil"/>
              <w:left w:val="nil"/>
              <w:bottom w:val="nil"/>
              <w:right w:val="nil"/>
            </w:tcBorders>
            <w:noWrap/>
            <w:vAlign w:val="center"/>
            <w:hideMark/>
          </w:tcPr>
          <w:p w14:paraId="69F0593F" w14:textId="77777777" w:rsidR="0066219C" w:rsidRPr="00DE6CFC" w:rsidRDefault="0066219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p>
        </w:tc>
        <w:tc>
          <w:tcPr>
            <w:tcW w:w="526" w:type="pct"/>
            <w:gridSpan w:val="2"/>
            <w:tcBorders>
              <w:top w:val="nil"/>
              <w:left w:val="nil"/>
              <w:bottom w:val="nil"/>
              <w:right w:val="nil"/>
            </w:tcBorders>
            <w:noWrap/>
            <w:vAlign w:val="center"/>
            <w:hideMark/>
          </w:tcPr>
          <w:p w14:paraId="449CAF03" w14:textId="77777777" w:rsidR="0066219C" w:rsidRPr="00DE6CFC" w:rsidRDefault="0066219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p>
        </w:tc>
      </w:tr>
      <w:tr w:rsidR="00122E95" w:rsidRPr="00DE6CFC" w14:paraId="2D96000D" w14:textId="77777777" w:rsidTr="002C714F">
        <w:trPr>
          <w:trHeight w:val="323"/>
        </w:trPr>
        <w:tc>
          <w:tcPr>
            <w:tcW w:w="609" w:type="pct"/>
            <w:tcBorders>
              <w:top w:val="nil"/>
              <w:left w:val="nil"/>
              <w:bottom w:val="nil"/>
              <w:right w:val="nil"/>
            </w:tcBorders>
            <w:noWrap/>
            <w:vAlign w:val="center"/>
            <w:hideMark/>
          </w:tcPr>
          <w:p w14:paraId="049CA99D" w14:textId="77777777" w:rsidR="0066219C" w:rsidRPr="00DE6CFC" w:rsidRDefault="0066219C" w:rsidP="003A4340">
            <w:pPr>
              <w:widowControl/>
              <w:spacing w:beforeLines="50" w:before="180" w:afterLines="50" w:after="180" w:line="240" w:lineRule="auto"/>
              <w:rPr>
                <w:rFonts w:ascii="Times New Roman" w:eastAsia="標楷體" w:hAnsi="Times New Roman" w:cs="新細明體"/>
                <w:i/>
                <w:iCs/>
                <w:color w:val="BFBFBF" w:themeColor="background1" w:themeShade="BF"/>
                <w:kern w:val="0"/>
              </w:rPr>
            </w:pPr>
            <w:r w:rsidRPr="00DE6CFC">
              <w:rPr>
                <w:rFonts w:ascii="Times New Roman" w:eastAsia="標楷體" w:hAnsi="Times New Roman" w:cs="新細明體" w:hint="eastAsia"/>
                <w:i/>
                <w:iCs/>
                <w:color w:val="BFBFBF" w:themeColor="background1" w:themeShade="BF"/>
                <w:kern w:val="0"/>
              </w:rPr>
              <w:t>CAPX</w:t>
            </w:r>
          </w:p>
        </w:tc>
        <w:tc>
          <w:tcPr>
            <w:tcW w:w="545" w:type="pct"/>
            <w:tcBorders>
              <w:top w:val="nil"/>
              <w:left w:val="nil"/>
              <w:bottom w:val="nil"/>
              <w:right w:val="nil"/>
            </w:tcBorders>
            <w:noWrap/>
            <w:vAlign w:val="center"/>
            <w:hideMark/>
          </w:tcPr>
          <w:p w14:paraId="0923939A" w14:textId="78DB1A3D" w:rsidR="0066219C" w:rsidRPr="00DE6CFC" w:rsidRDefault="0066219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1.2672</w:t>
            </w:r>
          </w:p>
        </w:tc>
        <w:tc>
          <w:tcPr>
            <w:tcW w:w="545" w:type="pct"/>
            <w:tcBorders>
              <w:top w:val="nil"/>
              <w:left w:val="nil"/>
              <w:bottom w:val="nil"/>
              <w:right w:val="nil"/>
            </w:tcBorders>
            <w:noWrap/>
            <w:vAlign w:val="center"/>
            <w:hideMark/>
          </w:tcPr>
          <w:p w14:paraId="34E22AD3" w14:textId="490D5038" w:rsidR="0066219C" w:rsidRPr="00DE6CFC" w:rsidRDefault="0066219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47.2635***</w:t>
            </w:r>
          </w:p>
        </w:tc>
        <w:tc>
          <w:tcPr>
            <w:tcW w:w="545" w:type="pct"/>
            <w:tcBorders>
              <w:top w:val="nil"/>
              <w:left w:val="nil"/>
              <w:bottom w:val="nil"/>
              <w:right w:val="nil"/>
            </w:tcBorders>
            <w:noWrap/>
            <w:vAlign w:val="center"/>
            <w:hideMark/>
          </w:tcPr>
          <w:p w14:paraId="6391BD1D" w14:textId="7607EF53" w:rsidR="0066219C" w:rsidRPr="00DE6CFC" w:rsidRDefault="0066219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-314.7845***</w:t>
            </w:r>
          </w:p>
        </w:tc>
        <w:tc>
          <w:tcPr>
            <w:tcW w:w="547" w:type="pct"/>
            <w:tcBorders>
              <w:top w:val="nil"/>
              <w:left w:val="nil"/>
              <w:bottom w:val="nil"/>
              <w:right w:val="nil"/>
            </w:tcBorders>
            <w:noWrap/>
            <w:vAlign w:val="center"/>
            <w:hideMark/>
          </w:tcPr>
          <w:p w14:paraId="6910E0EB" w14:textId="11163DB6" w:rsidR="0066219C" w:rsidRPr="00DE6CFC" w:rsidRDefault="0066219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-0.0170***</w:t>
            </w:r>
          </w:p>
        </w:tc>
        <w:tc>
          <w:tcPr>
            <w:tcW w:w="101" w:type="pct"/>
            <w:tcBorders>
              <w:top w:val="nil"/>
              <w:left w:val="nil"/>
              <w:bottom w:val="nil"/>
              <w:right w:val="nil"/>
            </w:tcBorders>
          </w:tcPr>
          <w:p w14:paraId="479179FA" w14:textId="77777777" w:rsidR="0066219C" w:rsidRPr="00DE6CFC" w:rsidRDefault="0066219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p>
        </w:tc>
        <w:tc>
          <w:tcPr>
            <w:tcW w:w="528" w:type="pct"/>
            <w:tcBorders>
              <w:top w:val="nil"/>
              <w:left w:val="nil"/>
              <w:bottom w:val="nil"/>
              <w:right w:val="nil"/>
            </w:tcBorders>
            <w:noWrap/>
            <w:vAlign w:val="center"/>
            <w:hideMark/>
          </w:tcPr>
          <w:p w14:paraId="33014729" w14:textId="3E85485B" w:rsidR="0066219C" w:rsidRPr="00DE6CFC" w:rsidRDefault="0066219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5.6707</w:t>
            </w:r>
          </w:p>
        </w:tc>
        <w:tc>
          <w:tcPr>
            <w:tcW w:w="527" w:type="pct"/>
            <w:tcBorders>
              <w:top w:val="nil"/>
              <w:left w:val="nil"/>
              <w:bottom w:val="nil"/>
              <w:right w:val="nil"/>
            </w:tcBorders>
            <w:noWrap/>
            <w:vAlign w:val="center"/>
            <w:hideMark/>
          </w:tcPr>
          <w:p w14:paraId="5313B37B" w14:textId="16B92098" w:rsidR="0066219C" w:rsidRPr="00DE6CFC" w:rsidRDefault="0066219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35.4818***</w:t>
            </w:r>
          </w:p>
        </w:tc>
        <w:tc>
          <w:tcPr>
            <w:tcW w:w="527" w:type="pct"/>
            <w:tcBorders>
              <w:top w:val="nil"/>
              <w:left w:val="nil"/>
              <w:bottom w:val="nil"/>
              <w:right w:val="nil"/>
            </w:tcBorders>
            <w:noWrap/>
            <w:vAlign w:val="center"/>
            <w:hideMark/>
          </w:tcPr>
          <w:p w14:paraId="35D94961" w14:textId="1DDEFED3" w:rsidR="0066219C" w:rsidRPr="00DE6CFC" w:rsidRDefault="0066219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109.1202***</w:t>
            </w:r>
          </w:p>
        </w:tc>
        <w:tc>
          <w:tcPr>
            <w:tcW w:w="526" w:type="pct"/>
            <w:gridSpan w:val="2"/>
            <w:tcBorders>
              <w:top w:val="nil"/>
              <w:left w:val="nil"/>
              <w:bottom w:val="nil"/>
              <w:right w:val="nil"/>
            </w:tcBorders>
            <w:noWrap/>
            <w:vAlign w:val="center"/>
            <w:hideMark/>
          </w:tcPr>
          <w:p w14:paraId="6BE0E3F4" w14:textId="260FBA5E" w:rsidR="0066219C" w:rsidRPr="00DE6CFC" w:rsidRDefault="0066219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-0.0027</w:t>
            </w:r>
          </w:p>
        </w:tc>
      </w:tr>
      <w:tr w:rsidR="00122E95" w:rsidRPr="00DE6CFC" w14:paraId="56E86CF5" w14:textId="77777777" w:rsidTr="002C714F">
        <w:trPr>
          <w:trHeight w:val="323"/>
        </w:trPr>
        <w:tc>
          <w:tcPr>
            <w:tcW w:w="609" w:type="pct"/>
            <w:tcBorders>
              <w:top w:val="nil"/>
              <w:left w:val="nil"/>
              <w:bottom w:val="nil"/>
              <w:right w:val="nil"/>
            </w:tcBorders>
            <w:noWrap/>
            <w:vAlign w:val="center"/>
            <w:hideMark/>
          </w:tcPr>
          <w:p w14:paraId="6E8CC8AA" w14:textId="77777777" w:rsidR="0066219C" w:rsidRPr="00DE6CFC" w:rsidRDefault="0066219C" w:rsidP="003A4340">
            <w:pPr>
              <w:widowControl/>
              <w:spacing w:beforeLines="50" w:before="180" w:afterLines="50" w:after="180" w:line="240" w:lineRule="auto"/>
              <w:rPr>
                <w:rFonts w:ascii="Times New Roman" w:eastAsia="標楷體" w:hAnsi="Times New Roman" w:cs="新細明體"/>
                <w:i/>
                <w:iCs/>
                <w:color w:val="BFBFBF" w:themeColor="background1" w:themeShade="BF"/>
                <w:kern w:val="0"/>
              </w:rPr>
            </w:pPr>
          </w:p>
        </w:tc>
        <w:tc>
          <w:tcPr>
            <w:tcW w:w="545" w:type="pct"/>
            <w:tcBorders>
              <w:top w:val="nil"/>
              <w:left w:val="nil"/>
              <w:bottom w:val="nil"/>
              <w:right w:val="nil"/>
            </w:tcBorders>
            <w:noWrap/>
            <w:vAlign w:val="center"/>
            <w:hideMark/>
          </w:tcPr>
          <w:p w14:paraId="29FB08B6" w14:textId="3FA81831" w:rsidR="0066219C" w:rsidRPr="00DE6CFC" w:rsidRDefault="0066219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r w:rsidRPr="00DE6CFC">
              <w:rPr>
                <w:rFonts w:ascii="Times New Roman" w:eastAsia="標楷體" w:hAnsi="Times New Roman" w:cs="Times New Roman"/>
                <w:color w:val="BFBFBF" w:themeColor="background1" w:themeShade="BF"/>
              </w:rPr>
              <w:t>(0.0097)</w:t>
            </w:r>
          </w:p>
        </w:tc>
        <w:tc>
          <w:tcPr>
            <w:tcW w:w="545" w:type="pct"/>
            <w:tcBorders>
              <w:top w:val="nil"/>
              <w:left w:val="nil"/>
              <w:bottom w:val="nil"/>
              <w:right w:val="nil"/>
            </w:tcBorders>
            <w:noWrap/>
            <w:vAlign w:val="center"/>
            <w:hideMark/>
          </w:tcPr>
          <w:p w14:paraId="1E89F7C6" w14:textId="6FB5D041" w:rsidR="0066219C" w:rsidRPr="00DE6CFC" w:rsidRDefault="0066219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r w:rsidRPr="00DE6CFC">
              <w:rPr>
                <w:rFonts w:ascii="Times New Roman" w:eastAsia="標楷體" w:hAnsi="Times New Roman" w:cs="Times New Roman"/>
                <w:color w:val="BFBFBF" w:themeColor="background1" w:themeShade="BF"/>
              </w:rPr>
              <w:t>(5.0941)</w:t>
            </w:r>
          </w:p>
        </w:tc>
        <w:tc>
          <w:tcPr>
            <w:tcW w:w="545" w:type="pct"/>
            <w:tcBorders>
              <w:top w:val="nil"/>
              <w:left w:val="nil"/>
              <w:bottom w:val="nil"/>
              <w:right w:val="nil"/>
            </w:tcBorders>
            <w:noWrap/>
            <w:vAlign w:val="center"/>
            <w:hideMark/>
          </w:tcPr>
          <w:p w14:paraId="2DF32F9D" w14:textId="6F54E4B5" w:rsidR="0066219C" w:rsidRPr="00DE6CFC" w:rsidRDefault="0066219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r w:rsidRPr="00DE6CFC">
              <w:rPr>
                <w:rFonts w:ascii="Times New Roman" w:eastAsia="標楷體" w:hAnsi="Times New Roman" w:cs="Times New Roman"/>
                <w:color w:val="BFBFBF" w:themeColor="background1" w:themeShade="BF"/>
              </w:rPr>
              <w:t>(-12.8093)</w:t>
            </w:r>
          </w:p>
        </w:tc>
        <w:tc>
          <w:tcPr>
            <w:tcW w:w="547" w:type="pct"/>
            <w:tcBorders>
              <w:top w:val="nil"/>
              <w:left w:val="nil"/>
              <w:bottom w:val="nil"/>
              <w:right w:val="nil"/>
            </w:tcBorders>
            <w:noWrap/>
            <w:vAlign w:val="center"/>
            <w:hideMark/>
          </w:tcPr>
          <w:p w14:paraId="657654DA" w14:textId="1CBC0DF6" w:rsidR="0066219C" w:rsidRPr="00DE6CFC" w:rsidRDefault="0066219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r w:rsidRPr="00DE6CFC">
              <w:rPr>
                <w:rFonts w:ascii="Times New Roman" w:eastAsia="標楷體" w:hAnsi="Times New Roman" w:cs="Times New Roman"/>
                <w:color w:val="BFBFBF" w:themeColor="background1" w:themeShade="BF"/>
              </w:rPr>
              <w:t>(-3.8640)</w:t>
            </w:r>
          </w:p>
        </w:tc>
        <w:tc>
          <w:tcPr>
            <w:tcW w:w="101" w:type="pct"/>
            <w:tcBorders>
              <w:top w:val="nil"/>
              <w:left w:val="nil"/>
              <w:bottom w:val="nil"/>
              <w:right w:val="nil"/>
            </w:tcBorders>
          </w:tcPr>
          <w:p w14:paraId="07A21F97" w14:textId="77777777" w:rsidR="0066219C" w:rsidRPr="00DE6CFC" w:rsidRDefault="0066219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p>
        </w:tc>
        <w:tc>
          <w:tcPr>
            <w:tcW w:w="528" w:type="pct"/>
            <w:tcBorders>
              <w:top w:val="nil"/>
              <w:left w:val="nil"/>
              <w:bottom w:val="nil"/>
              <w:right w:val="nil"/>
            </w:tcBorders>
            <w:noWrap/>
            <w:vAlign w:val="center"/>
            <w:hideMark/>
          </w:tcPr>
          <w:p w14:paraId="71A2A903" w14:textId="37A21E46" w:rsidR="0066219C" w:rsidRPr="00DE6CFC" w:rsidRDefault="0066219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r w:rsidRPr="00DE6CFC">
              <w:rPr>
                <w:rFonts w:ascii="Times New Roman" w:eastAsia="標楷體" w:hAnsi="Times New Roman" w:cs="Times New Roman"/>
                <w:color w:val="BFBFBF" w:themeColor="background1" w:themeShade="BF"/>
              </w:rPr>
              <w:t>(0.1888)</w:t>
            </w:r>
          </w:p>
        </w:tc>
        <w:tc>
          <w:tcPr>
            <w:tcW w:w="527" w:type="pct"/>
            <w:tcBorders>
              <w:top w:val="nil"/>
              <w:left w:val="nil"/>
              <w:bottom w:val="nil"/>
              <w:right w:val="nil"/>
            </w:tcBorders>
            <w:noWrap/>
            <w:vAlign w:val="center"/>
            <w:hideMark/>
          </w:tcPr>
          <w:p w14:paraId="083ACB09" w14:textId="2847A49F" w:rsidR="0066219C" w:rsidRPr="00DE6CFC" w:rsidRDefault="0066219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r w:rsidRPr="00DE6CFC">
              <w:rPr>
                <w:rFonts w:ascii="Times New Roman" w:eastAsia="標楷體" w:hAnsi="Times New Roman" w:cs="Times New Roman"/>
                <w:color w:val="BFBFBF" w:themeColor="background1" w:themeShade="BF"/>
              </w:rPr>
              <w:t>(4.8037)</w:t>
            </w:r>
          </w:p>
        </w:tc>
        <w:tc>
          <w:tcPr>
            <w:tcW w:w="527" w:type="pct"/>
            <w:tcBorders>
              <w:top w:val="nil"/>
              <w:left w:val="nil"/>
              <w:bottom w:val="nil"/>
              <w:right w:val="nil"/>
            </w:tcBorders>
            <w:noWrap/>
            <w:vAlign w:val="center"/>
            <w:hideMark/>
          </w:tcPr>
          <w:p w14:paraId="528BBDF5" w14:textId="47959858" w:rsidR="0066219C" w:rsidRPr="00DE6CFC" w:rsidRDefault="0066219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r w:rsidRPr="00DE6CFC">
              <w:rPr>
                <w:rFonts w:ascii="Times New Roman" w:eastAsia="標楷體" w:hAnsi="Times New Roman" w:cs="Times New Roman"/>
                <w:color w:val="BFBFBF" w:themeColor="background1" w:themeShade="BF"/>
              </w:rPr>
              <w:t>(7.7552)</w:t>
            </w:r>
          </w:p>
        </w:tc>
        <w:tc>
          <w:tcPr>
            <w:tcW w:w="526" w:type="pct"/>
            <w:gridSpan w:val="2"/>
            <w:tcBorders>
              <w:top w:val="nil"/>
              <w:left w:val="nil"/>
              <w:bottom w:val="nil"/>
              <w:right w:val="nil"/>
            </w:tcBorders>
            <w:noWrap/>
            <w:vAlign w:val="center"/>
            <w:hideMark/>
          </w:tcPr>
          <w:p w14:paraId="560347DA" w14:textId="5ED7318B" w:rsidR="0066219C" w:rsidRPr="00DE6CFC" w:rsidRDefault="0066219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r w:rsidRPr="00DE6CFC">
              <w:rPr>
                <w:rFonts w:ascii="Times New Roman" w:eastAsia="標楷體" w:hAnsi="Times New Roman" w:cs="Times New Roman"/>
                <w:color w:val="BFBFBF" w:themeColor="background1" w:themeShade="BF"/>
              </w:rPr>
              <w:t>(-1.6320)</w:t>
            </w:r>
          </w:p>
        </w:tc>
      </w:tr>
      <w:tr w:rsidR="00122E95" w:rsidRPr="00DE6CFC" w14:paraId="0A559C1F" w14:textId="77777777" w:rsidTr="002C714F">
        <w:trPr>
          <w:trHeight w:val="323"/>
        </w:trPr>
        <w:tc>
          <w:tcPr>
            <w:tcW w:w="609" w:type="pct"/>
            <w:tcBorders>
              <w:top w:val="nil"/>
              <w:left w:val="nil"/>
              <w:bottom w:val="nil"/>
              <w:right w:val="nil"/>
            </w:tcBorders>
            <w:noWrap/>
            <w:vAlign w:val="center"/>
            <w:hideMark/>
          </w:tcPr>
          <w:p w14:paraId="2DA8C906" w14:textId="77777777" w:rsidR="0066219C" w:rsidRPr="00DE6CFC" w:rsidRDefault="0066219C" w:rsidP="003A4340">
            <w:pPr>
              <w:widowControl/>
              <w:spacing w:beforeLines="50" w:before="180" w:afterLines="50" w:after="180" w:line="240" w:lineRule="auto"/>
              <w:rPr>
                <w:rFonts w:ascii="Times New Roman" w:eastAsia="標楷體" w:hAnsi="Times New Roman" w:cs="新細明體"/>
                <w:i/>
                <w:iCs/>
                <w:color w:val="BFBFBF" w:themeColor="background1" w:themeShade="BF"/>
                <w:kern w:val="0"/>
              </w:rPr>
            </w:pPr>
          </w:p>
        </w:tc>
        <w:tc>
          <w:tcPr>
            <w:tcW w:w="545" w:type="pct"/>
            <w:tcBorders>
              <w:top w:val="nil"/>
              <w:left w:val="nil"/>
              <w:bottom w:val="nil"/>
              <w:right w:val="nil"/>
            </w:tcBorders>
            <w:noWrap/>
            <w:vAlign w:val="center"/>
            <w:hideMark/>
          </w:tcPr>
          <w:p w14:paraId="3F34B2BD" w14:textId="77777777" w:rsidR="0066219C" w:rsidRPr="00DE6CFC" w:rsidRDefault="0066219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p>
        </w:tc>
        <w:tc>
          <w:tcPr>
            <w:tcW w:w="545" w:type="pct"/>
            <w:tcBorders>
              <w:top w:val="nil"/>
              <w:left w:val="nil"/>
              <w:bottom w:val="nil"/>
              <w:right w:val="nil"/>
            </w:tcBorders>
            <w:noWrap/>
            <w:vAlign w:val="center"/>
            <w:hideMark/>
          </w:tcPr>
          <w:p w14:paraId="63B9C20B" w14:textId="77777777" w:rsidR="0066219C" w:rsidRPr="00DE6CFC" w:rsidRDefault="0066219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p>
        </w:tc>
        <w:tc>
          <w:tcPr>
            <w:tcW w:w="545" w:type="pct"/>
            <w:tcBorders>
              <w:top w:val="nil"/>
              <w:left w:val="nil"/>
              <w:bottom w:val="nil"/>
              <w:right w:val="nil"/>
            </w:tcBorders>
            <w:noWrap/>
            <w:vAlign w:val="center"/>
            <w:hideMark/>
          </w:tcPr>
          <w:p w14:paraId="6856017A" w14:textId="77777777" w:rsidR="0066219C" w:rsidRPr="00DE6CFC" w:rsidRDefault="0066219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p>
        </w:tc>
        <w:tc>
          <w:tcPr>
            <w:tcW w:w="547" w:type="pct"/>
            <w:tcBorders>
              <w:top w:val="nil"/>
              <w:left w:val="nil"/>
              <w:bottom w:val="nil"/>
              <w:right w:val="nil"/>
            </w:tcBorders>
            <w:noWrap/>
            <w:vAlign w:val="center"/>
            <w:hideMark/>
          </w:tcPr>
          <w:p w14:paraId="46838B39" w14:textId="77777777" w:rsidR="0066219C" w:rsidRPr="00DE6CFC" w:rsidRDefault="0066219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p>
        </w:tc>
        <w:tc>
          <w:tcPr>
            <w:tcW w:w="101" w:type="pct"/>
            <w:tcBorders>
              <w:top w:val="nil"/>
              <w:left w:val="nil"/>
              <w:bottom w:val="nil"/>
              <w:right w:val="nil"/>
            </w:tcBorders>
          </w:tcPr>
          <w:p w14:paraId="3F80E4BF" w14:textId="77777777" w:rsidR="0066219C" w:rsidRPr="00DE6CFC" w:rsidRDefault="0066219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p>
        </w:tc>
        <w:tc>
          <w:tcPr>
            <w:tcW w:w="528" w:type="pct"/>
            <w:tcBorders>
              <w:top w:val="nil"/>
              <w:left w:val="nil"/>
              <w:bottom w:val="nil"/>
              <w:right w:val="nil"/>
            </w:tcBorders>
            <w:noWrap/>
            <w:vAlign w:val="center"/>
            <w:hideMark/>
          </w:tcPr>
          <w:p w14:paraId="4ED44176" w14:textId="77777777" w:rsidR="0066219C" w:rsidRPr="00DE6CFC" w:rsidRDefault="0066219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p>
        </w:tc>
        <w:tc>
          <w:tcPr>
            <w:tcW w:w="527" w:type="pct"/>
            <w:tcBorders>
              <w:top w:val="nil"/>
              <w:left w:val="nil"/>
              <w:bottom w:val="nil"/>
              <w:right w:val="nil"/>
            </w:tcBorders>
            <w:noWrap/>
            <w:vAlign w:val="center"/>
            <w:hideMark/>
          </w:tcPr>
          <w:p w14:paraId="3FE0300C" w14:textId="77777777" w:rsidR="0066219C" w:rsidRPr="00DE6CFC" w:rsidRDefault="0066219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p>
        </w:tc>
        <w:tc>
          <w:tcPr>
            <w:tcW w:w="527" w:type="pct"/>
            <w:tcBorders>
              <w:top w:val="nil"/>
              <w:left w:val="nil"/>
              <w:bottom w:val="nil"/>
              <w:right w:val="nil"/>
            </w:tcBorders>
            <w:noWrap/>
            <w:vAlign w:val="center"/>
            <w:hideMark/>
          </w:tcPr>
          <w:p w14:paraId="16A01095" w14:textId="77777777" w:rsidR="0066219C" w:rsidRPr="00DE6CFC" w:rsidRDefault="0066219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p>
        </w:tc>
        <w:tc>
          <w:tcPr>
            <w:tcW w:w="526" w:type="pct"/>
            <w:gridSpan w:val="2"/>
            <w:tcBorders>
              <w:top w:val="nil"/>
              <w:left w:val="nil"/>
              <w:bottom w:val="nil"/>
              <w:right w:val="nil"/>
            </w:tcBorders>
            <w:noWrap/>
            <w:vAlign w:val="center"/>
            <w:hideMark/>
          </w:tcPr>
          <w:p w14:paraId="15A8DDE7" w14:textId="77777777" w:rsidR="0066219C" w:rsidRPr="00DE6CFC" w:rsidRDefault="0066219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p>
        </w:tc>
      </w:tr>
      <w:tr w:rsidR="00122E95" w:rsidRPr="00DE6CFC" w14:paraId="7217B172" w14:textId="77777777" w:rsidTr="002C714F">
        <w:trPr>
          <w:trHeight w:val="323"/>
        </w:trPr>
        <w:tc>
          <w:tcPr>
            <w:tcW w:w="609" w:type="pct"/>
            <w:tcBorders>
              <w:top w:val="nil"/>
              <w:left w:val="nil"/>
              <w:bottom w:val="nil"/>
              <w:right w:val="nil"/>
            </w:tcBorders>
            <w:noWrap/>
            <w:vAlign w:val="center"/>
            <w:hideMark/>
          </w:tcPr>
          <w:p w14:paraId="11530364" w14:textId="77777777" w:rsidR="0066219C" w:rsidRPr="00DE6CFC" w:rsidRDefault="0066219C" w:rsidP="003A4340">
            <w:pPr>
              <w:widowControl/>
              <w:spacing w:beforeLines="50" w:before="180" w:afterLines="50" w:after="180" w:line="240" w:lineRule="auto"/>
              <w:rPr>
                <w:rFonts w:ascii="Times New Roman" w:eastAsia="標楷體" w:hAnsi="Times New Roman" w:cs="新細明體"/>
                <w:i/>
                <w:iCs/>
                <w:color w:val="BFBFBF" w:themeColor="background1" w:themeShade="BF"/>
                <w:kern w:val="0"/>
              </w:rPr>
            </w:pPr>
            <w:r w:rsidRPr="00DE6CFC">
              <w:rPr>
                <w:rFonts w:ascii="Times New Roman" w:eastAsia="標楷體" w:hAnsi="Times New Roman" w:cs="新細明體" w:hint="eastAsia"/>
                <w:i/>
                <w:iCs/>
                <w:color w:val="BFBFBF" w:themeColor="background1" w:themeShade="BF"/>
                <w:kern w:val="0"/>
              </w:rPr>
              <w:t>TOBINQ</w:t>
            </w:r>
          </w:p>
        </w:tc>
        <w:tc>
          <w:tcPr>
            <w:tcW w:w="545" w:type="pct"/>
            <w:tcBorders>
              <w:top w:val="nil"/>
              <w:left w:val="nil"/>
              <w:bottom w:val="nil"/>
              <w:right w:val="nil"/>
            </w:tcBorders>
            <w:noWrap/>
            <w:vAlign w:val="center"/>
            <w:hideMark/>
          </w:tcPr>
          <w:p w14:paraId="38B5DAA9" w14:textId="71FE3BEB" w:rsidR="0066219C" w:rsidRPr="00DE6CFC" w:rsidRDefault="0066219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3.9878</w:t>
            </w:r>
          </w:p>
        </w:tc>
        <w:tc>
          <w:tcPr>
            <w:tcW w:w="545" w:type="pct"/>
            <w:tcBorders>
              <w:top w:val="nil"/>
              <w:left w:val="nil"/>
              <w:bottom w:val="nil"/>
              <w:right w:val="nil"/>
            </w:tcBorders>
            <w:noWrap/>
            <w:vAlign w:val="center"/>
            <w:hideMark/>
          </w:tcPr>
          <w:p w14:paraId="33925C3D" w14:textId="5B3B644D" w:rsidR="0066219C" w:rsidRPr="00DE6CFC" w:rsidRDefault="0066219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-1.3970***</w:t>
            </w:r>
          </w:p>
        </w:tc>
        <w:tc>
          <w:tcPr>
            <w:tcW w:w="545" w:type="pct"/>
            <w:tcBorders>
              <w:top w:val="nil"/>
              <w:left w:val="nil"/>
              <w:bottom w:val="nil"/>
              <w:right w:val="nil"/>
            </w:tcBorders>
            <w:noWrap/>
            <w:vAlign w:val="center"/>
            <w:hideMark/>
          </w:tcPr>
          <w:p w14:paraId="10E957A5" w14:textId="2CD2A2D3" w:rsidR="0066219C" w:rsidRPr="00DE6CFC" w:rsidRDefault="0066219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-1.0054</w:t>
            </w:r>
          </w:p>
        </w:tc>
        <w:tc>
          <w:tcPr>
            <w:tcW w:w="547" w:type="pct"/>
            <w:tcBorders>
              <w:top w:val="nil"/>
              <w:left w:val="nil"/>
              <w:bottom w:val="nil"/>
              <w:right w:val="nil"/>
            </w:tcBorders>
            <w:noWrap/>
            <w:vAlign w:val="center"/>
            <w:hideMark/>
          </w:tcPr>
          <w:p w14:paraId="62D4135B" w14:textId="22E7B668" w:rsidR="0066219C" w:rsidRPr="00DE6CFC" w:rsidRDefault="0066219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0.0001</w:t>
            </w:r>
          </w:p>
        </w:tc>
        <w:tc>
          <w:tcPr>
            <w:tcW w:w="101" w:type="pct"/>
            <w:tcBorders>
              <w:top w:val="nil"/>
              <w:left w:val="nil"/>
              <w:bottom w:val="nil"/>
              <w:right w:val="nil"/>
            </w:tcBorders>
          </w:tcPr>
          <w:p w14:paraId="7CF76FA8" w14:textId="77777777" w:rsidR="0066219C" w:rsidRPr="00DE6CFC" w:rsidRDefault="0066219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p>
        </w:tc>
        <w:tc>
          <w:tcPr>
            <w:tcW w:w="528" w:type="pct"/>
            <w:tcBorders>
              <w:top w:val="nil"/>
              <w:left w:val="nil"/>
              <w:bottom w:val="nil"/>
              <w:right w:val="nil"/>
            </w:tcBorders>
            <w:noWrap/>
            <w:vAlign w:val="center"/>
            <w:hideMark/>
          </w:tcPr>
          <w:p w14:paraId="3B838BEC" w14:textId="5B9CE04B" w:rsidR="0066219C" w:rsidRPr="00DE6CFC" w:rsidRDefault="0066219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-2.3408***</w:t>
            </w:r>
          </w:p>
        </w:tc>
        <w:tc>
          <w:tcPr>
            <w:tcW w:w="527" w:type="pct"/>
            <w:tcBorders>
              <w:top w:val="nil"/>
              <w:left w:val="nil"/>
              <w:bottom w:val="nil"/>
              <w:right w:val="nil"/>
            </w:tcBorders>
            <w:noWrap/>
            <w:vAlign w:val="center"/>
            <w:hideMark/>
          </w:tcPr>
          <w:p w14:paraId="409BBB5E" w14:textId="65A9A56B" w:rsidR="0066219C" w:rsidRPr="00DE6CFC" w:rsidRDefault="0066219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-0.4496**</w:t>
            </w:r>
          </w:p>
        </w:tc>
        <w:tc>
          <w:tcPr>
            <w:tcW w:w="527" w:type="pct"/>
            <w:tcBorders>
              <w:top w:val="nil"/>
              <w:left w:val="nil"/>
              <w:bottom w:val="nil"/>
              <w:right w:val="nil"/>
            </w:tcBorders>
            <w:noWrap/>
            <w:vAlign w:val="center"/>
            <w:hideMark/>
          </w:tcPr>
          <w:p w14:paraId="316FEECC" w14:textId="6F1DE645" w:rsidR="0066219C" w:rsidRPr="00DE6CFC" w:rsidRDefault="0066219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-0.9237**</w:t>
            </w:r>
          </w:p>
        </w:tc>
        <w:tc>
          <w:tcPr>
            <w:tcW w:w="526" w:type="pct"/>
            <w:gridSpan w:val="2"/>
            <w:tcBorders>
              <w:top w:val="nil"/>
              <w:left w:val="nil"/>
              <w:bottom w:val="nil"/>
              <w:right w:val="nil"/>
            </w:tcBorders>
            <w:noWrap/>
            <w:vAlign w:val="center"/>
            <w:hideMark/>
          </w:tcPr>
          <w:p w14:paraId="2E28E64C" w14:textId="550576EA" w:rsidR="0066219C" w:rsidRPr="00DE6CFC" w:rsidRDefault="0066219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-0.0000</w:t>
            </w:r>
          </w:p>
        </w:tc>
      </w:tr>
      <w:tr w:rsidR="00122E95" w:rsidRPr="00DE6CFC" w14:paraId="4FCB675B" w14:textId="77777777" w:rsidTr="002C714F">
        <w:trPr>
          <w:trHeight w:val="323"/>
        </w:trPr>
        <w:tc>
          <w:tcPr>
            <w:tcW w:w="609" w:type="pct"/>
            <w:tcBorders>
              <w:top w:val="nil"/>
              <w:left w:val="nil"/>
              <w:bottom w:val="nil"/>
              <w:right w:val="nil"/>
            </w:tcBorders>
            <w:noWrap/>
            <w:vAlign w:val="center"/>
            <w:hideMark/>
          </w:tcPr>
          <w:p w14:paraId="11FF5954" w14:textId="77777777" w:rsidR="0066219C" w:rsidRPr="00DE6CFC" w:rsidRDefault="0066219C" w:rsidP="003A4340">
            <w:pPr>
              <w:widowControl/>
              <w:spacing w:beforeLines="50" w:before="180" w:afterLines="50" w:after="180" w:line="240" w:lineRule="auto"/>
              <w:rPr>
                <w:rFonts w:ascii="Times New Roman" w:eastAsia="標楷體" w:hAnsi="Times New Roman" w:cs="新細明體"/>
                <w:i/>
                <w:iCs/>
                <w:color w:val="BFBFBF" w:themeColor="background1" w:themeShade="BF"/>
                <w:kern w:val="0"/>
              </w:rPr>
            </w:pPr>
          </w:p>
        </w:tc>
        <w:tc>
          <w:tcPr>
            <w:tcW w:w="545" w:type="pct"/>
            <w:tcBorders>
              <w:top w:val="nil"/>
              <w:left w:val="nil"/>
              <w:bottom w:val="nil"/>
              <w:right w:val="nil"/>
            </w:tcBorders>
            <w:noWrap/>
            <w:vAlign w:val="center"/>
            <w:hideMark/>
          </w:tcPr>
          <w:p w14:paraId="0C12A92F" w14:textId="6EA3D0ED" w:rsidR="0066219C" w:rsidRPr="00DE6CFC" w:rsidRDefault="0066219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r w:rsidRPr="00DE6CFC">
              <w:rPr>
                <w:rFonts w:ascii="Times New Roman" w:eastAsia="標楷體" w:hAnsi="Times New Roman" w:cs="Times New Roman"/>
                <w:color w:val="BFBFBF" w:themeColor="background1" w:themeShade="BF"/>
              </w:rPr>
              <w:t>(0.9018)</w:t>
            </w:r>
          </w:p>
        </w:tc>
        <w:tc>
          <w:tcPr>
            <w:tcW w:w="545" w:type="pct"/>
            <w:tcBorders>
              <w:top w:val="nil"/>
              <w:left w:val="nil"/>
              <w:bottom w:val="nil"/>
              <w:right w:val="nil"/>
            </w:tcBorders>
            <w:noWrap/>
            <w:vAlign w:val="center"/>
            <w:hideMark/>
          </w:tcPr>
          <w:p w14:paraId="42F1365B" w14:textId="2AC16ADD" w:rsidR="0066219C" w:rsidRPr="00DE6CFC" w:rsidRDefault="0066219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r w:rsidRPr="00DE6CFC">
              <w:rPr>
                <w:rFonts w:ascii="Times New Roman" w:eastAsia="標楷體" w:hAnsi="Times New Roman" w:cs="Times New Roman"/>
                <w:color w:val="BFBFBF" w:themeColor="background1" w:themeShade="BF"/>
              </w:rPr>
              <w:t>(-4.4543)</w:t>
            </w:r>
          </w:p>
        </w:tc>
        <w:tc>
          <w:tcPr>
            <w:tcW w:w="545" w:type="pct"/>
            <w:tcBorders>
              <w:top w:val="nil"/>
              <w:left w:val="nil"/>
              <w:bottom w:val="nil"/>
              <w:right w:val="nil"/>
            </w:tcBorders>
            <w:noWrap/>
            <w:vAlign w:val="center"/>
            <w:hideMark/>
          </w:tcPr>
          <w:p w14:paraId="3ABF296F" w14:textId="3BA8495D" w:rsidR="0066219C" w:rsidRPr="00DE6CFC" w:rsidRDefault="0066219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r w:rsidRPr="00DE6CFC">
              <w:rPr>
                <w:rFonts w:ascii="Times New Roman" w:eastAsia="標楷體" w:hAnsi="Times New Roman" w:cs="Times New Roman"/>
                <w:color w:val="BFBFBF" w:themeColor="background1" w:themeShade="BF"/>
              </w:rPr>
              <w:t>(-1.2102)</w:t>
            </w:r>
          </w:p>
        </w:tc>
        <w:tc>
          <w:tcPr>
            <w:tcW w:w="547" w:type="pct"/>
            <w:tcBorders>
              <w:top w:val="nil"/>
              <w:left w:val="nil"/>
              <w:bottom w:val="nil"/>
              <w:right w:val="nil"/>
            </w:tcBorders>
            <w:noWrap/>
            <w:vAlign w:val="center"/>
            <w:hideMark/>
          </w:tcPr>
          <w:p w14:paraId="52A56223" w14:textId="7B00F32E" w:rsidR="0066219C" w:rsidRPr="00DE6CFC" w:rsidRDefault="0066219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r w:rsidRPr="00DE6CFC">
              <w:rPr>
                <w:rFonts w:ascii="Times New Roman" w:eastAsia="標楷體" w:hAnsi="Times New Roman" w:cs="Times New Roman"/>
                <w:color w:val="BFBFBF" w:themeColor="background1" w:themeShade="BF"/>
              </w:rPr>
              <w:t>(0.7734)</w:t>
            </w:r>
          </w:p>
        </w:tc>
        <w:tc>
          <w:tcPr>
            <w:tcW w:w="101" w:type="pct"/>
            <w:tcBorders>
              <w:top w:val="nil"/>
              <w:left w:val="nil"/>
              <w:bottom w:val="nil"/>
              <w:right w:val="nil"/>
            </w:tcBorders>
          </w:tcPr>
          <w:p w14:paraId="2DB2B840" w14:textId="77777777" w:rsidR="0066219C" w:rsidRPr="00DE6CFC" w:rsidRDefault="0066219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p>
        </w:tc>
        <w:tc>
          <w:tcPr>
            <w:tcW w:w="528" w:type="pct"/>
            <w:tcBorders>
              <w:top w:val="nil"/>
              <w:left w:val="nil"/>
              <w:bottom w:val="nil"/>
              <w:right w:val="nil"/>
            </w:tcBorders>
            <w:noWrap/>
            <w:vAlign w:val="center"/>
            <w:hideMark/>
          </w:tcPr>
          <w:p w14:paraId="3C53396E" w14:textId="6B09A664" w:rsidR="0066219C" w:rsidRPr="00DE6CFC" w:rsidRDefault="0066219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r w:rsidRPr="00DE6CFC">
              <w:rPr>
                <w:rFonts w:ascii="Times New Roman" w:eastAsia="標楷體" w:hAnsi="Times New Roman" w:cs="Times New Roman"/>
                <w:color w:val="BFBFBF" w:themeColor="background1" w:themeShade="BF"/>
              </w:rPr>
              <w:t>(-2.6970)</w:t>
            </w:r>
          </w:p>
        </w:tc>
        <w:tc>
          <w:tcPr>
            <w:tcW w:w="527" w:type="pct"/>
            <w:tcBorders>
              <w:top w:val="nil"/>
              <w:left w:val="nil"/>
              <w:bottom w:val="nil"/>
              <w:right w:val="nil"/>
            </w:tcBorders>
            <w:noWrap/>
            <w:vAlign w:val="center"/>
            <w:hideMark/>
          </w:tcPr>
          <w:p w14:paraId="5FCF040E" w14:textId="1D319379" w:rsidR="0066219C" w:rsidRPr="00DE6CFC" w:rsidRDefault="0066219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r w:rsidRPr="00DE6CFC">
              <w:rPr>
                <w:rFonts w:ascii="Times New Roman" w:eastAsia="標楷體" w:hAnsi="Times New Roman" w:cs="Times New Roman"/>
                <w:color w:val="BFBFBF" w:themeColor="background1" w:themeShade="BF"/>
              </w:rPr>
              <w:t>(-2.1069)</w:t>
            </w:r>
          </w:p>
        </w:tc>
        <w:tc>
          <w:tcPr>
            <w:tcW w:w="527" w:type="pct"/>
            <w:tcBorders>
              <w:top w:val="nil"/>
              <w:left w:val="nil"/>
              <w:bottom w:val="nil"/>
              <w:right w:val="nil"/>
            </w:tcBorders>
            <w:noWrap/>
            <w:vAlign w:val="center"/>
            <w:hideMark/>
          </w:tcPr>
          <w:p w14:paraId="23DB77C9" w14:textId="3CBB307A" w:rsidR="0066219C" w:rsidRPr="00DE6CFC" w:rsidRDefault="0066219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r w:rsidRPr="00DE6CFC">
              <w:rPr>
                <w:rFonts w:ascii="Times New Roman" w:eastAsia="標楷體" w:hAnsi="Times New Roman" w:cs="Times New Roman"/>
                <w:color w:val="BFBFBF" w:themeColor="background1" w:themeShade="BF"/>
              </w:rPr>
              <w:t>(-2.2723)</w:t>
            </w:r>
          </w:p>
        </w:tc>
        <w:tc>
          <w:tcPr>
            <w:tcW w:w="526" w:type="pct"/>
            <w:gridSpan w:val="2"/>
            <w:tcBorders>
              <w:top w:val="nil"/>
              <w:left w:val="nil"/>
              <w:bottom w:val="nil"/>
              <w:right w:val="nil"/>
            </w:tcBorders>
            <w:noWrap/>
            <w:vAlign w:val="center"/>
            <w:hideMark/>
          </w:tcPr>
          <w:p w14:paraId="358F26AC" w14:textId="4666BA1A" w:rsidR="0066219C" w:rsidRPr="00DE6CFC" w:rsidRDefault="0066219C"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r w:rsidRPr="00DE6CFC">
              <w:rPr>
                <w:rFonts w:ascii="Times New Roman" w:eastAsia="標楷體" w:hAnsi="Times New Roman" w:cs="Times New Roman"/>
                <w:color w:val="BFBFBF" w:themeColor="background1" w:themeShade="BF"/>
              </w:rPr>
              <w:t>(-0.3058)</w:t>
            </w:r>
          </w:p>
        </w:tc>
      </w:tr>
      <w:tr w:rsidR="00122E95" w:rsidRPr="00DE6CFC" w14:paraId="3A8D578A" w14:textId="77777777" w:rsidTr="002C714F">
        <w:trPr>
          <w:trHeight w:val="323"/>
        </w:trPr>
        <w:tc>
          <w:tcPr>
            <w:tcW w:w="609" w:type="pct"/>
            <w:tcBorders>
              <w:top w:val="nil"/>
              <w:left w:val="nil"/>
              <w:bottom w:val="nil"/>
              <w:right w:val="nil"/>
            </w:tcBorders>
            <w:noWrap/>
            <w:vAlign w:val="center"/>
            <w:hideMark/>
          </w:tcPr>
          <w:p w14:paraId="4948E3DA" w14:textId="77777777" w:rsidR="005110DE" w:rsidRPr="00DE6CFC" w:rsidRDefault="005110DE" w:rsidP="003A4340">
            <w:pPr>
              <w:widowControl/>
              <w:spacing w:beforeLines="50" w:before="180" w:afterLines="50" w:after="180" w:line="240" w:lineRule="auto"/>
              <w:rPr>
                <w:rFonts w:ascii="Times New Roman" w:eastAsia="標楷體" w:hAnsi="Times New Roman" w:cs="新細明體"/>
                <w:i/>
                <w:iCs/>
                <w:color w:val="BFBFBF" w:themeColor="background1" w:themeShade="BF"/>
                <w:kern w:val="0"/>
              </w:rPr>
            </w:pPr>
          </w:p>
        </w:tc>
        <w:tc>
          <w:tcPr>
            <w:tcW w:w="545" w:type="pct"/>
            <w:tcBorders>
              <w:top w:val="nil"/>
              <w:left w:val="nil"/>
              <w:bottom w:val="nil"/>
              <w:right w:val="nil"/>
            </w:tcBorders>
            <w:noWrap/>
            <w:vAlign w:val="center"/>
            <w:hideMark/>
          </w:tcPr>
          <w:p w14:paraId="0C59FB37" w14:textId="77777777" w:rsidR="005110DE" w:rsidRPr="00DE6CFC" w:rsidRDefault="005110DE"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p>
        </w:tc>
        <w:tc>
          <w:tcPr>
            <w:tcW w:w="545" w:type="pct"/>
            <w:tcBorders>
              <w:top w:val="nil"/>
              <w:left w:val="nil"/>
              <w:bottom w:val="nil"/>
              <w:right w:val="nil"/>
            </w:tcBorders>
            <w:noWrap/>
            <w:vAlign w:val="center"/>
            <w:hideMark/>
          </w:tcPr>
          <w:p w14:paraId="7307185C" w14:textId="77777777" w:rsidR="005110DE" w:rsidRPr="00DE6CFC" w:rsidRDefault="005110DE"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p>
        </w:tc>
        <w:tc>
          <w:tcPr>
            <w:tcW w:w="545" w:type="pct"/>
            <w:tcBorders>
              <w:top w:val="nil"/>
              <w:left w:val="nil"/>
              <w:bottom w:val="nil"/>
              <w:right w:val="nil"/>
            </w:tcBorders>
            <w:noWrap/>
            <w:vAlign w:val="center"/>
            <w:hideMark/>
          </w:tcPr>
          <w:p w14:paraId="723E8824" w14:textId="77777777" w:rsidR="005110DE" w:rsidRPr="00DE6CFC" w:rsidRDefault="005110DE"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p>
        </w:tc>
        <w:tc>
          <w:tcPr>
            <w:tcW w:w="547" w:type="pct"/>
            <w:tcBorders>
              <w:top w:val="nil"/>
              <w:left w:val="nil"/>
              <w:bottom w:val="nil"/>
              <w:right w:val="nil"/>
            </w:tcBorders>
            <w:noWrap/>
            <w:vAlign w:val="center"/>
            <w:hideMark/>
          </w:tcPr>
          <w:p w14:paraId="63F9BDB2" w14:textId="77777777" w:rsidR="005110DE" w:rsidRPr="00DE6CFC" w:rsidRDefault="005110DE"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p>
        </w:tc>
        <w:tc>
          <w:tcPr>
            <w:tcW w:w="101" w:type="pct"/>
            <w:tcBorders>
              <w:top w:val="nil"/>
              <w:left w:val="nil"/>
              <w:bottom w:val="nil"/>
              <w:right w:val="nil"/>
            </w:tcBorders>
          </w:tcPr>
          <w:p w14:paraId="7EEF2FCD" w14:textId="77777777" w:rsidR="005110DE" w:rsidRPr="00DE6CFC" w:rsidRDefault="005110DE"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p>
        </w:tc>
        <w:tc>
          <w:tcPr>
            <w:tcW w:w="528" w:type="pct"/>
            <w:tcBorders>
              <w:top w:val="nil"/>
              <w:left w:val="nil"/>
              <w:bottom w:val="nil"/>
              <w:right w:val="nil"/>
            </w:tcBorders>
            <w:noWrap/>
            <w:vAlign w:val="center"/>
            <w:hideMark/>
          </w:tcPr>
          <w:p w14:paraId="3909B905" w14:textId="77777777" w:rsidR="005110DE" w:rsidRPr="00DE6CFC" w:rsidRDefault="005110DE"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p>
        </w:tc>
        <w:tc>
          <w:tcPr>
            <w:tcW w:w="527" w:type="pct"/>
            <w:tcBorders>
              <w:top w:val="nil"/>
              <w:left w:val="nil"/>
              <w:bottom w:val="nil"/>
              <w:right w:val="nil"/>
            </w:tcBorders>
            <w:noWrap/>
            <w:vAlign w:val="center"/>
            <w:hideMark/>
          </w:tcPr>
          <w:p w14:paraId="450BBDDF" w14:textId="77777777" w:rsidR="005110DE" w:rsidRPr="00DE6CFC" w:rsidRDefault="005110DE"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p>
        </w:tc>
        <w:tc>
          <w:tcPr>
            <w:tcW w:w="527" w:type="pct"/>
            <w:tcBorders>
              <w:top w:val="nil"/>
              <w:left w:val="nil"/>
              <w:bottom w:val="nil"/>
              <w:right w:val="nil"/>
            </w:tcBorders>
            <w:noWrap/>
            <w:vAlign w:val="center"/>
            <w:hideMark/>
          </w:tcPr>
          <w:p w14:paraId="6E7FF1AB" w14:textId="77777777" w:rsidR="005110DE" w:rsidRPr="00DE6CFC" w:rsidRDefault="005110DE"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p>
        </w:tc>
        <w:tc>
          <w:tcPr>
            <w:tcW w:w="526" w:type="pct"/>
            <w:gridSpan w:val="2"/>
            <w:tcBorders>
              <w:top w:val="nil"/>
              <w:left w:val="nil"/>
              <w:bottom w:val="nil"/>
              <w:right w:val="nil"/>
            </w:tcBorders>
            <w:noWrap/>
            <w:vAlign w:val="center"/>
            <w:hideMark/>
          </w:tcPr>
          <w:p w14:paraId="3D672F46" w14:textId="77777777" w:rsidR="005110DE" w:rsidRPr="00DE6CFC" w:rsidRDefault="005110DE"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p>
        </w:tc>
      </w:tr>
      <w:tr w:rsidR="00122E95" w:rsidRPr="00DE6CFC" w14:paraId="5664EC60" w14:textId="77777777" w:rsidTr="002C714F">
        <w:trPr>
          <w:trHeight w:val="323"/>
        </w:trPr>
        <w:tc>
          <w:tcPr>
            <w:tcW w:w="609" w:type="pct"/>
            <w:tcBorders>
              <w:top w:val="nil"/>
              <w:left w:val="nil"/>
              <w:bottom w:val="nil"/>
              <w:right w:val="nil"/>
            </w:tcBorders>
            <w:noWrap/>
            <w:vAlign w:val="center"/>
            <w:hideMark/>
          </w:tcPr>
          <w:p w14:paraId="5B640B12" w14:textId="77777777" w:rsidR="000B44D4" w:rsidRPr="00DE6CFC" w:rsidRDefault="000B44D4" w:rsidP="003A4340">
            <w:pPr>
              <w:widowControl/>
              <w:spacing w:beforeLines="50" w:before="180" w:afterLines="50" w:after="180" w:line="240" w:lineRule="auto"/>
              <w:rPr>
                <w:rFonts w:ascii="Times New Roman" w:eastAsia="標楷體" w:hAnsi="Times New Roman" w:cs="新細明體"/>
                <w:i/>
                <w:iCs/>
                <w:color w:val="BFBFBF" w:themeColor="background1" w:themeShade="BF"/>
                <w:kern w:val="0"/>
              </w:rPr>
            </w:pPr>
            <w:r w:rsidRPr="00DE6CFC">
              <w:rPr>
                <w:rFonts w:ascii="Times New Roman" w:eastAsia="標楷體" w:hAnsi="Times New Roman" w:cs="新細明體" w:hint="eastAsia"/>
                <w:i/>
                <w:iCs/>
                <w:color w:val="BFBFBF" w:themeColor="background1" w:themeShade="BF"/>
                <w:kern w:val="0"/>
              </w:rPr>
              <w:t>INTERCEPT</w:t>
            </w:r>
          </w:p>
        </w:tc>
        <w:tc>
          <w:tcPr>
            <w:tcW w:w="545" w:type="pct"/>
            <w:tcBorders>
              <w:top w:val="nil"/>
              <w:left w:val="nil"/>
              <w:bottom w:val="nil"/>
              <w:right w:val="nil"/>
            </w:tcBorders>
            <w:noWrap/>
            <w:vAlign w:val="center"/>
            <w:hideMark/>
          </w:tcPr>
          <w:p w14:paraId="28098563" w14:textId="46684225" w:rsidR="000B44D4" w:rsidRPr="00DE6CFC" w:rsidRDefault="000B44D4"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235.1159***</w:t>
            </w:r>
          </w:p>
        </w:tc>
        <w:tc>
          <w:tcPr>
            <w:tcW w:w="545" w:type="pct"/>
            <w:tcBorders>
              <w:top w:val="nil"/>
              <w:left w:val="nil"/>
              <w:bottom w:val="nil"/>
              <w:right w:val="nil"/>
            </w:tcBorders>
            <w:noWrap/>
            <w:vAlign w:val="center"/>
            <w:hideMark/>
          </w:tcPr>
          <w:p w14:paraId="104EE442" w14:textId="2A20A16B" w:rsidR="000B44D4" w:rsidRPr="00DE6CFC" w:rsidRDefault="000B44D4"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26.1616***</w:t>
            </w:r>
          </w:p>
        </w:tc>
        <w:tc>
          <w:tcPr>
            <w:tcW w:w="545" w:type="pct"/>
            <w:tcBorders>
              <w:top w:val="nil"/>
              <w:left w:val="nil"/>
              <w:bottom w:val="nil"/>
              <w:right w:val="nil"/>
            </w:tcBorders>
            <w:noWrap/>
            <w:vAlign w:val="center"/>
            <w:hideMark/>
          </w:tcPr>
          <w:p w14:paraId="3D9781C8" w14:textId="02B713F5" w:rsidR="000B44D4" w:rsidRPr="00DE6CFC" w:rsidRDefault="000B44D4"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204.5143***</w:t>
            </w:r>
          </w:p>
        </w:tc>
        <w:tc>
          <w:tcPr>
            <w:tcW w:w="547" w:type="pct"/>
            <w:tcBorders>
              <w:top w:val="nil"/>
              <w:left w:val="nil"/>
              <w:bottom w:val="nil"/>
              <w:right w:val="nil"/>
            </w:tcBorders>
            <w:noWrap/>
            <w:vAlign w:val="center"/>
            <w:hideMark/>
          </w:tcPr>
          <w:p w14:paraId="785AAC45" w14:textId="4685D089" w:rsidR="000B44D4" w:rsidRPr="00DE6CFC" w:rsidRDefault="000B44D4"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0.0154***</w:t>
            </w:r>
          </w:p>
        </w:tc>
        <w:tc>
          <w:tcPr>
            <w:tcW w:w="101" w:type="pct"/>
            <w:tcBorders>
              <w:top w:val="nil"/>
              <w:left w:val="nil"/>
              <w:bottom w:val="nil"/>
              <w:right w:val="nil"/>
            </w:tcBorders>
          </w:tcPr>
          <w:p w14:paraId="498FD25F" w14:textId="77777777" w:rsidR="000B44D4" w:rsidRPr="00DE6CFC" w:rsidRDefault="000B44D4"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p>
        </w:tc>
        <w:tc>
          <w:tcPr>
            <w:tcW w:w="528" w:type="pct"/>
            <w:tcBorders>
              <w:top w:val="nil"/>
              <w:left w:val="nil"/>
              <w:bottom w:val="nil"/>
              <w:right w:val="nil"/>
            </w:tcBorders>
            <w:noWrap/>
            <w:vAlign w:val="center"/>
            <w:hideMark/>
          </w:tcPr>
          <w:p w14:paraId="2D86515E" w14:textId="296B0841" w:rsidR="000B44D4" w:rsidRPr="00DE6CFC" w:rsidRDefault="000B44D4"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20.9949***</w:t>
            </w:r>
          </w:p>
        </w:tc>
        <w:tc>
          <w:tcPr>
            <w:tcW w:w="527" w:type="pct"/>
            <w:tcBorders>
              <w:top w:val="nil"/>
              <w:left w:val="nil"/>
              <w:bottom w:val="nil"/>
              <w:right w:val="nil"/>
            </w:tcBorders>
            <w:noWrap/>
            <w:vAlign w:val="center"/>
            <w:hideMark/>
          </w:tcPr>
          <w:p w14:paraId="14EC483C" w14:textId="4D808464" w:rsidR="000B44D4" w:rsidRPr="00DE6CFC" w:rsidRDefault="000B44D4"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22.8476***</w:t>
            </w:r>
          </w:p>
        </w:tc>
        <w:tc>
          <w:tcPr>
            <w:tcW w:w="527" w:type="pct"/>
            <w:tcBorders>
              <w:top w:val="nil"/>
              <w:left w:val="nil"/>
              <w:bottom w:val="nil"/>
              <w:right w:val="nil"/>
            </w:tcBorders>
            <w:noWrap/>
            <w:vAlign w:val="center"/>
            <w:hideMark/>
          </w:tcPr>
          <w:p w14:paraId="479BEB68" w14:textId="4ED97393" w:rsidR="000B44D4" w:rsidRPr="00DE6CFC" w:rsidRDefault="000B44D4"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68.4244***</w:t>
            </w:r>
          </w:p>
        </w:tc>
        <w:tc>
          <w:tcPr>
            <w:tcW w:w="526" w:type="pct"/>
            <w:gridSpan w:val="2"/>
            <w:tcBorders>
              <w:top w:val="nil"/>
              <w:left w:val="nil"/>
              <w:bottom w:val="nil"/>
              <w:right w:val="nil"/>
            </w:tcBorders>
            <w:noWrap/>
            <w:vAlign w:val="center"/>
            <w:hideMark/>
          </w:tcPr>
          <w:p w14:paraId="43A2C4CE" w14:textId="6559B238" w:rsidR="000B44D4" w:rsidRPr="00DE6CFC" w:rsidRDefault="000B44D4"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0.0022***</w:t>
            </w:r>
          </w:p>
        </w:tc>
      </w:tr>
      <w:tr w:rsidR="00122E95" w:rsidRPr="00DE6CFC" w14:paraId="63A990DD" w14:textId="77777777" w:rsidTr="002C714F">
        <w:trPr>
          <w:trHeight w:val="323"/>
        </w:trPr>
        <w:tc>
          <w:tcPr>
            <w:tcW w:w="609" w:type="pct"/>
            <w:tcBorders>
              <w:top w:val="nil"/>
              <w:left w:val="nil"/>
              <w:bottom w:val="nil"/>
              <w:right w:val="nil"/>
            </w:tcBorders>
            <w:noWrap/>
            <w:vAlign w:val="center"/>
            <w:hideMark/>
          </w:tcPr>
          <w:p w14:paraId="78CCFB09" w14:textId="77777777" w:rsidR="000B44D4" w:rsidRPr="00DE6CFC" w:rsidRDefault="000B44D4" w:rsidP="003A4340">
            <w:pPr>
              <w:widowControl/>
              <w:spacing w:beforeLines="50" w:before="180" w:afterLines="50" w:after="180" w:line="240" w:lineRule="auto"/>
              <w:rPr>
                <w:rFonts w:ascii="Times New Roman" w:eastAsia="標楷體" w:hAnsi="Times New Roman" w:cs="新細明體"/>
                <w:i/>
                <w:iCs/>
                <w:color w:val="BFBFBF" w:themeColor="background1" w:themeShade="BF"/>
                <w:kern w:val="0"/>
              </w:rPr>
            </w:pPr>
          </w:p>
        </w:tc>
        <w:tc>
          <w:tcPr>
            <w:tcW w:w="545" w:type="pct"/>
            <w:tcBorders>
              <w:top w:val="nil"/>
              <w:left w:val="nil"/>
              <w:bottom w:val="nil"/>
              <w:right w:val="nil"/>
            </w:tcBorders>
            <w:noWrap/>
            <w:vAlign w:val="center"/>
            <w:hideMark/>
          </w:tcPr>
          <w:p w14:paraId="6AC77224" w14:textId="432E2C26" w:rsidR="000B44D4" w:rsidRPr="00DE6CFC" w:rsidRDefault="000B44D4"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r w:rsidRPr="00DE6CFC">
              <w:rPr>
                <w:rFonts w:ascii="Times New Roman" w:eastAsia="標楷體" w:hAnsi="Times New Roman" w:cs="Times New Roman"/>
                <w:color w:val="BFBFBF" w:themeColor="background1" w:themeShade="BF"/>
              </w:rPr>
              <w:t>(6.5067)</w:t>
            </w:r>
          </w:p>
        </w:tc>
        <w:tc>
          <w:tcPr>
            <w:tcW w:w="545" w:type="pct"/>
            <w:tcBorders>
              <w:top w:val="nil"/>
              <w:left w:val="nil"/>
              <w:bottom w:val="nil"/>
              <w:right w:val="nil"/>
            </w:tcBorders>
            <w:noWrap/>
            <w:vAlign w:val="center"/>
            <w:hideMark/>
          </w:tcPr>
          <w:p w14:paraId="0072C23F" w14:textId="5915CF92" w:rsidR="000B44D4" w:rsidRPr="00DE6CFC" w:rsidRDefault="000B44D4"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r w:rsidRPr="00DE6CFC">
              <w:rPr>
                <w:rFonts w:ascii="Times New Roman" w:eastAsia="標楷體" w:hAnsi="Times New Roman" w:cs="Times New Roman"/>
                <w:color w:val="BFBFBF" w:themeColor="background1" w:themeShade="BF"/>
              </w:rPr>
              <w:t>(10.2080)</w:t>
            </w:r>
          </w:p>
        </w:tc>
        <w:tc>
          <w:tcPr>
            <w:tcW w:w="545" w:type="pct"/>
            <w:tcBorders>
              <w:top w:val="nil"/>
              <w:left w:val="nil"/>
              <w:bottom w:val="nil"/>
              <w:right w:val="nil"/>
            </w:tcBorders>
            <w:noWrap/>
            <w:vAlign w:val="center"/>
            <w:hideMark/>
          </w:tcPr>
          <w:p w14:paraId="4D92A568" w14:textId="1F7F52B1" w:rsidR="000B44D4" w:rsidRPr="00DE6CFC" w:rsidRDefault="000B44D4"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r w:rsidRPr="00DE6CFC">
              <w:rPr>
                <w:rFonts w:ascii="Times New Roman" w:eastAsia="標楷體" w:hAnsi="Times New Roman" w:cs="Times New Roman"/>
                <w:color w:val="BFBFBF" w:themeColor="background1" w:themeShade="BF"/>
              </w:rPr>
              <w:t>(30.1279)</w:t>
            </w:r>
          </w:p>
        </w:tc>
        <w:tc>
          <w:tcPr>
            <w:tcW w:w="547" w:type="pct"/>
            <w:tcBorders>
              <w:top w:val="nil"/>
              <w:left w:val="nil"/>
              <w:bottom w:val="nil"/>
              <w:right w:val="nil"/>
            </w:tcBorders>
            <w:noWrap/>
            <w:vAlign w:val="center"/>
            <w:hideMark/>
          </w:tcPr>
          <w:p w14:paraId="0DE05B4E" w14:textId="356443D1" w:rsidR="000B44D4" w:rsidRPr="00DE6CFC" w:rsidRDefault="000B44D4"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r w:rsidRPr="00DE6CFC">
              <w:rPr>
                <w:rFonts w:ascii="Times New Roman" w:eastAsia="標楷體" w:hAnsi="Times New Roman" w:cs="Times New Roman"/>
                <w:color w:val="BFBFBF" w:themeColor="background1" w:themeShade="BF"/>
              </w:rPr>
              <w:t>(12.7099)</w:t>
            </w:r>
          </w:p>
        </w:tc>
        <w:tc>
          <w:tcPr>
            <w:tcW w:w="101" w:type="pct"/>
            <w:tcBorders>
              <w:top w:val="nil"/>
              <w:left w:val="nil"/>
              <w:bottom w:val="nil"/>
              <w:right w:val="nil"/>
            </w:tcBorders>
          </w:tcPr>
          <w:p w14:paraId="731B7A14" w14:textId="77777777" w:rsidR="000B44D4" w:rsidRPr="00DE6CFC" w:rsidRDefault="000B44D4"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p>
        </w:tc>
        <w:tc>
          <w:tcPr>
            <w:tcW w:w="528" w:type="pct"/>
            <w:tcBorders>
              <w:top w:val="nil"/>
              <w:left w:val="nil"/>
              <w:bottom w:val="nil"/>
              <w:right w:val="nil"/>
            </w:tcBorders>
            <w:noWrap/>
            <w:vAlign w:val="center"/>
            <w:hideMark/>
          </w:tcPr>
          <w:p w14:paraId="00273AB2" w14:textId="332980FF" w:rsidR="000B44D4" w:rsidRPr="00DE6CFC" w:rsidRDefault="000B44D4"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r w:rsidRPr="00DE6CFC">
              <w:rPr>
                <w:rFonts w:ascii="Times New Roman" w:eastAsia="標楷體" w:hAnsi="Times New Roman" w:cs="Times New Roman"/>
                <w:color w:val="BFBFBF" w:themeColor="background1" w:themeShade="BF"/>
              </w:rPr>
              <w:t>(3.3704)</w:t>
            </w:r>
          </w:p>
        </w:tc>
        <w:tc>
          <w:tcPr>
            <w:tcW w:w="527" w:type="pct"/>
            <w:tcBorders>
              <w:top w:val="nil"/>
              <w:left w:val="nil"/>
              <w:bottom w:val="nil"/>
              <w:right w:val="nil"/>
            </w:tcBorders>
            <w:noWrap/>
            <w:vAlign w:val="center"/>
            <w:hideMark/>
          </w:tcPr>
          <w:p w14:paraId="7C0361A7" w14:textId="5F669266" w:rsidR="000B44D4" w:rsidRPr="00DE6CFC" w:rsidRDefault="000B44D4"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r w:rsidRPr="00DE6CFC">
              <w:rPr>
                <w:rFonts w:ascii="Times New Roman" w:eastAsia="標楷體" w:hAnsi="Times New Roman" w:cs="Times New Roman"/>
                <w:color w:val="BFBFBF" w:themeColor="background1" w:themeShade="BF"/>
              </w:rPr>
              <w:t>(14.9187)</w:t>
            </w:r>
          </w:p>
        </w:tc>
        <w:tc>
          <w:tcPr>
            <w:tcW w:w="527" w:type="pct"/>
            <w:tcBorders>
              <w:top w:val="nil"/>
              <w:left w:val="nil"/>
              <w:bottom w:val="nil"/>
              <w:right w:val="nil"/>
            </w:tcBorders>
            <w:noWrap/>
            <w:vAlign w:val="center"/>
            <w:hideMark/>
          </w:tcPr>
          <w:p w14:paraId="28C63D34" w14:textId="309B00CE" w:rsidR="000B44D4" w:rsidRPr="00DE6CFC" w:rsidRDefault="000B44D4"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r w:rsidRPr="00DE6CFC">
              <w:rPr>
                <w:rFonts w:ascii="Times New Roman" w:eastAsia="標楷體" w:hAnsi="Times New Roman" w:cs="Times New Roman"/>
                <w:color w:val="BFBFBF" w:themeColor="background1" w:themeShade="BF"/>
              </w:rPr>
              <w:t>(23.4541)</w:t>
            </w:r>
          </w:p>
        </w:tc>
        <w:tc>
          <w:tcPr>
            <w:tcW w:w="526" w:type="pct"/>
            <w:gridSpan w:val="2"/>
            <w:tcBorders>
              <w:top w:val="nil"/>
              <w:left w:val="nil"/>
              <w:bottom w:val="nil"/>
              <w:right w:val="nil"/>
            </w:tcBorders>
            <w:noWrap/>
            <w:vAlign w:val="center"/>
            <w:hideMark/>
          </w:tcPr>
          <w:p w14:paraId="5826CD94" w14:textId="0DC130E8" w:rsidR="000B44D4" w:rsidRPr="00DE6CFC" w:rsidRDefault="000B44D4"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r w:rsidRPr="00DE6CFC">
              <w:rPr>
                <w:rFonts w:ascii="Times New Roman" w:eastAsia="標楷體" w:hAnsi="Times New Roman" w:cs="Times New Roman"/>
                <w:color w:val="BFBFBF" w:themeColor="background1" w:themeShade="BF"/>
              </w:rPr>
              <w:t>(6.5084)</w:t>
            </w:r>
          </w:p>
        </w:tc>
      </w:tr>
      <w:tr w:rsidR="00122E95" w:rsidRPr="00DE6CFC" w14:paraId="79CC3431" w14:textId="77777777" w:rsidTr="002C714F">
        <w:trPr>
          <w:trHeight w:val="323"/>
        </w:trPr>
        <w:tc>
          <w:tcPr>
            <w:tcW w:w="609" w:type="pct"/>
            <w:tcBorders>
              <w:top w:val="nil"/>
              <w:left w:val="nil"/>
              <w:bottom w:val="nil"/>
              <w:right w:val="nil"/>
            </w:tcBorders>
            <w:noWrap/>
            <w:vAlign w:val="center"/>
            <w:hideMark/>
          </w:tcPr>
          <w:p w14:paraId="7B274FEA" w14:textId="77777777" w:rsidR="005110DE" w:rsidRPr="00DE6CFC" w:rsidRDefault="005110DE" w:rsidP="003A4340">
            <w:pPr>
              <w:widowControl/>
              <w:spacing w:beforeLines="50" w:before="180" w:afterLines="50" w:after="180" w:line="240" w:lineRule="auto"/>
              <w:rPr>
                <w:rFonts w:ascii="Times New Roman" w:eastAsia="標楷體" w:hAnsi="Times New Roman" w:cs="新細明體"/>
                <w:i/>
                <w:iCs/>
                <w:color w:val="BFBFBF" w:themeColor="background1" w:themeShade="BF"/>
                <w:kern w:val="0"/>
              </w:rPr>
            </w:pPr>
          </w:p>
        </w:tc>
        <w:tc>
          <w:tcPr>
            <w:tcW w:w="545" w:type="pct"/>
            <w:tcBorders>
              <w:top w:val="nil"/>
              <w:left w:val="nil"/>
              <w:bottom w:val="nil"/>
              <w:right w:val="nil"/>
            </w:tcBorders>
            <w:noWrap/>
            <w:vAlign w:val="center"/>
            <w:hideMark/>
          </w:tcPr>
          <w:p w14:paraId="2E31B7D9" w14:textId="77777777" w:rsidR="005110DE" w:rsidRPr="00DE6CFC" w:rsidRDefault="005110DE" w:rsidP="003A4340">
            <w:pPr>
              <w:widowControl/>
              <w:spacing w:beforeLines="50" w:before="180" w:afterLines="50" w:after="180" w:line="240" w:lineRule="auto"/>
              <w:jc w:val="center"/>
              <w:rPr>
                <w:rFonts w:ascii="Times New Roman" w:eastAsia="標楷體" w:hAnsi="Times New Roman" w:cs="新細明體"/>
                <w:color w:val="BFBFBF" w:themeColor="background1" w:themeShade="BF"/>
                <w:kern w:val="0"/>
              </w:rPr>
            </w:pPr>
          </w:p>
        </w:tc>
        <w:tc>
          <w:tcPr>
            <w:tcW w:w="545" w:type="pct"/>
            <w:tcBorders>
              <w:top w:val="nil"/>
              <w:left w:val="nil"/>
              <w:bottom w:val="nil"/>
              <w:right w:val="nil"/>
            </w:tcBorders>
            <w:noWrap/>
            <w:vAlign w:val="center"/>
            <w:hideMark/>
          </w:tcPr>
          <w:p w14:paraId="4466D2C7" w14:textId="77777777" w:rsidR="005110DE" w:rsidRPr="00DE6CFC" w:rsidRDefault="005110DE" w:rsidP="003A4340">
            <w:pPr>
              <w:widowControl/>
              <w:spacing w:beforeLines="50" w:before="180" w:afterLines="50" w:after="180" w:line="240" w:lineRule="auto"/>
              <w:jc w:val="center"/>
              <w:rPr>
                <w:rFonts w:ascii="Times New Roman" w:eastAsia="標楷體" w:hAnsi="Times New Roman" w:cs="新細明體"/>
                <w:color w:val="BFBFBF" w:themeColor="background1" w:themeShade="BF"/>
                <w:kern w:val="0"/>
              </w:rPr>
            </w:pPr>
          </w:p>
        </w:tc>
        <w:tc>
          <w:tcPr>
            <w:tcW w:w="545" w:type="pct"/>
            <w:tcBorders>
              <w:top w:val="nil"/>
              <w:left w:val="nil"/>
              <w:bottom w:val="nil"/>
              <w:right w:val="nil"/>
            </w:tcBorders>
            <w:noWrap/>
            <w:vAlign w:val="center"/>
            <w:hideMark/>
          </w:tcPr>
          <w:p w14:paraId="37B0F90E" w14:textId="77777777" w:rsidR="005110DE" w:rsidRPr="00DE6CFC" w:rsidRDefault="005110DE" w:rsidP="003A4340">
            <w:pPr>
              <w:widowControl/>
              <w:spacing w:beforeLines="50" w:before="180" w:afterLines="50" w:after="180" w:line="240" w:lineRule="auto"/>
              <w:jc w:val="center"/>
              <w:rPr>
                <w:rFonts w:ascii="Times New Roman" w:eastAsia="標楷體" w:hAnsi="Times New Roman" w:cs="新細明體"/>
                <w:color w:val="BFBFBF" w:themeColor="background1" w:themeShade="BF"/>
                <w:kern w:val="0"/>
              </w:rPr>
            </w:pPr>
          </w:p>
        </w:tc>
        <w:tc>
          <w:tcPr>
            <w:tcW w:w="547" w:type="pct"/>
            <w:tcBorders>
              <w:top w:val="nil"/>
              <w:left w:val="nil"/>
              <w:bottom w:val="nil"/>
              <w:right w:val="nil"/>
            </w:tcBorders>
            <w:noWrap/>
            <w:vAlign w:val="center"/>
            <w:hideMark/>
          </w:tcPr>
          <w:p w14:paraId="1B4F62FB" w14:textId="77777777" w:rsidR="005110DE" w:rsidRPr="00DE6CFC" w:rsidRDefault="005110DE" w:rsidP="003A4340">
            <w:pPr>
              <w:widowControl/>
              <w:spacing w:beforeLines="50" w:before="180" w:afterLines="50" w:after="180" w:line="240" w:lineRule="auto"/>
              <w:jc w:val="center"/>
              <w:rPr>
                <w:rFonts w:ascii="Times New Roman" w:eastAsia="標楷體" w:hAnsi="Times New Roman" w:cs="新細明體"/>
                <w:color w:val="BFBFBF" w:themeColor="background1" w:themeShade="BF"/>
                <w:kern w:val="0"/>
              </w:rPr>
            </w:pPr>
          </w:p>
        </w:tc>
        <w:tc>
          <w:tcPr>
            <w:tcW w:w="101" w:type="pct"/>
            <w:tcBorders>
              <w:top w:val="nil"/>
              <w:left w:val="nil"/>
              <w:bottom w:val="nil"/>
              <w:right w:val="nil"/>
            </w:tcBorders>
          </w:tcPr>
          <w:p w14:paraId="4F95094E" w14:textId="77777777" w:rsidR="005110DE" w:rsidRPr="00DE6CFC" w:rsidRDefault="005110DE" w:rsidP="003A4340">
            <w:pPr>
              <w:widowControl/>
              <w:spacing w:beforeLines="50" w:before="180" w:afterLines="50" w:after="180" w:line="240" w:lineRule="auto"/>
              <w:jc w:val="center"/>
              <w:rPr>
                <w:rFonts w:ascii="Times New Roman" w:eastAsia="標楷體" w:hAnsi="Times New Roman" w:cs="新細明體"/>
                <w:color w:val="BFBFBF" w:themeColor="background1" w:themeShade="BF"/>
                <w:kern w:val="0"/>
              </w:rPr>
            </w:pPr>
          </w:p>
        </w:tc>
        <w:tc>
          <w:tcPr>
            <w:tcW w:w="528" w:type="pct"/>
            <w:tcBorders>
              <w:top w:val="nil"/>
              <w:left w:val="nil"/>
              <w:bottom w:val="nil"/>
              <w:right w:val="nil"/>
            </w:tcBorders>
            <w:noWrap/>
            <w:vAlign w:val="center"/>
            <w:hideMark/>
          </w:tcPr>
          <w:p w14:paraId="2392D22D" w14:textId="77777777" w:rsidR="005110DE" w:rsidRPr="00DE6CFC" w:rsidRDefault="005110DE" w:rsidP="003A4340">
            <w:pPr>
              <w:widowControl/>
              <w:spacing w:beforeLines="50" w:before="180" w:afterLines="50" w:after="180" w:line="240" w:lineRule="auto"/>
              <w:jc w:val="center"/>
              <w:rPr>
                <w:rFonts w:ascii="Times New Roman" w:eastAsia="標楷體" w:hAnsi="Times New Roman" w:cs="新細明體"/>
                <w:color w:val="BFBFBF" w:themeColor="background1" w:themeShade="BF"/>
                <w:kern w:val="0"/>
              </w:rPr>
            </w:pPr>
          </w:p>
        </w:tc>
        <w:tc>
          <w:tcPr>
            <w:tcW w:w="527" w:type="pct"/>
            <w:tcBorders>
              <w:top w:val="nil"/>
              <w:left w:val="nil"/>
              <w:bottom w:val="nil"/>
              <w:right w:val="nil"/>
            </w:tcBorders>
            <w:noWrap/>
            <w:vAlign w:val="center"/>
            <w:hideMark/>
          </w:tcPr>
          <w:p w14:paraId="5295BDD8" w14:textId="77777777" w:rsidR="005110DE" w:rsidRPr="00DE6CFC" w:rsidRDefault="005110DE" w:rsidP="003A4340">
            <w:pPr>
              <w:widowControl/>
              <w:spacing w:beforeLines="50" w:before="180" w:afterLines="50" w:after="180" w:line="240" w:lineRule="auto"/>
              <w:jc w:val="center"/>
              <w:rPr>
                <w:rFonts w:ascii="Times New Roman" w:eastAsia="標楷體" w:hAnsi="Times New Roman" w:cs="新細明體"/>
                <w:color w:val="BFBFBF" w:themeColor="background1" w:themeShade="BF"/>
                <w:kern w:val="0"/>
              </w:rPr>
            </w:pPr>
          </w:p>
        </w:tc>
        <w:tc>
          <w:tcPr>
            <w:tcW w:w="527" w:type="pct"/>
            <w:tcBorders>
              <w:top w:val="nil"/>
              <w:left w:val="nil"/>
              <w:bottom w:val="nil"/>
              <w:right w:val="nil"/>
            </w:tcBorders>
            <w:noWrap/>
            <w:vAlign w:val="center"/>
            <w:hideMark/>
          </w:tcPr>
          <w:p w14:paraId="55A0FBD5" w14:textId="77777777" w:rsidR="005110DE" w:rsidRPr="00DE6CFC" w:rsidRDefault="005110DE" w:rsidP="003A4340">
            <w:pPr>
              <w:widowControl/>
              <w:spacing w:beforeLines="50" w:before="180" w:afterLines="50" w:after="180" w:line="240" w:lineRule="auto"/>
              <w:jc w:val="center"/>
              <w:rPr>
                <w:rFonts w:ascii="Times New Roman" w:eastAsia="標楷體" w:hAnsi="Times New Roman" w:cs="新細明體"/>
                <w:color w:val="BFBFBF" w:themeColor="background1" w:themeShade="BF"/>
                <w:kern w:val="0"/>
              </w:rPr>
            </w:pPr>
          </w:p>
        </w:tc>
        <w:tc>
          <w:tcPr>
            <w:tcW w:w="526" w:type="pct"/>
            <w:gridSpan w:val="2"/>
            <w:tcBorders>
              <w:top w:val="nil"/>
              <w:left w:val="nil"/>
              <w:bottom w:val="nil"/>
              <w:right w:val="nil"/>
            </w:tcBorders>
            <w:noWrap/>
            <w:vAlign w:val="center"/>
            <w:hideMark/>
          </w:tcPr>
          <w:p w14:paraId="1BE9F798" w14:textId="77777777" w:rsidR="005110DE" w:rsidRPr="00DE6CFC" w:rsidRDefault="005110DE" w:rsidP="003A4340">
            <w:pPr>
              <w:widowControl/>
              <w:spacing w:beforeLines="50" w:before="180" w:afterLines="50" w:after="180" w:line="240" w:lineRule="auto"/>
              <w:jc w:val="center"/>
              <w:rPr>
                <w:rFonts w:ascii="Times New Roman" w:eastAsia="標楷體" w:hAnsi="Times New Roman" w:cs="新細明體"/>
                <w:color w:val="BFBFBF" w:themeColor="background1" w:themeShade="BF"/>
                <w:kern w:val="0"/>
              </w:rPr>
            </w:pPr>
          </w:p>
        </w:tc>
      </w:tr>
      <w:tr w:rsidR="00122E95" w:rsidRPr="00DE6CFC" w14:paraId="35125493" w14:textId="77777777" w:rsidTr="002C714F">
        <w:trPr>
          <w:trHeight w:val="323"/>
        </w:trPr>
        <w:tc>
          <w:tcPr>
            <w:tcW w:w="609" w:type="pct"/>
            <w:tcBorders>
              <w:top w:val="nil"/>
              <w:left w:val="nil"/>
              <w:bottom w:val="nil"/>
              <w:right w:val="nil"/>
            </w:tcBorders>
            <w:noWrap/>
            <w:vAlign w:val="center"/>
            <w:hideMark/>
          </w:tcPr>
          <w:p w14:paraId="29FB41ED" w14:textId="77777777" w:rsidR="005110DE" w:rsidRPr="00DE6CFC" w:rsidRDefault="005110DE" w:rsidP="003A4340">
            <w:pPr>
              <w:widowControl/>
              <w:spacing w:beforeLines="50" w:before="180" w:afterLines="50" w:after="180" w:line="240" w:lineRule="auto"/>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hint="eastAsia"/>
                <w:color w:val="BFBFBF" w:themeColor="background1" w:themeShade="BF"/>
                <w:kern w:val="0"/>
              </w:rPr>
              <w:t>Observations</w:t>
            </w:r>
          </w:p>
        </w:tc>
        <w:tc>
          <w:tcPr>
            <w:tcW w:w="545" w:type="pct"/>
            <w:tcBorders>
              <w:top w:val="nil"/>
              <w:left w:val="nil"/>
              <w:bottom w:val="nil"/>
              <w:right w:val="nil"/>
            </w:tcBorders>
            <w:noWrap/>
            <w:vAlign w:val="center"/>
            <w:hideMark/>
          </w:tcPr>
          <w:p w14:paraId="271CD9F8" w14:textId="77777777" w:rsidR="005110DE" w:rsidRPr="00DE6CFC" w:rsidRDefault="005110DE" w:rsidP="003A4340">
            <w:pPr>
              <w:widowControl/>
              <w:spacing w:beforeLines="50" w:before="180" w:afterLines="50" w:after="180" w:line="240" w:lineRule="auto"/>
              <w:jc w:val="center"/>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hint="eastAsia"/>
                <w:color w:val="BFBFBF" w:themeColor="background1" w:themeShade="BF"/>
                <w:kern w:val="0"/>
              </w:rPr>
              <w:t>11,511</w:t>
            </w:r>
          </w:p>
        </w:tc>
        <w:tc>
          <w:tcPr>
            <w:tcW w:w="545" w:type="pct"/>
            <w:tcBorders>
              <w:top w:val="nil"/>
              <w:left w:val="nil"/>
              <w:bottom w:val="nil"/>
              <w:right w:val="nil"/>
            </w:tcBorders>
            <w:noWrap/>
            <w:hideMark/>
          </w:tcPr>
          <w:p w14:paraId="18E2D3C4" w14:textId="77777777" w:rsidR="005110DE" w:rsidRPr="00DE6CFC" w:rsidRDefault="005110DE" w:rsidP="003A4340">
            <w:pPr>
              <w:widowControl/>
              <w:spacing w:beforeLines="50" w:before="180" w:afterLines="50" w:after="180" w:line="240" w:lineRule="auto"/>
              <w:jc w:val="center"/>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hint="eastAsia"/>
                <w:color w:val="BFBFBF" w:themeColor="background1" w:themeShade="BF"/>
                <w:kern w:val="0"/>
              </w:rPr>
              <w:t>11,511</w:t>
            </w:r>
          </w:p>
        </w:tc>
        <w:tc>
          <w:tcPr>
            <w:tcW w:w="545" w:type="pct"/>
            <w:tcBorders>
              <w:top w:val="nil"/>
              <w:left w:val="nil"/>
              <w:bottom w:val="nil"/>
              <w:right w:val="nil"/>
            </w:tcBorders>
            <w:noWrap/>
            <w:hideMark/>
          </w:tcPr>
          <w:p w14:paraId="50E2C36B" w14:textId="77777777" w:rsidR="005110DE" w:rsidRPr="00DE6CFC" w:rsidRDefault="005110DE" w:rsidP="003A4340">
            <w:pPr>
              <w:widowControl/>
              <w:spacing w:beforeLines="50" w:before="180" w:afterLines="50" w:after="180" w:line="240" w:lineRule="auto"/>
              <w:jc w:val="center"/>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hint="eastAsia"/>
                <w:color w:val="BFBFBF" w:themeColor="background1" w:themeShade="BF"/>
                <w:kern w:val="0"/>
              </w:rPr>
              <w:t>11,511</w:t>
            </w:r>
          </w:p>
        </w:tc>
        <w:tc>
          <w:tcPr>
            <w:tcW w:w="547" w:type="pct"/>
            <w:tcBorders>
              <w:top w:val="nil"/>
              <w:left w:val="nil"/>
              <w:bottom w:val="nil"/>
              <w:right w:val="nil"/>
            </w:tcBorders>
            <w:noWrap/>
            <w:vAlign w:val="center"/>
            <w:hideMark/>
          </w:tcPr>
          <w:p w14:paraId="266FC913" w14:textId="77777777" w:rsidR="005110DE" w:rsidRPr="00DE6CFC" w:rsidRDefault="005110DE" w:rsidP="003A4340">
            <w:pPr>
              <w:widowControl/>
              <w:spacing w:beforeLines="50" w:before="180" w:afterLines="50" w:after="180" w:line="240" w:lineRule="auto"/>
              <w:jc w:val="center"/>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hint="eastAsia"/>
                <w:color w:val="BFBFBF" w:themeColor="background1" w:themeShade="BF"/>
                <w:kern w:val="0"/>
              </w:rPr>
              <w:t>11,510</w:t>
            </w:r>
          </w:p>
        </w:tc>
        <w:tc>
          <w:tcPr>
            <w:tcW w:w="101" w:type="pct"/>
            <w:tcBorders>
              <w:top w:val="nil"/>
              <w:left w:val="nil"/>
              <w:bottom w:val="nil"/>
              <w:right w:val="nil"/>
            </w:tcBorders>
          </w:tcPr>
          <w:p w14:paraId="29819247" w14:textId="77777777" w:rsidR="005110DE" w:rsidRPr="00DE6CFC" w:rsidRDefault="005110DE" w:rsidP="003A4340">
            <w:pPr>
              <w:widowControl/>
              <w:spacing w:beforeLines="50" w:before="180" w:afterLines="50" w:after="180" w:line="240" w:lineRule="auto"/>
              <w:jc w:val="center"/>
              <w:rPr>
                <w:rFonts w:ascii="Times New Roman" w:eastAsia="標楷體" w:hAnsi="Times New Roman" w:cs="新細明體"/>
                <w:color w:val="BFBFBF" w:themeColor="background1" w:themeShade="BF"/>
                <w:kern w:val="0"/>
              </w:rPr>
            </w:pPr>
          </w:p>
        </w:tc>
        <w:tc>
          <w:tcPr>
            <w:tcW w:w="528" w:type="pct"/>
            <w:tcBorders>
              <w:top w:val="nil"/>
              <w:left w:val="nil"/>
              <w:bottom w:val="nil"/>
              <w:right w:val="nil"/>
            </w:tcBorders>
            <w:noWrap/>
            <w:hideMark/>
          </w:tcPr>
          <w:p w14:paraId="6AD5865B" w14:textId="77777777" w:rsidR="005110DE" w:rsidRPr="00DE6CFC" w:rsidRDefault="005110DE" w:rsidP="003A4340">
            <w:pPr>
              <w:widowControl/>
              <w:spacing w:beforeLines="50" w:before="180" w:afterLines="50" w:after="180" w:line="240" w:lineRule="auto"/>
              <w:jc w:val="center"/>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hint="eastAsia"/>
                <w:color w:val="BFBFBF" w:themeColor="background1" w:themeShade="BF"/>
                <w:kern w:val="0"/>
              </w:rPr>
              <w:t>12,268</w:t>
            </w:r>
          </w:p>
        </w:tc>
        <w:tc>
          <w:tcPr>
            <w:tcW w:w="527" w:type="pct"/>
            <w:tcBorders>
              <w:top w:val="nil"/>
              <w:left w:val="nil"/>
              <w:bottom w:val="nil"/>
              <w:right w:val="nil"/>
            </w:tcBorders>
            <w:noWrap/>
            <w:hideMark/>
          </w:tcPr>
          <w:p w14:paraId="1C9045B9" w14:textId="77777777" w:rsidR="005110DE" w:rsidRPr="00DE6CFC" w:rsidRDefault="005110DE" w:rsidP="003A4340">
            <w:pPr>
              <w:widowControl/>
              <w:spacing w:beforeLines="50" w:before="180" w:afterLines="50" w:after="180" w:line="240" w:lineRule="auto"/>
              <w:jc w:val="center"/>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hint="eastAsia"/>
                <w:color w:val="BFBFBF" w:themeColor="background1" w:themeShade="BF"/>
                <w:kern w:val="0"/>
              </w:rPr>
              <w:t>12,268</w:t>
            </w:r>
          </w:p>
        </w:tc>
        <w:tc>
          <w:tcPr>
            <w:tcW w:w="527" w:type="pct"/>
            <w:tcBorders>
              <w:top w:val="nil"/>
              <w:left w:val="nil"/>
              <w:bottom w:val="nil"/>
              <w:right w:val="nil"/>
            </w:tcBorders>
            <w:noWrap/>
            <w:hideMark/>
          </w:tcPr>
          <w:p w14:paraId="65CF9D00" w14:textId="77777777" w:rsidR="005110DE" w:rsidRPr="00DE6CFC" w:rsidRDefault="005110DE" w:rsidP="003A4340">
            <w:pPr>
              <w:widowControl/>
              <w:spacing w:beforeLines="50" w:before="180" w:afterLines="50" w:after="180" w:line="240" w:lineRule="auto"/>
              <w:jc w:val="center"/>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hint="eastAsia"/>
                <w:color w:val="BFBFBF" w:themeColor="background1" w:themeShade="BF"/>
                <w:kern w:val="0"/>
              </w:rPr>
              <w:t>12,268</w:t>
            </w:r>
          </w:p>
        </w:tc>
        <w:tc>
          <w:tcPr>
            <w:tcW w:w="526" w:type="pct"/>
            <w:gridSpan w:val="2"/>
            <w:tcBorders>
              <w:top w:val="nil"/>
              <w:left w:val="nil"/>
              <w:bottom w:val="nil"/>
              <w:right w:val="nil"/>
            </w:tcBorders>
            <w:noWrap/>
            <w:vAlign w:val="center"/>
            <w:hideMark/>
          </w:tcPr>
          <w:p w14:paraId="68C6FE30" w14:textId="77777777" w:rsidR="005110DE" w:rsidRPr="00DE6CFC" w:rsidRDefault="005110DE" w:rsidP="003A4340">
            <w:pPr>
              <w:widowControl/>
              <w:spacing w:beforeLines="50" w:before="180" w:afterLines="50" w:after="180" w:line="240" w:lineRule="auto"/>
              <w:jc w:val="center"/>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hint="eastAsia"/>
                <w:color w:val="BFBFBF" w:themeColor="background1" w:themeShade="BF"/>
                <w:kern w:val="0"/>
              </w:rPr>
              <w:t>11,860</w:t>
            </w:r>
          </w:p>
        </w:tc>
      </w:tr>
      <w:tr w:rsidR="00122E95" w:rsidRPr="00DE6CFC" w14:paraId="0B428C33" w14:textId="77777777" w:rsidTr="002C714F">
        <w:trPr>
          <w:trHeight w:val="323"/>
        </w:trPr>
        <w:tc>
          <w:tcPr>
            <w:tcW w:w="609" w:type="pct"/>
            <w:tcBorders>
              <w:top w:val="nil"/>
              <w:left w:val="nil"/>
              <w:bottom w:val="nil"/>
              <w:right w:val="nil"/>
            </w:tcBorders>
            <w:noWrap/>
            <w:vAlign w:val="center"/>
          </w:tcPr>
          <w:p w14:paraId="1B435CC7" w14:textId="77777777" w:rsidR="005110DE" w:rsidRPr="00DE6CFC" w:rsidRDefault="005110DE" w:rsidP="003A4340">
            <w:pPr>
              <w:widowControl/>
              <w:spacing w:beforeLines="50" w:before="180" w:afterLines="50" w:after="180" w:line="240" w:lineRule="auto"/>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hint="eastAsia"/>
                <w:color w:val="BFBFBF" w:themeColor="background1" w:themeShade="BF"/>
                <w:kern w:val="0"/>
              </w:rPr>
              <w:t>Adj. R</w:t>
            </w:r>
            <w:r w:rsidRPr="00DE6CFC">
              <w:rPr>
                <w:rFonts w:ascii="Times New Roman" w:eastAsia="標楷體" w:hAnsi="Times New Roman" w:cs="新細明體" w:hint="eastAsia"/>
                <w:color w:val="BFBFBF" w:themeColor="background1" w:themeShade="BF"/>
                <w:kern w:val="0"/>
                <w:vertAlign w:val="superscript"/>
              </w:rPr>
              <w:t>2</w:t>
            </w:r>
          </w:p>
        </w:tc>
        <w:tc>
          <w:tcPr>
            <w:tcW w:w="545" w:type="pct"/>
            <w:tcBorders>
              <w:top w:val="nil"/>
              <w:left w:val="nil"/>
              <w:bottom w:val="nil"/>
              <w:right w:val="nil"/>
            </w:tcBorders>
            <w:noWrap/>
            <w:vAlign w:val="center"/>
          </w:tcPr>
          <w:p w14:paraId="024AFBD0" w14:textId="77777777" w:rsidR="005110DE" w:rsidRPr="00DE6CFC" w:rsidRDefault="005110DE" w:rsidP="003A4340">
            <w:pPr>
              <w:widowControl/>
              <w:spacing w:beforeLines="50" w:before="180" w:afterLines="50" w:after="180" w:line="240" w:lineRule="auto"/>
              <w:jc w:val="center"/>
              <w:rPr>
                <w:rFonts w:ascii="Times New Roman" w:eastAsia="標楷體" w:hAnsi="Times New Roman" w:cs="新細明體"/>
                <w:color w:val="BFBFBF" w:themeColor="background1" w:themeShade="BF"/>
                <w:kern w:val="0"/>
              </w:rPr>
            </w:pPr>
            <w:r w:rsidRPr="00DE6CFC">
              <w:rPr>
                <w:rFonts w:ascii="Times New Roman" w:eastAsia="標楷體" w:hAnsi="Times New Roman" w:cs="Times New Roman"/>
                <w:color w:val="BFBFBF" w:themeColor="background1" w:themeShade="BF"/>
              </w:rPr>
              <w:t>0.5734</w:t>
            </w:r>
          </w:p>
        </w:tc>
        <w:tc>
          <w:tcPr>
            <w:tcW w:w="545" w:type="pct"/>
            <w:tcBorders>
              <w:top w:val="nil"/>
              <w:left w:val="nil"/>
              <w:bottom w:val="nil"/>
              <w:right w:val="nil"/>
            </w:tcBorders>
            <w:noWrap/>
            <w:vAlign w:val="center"/>
          </w:tcPr>
          <w:p w14:paraId="11AB12E9" w14:textId="77777777" w:rsidR="005110DE" w:rsidRPr="00DE6CFC" w:rsidRDefault="005110DE" w:rsidP="003A4340">
            <w:pPr>
              <w:widowControl/>
              <w:spacing w:beforeLines="50" w:before="180" w:afterLines="50" w:after="180" w:line="240" w:lineRule="auto"/>
              <w:jc w:val="center"/>
              <w:rPr>
                <w:rFonts w:ascii="Times New Roman" w:eastAsia="標楷體" w:hAnsi="Times New Roman" w:cs="新細明體"/>
                <w:color w:val="BFBFBF" w:themeColor="background1" w:themeShade="BF"/>
                <w:kern w:val="0"/>
              </w:rPr>
            </w:pPr>
            <w:r w:rsidRPr="00DE6CFC">
              <w:rPr>
                <w:rFonts w:ascii="Times New Roman" w:eastAsia="標楷體" w:hAnsi="Times New Roman" w:cs="Times New Roman"/>
                <w:color w:val="BFBFBF" w:themeColor="background1" w:themeShade="BF"/>
              </w:rPr>
              <w:t>0.4201</w:t>
            </w:r>
          </w:p>
        </w:tc>
        <w:tc>
          <w:tcPr>
            <w:tcW w:w="545" w:type="pct"/>
            <w:tcBorders>
              <w:top w:val="nil"/>
              <w:left w:val="nil"/>
              <w:bottom w:val="nil"/>
              <w:right w:val="nil"/>
            </w:tcBorders>
            <w:noWrap/>
            <w:vAlign w:val="center"/>
          </w:tcPr>
          <w:p w14:paraId="6B013EE6" w14:textId="77777777" w:rsidR="005110DE" w:rsidRPr="00DE6CFC" w:rsidRDefault="005110DE" w:rsidP="003A4340">
            <w:pPr>
              <w:widowControl/>
              <w:spacing w:beforeLines="50" w:before="180" w:afterLines="50" w:after="180" w:line="240" w:lineRule="auto"/>
              <w:jc w:val="center"/>
              <w:rPr>
                <w:rFonts w:ascii="Times New Roman" w:eastAsia="標楷體" w:hAnsi="Times New Roman" w:cs="新細明體"/>
                <w:color w:val="BFBFBF" w:themeColor="background1" w:themeShade="BF"/>
                <w:kern w:val="0"/>
              </w:rPr>
            </w:pPr>
            <w:r w:rsidRPr="00DE6CFC">
              <w:rPr>
                <w:rFonts w:ascii="Times New Roman" w:eastAsia="標楷體" w:hAnsi="Times New Roman" w:cs="Times New Roman"/>
                <w:color w:val="BFBFBF" w:themeColor="background1" w:themeShade="BF"/>
              </w:rPr>
              <w:t>0.6287</w:t>
            </w:r>
          </w:p>
        </w:tc>
        <w:tc>
          <w:tcPr>
            <w:tcW w:w="547" w:type="pct"/>
            <w:tcBorders>
              <w:top w:val="nil"/>
              <w:left w:val="nil"/>
              <w:bottom w:val="nil"/>
              <w:right w:val="nil"/>
            </w:tcBorders>
            <w:noWrap/>
            <w:vAlign w:val="center"/>
          </w:tcPr>
          <w:p w14:paraId="29D6EEA0" w14:textId="77777777" w:rsidR="005110DE" w:rsidRPr="00DE6CFC" w:rsidRDefault="005110DE" w:rsidP="003A4340">
            <w:pPr>
              <w:widowControl/>
              <w:spacing w:beforeLines="50" w:before="180" w:afterLines="50" w:after="180" w:line="240" w:lineRule="auto"/>
              <w:jc w:val="center"/>
              <w:rPr>
                <w:rFonts w:ascii="Times New Roman" w:eastAsia="標楷體" w:hAnsi="Times New Roman" w:cs="新細明體"/>
                <w:color w:val="BFBFBF" w:themeColor="background1" w:themeShade="BF"/>
                <w:kern w:val="0"/>
              </w:rPr>
            </w:pPr>
            <w:r w:rsidRPr="00DE6CFC">
              <w:rPr>
                <w:rFonts w:ascii="Times New Roman" w:eastAsia="標楷體" w:hAnsi="Times New Roman" w:cs="Times New Roman"/>
                <w:color w:val="BFBFBF" w:themeColor="background1" w:themeShade="BF"/>
              </w:rPr>
              <w:t>0.4784</w:t>
            </w:r>
          </w:p>
        </w:tc>
        <w:tc>
          <w:tcPr>
            <w:tcW w:w="101" w:type="pct"/>
            <w:tcBorders>
              <w:top w:val="nil"/>
              <w:left w:val="nil"/>
              <w:bottom w:val="nil"/>
              <w:right w:val="nil"/>
            </w:tcBorders>
          </w:tcPr>
          <w:p w14:paraId="358D2759" w14:textId="77777777" w:rsidR="005110DE" w:rsidRPr="00DE6CFC" w:rsidRDefault="005110DE" w:rsidP="003A4340">
            <w:pPr>
              <w:widowControl/>
              <w:spacing w:beforeLines="50" w:before="180" w:afterLines="50" w:after="180" w:line="240" w:lineRule="auto"/>
              <w:jc w:val="center"/>
              <w:rPr>
                <w:rFonts w:ascii="Times New Roman" w:eastAsia="標楷體" w:hAnsi="Times New Roman" w:cs="新細明體"/>
                <w:color w:val="BFBFBF" w:themeColor="background1" w:themeShade="BF"/>
                <w:kern w:val="0"/>
              </w:rPr>
            </w:pPr>
          </w:p>
        </w:tc>
        <w:tc>
          <w:tcPr>
            <w:tcW w:w="528" w:type="pct"/>
            <w:tcBorders>
              <w:top w:val="nil"/>
              <w:left w:val="nil"/>
              <w:bottom w:val="nil"/>
              <w:right w:val="nil"/>
            </w:tcBorders>
            <w:noWrap/>
            <w:vAlign w:val="center"/>
          </w:tcPr>
          <w:p w14:paraId="032B5628" w14:textId="77777777" w:rsidR="005110DE" w:rsidRPr="00DE6CFC" w:rsidRDefault="005110DE" w:rsidP="003A4340">
            <w:pPr>
              <w:widowControl/>
              <w:spacing w:beforeLines="50" w:before="180" w:afterLines="50" w:after="180" w:line="240" w:lineRule="auto"/>
              <w:jc w:val="center"/>
              <w:rPr>
                <w:rFonts w:ascii="Times New Roman" w:eastAsia="標楷體" w:hAnsi="Times New Roman" w:cs="新細明體"/>
                <w:color w:val="BFBFBF" w:themeColor="background1" w:themeShade="BF"/>
                <w:kern w:val="0"/>
              </w:rPr>
            </w:pPr>
            <w:r w:rsidRPr="00DE6CFC">
              <w:rPr>
                <w:rFonts w:ascii="Times New Roman" w:eastAsia="標楷體" w:hAnsi="Times New Roman" w:cs="Times New Roman"/>
                <w:color w:val="BFBFBF" w:themeColor="background1" w:themeShade="BF"/>
              </w:rPr>
              <w:t>0.2879</w:t>
            </w:r>
          </w:p>
        </w:tc>
        <w:tc>
          <w:tcPr>
            <w:tcW w:w="527" w:type="pct"/>
            <w:tcBorders>
              <w:top w:val="nil"/>
              <w:left w:val="nil"/>
              <w:bottom w:val="nil"/>
              <w:right w:val="nil"/>
            </w:tcBorders>
            <w:noWrap/>
            <w:vAlign w:val="center"/>
          </w:tcPr>
          <w:p w14:paraId="3094E153" w14:textId="77777777" w:rsidR="005110DE" w:rsidRPr="00DE6CFC" w:rsidRDefault="005110DE" w:rsidP="003A4340">
            <w:pPr>
              <w:widowControl/>
              <w:spacing w:beforeLines="50" w:before="180" w:afterLines="50" w:after="180" w:line="240" w:lineRule="auto"/>
              <w:jc w:val="center"/>
              <w:rPr>
                <w:rFonts w:ascii="Times New Roman" w:eastAsia="標楷體" w:hAnsi="Times New Roman" w:cs="新細明體"/>
                <w:color w:val="BFBFBF" w:themeColor="background1" w:themeShade="BF"/>
                <w:kern w:val="0"/>
              </w:rPr>
            </w:pPr>
            <w:r w:rsidRPr="00DE6CFC">
              <w:rPr>
                <w:rFonts w:ascii="Times New Roman" w:eastAsia="標楷體" w:hAnsi="Times New Roman" w:cs="Times New Roman"/>
                <w:color w:val="BFBFBF" w:themeColor="background1" w:themeShade="BF"/>
              </w:rPr>
              <w:t>0.5104</w:t>
            </w:r>
          </w:p>
        </w:tc>
        <w:tc>
          <w:tcPr>
            <w:tcW w:w="527" w:type="pct"/>
            <w:tcBorders>
              <w:top w:val="nil"/>
              <w:left w:val="nil"/>
              <w:bottom w:val="nil"/>
              <w:right w:val="nil"/>
            </w:tcBorders>
            <w:noWrap/>
            <w:vAlign w:val="center"/>
          </w:tcPr>
          <w:p w14:paraId="5A94E7BF" w14:textId="77777777" w:rsidR="005110DE" w:rsidRPr="00DE6CFC" w:rsidRDefault="005110DE" w:rsidP="003A4340">
            <w:pPr>
              <w:widowControl/>
              <w:spacing w:beforeLines="50" w:before="180" w:afterLines="50" w:after="180" w:line="240" w:lineRule="auto"/>
              <w:jc w:val="center"/>
              <w:rPr>
                <w:rFonts w:ascii="Times New Roman" w:eastAsia="標楷體" w:hAnsi="Times New Roman" w:cs="新細明體"/>
                <w:color w:val="BFBFBF" w:themeColor="background1" w:themeShade="BF"/>
                <w:kern w:val="0"/>
              </w:rPr>
            </w:pPr>
            <w:r w:rsidRPr="00DE6CFC">
              <w:rPr>
                <w:rFonts w:ascii="Times New Roman" w:eastAsia="標楷體" w:hAnsi="Times New Roman" w:cs="Times New Roman"/>
                <w:color w:val="BFBFBF" w:themeColor="background1" w:themeShade="BF"/>
              </w:rPr>
              <w:t>0.5425</w:t>
            </w:r>
          </w:p>
        </w:tc>
        <w:tc>
          <w:tcPr>
            <w:tcW w:w="526" w:type="pct"/>
            <w:gridSpan w:val="2"/>
            <w:tcBorders>
              <w:top w:val="nil"/>
              <w:left w:val="nil"/>
              <w:bottom w:val="nil"/>
              <w:right w:val="nil"/>
            </w:tcBorders>
            <w:noWrap/>
            <w:vAlign w:val="center"/>
          </w:tcPr>
          <w:p w14:paraId="1D8B7CE1" w14:textId="77777777" w:rsidR="005110DE" w:rsidRPr="00DE6CFC" w:rsidRDefault="005110DE" w:rsidP="003A4340">
            <w:pPr>
              <w:widowControl/>
              <w:spacing w:beforeLines="50" w:before="180" w:afterLines="50" w:after="180" w:line="240" w:lineRule="auto"/>
              <w:jc w:val="center"/>
              <w:rPr>
                <w:rFonts w:ascii="Times New Roman" w:eastAsia="標楷體" w:hAnsi="Times New Roman" w:cs="新細明體"/>
                <w:color w:val="BFBFBF" w:themeColor="background1" w:themeShade="BF"/>
                <w:kern w:val="0"/>
              </w:rPr>
            </w:pPr>
            <w:r w:rsidRPr="00DE6CFC">
              <w:rPr>
                <w:rFonts w:ascii="Times New Roman" w:eastAsia="標楷體" w:hAnsi="Times New Roman" w:cs="Times New Roman"/>
                <w:color w:val="BFBFBF" w:themeColor="background1" w:themeShade="BF"/>
              </w:rPr>
              <w:t>0.4554</w:t>
            </w:r>
          </w:p>
        </w:tc>
      </w:tr>
      <w:tr w:rsidR="00122E95" w:rsidRPr="00DE6CFC" w14:paraId="0B8BA733" w14:textId="77777777" w:rsidTr="002C714F">
        <w:trPr>
          <w:trHeight w:val="323"/>
        </w:trPr>
        <w:tc>
          <w:tcPr>
            <w:tcW w:w="609" w:type="pct"/>
            <w:tcBorders>
              <w:top w:val="nil"/>
              <w:left w:val="nil"/>
              <w:bottom w:val="nil"/>
              <w:right w:val="nil"/>
            </w:tcBorders>
            <w:noWrap/>
            <w:vAlign w:val="center"/>
          </w:tcPr>
          <w:p w14:paraId="13092672" w14:textId="77777777" w:rsidR="005110DE" w:rsidRPr="00DE6CFC" w:rsidRDefault="005110DE" w:rsidP="003A4340">
            <w:pPr>
              <w:widowControl/>
              <w:spacing w:beforeLines="50" w:before="180" w:afterLines="50" w:after="180" w:line="240" w:lineRule="auto"/>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hint="eastAsia"/>
                <w:color w:val="BFBFBF" w:themeColor="background1" w:themeShade="BF"/>
                <w:kern w:val="0"/>
              </w:rPr>
              <w:t>Year</w:t>
            </w:r>
          </w:p>
        </w:tc>
        <w:tc>
          <w:tcPr>
            <w:tcW w:w="545" w:type="pct"/>
            <w:tcBorders>
              <w:top w:val="nil"/>
              <w:left w:val="nil"/>
              <w:bottom w:val="nil"/>
              <w:right w:val="nil"/>
            </w:tcBorders>
            <w:noWrap/>
          </w:tcPr>
          <w:p w14:paraId="61149371" w14:textId="77777777" w:rsidR="005110DE" w:rsidRPr="00DE6CFC" w:rsidRDefault="005110DE" w:rsidP="003A4340">
            <w:pPr>
              <w:widowControl/>
              <w:spacing w:beforeLines="50" w:before="180" w:afterLines="50" w:after="180" w:line="240" w:lineRule="auto"/>
              <w:jc w:val="center"/>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hint="eastAsia"/>
                <w:color w:val="BFBFBF" w:themeColor="background1" w:themeShade="BF"/>
                <w:kern w:val="0"/>
              </w:rPr>
              <w:t>Yes</w:t>
            </w:r>
          </w:p>
        </w:tc>
        <w:tc>
          <w:tcPr>
            <w:tcW w:w="545" w:type="pct"/>
            <w:tcBorders>
              <w:top w:val="nil"/>
              <w:left w:val="nil"/>
              <w:bottom w:val="nil"/>
              <w:right w:val="nil"/>
            </w:tcBorders>
            <w:noWrap/>
          </w:tcPr>
          <w:p w14:paraId="6D694072" w14:textId="77777777" w:rsidR="005110DE" w:rsidRPr="00DE6CFC" w:rsidRDefault="005110DE" w:rsidP="003A4340">
            <w:pPr>
              <w:widowControl/>
              <w:spacing w:beforeLines="50" w:before="180" w:afterLines="50" w:after="180" w:line="240" w:lineRule="auto"/>
              <w:jc w:val="center"/>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hint="eastAsia"/>
                <w:color w:val="BFBFBF" w:themeColor="background1" w:themeShade="BF"/>
                <w:kern w:val="0"/>
              </w:rPr>
              <w:t>Yes</w:t>
            </w:r>
          </w:p>
        </w:tc>
        <w:tc>
          <w:tcPr>
            <w:tcW w:w="545" w:type="pct"/>
            <w:tcBorders>
              <w:top w:val="nil"/>
              <w:left w:val="nil"/>
              <w:bottom w:val="nil"/>
              <w:right w:val="nil"/>
            </w:tcBorders>
            <w:noWrap/>
          </w:tcPr>
          <w:p w14:paraId="79DA52EA" w14:textId="77777777" w:rsidR="005110DE" w:rsidRPr="00DE6CFC" w:rsidRDefault="005110DE" w:rsidP="003A4340">
            <w:pPr>
              <w:widowControl/>
              <w:spacing w:beforeLines="50" w:before="180" w:afterLines="50" w:after="180" w:line="240" w:lineRule="auto"/>
              <w:jc w:val="center"/>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hint="eastAsia"/>
                <w:color w:val="BFBFBF" w:themeColor="background1" w:themeShade="BF"/>
                <w:kern w:val="0"/>
              </w:rPr>
              <w:t>Yes</w:t>
            </w:r>
          </w:p>
        </w:tc>
        <w:tc>
          <w:tcPr>
            <w:tcW w:w="547" w:type="pct"/>
            <w:tcBorders>
              <w:top w:val="nil"/>
              <w:left w:val="nil"/>
              <w:bottom w:val="nil"/>
              <w:right w:val="nil"/>
            </w:tcBorders>
            <w:noWrap/>
          </w:tcPr>
          <w:p w14:paraId="47ABE4CD" w14:textId="77777777" w:rsidR="005110DE" w:rsidRPr="00DE6CFC" w:rsidRDefault="005110DE" w:rsidP="003A4340">
            <w:pPr>
              <w:widowControl/>
              <w:spacing w:beforeLines="50" w:before="180" w:afterLines="50" w:after="180" w:line="240" w:lineRule="auto"/>
              <w:jc w:val="center"/>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hint="eastAsia"/>
                <w:color w:val="BFBFBF" w:themeColor="background1" w:themeShade="BF"/>
                <w:kern w:val="0"/>
              </w:rPr>
              <w:t>Yes</w:t>
            </w:r>
          </w:p>
        </w:tc>
        <w:tc>
          <w:tcPr>
            <w:tcW w:w="101" w:type="pct"/>
            <w:tcBorders>
              <w:top w:val="nil"/>
              <w:left w:val="nil"/>
              <w:bottom w:val="nil"/>
              <w:right w:val="nil"/>
            </w:tcBorders>
          </w:tcPr>
          <w:p w14:paraId="287567D0" w14:textId="77777777" w:rsidR="005110DE" w:rsidRPr="00DE6CFC" w:rsidRDefault="005110DE" w:rsidP="003A4340">
            <w:pPr>
              <w:widowControl/>
              <w:spacing w:beforeLines="50" w:before="180" w:afterLines="50" w:after="180" w:line="240" w:lineRule="auto"/>
              <w:jc w:val="center"/>
              <w:rPr>
                <w:rFonts w:ascii="Times New Roman" w:eastAsia="標楷體" w:hAnsi="Times New Roman" w:cs="新細明體"/>
                <w:color w:val="BFBFBF" w:themeColor="background1" w:themeShade="BF"/>
                <w:kern w:val="0"/>
              </w:rPr>
            </w:pPr>
          </w:p>
        </w:tc>
        <w:tc>
          <w:tcPr>
            <w:tcW w:w="528" w:type="pct"/>
            <w:tcBorders>
              <w:top w:val="nil"/>
              <w:left w:val="nil"/>
              <w:bottom w:val="nil"/>
              <w:right w:val="nil"/>
            </w:tcBorders>
            <w:noWrap/>
          </w:tcPr>
          <w:p w14:paraId="3B1C5A26" w14:textId="77777777" w:rsidR="005110DE" w:rsidRPr="00DE6CFC" w:rsidRDefault="005110DE" w:rsidP="003A4340">
            <w:pPr>
              <w:widowControl/>
              <w:spacing w:beforeLines="50" w:before="180" w:afterLines="50" w:after="180" w:line="240" w:lineRule="auto"/>
              <w:jc w:val="center"/>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hint="eastAsia"/>
                <w:color w:val="BFBFBF" w:themeColor="background1" w:themeShade="BF"/>
                <w:kern w:val="0"/>
              </w:rPr>
              <w:t>Yes</w:t>
            </w:r>
          </w:p>
        </w:tc>
        <w:tc>
          <w:tcPr>
            <w:tcW w:w="527" w:type="pct"/>
            <w:tcBorders>
              <w:top w:val="nil"/>
              <w:left w:val="nil"/>
              <w:bottom w:val="nil"/>
              <w:right w:val="nil"/>
            </w:tcBorders>
            <w:noWrap/>
          </w:tcPr>
          <w:p w14:paraId="49BB3780" w14:textId="77777777" w:rsidR="005110DE" w:rsidRPr="00DE6CFC" w:rsidRDefault="005110DE" w:rsidP="003A4340">
            <w:pPr>
              <w:widowControl/>
              <w:spacing w:beforeLines="50" w:before="180" w:afterLines="50" w:after="180" w:line="240" w:lineRule="auto"/>
              <w:jc w:val="center"/>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hint="eastAsia"/>
                <w:color w:val="BFBFBF" w:themeColor="background1" w:themeShade="BF"/>
                <w:kern w:val="0"/>
              </w:rPr>
              <w:t>Yes</w:t>
            </w:r>
          </w:p>
        </w:tc>
        <w:tc>
          <w:tcPr>
            <w:tcW w:w="527" w:type="pct"/>
            <w:tcBorders>
              <w:top w:val="nil"/>
              <w:left w:val="nil"/>
              <w:bottom w:val="nil"/>
              <w:right w:val="nil"/>
            </w:tcBorders>
            <w:noWrap/>
          </w:tcPr>
          <w:p w14:paraId="2E4CFF38" w14:textId="77777777" w:rsidR="005110DE" w:rsidRPr="00DE6CFC" w:rsidRDefault="005110DE" w:rsidP="003A4340">
            <w:pPr>
              <w:widowControl/>
              <w:spacing w:beforeLines="50" w:before="180" w:afterLines="50" w:after="180" w:line="240" w:lineRule="auto"/>
              <w:jc w:val="center"/>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hint="eastAsia"/>
                <w:color w:val="BFBFBF" w:themeColor="background1" w:themeShade="BF"/>
                <w:kern w:val="0"/>
              </w:rPr>
              <w:t>Yes</w:t>
            </w:r>
          </w:p>
        </w:tc>
        <w:tc>
          <w:tcPr>
            <w:tcW w:w="526" w:type="pct"/>
            <w:gridSpan w:val="2"/>
            <w:tcBorders>
              <w:top w:val="nil"/>
              <w:left w:val="nil"/>
              <w:bottom w:val="nil"/>
              <w:right w:val="nil"/>
            </w:tcBorders>
            <w:noWrap/>
          </w:tcPr>
          <w:p w14:paraId="5AE7D964" w14:textId="77777777" w:rsidR="005110DE" w:rsidRPr="00DE6CFC" w:rsidRDefault="005110DE" w:rsidP="003A4340">
            <w:pPr>
              <w:widowControl/>
              <w:spacing w:beforeLines="50" w:before="180" w:afterLines="50" w:after="180" w:line="240" w:lineRule="auto"/>
              <w:jc w:val="center"/>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hint="eastAsia"/>
                <w:color w:val="BFBFBF" w:themeColor="background1" w:themeShade="BF"/>
                <w:kern w:val="0"/>
              </w:rPr>
              <w:t>Yes</w:t>
            </w:r>
          </w:p>
        </w:tc>
      </w:tr>
      <w:tr w:rsidR="00122E95" w:rsidRPr="00DE6CFC" w14:paraId="3CFF4BF4" w14:textId="77777777" w:rsidTr="002C714F">
        <w:trPr>
          <w:trHeight w:val="323"/>
        </w:trPr>
        <w:tc>
          <w:tcPr>
            <w:tcW w:w="609" w:type="pct"/>
            <w:tcBorders>
              <w:top w:val="nil"/>
              <w:left w:val="nil"/>
              <w:bottom w:val="nil"/>
              <w:right w:val="nil"/>
            </w:tcBorders>
            <w:noWrap/>
            <w:vAlign w:val="center"/>
          </w:tcPr>
          <w:p w14:paraId="079A0927" w14:textId="77777777" w:rsidR="005110DE" w:rsidRPr="00DE6CFC" w:rsidRDefault="005110DE" w:rsidP="003A4340">
            <w:pPr>
              <w:widowControl/>
              <w:spacing w:beforeLines="50" w:before="180" w:afterLines="50" w:after="180" w:line="240" w:lineRule="auto"/>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hint="eastAsia"/>
                <w:color w:val="BFBFBF" w:themeColor="background1" w:themeShade="BF"/>
                <w:kern w:val="0"/>
              </w:rPr>
              <w:lastRenderedPageBreak/>
              <w:t>Industry</w:t>
            </w:r>
          </w:p>
        </w:tc>
        <w:tc>
          <w:tcPr>
            <w:tcW w:w="545" w:type="pct"/>
            <w:tcBorders>
              <w:top w:val="nil"/>
              <w:left w:val="nil"/>
              <w:bottom w:val="nil"/>
              <w:right w:val="nil"/>
            </w:tcBorders>
            <w:noWrap/>
          </w:tcPr>
          <w:p w14:paraId="3B5DC46E" w14:textId="77777777" w:rsidR="005110DE" w:rsidRPr="00DE6CFC" w:rsidRDefault="005110DE"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新細明體" w:hint="eastAsia"/>
                <w:color w:val="BFBFBF" w:themeColor="background1" w:themeShade="BF"/>
                <w:kern w:val="0"/>
              </w:rPr>
              <w:t>Yes</w:t>
            </w:r>
          </w:p>
        </w:tc>
        <w:tc>
          <w:tcPr>
            <w:tcW w:w="545" w:type="pct"/>
            <w:tcBorders>
              <w:top w:val="nil"/>
              <w:left w:val="nil"/>
              <w:bottom w:val="nil"/>
              <w:right w:val="nil"/>
            </w:tcBorders>
            <w:noWrap/>
          </w:tcPr>
          <w:p w14:paraId="174590B2" w14:textId="77777777" w:rsidR="005110DE" w:rsidRPr="00DE6CFC" w:rsidRDefault="005110DE"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新細明體" w:hint="eastAsia"/>
                <w:color w:val="BFBFBF" w:themeColor="background1" w:themeShade="BF"/>
                <w:kern w:val="0"/>
              </w:rPr>
              <w:t>Yes</w:t>
            </w:r>
          </w:p>
        </w:tc>
        <w:tc>
          <w:tcPr>
            <w:tcW w:w="545" w:type="pct"/>
            <w:tcBorders>
              <w:top w:val="nil"/>
              <w:left w:val="nil"/>
              <w:bottom w:val="nil"/>
              <w:right w:val="nil"/>
            </w:tcBorders>
            <w:noWrap/>
          </w:tcPr>
          <w:p w14:paraId="62CCC33F" w14:textId="77777777" w:rsidR="005110DE" w:rsidRPr="00DE6CFC" w:rsidRDefault="005110DE"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新細明體" w:hint="eastAsia"/>
                <w:color w:val="BFBFBF" w:themeColor="background1" w:themeShade="BF"/>
                <w:kern w:val="0"/>
              </w:rPr>
              <w:t>Yes</w:t>
            </w:r>
          </w:p>
        </w:tc>
        <w:tc>
          <w:tcPr>
            <w:tcW w:w="547" w:type="pct"/>
            <w:tcBorders>
              <w:top w:val="nil"/>
              <w:left w:val="nil"/>
              <w:bottom w:val="nil"/>
              <w:right w:val="nil"/>
            </w:tcBorders>
            <w:noWrap/>
          </w:tcPr>
          <w:p w14:paraId="646B25C5" w14:textId="77777777" w:rsidR="005110DE" w:rsidRPr="00DE6CFC" w:rsidRDefault="005110DE"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新細明體" w:hint="eastAsia"/>
                <w:color w:val="BFBFBF" w:themeColor="background1" w:themeShade="BF"/>
                <w:kern w:val="0"/>
              </w:rPr>
              <w:t>Yes</w:t>
            </w:r>
          </w:p>
        </w:tc>
        <w:tc>
          <w:tcPr>
            <w:tcW w:w="101" w:type="pct"/>
            <w:tcBorders>
              <w:top w:val="nil"/>
              <w:left w:val="nil"/>
              <w:bottom w:val="nil"/>
              <w:right w:val="nil"/>
            </w:tcBorders>
          </w:tcPr>
          <w:p w14:paraId="7D94E741" w14:textId="77777777" w:rsidR="005110DE" w:rsidRPr="00DE6CFC" w:rsidRDefault="005110DE" w:rsidP="003A4340">
            <w:pPr>
              <w:widowControl/>
              <w:spacing w:beforeLines="50" w:before="180" w:afterLines="50" w:after="180" w:line="240" w:lineRule="auto"/>
              <w:jc w:val="center"/>
              <w:rPr>
                <w:rFonts w:ascii="Times New Roman" w:eastAsia="標楷體" w:hAnsi="Times New Roman"/>
                <w:color w:val="BFBFBF" w:themeColor="background1" w:themeShade="BF"/>
              </w:rPr>
            </w:pPr>
          </w:p>
        </w:tc>
        <w:tc>
          <w:tcPr>
            <w:tcW w:w="528" w:type="pct"/>
            <w:tcBorders>
              <w:top w:val="nil"/>
              <w:left w:val="nil"/>
              <w:bottom w:val="nil"/>
              <w:right w:val="nil"/>
            </w:tcBorders>
            <w:noWrap/>
          </w:tcPr>
          <w:p w14:paraId="5478B002" w14:textId="77777777" w:rsidR="005110DE" w:rsidRPr="00DE6CFC" w:rsidRDefault="005110DE"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新細明體" w:hint="eastAsia"/>
                <w:color w:val="BFBFBF" w:themeColor="background1" w:themeShade="BF"/>
                <w:kern w:val="0"/>
              </w:rPr>
              <w:t>Yes</w:t>
            </w:r>
          </w:p>
        </w:tc>
        <w:tc>
          <w:tcPr>
            <w:tcW w:w="527" w:type="pct"/>
            <w:tcBorders>
              <w:top w:val="nil"/>
              <w:left w:val="nil"/>
              <w:bottom w:val="nil"/>
              <w:right w:val="nil"/>
            </w:tcBorders>
            <w:noWrap/>
          </w:tcPr>
          <w:p w14:paraId="35051F42" w14:textId="77777777" w:rsidR="005110DE" w:rsidRPr="00DE6CFC" w:rsidRDefault="005110DE"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新細明體" w:hint="eastAsia"/>
                <w:color w:val="BFBFBF" w:themeColor="background1" w:themeShade="BF"/>
                <w:kern w:val="0"/>
              </w:rPr>
              <w:t>Yes</w:t>
            </w:r>
          </w:p>
        </w:tc>
        <w:tc>
          <w:tcPr>
            <w:tcW w:w="527" w:type="pct"/>
            <w:tcBorders>
              <w:top w:val="nil"/>
              <w:left w:val="nil"/>
              <w:bottom w:val="nil"/>
              <w:right w:val="nil"/>
            </w:tcBorders>
            <w:noWrap/>
          </w:tcPr>
          <w:p w14:paraId="208CFB59" w14:textId="77777777" w:rsidR="005110DE" w:rsidRPr="00DE6CFC" w:rsidRDefault="005110DE"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新細明體" w:hint="eastAsia"/>
                <w:color w:val="BFBFBF" w:themeColor="background1" w:themeShade="BF"/>
                <w:kern w:val="0"/>
              </w:rPr>
              <w:t>Yes</w:t>
            </w:r>
          </w:p>
        </w:tc>
        <w:tc>
          <w:tcPr>
            <w:tcW w:w="526" w:type="pct"/>
            <w:gridSpan w:val="2"/>
            <w:tcBorders>
              <w:top w:val="nil"/>
              <w:left w:val="nil"/>
              <w:bottom w:val="nil"/>
              <w:right w:val="nil"/>
            </w:tcBorders>
            <w:noWrap/>
          </w:tcPr>
          <w:p w14:paraId="5B934D09" w14:textId="77777777" w:rsidR="005110DE" w:rsidRPr="00DE6CFC" w:rsidRDefault="005110DE"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新細明體" w:hint="eastAsia"/>
                <w:color w:val="BFBFBF" w:themeColor="background1" w:themeShade="BF"/>
                <w:kern w:val="0"/>
              </w:rPr>
              <w:t>Yes</w:t>
            </w:r>
          </w:p>
        </w:tc>
      </w:tr>
      <w:tr w:rsidR="00122E95" w:rsidRPr="00DE6CFC" w14:paraId="47EF03C0" w14:textId="77777777" w:rsidTr="002C714F">
        <w:trPr>
          <w:trHeight w:val="323"/>
        </w:trPr>
        <w:tc>
          <w:tcPr>
            <w:tcW w:w="609" w:type="pct"/>
            <w:tcBorders>
              <w:top w:val="nil"/>
              <w:left w:val="nil"/>
              <w:bottom w:val="single" w:sz="8" w:space="0" w:color="000000"/>
              <w:right w:val="nil"/>
            </w:tcBorders>
            <w:noWrap/>
            <w:vAlign w:val="center"/>
          </w:tcPr>
          <w:p w14:paraId="2911A8E2" w14:textId="77777777" w:rsidR="005110DE" w:rsidRPr="00DE6CFC" w:rsidRDefault="005110DE" w:rsidP="003A4340">
            <w:pPr>
              <w:widowControl/>
              <w:spacing w:beforeLines="50" w:before="180" w:afterLines="50" w:after="180" w:line="240" w:lineRule="auto"/>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hint="eastAsia"/>
                <w:color w:val="BFBFBF" w:themeColor="background1" w:themeShade="BF"/>
                <w:kern w:val="0"/>
              </w:rPr>
              <w:t>State</w:t>
            </w:r>
          </w:p>
        </w:tc>
        <w:tc>
          <w:tcPr>
            <w:tcW w:w="545" w:type="pct"/>
            <w:tcBorders>
              <w:top w:val="nil"/>
              <w:left w:val="nil"/>
              <w:bottom w:val="single" w:sz="8" w:space="0" w:color="000000"/>
              <w:right w:val="nil"/>
            </w:tcBorders>
            <w:noWrap/>
          </w:tcPr>
          <w:p w14:paraId="2588A664" w14:textId="77777777" w:rsidR="005110DE" w:rsidRPr="00DE6CFC" w:rsidRDefault="005110DE" w:rsidP="003A4340">
            <w:pPr>
              <w:widowControl/>
              <w:spacing w:beforeLines="50" w:before="180" w:afterLines="50" w:after="180" w:line="240" w:lineRule="auto"/>
              <w:jc w:val="center"/>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hint="eastAsia"/>
                <w:color w:val="BFBFBF" w:themeColor="background1" w:themeShade="BF"/>
                <w:kern w:val="0"/>
              </w:rPr>
              <w:t>Yes</w:t>
            </w:r>
          </w:p>
        </w:tc>
        <w:tc>
          <w:tcPr>
            <w:tcW w:w="545" w:type="pct"/>
            <w:tcBorders>
              <w:top w:val="nil"/>
              <w:left w:val="nil"/>
              <w:bottom w:val="single" w:sz="8" w:space="0" w:color="000000"/>
              <w:right w:val="nil"/>
            </w:tcBorders>
            <w:noWrap/>
          </w:tcPr>
          <w:p w14:paraId="06641E54" w14:textId="77777777" w:rsidR="005110DE" w:rsidRPr="00DE6CFC" w:rsidRDefault="005110DE" w:rsidP="003A4340">
            <w:pPr>
              <w:widowControl/>
              <w:spacing w:beforeLines="50" w:before="180" w:afterLines="50" w:after="180" w:line="240" w:lineRule="auto"/>
              <w:jc w:val="center"/>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hint="eastAsia"/>
                <w:color w:val="BFBFBF" w:themeColor="background1" w:themeShade="BF"/>
                <w:kern w:val="0"/>
              </w:rPr>
              <w:t>Yes</w:t>
            </w:r>
          </w:p>
        </w:tc>
        <w:tc>
          <w:tcPr>
            <w:tcW w:w="545" w:type="pct"/>
            <w:tcBorders>
              <w:top w:val="nil"/>
              <w:left w:val="nil"/>
              <w:bottom w:val="single" w:sz="8" w:space="0" w:color="000000"/>
              <w:right w:val="nil"/>
            </w:tcBorders>
            <w:noWrap/>
          </w:tcPr>
          <w:p w14:paraId="49EC2161" w14:textId="77777777" w:rsidR="005110DE" w:rsidRPr="00DE6CFC" w:rsidRDefault="005110DE" w:rsidP="003A4340">
            <w:pPr>
              <w:widowControl/>
              <w:spacing w:beforeLines="50" w:before="180" w:afterLines="50" w:after="180" w:line="240" w:lineRule="auto"/>
              <w:jc w:val="center"/>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hint="eastAsia"/>
                <w:color w:val="BFBFBF" w:themeColor="background1" w:themeShade="BF"/>
                <w:kern w:val="0"/>
              </w:rPr>
              <w:t>Yes</w:t>
            </w:r>
          </w:p>
        </w:tc>
        <w:tc>
          <w:tcPr>
            <w:tcW w:w="547" w:type="pct"/>
            <w:tcBorders>
              <w:top w:val="nil"/>
              <w:left w:val="nil"/>
              <w:bottom w:val="single" w:sz="8" w:space="0" w:color="000000"/>
              <w:right w:val="nil"/>
            </w:tcBorders>
            <w:noWrap/>
          </w:tcPr>
          <w:p w14:paraId="02C96E2B" w14:textId="77777777" w:rsidR="005110DE" w:rsidRPr="00DE6CFC" w:rsidRDefault="005110DE" w:rsidP="003A4340">
            <w:pPr>
              <w:widowControl/>
              <w:spacing w:beforeLines="50" w:before="180" w:afterLines="50" w:after="180" w:line="240" w:lineRule="auto"/>
              <w:jc w:val="center"/>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hint="eastAsia"/>
                <w:color w:val="BFBFBF" w:themeColor="background1" w:themeShade="BF"/>
                <w:kern w:val="0"/>
              </w:rPr>
              <w:t>Yes</w:t>
            </w:r>
          </w:p>
        </w:tc>
        <w:tc>
          <w:tcPr>
            <w:tcW w:w="101" w:type="pct"/>
            <w:tcBorders>
              <w:top w:val="nil"/>
              <w:left w:val="nil"/>
              <w:bottom w:val="single" w:sz="8" w:space="0" w:color="000000"/>
              <w:right w:val="nil"/>
            </w:tcBorders>
          </w:tcPr>
          <w:p w14:paraId="049418A1" w14:textId="77777777" w:rsidR="005110DE" w:rsidRPr="00DE6CFC" w:rsidRDefault="005110DE" w:rsidP="003A4340">
            <w:pPr>
              <w:widowControl/>
              <w:spacing w:beforeLines="50" w:before="180" w:afterLines="50" w:after="180" w:line="240" w:lineRule="auto"/>
              <w:jc w:val="center"/>
              <w:rPr>
                <w:rFonts w:ascii="Times New Roman" w:eastAsia="標楷體" w:hAnsi="Times New Roman" w:cs="新細明體"/>
                <w:color w:val="BFBFBF" w:themeColor="background1" w:themeShade="BF"/>
                <w:kern w:val="0"/>
              </w:rPr>
            </w:pPr>
          </w:p>
        </w:tc>
        <w:tc>
          <w:tcPr>
            <w:tcW w:w="528" w:type="pct"/>
            <w:tcBorders>
              <w:top w:val="nil"/>
              <w:left w:val="nil"/>
              <w:bottom w:val="single" w:sz="8" w:space="0" w:color="000000"/>
              <w:right w:val="nil"/>
            </w:tcBorders>
            <w:noWrap/>
          </w:tcPr>
          <w:p w14:paraId="40818406" w14:textId="77777777" w:rsidR="005110DE" w:rsidRPr="00DE6CFC" w:rsidRDefault="005110DE" w:rsidP="003A4340">
            <w:pPr>
              <w:widowControl/>
              <w:spacing w:beforeLines="50" w:before="180" w:afterLines="50" w:after="180" w:line="240" w:lineRule="auto"/>
              <w:jc w:val="center"/>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hint="eastAsia"/>
                <w:color w:val="BFBFBF" w:themeColor="background1" w:themeShade="BF"/>
                <w:kern w:val="0"/>
              </w:rPr>
              <w:t>Yes</w:t>
            </w:r>
          </w:p>
        </w:tc>
        <w:tc>
          <w:tcPr>
            <w:tcW w:w="527" w:type="pct"/>
            <w:tcBorders>
              <w:top w:val="nil"/>
              <w:left w:val="nil"/>
              <w:bottom w:val="single" w:sz="8" w:space="0" w:color="000000"/>
              <w:right w:val="nil"/>
            </w:tcBorders>
            <w:noWrap/>
          </w:tcPr>
          <w:p w14:paraId="43B2B91B" w14:textId="77777777" w:rsidR="005110DE" w:rsidRPr="00DE6CFC" w:rsidRDefault="005110DE" w:rsidP="003A4340">
            <w:pPr>
              <w:widowControl/>
              <w:spacing w:beforeLines="50" w:before="180" w:afterLines="50" w:after="180" w:line="240" w:lineRule="auto"/>
              <w:jc w:val="center"/>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hint="eastAsia"/>
                <w:color w:val="BFBFBF" w:themeColor="background1" w:themeShade="BF"/>
                <w:kern w:val="0"/>
              </w:rPr>
              <w:t>Yes</w:t>
            </w:r>
          </w:p>
        </w:tc>
        <w:tc>
          <w:tcPr>
            <w:tcW w:w="527" w:type="pct"/>
            <w:tcBorders>
              <w:top w:val="nil"/>
              <w:left w:val="nil"/>
              <w:bottom w:val="single" w:sz="8" w:space="0" w:color="000000"/>
              <w:right w:val="nil"/>
            </w:tcBorders>
            <w:noWrap/>
          </w:tcPr>
          <w:p w14:paraId="3A7410AF" w14:textId="77777777" w:rsidR="005110DE" w:rsidRPr="00DE6CFC" w:rsidRDefault="005110DE" w:rsidP="003A4340">
            <w:pPr>
              <w:widowControl/>
              <w:spacing w:beforeLines="50" w:before="180" w:afterLines="50" w:after="180" w:line="240" w:lineRule="auto"/>
              <w:jc w:val="center"/>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hint="eastAsia"/>
                <w:color w:val="BFBFBF" w:themeColor="background1" w:themeShade="BF"/>
                <w:kern w:val="0"/>
              </w:rPr>
              <w:t>Yes</w:t>
            </w:r>
          </w:p>
        </w:tc>
        <w:tc>
          <w:tcPr>
            <w:tcW w:w="526" w:type="pct"/>
            <w:gridSpan w:val="2"/>
            <w:tcBorders>
              <w:top w:val="nil"/>
              <w:left w:val="nil"/>
              <w:bottom w:val="single" w:sz="8" w:space="0" w:color="000000"/>
              <w:right w:val="nil"/>
            </w:tcBorders>
            <w:noWrap/>
          </w:tcPr>
          <w:p w14:paraId="11B0D52E" w14:textId="77777777" w:rsidR="005110DE" w:rsidRPr="00DE6CFC" w:rsidRDefault="005110DE" w:rsidP="003A4340">
            <w:pPr>
              <w:widowControl/>
              <w:spacing w:beforeLines="50" w:before="180" w:afterLines="50" w:after="180" w:line="240" w:lineRule="auto"/>
              <w:jc w:val="center"/>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hint="eastAsia"/>
                <w:color w:val="BFBFBF" w:themeColor="background1" w:themeShade="BF"/>
                <w:kern w:val="0"/>
              </w:rPr>
              <w:t>Yes</w:t>
            </w:r>
          </w:p>
        </w:tc>
      </w:tr>
      <w:tr w:rsidR="00122E95" w:rsidRPr="00DE6CFC" w14:paraId="5606F625" w14:textId="77777777" w:rsidTr="002C714F">
        <w:trPr>
          <w:trHeight w:val="323"/>
        </w:trPr>
        <w:tc>
          <w:tcPr>
            <w:tcW w:w="5000" w:type="pct"/>
            <w:gridSpan w:val="11"/>
            <w:tcBorders>
              <w:top w:val="single" w:sz="8" w:space="0" w:color="000000"/>
              <w:left w:val="nil"/>
              <w:bottom w:val="nil"/>
              <w:right w:val="nil"/>
            </w:tcBorders>
            <w:noWrap/>
          </w:tcPr>
          <w:p w14:paraId="376FC5E0" w14:textId="77777777" w:rsidR="005110DE" w:rsidRPr="00DE6CFC" w:rsidRDefault="005110DE" w:rsidP="003A4340">
            <w:pPr>
              <w:widowControl/>
              <w:spacing w:beforeLines="50" w:before="180" w:afterLines="50" w:after="180" w:line="240" w:lineRule="auto"/>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color w:val="BFBFBF" w:themeColor="background1" w:themeShade="BF"/>
                <w:kern w:val="0"/>
              </w:rPr>
              <w:t>t statistics in parentheses   *** p&lt;0.01, ** p&lt;0.05, * p&lt;0.1</w:t>
            </w:r>
          </w:p>
        </w:tc>
      </w:tr>
    </w:tbl>
    <w:p w14:paraId="501841B9" w14:textId="652FFC9B" w:rsidR="005B755E" w:rsidRPr="00DE6CFC" w:rsidRDefault="005B755E" w:rsidP="003A4340">
      <w:pPr>
        <w:spacing w:beforeLines="50" w:before="180" w:afterLines="50" w:after="180" w:line="240" w:lineRule="auto"/>
        <w:rPr>
          <w:rFonts w:ascii="Times New Roman" w:eastAsia="標楷體" w:hAnsi="Times New Roman"/>
          <w:color w:val="BFBFBF" w:themeColor="background1" w:themeShade="BF"/>
        </w:rPr>
      </w:pPr>
      <w:r w:rsidRPr="00DE6CFC">
        <w:rPr>
          <w:rFonts w:ascii="Times New Roman" w:eastAsia="標楷體" w:hAnsi="Times New Roman" w:hint="eastAsia"/>
          <w:color w:val="BFBFBF" w:themeColor="background1" w:themeShade="BF"/>
        </w:rPr>
        <w:t>註解：</w:t>
      </w:r>
      <w:r w:rsidR="00AE02BA" w:rsidRPr="00DE6CFC">
        <w:rPr>
          <w:rFonts w:ascii="Times New Roman" w:eastAsia="標楷體" w:hAnsi="Times New Roman" w:hint="eastAsia"/>
          <w:color w:val="BFBFBF" w:themeColor="background1" w:themeShade="BF"/>
        </w:rPr>
        <w:t>此表展示</w:t>
      </w:r>
      <w:r w:rsidR="00FF4A79" w:rsidRPr="00DE6CFC">
        <w:rPr>
          <w:rFonts w:ascii="Times New Roman" w:eastAsia="標楷體" w:hAnsi="Times New Roman" w:hint="eastAsia"/>
          <w:color w:val="BFBFBF" w:themeColor="background1" w:themeShade="BF"/>
        </w:rPr>
        <w:t>異常溫度對</w:t>
      </w:r>
      <w:r w:rsidR="00AE02BA" w:rsidRPr="00DE6CFC">
        <w:rPr>
          <w:rFonts w:ascii="Times New Roman" w:eastAsia="標楷體" w:hAnsi="Times New Roman" w:hint="eastAsia"/>
          <w:color w:val="BFBFBF" w:themeColor="background1" w:themeShade="BF"/>
        </w:rPr>
        <w:t>高、低汙染產業</w:t>
      </w:r>
      <w:r w:rsidR="00836E4A" w:rsidRPr="00DE6CFC">
        <w:rPr>
          <w:rFonts w:ascii="Times New Roman" w:eastAsia="標楷體" w:hAnsi="Times New Roman" w:hint="eastAsia"/>
          <w:color w:val="BFBFBF" w:themeColor="background1" w:themeShade="BF"/>
        </w:rPr>
        <w:t>子樣本</w:t>
      </w:r>
      <w:r w:rsidR="00754D5B" w:rsidRPr="00DE6CFC">
        <w:rPr>
          <w:rFonts w:ascii="Times New Roman" w:eastAsia="標楷體" w:hAnsi="Times New Roman" w:hint="eastAsia"/>
          <w:color w:val="BFBFBF" w:themeColor="background1" w:themeShade="BF"/>
        </w:rPr>
        <w:t>的效果</w:t>
      </w:r>
      <w:r w:rsidR="00D96444" w:rsidRPr="00DE6CFC">
        <w:rPr>
          <w:rFonts w:ascii="Times New Roman" w:eastAsia="標楷體" w:hAnsi="Times New Roman" w:hint="eastAsia"/>
          <w:color w:val="BFBFBF" w:themeColor="background1" w:themeShade="BF"/>
        </w:rPr>
        <w:t>。高、低汙染產業的</w:t>
      </w:r>
      <w:r w:rsidR="00520AE9" w:rsidRPr="00DE6CFC">
        <w:rPr>
          <w:rFonts w:ascii="Times New Roman" w:eastAsia="標楷體" w:hAnsi="Times New Roman" w:hint="eastAsia"/>
          <w:color w:val="BFBFBF" w:themeColor="background1" w:themeShade="BF"/>
        </w:rPr>
        <w:t>判斷方式是以</w:t>
      </w:r>
      <w:r w:rsidR="00F13891" w:rsidRPr="00DE6CFC">
        <w:rPr>
          <w:rFonts w:ascii="Times New Roman" w:eastAsia="標楷體" w:hAnsi="Times New Roman" w:hint="eastAsia"/>
          <w:color w:val="BFBFBF" w:themeColor="background1" w:themeShade="BF"/>
        </w:rPr>
        <w:t>SIC</w:t>
      </w:r>
      <w:r w:rsidR="00F13891" w:rsidRPr="00DE6CFC">
        <w:rPr>
          <w:rFonts w:ascii="Times New Roman" w:eastAsia="標楷體" w:hAnsi="Times New Roman" w:hint="eastAsia"/>
          <w:color w:val="BFBFBF" w:themeColor="background1" w:themeShade="BF"/>
        </w:rPr>
        <w:t>產業分類碼，</w:t>
      </w:r>
      <w:r w:rsidR="00127791" w:rsidRPr="00DE6CFC">
        <w:rPr>
          <w:rFonts w:ascii="Times New Roman" w:eastAsia="標楷體" w:hAnsi="Times New Roman" w:hint="eastAsia"/>
          <w:color w:val="BFBFBF" w:themeColor="background1" w:themeShade="BF"/>
        </w:rPr>
        <w:t>將</w:t>
      </w:r>
      <w:r w:rsidR="00F13891" w:rsidRPr="00DE6CFC">
        <w:rPr>
          <w:rFonts w:ascii="Times New Roman" w:eastAsia="標楷體" w:hAnsi="Times New Roman" w:hint="eastAsia"/>
          <w:color w:val="BFBFBF" w:themeColor="background1" w:themeShade="BF"/>
        </w:rPr>
        <w:t>礦業、製造業、運輸與公共事業以及公用事業界定為高汙染產業</w:t>
      </w:r>
      <w:r w:rsidR="000F2745" w:rsidRPr="00DE6CFC">
        <w:rPr>
          <w:rFonts w:ascii="Times New Roman" w:eastAsia="標楷體" w:hAnsi="Times New Roman" w:hint="eastAsia"/>
          <w:color w:val="BFBFBF" w:themeColor="background1" w:themeShade="BF"/>
        </w:rPr>
        <w:t>(</w:t>
      </w:r>
      <w:r w:rsidR="000F2745" w:rsidRPr="00DE6CFC">
        <w:rPr>
          <w:rFonts w:ascii="Times New Roman" w:eastAsia="標楷體" w:hAnsi="Times New Roman" w:cs="新細明體" w:hint="eastAsia"/>
          <w:i/>
          <w:iCs/>
          <w:color w:val="BFBFBF" w:themeColor="background1" w:themeShade="BF"/>
          <w:kern w:val="0"/>
        </w:rPr>
        <w:t>HIGH_POLLUTION_INDUSTRY = 1</w:t>
      </w:r>
      <w:r w:rsidR="000F2745" w:rsidRPr="00DE6CFC">
        <w:rPr>
          <w:rFonts w:ascii="Times New Roman" w:eastAsia="標楷體" w:hAnsi="Times New Roman" w:hint="eastAsia"/>
          <w:color w:val="BFBFBF" w:themeColor="background1" w:themeShade="BF"/>
        </w:rPr>
        <w:t>)</w:t>
      </w:r>
      <w:r w:rsidR="00127791" w:rsidRPr="00DE6CFC">
        <w:rPr>
          <w:rFonts w:ascii="Times New Roman" w:eastAsia="標楷體" w:hAnsi="Times New Roman" w:hint="eastAsia"/>
          <w:color w:val="BFBFBF" w:themeColor="background1" w:themeShade="BF"/>
        </w:rPr>
        <w:t>，其餘為低汙染產業</w:t>
      </w:r>
      <w:r w:rsidR="000F2745" w:rsidRPr="00DE6CFC">
        <w:rPr>
          <w:rFonts w:ascii="Times New Roman" w:eastAsia="標楷體" w:hAnsi="Times New Roman" w:hint="eastAsia"/>
          <w:color w:val="BFBFBF" w:themeColor="background1" w:themeShade="BF"/>
        </w:rPr>
        <w:t>(</w:t>
      </w:r>
      <w:r w:rsidR="000F2745" w:rsidRPr="00DE6CFC">
        <w:rPr>
          <w:rFonts w:ascii="Times New Roman" w:eastAsia="標楷體" w:hAnsi="Times New Roman" w:cs="新細明體" w:hint="eastAsia"/>
          <w:i/>
          <w:iCs/>
          <w:color w:val="BFBFBF" w:themeColor="background1" w:themeShade="BF"/>
          <w:kern w:val="0"/>
        </w:rPr>
        <w:t>HIGH_POLLUTION_INDUSTRY = 0</w:t>
      </w:r>
      <w:r w:rsidR="000F2745" w:rsidRPr="00DE6CFC">
        <w:rPr>
          <w:rFonts w:ascii="Times New Roman" w:eastAsia="標楷體" w:hAnsi="Times New Roman" w:hint="eastAsia"/>
          <w:color w:val="BFBFBF" w:themeColor="background1" w:themeShade="BF"/>
        </w:rPr>
        <w:t>)</w:t>
      </w:r>
      <w:r w:rsidR="00127791" w:rsidRPr="00DE6CFC">
        <w:rPr>
          <w:rFonts w:ascii="Times New Roman" w:eastAsia="標楷體" w:hAnsi="Times New Roman" w:hint="eastAsia"/>
          <w:color w:val="BFBFBF" w:themeColor="background1" w:themeShade="BF"/>
        </w:rPr>
        <w:t>。</w:t>
      </w:r>
      <w:r w:rsidR="00461833" w:rsidRPr="00DE6CFC">
        <w:rPr>
          <w:rFonts w:ascii="Times New Roman" w:eastAsia="標楷體" w:hAnsi="Times New Roman" w:hint="eastAsia"/>
          <w:color w:val="BFBFBF" w:themeColor="background1" w:themeShade="BF"/>
        </w:rPr>
        <w:t>樣本為</w:t>
      </w:r>
      <w:r w:rsidR="00461833" w:rsidRPr="00DE6CFC">
        <w:rPr>
          <w:rFonts w:ascii="Times New Roman" w:eastAsia="標楷體" w:hAnsi="Times New Roman" w:cs="Times New Roman"/>
          <w:color w:val="BFBFBF" w:themeColor="background1" w:themeShade="BF"/>
        </w:rPr>
        <w:t>2003</w:t>
      </w:r>
      <w:r w:rsidR="00461833" w:rsidRPr="00DE6CFC">
        <w:rPr>
          <w:rFonts w:ascii="Times New Roman" w:eastAsia="標楷體" w:hAnsi="Times New Roman" w:hint="eastAsia"/>
          <w:color w:val="BFBFBF" w:themeColor="background1" w:themeShade="BF"/>
        </w:rPr>
        <w:t>年至</w:t>
      </w:r>
      <w:r w:rsidR="00461833" w:rsidRPr="00DE6CFC">
        <w:rPr>
          <w:rFonts w:ascii="Times New Roman" w:eastAsia="標楷體" w:hAnsi="Times New Roman" w:cs="Times New Roman"/>
          <w:color w:val="BFBFBF" w:themeColor="background1" w:themeShade="BF"/>
        </w:rPr>
        <w:t>2023</w:t>
      </w:r>
      <w:r w:rsidR="00461833" w:rsidRPr="00DE6CFC">
        <w:rPr>
          <w:rFonts w:ascii="Times New Roman" w:eastAsia="標楷體" w:hAnsi="Times New Roman" w:hint="eastAsia"/>
          <w:color w:val="BFBFBF" w:themeColor="background1" w:themeShade="BF"/>
        </w:rPr>
        <w:t>年間的美國企業，控制變數皆滯後一期且各變數皆經過</w:t>
      </w:r>
      <w:r w:rsidR="00461833" w:rsidRPr="00DE6CFC">
        <w:rPr>
          <w:rFonts w:ascii="Times New Roman" w:eastAsia="標楷體" w:hAnsi="Times New Roman" w:cs="Times New Roman"/>
          <w:color w:val="BFBFBF" w:themeColor="background1" w:themeShade="BF"/>
        </w:rPr>
        <w:t>1%</w:t>
      </w:r>
      <w:r w:rsidR="00461833" w:rsidRPr="00DE6CFC">
        <w:rPr>
          <w:rFonts w:ascii="Times New Roman" w:eastAsia="標楷體" w:hAnsi="Times New Roman" w:cs="Times New Roman" w:hint="eastAsia"/>
          <w:color w:val="BFBFBF" w:themeColor="background1" w:themeShade="BF"/>
        </w:rPr>
        <w:t>與</w:t>
      </w:r>
      <w:r w:rsidR="00461833" w:rsidRPr="00DE6CFC">
        <w:rPr>
          <w:rFonts w:ascii="Times New Roman" w:eastAsia="標楷體" w:hAnsi="Times New Roman" w:cs="Times New Roman" w:hint="eastAsia"/>
          <w:color w:val="BFBFBF" w:themeColor="background1" w:themeShade="BF"/>
        </w:rPr>
        <w:t>99%</w:t>
      </w:r>
      <w:r w:rsidR="00461833" w:rsidRPr="00DE6CFC">
        <w:rPr>
          <w:rFonts w:ascii="Times New Roman" w:eastAsia="標楷體" w:hAnsi="Times New Roman" w:cs="Times New Roman" w:hint="eastAsia"/>
          <w:color w:val="BFBFBF" w:themeColor="background1" w:themeShade="BF"/>
        </w:rPr>
        <w:t>的縮尾處理來減輕極端值的影響。</w:t>
      </w:r>
    </w:p>
    <w:p w14:paraId="517559BA" w14:textId="4391F6B3" w:rsidR="00DA2AC0" w:rsidRPr="00DE6CFC" w:rsidRDefault="005110DE" w:rsidP="003A4340">
      <w:pPr>
        <w:spacing w:beforeLines="50" w:before="180" w:afterLines="50" w:after="180" w:line="240" w:lineRule="auto"/>
        <w:rPr>
          <w:rFonts w:ascii="Times New Roman" w:eastAsia="標楷體" w:hAnsi="Times New Roman"/>
          <w:color w:val="BFBFBF" w:themeColor="background1" w:themeShade="BF"/>
        </w:rPr>
        <w:sectPr w:rsidR="00DA2AC0" w:rsidRPr="00DE6CFC" w:rsidSect="009222BE">
          <w:pgSz w:w="16838" w:h="11906" w:orient="landscape"/>
          <w:pgMar w:top="1800" w:right="1440" w:bottom="1800" w:left="1440" w:header="851" w:footer="992" w:gutter="0"/>
          <w:cols w:space="425"/>
          <w:docGrid w:type="lines" w:linePitch="360"/>
        </w:sectPr>
      </w:pPr>
      <w:r w:rsidRPr="00DE6CFC">
        <w:rPr>
          <w:rFonts w:ascii="Times New Roman" w:eastAsia="標楷體" w:hAnsi="Times New Roman"/>
          <w:color w:val="BFBFBF" w:themeColor="background1" w:themeShade="BF"/>
        </w:rPr>
        <w:br w:type="page"/>
      </w:r>
    </w:p>
    <w:p w14:paraId="1E001AED" w14:textId="3A1AB962" w:rsidR="00DA2AC0" w:rsidRPr="00DE6CFC" w:rsidRDefault="00B85159" w:rsidP="003A4340">
      <w:pPr>
        <w:pStyle w:val="afe"/>
        <w:spacing w:beforeLines="50" w:before="180" w:afterLines="50" w:after="180" w:line="240" w:lineRule="auto"/>
        <w:rPr>
          <w:color w:val="BFBFBF" w:themeColor="background1" w:themeShade="BF"/>
        </w:rPr>
      </w:pPr>
      <w:bookmarkStart w:id="30" w:name="_Toc231903523"/>
      <w:r w:rsidRPr="00DE6CFC">
        <w:rPr>
          <w:rFonts w:hint="eastAsia"/>
          <w:color w:val="BFBFBF" w:themeColor="background1" w:themeShade="BF"/>
        </w:rPr>
        <w:lastRenderedPageBreak/>
        <w:t>表</w:t>
      </w:r>
      <w:r w:rsidRPr="00DE6CFC">
        <w:rPr>
          <w:rFonts w:hint="eastAsia"/>
          <w:color w:val="BFBFBF" w:themeColor="background1" w:themeShade="BF"/>
        </w:rPr>
        <w:t>4-10</w:t>
      </w:r>
      <w:r w:rsidR="00DA2AC0" w:rsidRPr="00DE6CFC">
        <w:rPr>
          <w:rFonts w:hint="eastAsia"/>
          <w:color w:val="BFBFBF" w:themeColor="background1" w:themeShade="BF"/>
        </w:rPr>
        <w:t xml:space="preserve"> </w:t>
      </w:r>
      <w:r w:rsidR="0029370B" w:rsidRPr="00DE6CFC">
        <w:rPr>
          <w:rFonts w:hint="eastAsia"/>
          <w:color w:val="BFBFBF" w:themeColor="background1" w:themeShade="BF"/>
        </w:rPr>
        <w:t>公用事業之</w:t>
      </w:r>
      <w:r w:rsidR="00DA2AC0" w:rsidRPr="00DE6CFC">
        <w:rPr>
          <w:rFonts w:hint="eastAsia"/>
          <w:color w:val="BFBFBF" w:themeColor="background1" w:themeShade="BF"/>
        </w:rPr>
        <w:t>迴歸結果</w:t>
      </w:r>
      <w:bookmarkEnd w:id="30"/>
    </w:p>
    <w:tbl>
      <w:tblPr>
        <w:tblW w:w="5000" w:type="pct"/>
        <w:tblCellMar>
          <w:left w:w="28" w:type="dxa"/>
          <w:right w:w="28" w:type="dxa"/>
        </w:tblCellMar>
        <w:tblLook w:val="04A0" w:firstRow="1" w:lastRow="0" w:firstColumn="1" w:lastColumn="0" w:noHBand="0" w:noVBand="1"/>
      </w:tblPr>
      <w:tblGrid>
        <w:gridCol w:w="2648"/>
        <w:gridCol w:w="1520"/>
        <w:gridCol w:w="1329"/>
        <w:gridCol w:w="1520"/>
        <w:gridCol w:w="1289"/>
      </w:tblGrid>
      <w:tr w:rsidR="00122E95" w:rsidRPr="00DE6CFC" w14:paraId="190725A3" w14:textId="77777777" w:rsidTr="002C714F">
        <w:trPr>
          <w:trHeight w:val="323"/>
        </w:trPr>
        <w:tc>
          <w:tcPr>
            <w:tcW w:w="1594" w:type="pct"/>
            <w:tcBorders>
              <w:top w:val="single" w:sz="8" w:space="0" w:color="000000"/>
              <w:left w:val="nil"/>
              <w:bottom w:val="single" w:sz="8" w:space="0" w:color="000000"/>
              <w:right w:val="nil"/>
            </w:tcBorders>
            <w:noWrap/>
            <w:vAlign w:val="center"/>
            <w:hideMark/>
          </w:tcPr>
          <w:p w14:paraId="40D56A40" w14:textId="77777777" w:rsidR="004857D4" w:rsidRPr="00DE6CFC" w:rsidRDefault="004857D4" w:rsidP="003A4340">
            <w:pPr>
              <w:widowControl/>
              <w:spacing w:beforeLines="50" w:before="180" w:afterLines="50" w:after="180" w:line="240" w:lineRule="auto"/>
              <w:rPr>
                <w:rFonts w:ascii="Times New Roman" w:eastAsia="標楷體" w:hAnsi="Times New Roman" w:cs="新細明體"/>
                <w:color w:val="BFBFBF" w:themeColor="background1" w:themeShade="BF"/>
                <w:kern w:val="0"/>
              </w:rPr>
            </w:pPr>
          </w:p>
        </w:tc>
        <w:tc>
          <w:tcPr>
            <w:tcW w:w="915" w:type="pct"/>
            <w:tcBorders>
              <w:top w:val="single" w:sz="8" w:space="0" w:color="000000"/>
              <w:left w:val="nil"/>
              <w:bottom w:val="single" w:sz="8" w:space="0" w:color="000000"/>
              <w:right w:val="nil"/>
            </w:tcBorders>
            <w:noWrap/>
            <w:vAlign w:val="center"/>
            <w:hideMark/>
          </w:tcPr>
          <w:p w14:paraId="5659EC6B" w14:textId="77777777" w:rsidR="004857D4" w:rsidRPr="00DE6CFC" w:rsidRDefault="004857D4" w:rsidP="003A4340">
            <w:pPr>
              <w:widowControl/>
              <w:spacing w:beforeLines="50" w:before="180" w:afterLines="50" w:after="180" w:line="240" w:lineRule="auto"/>
              <w:jc w:val="center"/>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i/>
                <w:iCs/>
                <w:color w:val="BFBFBF" w:themeColor="background1" w:themeShade="BF"/>
                <w:kern w:val="0"/>
              </w:rPr>
              <w:t>SCO1INT</w:t>
            </w:r>
          </w:p>
        </w:tc>
        <w:tc>
          <w:tcPr>
            <w:tcW w:w="800" w:type="pct"/>
            <w:tcBorders>
              <w:top w:val="single" w:sz="8" w:space="0" w:color="000000"/>
              <w:left w:val="nil"/>
              <w:bottom w:val="single" w:sz="8" w:space="0" w:color="000000"/>
              <w:right w:val="nil"/>
            </w:tcBorders>
            <w:noWrap/>
            <w:vAlign w:val="center"/>
            <w:hideMark/>
          </w:tcPr>
          <w:p w14:paraId="52CFB689" w14:textId="77777777" w:rsidR="004857D4" w:rsidRPr="00DE6CFC" w:rsidRDefault="004857D4" w:rsidP="003A4340">
            <w:pPr>
              <w:widowControl/>
              <w:spacing w:beforeLines="50" w:before="180" w:afterLines="50" w:after="180" w:line="240" w:lineRule="auto"/>
              <w:jc w:val="center"/>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i/>
                <w:iCs/>
                <w:color w:val="BFBFBF" w:themeColor="background1" w:themeShade="BF"/>
                <w:kern w:val="0"/>
              </w:rPr>
              <w:t>SCO2INT</w:t>
            </w:r>
          </w:p>
        </w:tc>
        <w:tc>
          <w:tcPr>
            <w:tcW w:w="915" w:type="pct"/>
            <w:tcBorders>
              <w:top w:val="single" w:sz="8" w:space="0" w:color="000000"/>
              <w:left w:val="nil"/>
              <w:bottom w:val="single" w:sz="8" w:space="0" w:color="000000"/>
              <w:right w:val="nil"/>
            </w:tcBorders>
            <w:noWrap/>
            <w:vAlign w:val="center"/>
            <w:hideMark/>
          </w:tcPr>
          <w:p w14:paraId="059A94AB" w14:textId="77777777" w:rsidR="004857D4" w:rsidRPr="00DE6CFC" w:rsidRDefault="004857D4" w:rsidP="003A4340">
            <w:pPr>
              <w:widowControl/>
              <w:spacing w:beforeLines="50" w:before="180" w:afterLines="50" w:after="180" w:line="240" w:lineRule="auto"/>
              <w:jc w:val="center"/>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i/>
                <w:iCs/>
                <w:color w:val="BFBFBF" w:themeColor="background1" w:themeShade="BF"/>
                <w:kern w:val="0"/>
              </w:rPr>
              <w:t>SCO3INT</w:t>
            </w:r>
          </w:p>
        </w:tc>
        <w:tc>
          <w:tcPr>
            <w:tcW w:w="776" w:type="pct"/>
            <w:tcBorders>
              <w:top w:val="single" w:sz="8" w:space="0" w:color="000000"/>
              <w:left w:val="nil"/>
              <w:bottom w:val="single" w:sz="8" w:space="0" w:color="000000"/>
              <w:right w:val="nil"/>
            </w:tcBorders>
            <w:noWrap/>
            <w:vAlign w:val="center"/>
            <w:hideMark/>
          </w:tcPr>
          <w:p w14:paraId="16461102" w14:textId="77777777" w:rsidR="004857D4" w:rsidRPr="00DE6CFC" w:rsidRDefault="004857D4" w:rsidP="003A4340">
            <w:pPr>
              <w:widowControl/>
              <w:spacing w:beforeLines="50" w:before="180" w:afterLines="50" w:after="180" w:line="240" w:lineRule="auto"/>
              <w:jc w:val="center"/>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i/>
                <w:iCs/>
                <w:color w:val="BFBFBF" w:themeColor="background1" w:themeShade="BF"/>
                <w:kern w:val="0"/>
              </w:rPr>
              <w:t>ENVCOST</w:t>
            </w:r>
          </w:p>
        </w:tc>
      </w:tr>
      <w:tr w:rsidR="00122E95" w:rsidRPr="00DE6CFC" w14:paraId="4F14E2CC" w14:textId="77777777" w:rsidTr="002C714F">
        <w:trPr>
          <w:trHeight w:val="30"/>
        </w:trPr>
        <w:tc>
          <w:tcPr>
            <w:tcW w:w="1594" w:type="pct"/>
            <w:tcBorders>
              <w:top w:val="single" w:sz="8" w:space="0" w:color="000000"/>
              <w:left w:val="nil"/>
              <w:bottom w:val="nil"/>
              <w:right w:val="nil"/>
            </w:tcBorders>
            <w:noWrap/>
            <w:vAlign w:val="center"/>
            <w:hideMark/>
          </w:tcPr>
          <w:p w14:paraId="423BA2A0" w14:textId="77777777" w:rsidR="004857D4" w:rsidRPr="00DE6CFC" w:rsidRDefault="004857D4" w:rsidP="003A4340">
            <w:pPr>
              <w:widowControl/>
              <w:spacing w:beforeLines="50" w:before="180" w:afterLines="50" w:after="180" w:line="240" w:lineRule="auto"/>
              <w:rPr>
                <w:rFonts w:ascii="Times New Roman" w:eastAsia="標楷體" w:hAnsi="Times New Roman" w:cs="新細明體"/>
                <w:color w:val="BFBFBF" w:themeColor="background1" w:themeShade="BF"/>
                <w:kern w:val="0"/>
              </w:rPr>
            </w:pPr>
          </w:p>
        </w:tc>
        <w:tc>
          <w:tcPr>
            <w:tcW w:w="915" w:type="pct"/>
            <w:tcBorders>
              <w:top w:val="single" w:sz="8" w:space="0" w:color="000000"/>
              <w:left w:val="nil"/>
              <w:bottom w:val="nil"/>
              <w:right w:val="nil"/>
            </w:tcBorders>
            <w:noWrap/>
            <w:vAlign w:val="center"/>
            <w:hideMark/>
          </w:tcPr>
          <w:p w14:paraId="04DAA7C0" w14:textId="77777777" w:rsidR="004857D4" w:rsidRPr="00DE6CFC" w:rsidRDefault="004857D4" w:rsidP="003A4340">
            <w:pPr>
              <w:widowControl/>
              <w:spacing w:beforeLines="50" w:before="180" w:afterLines="50" w:after="180" w:line="240" w:lineRule="auto"/>
              <w:jc w:val="center"/>
              <w:rPr>
                <w:rFonts w:ascii="Times New Roman" w:eastAsia="標楷體" w:hAnsi="Times New Roman"/>
                <w:color w:val="BFBFBF" w:themeColor="background1" w:themeShade="BF"/>
                <w:kern w:val="0"/>
                <w:szCs w:val="20"/>
              </w:rPr>
            </w:pPr>
          </w:p>
        </w:tc>
        <w:tc>
          <w:tcPr>
            <w:tcW w:w="800" w:type="pct"/>
            <w:tcBorders>
              <w:top w:val="single" w:sz="8" w:space="0" w:color="000000"/>
              <w:left w:val="nil"/>
              <w:bottom w:val="nil"/>
              <w:right w:val="nil"/>
            </w:tcBorders>
            <w:noWrap/>
            <w:vAlign w:val="center"/>
            <w:hideMark/>
          </w:tcPr>
          <w:p w14:paraId="53621923" w14:textId="77777777" w:rsidR="004857D4" w:rsidRPr="00DE6CFC" w:rsidRDefault="004857D4" w:rsidP="003A4340">
            <w:pPr>
              <w:widowControl/>
              <w:spacing w:beforeLines="50" w:before="180" w:afterLines="50" w:after="180" w:line="240" w:lineRule="auto"/>
              <w:jc w:val="center"/>
              <w:rPr>
                <w:rFonts w:ascii="Times New Roman" w:eastAsia="標楷體" w:hAnsi="Times New Roman"/>
                <w:color w:val="BFBFBF" w:themeColor="background1" w:themeShade="BF"/>
                <w:kern w:val="0"/>
                <w:szCs w:val="20"/>
              </w:rPr>
            </w:pPr>
          </w:p>
        </w:tc>
        <w:tc>
          <w:tcPr>
            <w:tcW w:w="915" w:type="pct"/>
            <w:tcBorders>
              <w:top w:val="single" w:sz="8" w:space="0" w:color="000000"/>
              <w:left w:val="nil"/>
              <w:bottom w:val="nil"/>
              <w:right w:val="nil"/>
            </w:tcBorders>
            <w:noWrap/>
            <w:vAlign w:val="center"/>
            <w:hideMark/>
          </w:tcPr>
          <w:p w14:paraId="756B29E1" w14:textId="77777777" w:rsidR="004857D4" w:rsidRPr="00DE6CFC" w:rsidRDefault="004857D4" w:rsidP="003A4340">
            <w:pPr>
              <w:widowControl/>
              <w:spacing w:beforeLines="50" w:before="180" w:afterLines="50" w:after="180" w:line="240" w:lineRule="auto"/>
              <w:jc w:val="center"/>
              <w:rPr>
                <w:rFonts w:ascii="Times New Roman" w:eastAsia="標楷體" w:hAnsi="Times New Roman"/>
                <w:color w:val="BFBFBF" w:themeColor="background1" w:themeShade="BF"/>
                <w:kern w:val="0"/>
                <w:szCs w:val="20"/>
              </w:rPr>
            </w:pPr>
          </w:p>
        </w:tc>
        <w:tc>
          <w:tcPr>
            <w:tcW w:w="776" w:type="pct"/>
            <w:tcBorders>
              <w:top w:val="single" w:sz="8" w:space="0" w:color="000000"/>
              <w:left w:val="nil"/>
              <w:bottom w:val="nil"/>
              <w:right w:val="nil"/>
            </w:tcBorders>
            <w:noWrap/>
            <w:vAlign w:val="center"/>
            <w:hideMark/>
          </w:tcPr>
          <w:p w14:paraId="2B329899" w14:textId="77777777" w:rsidR="004857D4" w:rsidRPr="00DE6CFC" w:rsidRDefault="004857D4" w:rsidP="003A4340">
            <w:pPr>
              <w:widowControl/>
              <w:spacing w:beforeLines="50" w:before="180" w:afterLines="50" w:after="180" w:line="240" w:lineRule="auto"/>
              <w:jc w:val="center"/>
              <w:rPr>
                <w:rFonts w:ascii="Times New Roman" w:eastAsia="標楷體" w:hAnsi="Times New Roman"/>
                <w:color w:val="BFBFBF" w:themeColor="background1" w:themeShade="BF"/>
                <w:kern w:val="0"/>
                <w:szCs w:val="20"/>
              </w:rPr>
            </w:pPr>
          </w:p>
        </w:tc>
      </w:tr>
      <w:tr w:rsidR="00122E95" w:rsidRPr="00DE6CFC" w14:paraId="11DF0EBD" w14:textId="77777777" w:rsidTr="002C714F">
        <w:trPr>
          <w:trHeight w:val="323"/>
        </w:trPr>
        <w:tc>
          <w:tcPr>
            <w:tcW w:w="1594" w:type="pct"/>
            <w:tcBorders>
              <w:top w:val="nil"/>
              <w:left w:val="nil"/>
              <w:bottom w:val="nil"/>
              <w:right w:val="nil"/>
            </w:tcBorders>
            <w:noWrap/>
            <w:vAlign w:val="center"/>
            <w:hideMark/>
          </w:tcPr>
          <w:p w14:paraId="6F4D954E" w14:textId="77777777" w:rsidR="00120BC2" w:rsidRPr="00DE6CFC" w:rsidRDefault="00120BC2" w:rsidP="003A4340">
            <w:pPr>
              <w:widowControl/>
              <w:spacing w:beforeLines="50" w:before="180" w:afterLines="50" w:after="180" w:line="240" w:lineRule="auto"/>
              <w:rPr>
                <w:rFonts w:ascii="Times New Roman" w:eastAsia="標楷體" w:hAnsi="Times New Roman" w:cs="新細明體"/>
                <w:i/>
                <w:iCs/>
                <w:color w:val="BFBFBF" w:themeColor="background1" w:themeShade="BF"/>
                <w:kern w:val="0"/>
              </w:rPr>
            </w:pPr>
            <w:r w:rsidRPr="00DE6CFC">
              <w:rPr>
                <w:rFonts w:ascii="Times New Roman" w:eastAsia="標楷體" w:hAnsi="Times New Roman" w:cs="新細明體"/>
                <w:i/>
                <w:iCs/>
                <w:color w:val="BFBFBF" w:themeColor="background1" w:themeShade="BF"/>
                <w:kern w:val="0"/>
              </w:rPr>
              <w:t>A</w:t>
            </w:r>
            <w:r w:rsidRPr="00DE6CFC">
              <w:rPr>
                <w:rFonts w:ascii="Times New Roman" w:eastAsia="標楷體" w:hAnsi="Times New Roman" w:cs="新細明體" w:hint="eastAsia"/>
                <w:i/>
                <w:iCs/>
                <w:color w:val="BFBFBF" w:themeColor="background1" w:themeShade="BF"/>
                <w:kern w:val="0"/>
              </w:rPr>
              <w:t>B_TEMP</w:t>
            </w:r>
          </w:p>
        </w:tc>
        <w:tc>
          <w:tcPr>
            <w:tcW w:w="915" w:type="pct"/>
            <w:tcBorders>
              <w:top w:val="nil"/>
              <w:left w:val="nil"/>
              <w:bottom w:val="nil"/>
              <w:right w:val="nil"/>
            </w:tcBorders>
            <w:noWrap/>
            <w:vAlign w:val="center"/>
            <w:hideMark/>
          </w:tcPr>
          <w:p w14:paraId="0E65D271" w14:textId="2F9DF29C" w:rsidR="00120BC2" w:rsidRPr="00DE6CFC" w:rsidRDefault="00120BC2"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-4.9533</w:t>
            </w:r>
          </w:p>
        </w:tc>
        <w:tc>
          <w:tcPr>
            <w:tcW w:w="800" w:type="pct"/>
            <w:tcBorders>
              <w:top w:val="nil"/>
              <w:left w:val="nil"/>
              <w:bottom w:val="nil"/>
              <w:right w:val="nil"/>
            </w:tcBorders>
            <w:noWrap/>
            <w:vAlign w:val="center"/>
            <w:hideMark/>
          </w:tcPr>
          <w:p w14:paraId="7346EB53" w14:textId="6208FB7E" w:rsidR="00120BC2" w:rsidRPr="00DE6CFC" w:rsidRDefault="00120BC2"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-0.8841**</w:t>
            </w:r>
          </w:p>
        </w:tc>
        <w:tc>
          <w:tcPr>
            <w:tcW w:w="915" w:type="pct"/>
            <w:tcBorders>
              <w:top w:val="nil"/>
              <w:left w:val="nil"/>
              <w:bottom w:val="nil"/>
              <w:right w:val="nil"/>
            </w:tcBorders>
            <w:noWrap/>
            <w:vAlign w:val="center"/>
            <w:hideMark/>
          </w:tcPr>
          <w:p w14:paraId="02BECACA" w14:textId="0AF478C5" w:rsidR="00120BC2" w:rsidRPr="00DE6CFC" w:rsidRDefault="00120BC2"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-1.5343</w:t>
            </w:r>
          </w:p>
        </w:tc>
        <w:tc>
          <w:tcPr>
            <w:tcW w:w="776" w:type="pct"/>
            <w:tcBorders>
              <w:top w:val="nil"/>
              <w:left w:val="nil"/>
              <w:bottom w:val="nil"/>
              <w:right w:val="nil"/>
            </w:tcBorders>
            <w:noWrap/>
            <w:vAlign w:val="center"/>
            <w:hideMark/>
          </w:tcPr>
          <w:p w14:paraId="6C764FC4" w14:textId="5E902BB5" w:rsidR="00120BC2" w:rsidRPr="00DE6CFC" w:rsidRDefault="00120BC2"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-0.0002</w:t>
            </w:r>
          </w:p>
        </w:tc>
      </w:tr>
      <w:tr w:rsidR="00122E95" w:rsidRPr="00DE6CFC" w14:paraId="25A80C18" w14:textId="77777777" w:rsidTr="002C714F">
        <w:trPr>
          <w:trHeight w:val="323"/>
        </w:trPr>
        <w:tc>
          <w:tcPr>
            <w:tcW w:w="1594" w:type="pct"/>
            <w:tcBorders>
              <w:top w:val="nil"/>
              <w:left w:val="nil"/>
              <w:bottom w:val="nil"/>
              <w:right w:val="nil"/>
            </w:tcBorders>
            <w:noWrap/>
            <w:vAlign w:val="center"/>
            <w:hideMark/>
          </w:tcPr>
          <w:p w14:paraId="35452EDE" w14:textId="77777777" w:rsidR="00120BC2" w:rsidRPr="00DE6CFC" w:rsidRDefault="00120BC2" w:rsidP="003A4340">
            <w:pPr>
              <w:widowControl/>
              <w:spacing w:beforeLines="50" w:before="180" w:afterLines="50" w:after="180" w:line="240" w:lineRule="auto"/>
              <w:rPr>
                <w:rFonts w:ascii="Times New Roman" w:eastAsia="標楷體" w:hAnsi="Times New Roman" w:cs="新細明體"/>
                <w:i/>
                <w:iCs/>
                <w:color w:val="BFBFBF" w:themeColor="background1" w:themeShade="BF"/>
                <w:kern w:val="0"/>
              </w:rPr>
            </w:pPr>
          </w:p>
        </w:tc>
        <w:tc>
          <w:tcPr>
            <w:tcW w:w="915" w:type="pct"/>
            <w:tcBorders>
              <w:top w:val="nil"/>
              <w:left w:val="nil"/>
              <w:bottom w:val="nil"/>
              <w:right w:val="nil"/>
            </w:tcBorders>
            <w:noWrap/>
            <w:vAlign w:val="center"/>
            <w:hideMark/>
          </w:tcPr>
          <w:p w14:paraId="3A23DC0E" w14:textId="2D085FF3" w:rsidR="00120BC2" w:rsidRPr="00DE6CFC" w:rsidRDefault="00120BC2"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(-1.0581)</w:t>
            </w:r>
          </w:p>
        </w:tc>
        <w:tc>
          <w:tcPr>
            <w:tcW w:w="800" w:type="pct"/>
            <w:tcBorders>
              <w:top w:val="nil"/>
              <w:left w:val="nil"/>
              <w:bottom w:val="nil"/>
              <w:right w:val="nil"/>
            </w:tcBorders>
            <w:noWrap/>
            <w:vAlign w:val="center"/>
            <w:hideMark/>
          </w:tcPr>
          <w:p w14:paraId="0CBDE406" w14:textId="36490122" w:rsidR="00120BC2" w:rsidRPr="00DE6CFC" w:rsidRDefault="00120BC2"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(-2.2561)</w:t>
            </w:r>
          </w:p>
        </w:tc>
        <w:tc>
          <w:tcPr>
            <w:tcW w:w="915" w:type="pct"/>
            <w:tcBorders>
              <w:top w:val="nil"/>
              <w:left w:val="nil"/>
              <w:bottom w:val="nil"/>
              <w:right w:val="nil"/>
            </w:tcBorders>
            <w:noWrap/>
            <w:vAlign w:val="center"/>
            <w:hideMark/>
          </w:tcPr>
          <w:p w14:paraId="6BE172F9" w14:textId="5C521677" w:rsidR="00120BC2" w:rsidRPr="00DE6CFC" w:rsidRDefault="00120BC2"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(-1.5335)</w:t>
            </w:r>
          </w:p>
        </w:tc>
        <w:tc>
          <w:tcPr>
            <w:tcW w:w="776" w:type="pct"/>
            <w:tcBorders>
              <w:top w:val="nil"/>
              <w:left w:val="nil"/>
              <w:bottom w:val="nil"/>
              <w:right w:val="nil"/>
            </w:tcBorders>
            <w:noWrap/>
            <w:vAlign w:val="center"/>
            <w:hideMark/>
          </w:tcPr>
          <w:p w14:paraId="4304AE85" w14:textId="073616CE" w:rsidR="00120BC2" w:rsidRPr="00DE6CFC" w:rsidRDefault="00120BC2"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(-1.1916)</w:t>
            </w:r>
          </w:p>
        </w:tc>
      </w:tr>
      <w:tr w:rsidR="00122E95" w:rsidRPr="00DE6CFC" w14:paraId="0C23CAAA" w14:textId="77777777" w:rsidTr="002C714F">
        <w:trPr>
          <w:trHeight w:val="323"/>
        </w:trPr>
        <w:tc>
          <w:tcPr>
            <w:tcW w:w="1594" w:type="pct"/>
            <w:tcBorders>
              <w:top w:val="nil"/>
              <w:left w:val="nil"/>
              <w:bottom w:val="nil"/>
              <w:right w:val="nil"/>
            </w:tcBorders>
            <w:noWrap/>
            <w:vAlign w:val="center"/>
            <w:hideMark/>
          </w:tcPr>
          <w:p w14:paraId="3AE4BE26" w14:textId="77777777" w:rsidR="00120BC2" w:rsidRPr="00DE6CFC" w:rsidRDefault="00120BC2" w:rsidP="003A4340">
            <w:pPr>
              <w:widowControl/>
              <w:spacing w:beforeLines="50" w:before="180" w:afterLines="50" w:after="180" w:line="240" w:lineRule="auto"/>
              <w:rPr>
                <w:rFonts w:ascii="Times New Roman" w:eastAsia="標楷體" w:hAnsi="Times New Roman" w:cs="新細明體"/>
                <w:i/>
                <w:iCs/>
                <w:color w:val="BFBFBF" w:themeColor="background1" w:themeShade="BF"/>
                <w:kern w:val="0"/>
              </w:rPr>
            </w:pPr>
          </w:p>
        </w:tc>
        <w:tc>
          <w:tcPr>
            <w:tcW w:w="915" w:type="pct"/>
            <w:tcBorders>
              <w:top w:val="nil"/>
              <w:left w:val="nil"/>
              <w:bottom w:val="nil"/>
              <w:right w:val="nil"/>
            </w:tcBorders>
            <w:noWrap/>
            <w:vAlign w:val="center"/>
            <w:hideMark/>
          </w:tcPr>
          <w:p w14:paraId="745F91F1" w14:textId="77777777" w:rsidR="00120BC2" w:rsidRPr="00DE6CFC" w:rsidRDefault="00120BC2"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p>
        </w:tc>
        <w:tc>
          <w:tcPr>
            <w:tcW w:w="800" w:type="pct"/>
            <w:tcBorders>
              <w:top w:val="nil"/>
              <w:left w:val="nil"/>
              <w:bottom w:val="nil"/>
              <w:right w:val="nil"/>
            </w:tcBorders>
            <w:noWrap/>
            <w:vAlign w:val="center"/>
            <w:hideMark/>
          </w:tcPr>
          <w:p w14:paraId="116EB819" w14:textId="77777777" w:rsidR="00120BC2" w:rsidRPr="00DE6CFC" w:rsidRDefault="00120BC2"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p>
        </w:tc>
        <w:tc>
          <w:tcPr>
            <w:tcW w:w="915" w:type="pct"/>
            <w:tcBorders>
              <w:top w:val="nil"/>
              <w:left w:val="nil"/>
              <w:bottom w:val="nil"/>
              <w:right w:val="nil"/>
            </w:tcBorders>
            <w:noWrap/>
            <w:vAlign w:val="center"/>
            <w:hideMark/>
          </w:tcPr>
          <w:p w14:paraId="5F996023" w14:textId="77777777" w:rsidR="00120BC2" w:rsidRPr="00DE6CFC" w:rsidRDefault="00120BC2"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p>
        </w:tc>
        <w:tc>
          <w:tcPr>
            <w:tcW w:w="776" w:type="pct"/>
            <w:tcBorders>
              <w:top w:val="nil"/>
              <w:left w:val="nil"/>
              <w:bottom w:val="nil"/>
              <w:right w:val="nil"/>
            </w:tcBorders>
            <w:noWrap/>
            <w:vAlign w:val="center"/>
            <w:hideMark/>
          </w:tcPr>
          <w:p w14:paraId="1A09FC61" w14:textId="77777777" w:rsidR="00120BC2" w:rsidRPr="00DE6CFC" w:rsidRDefault="00120BC2"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p>
        </w:tc>
      </w:tr>
      <w:tr w:rsidR="00122E95" w:rsidRPr="00DE6CFC" w14:paraId="0994D623" w14:textId="77777777" w:rsidTr="002C714F">
        <w:trPr>
          <w:trHeight w:val="323"/>
        </w:trPr>
        <w:tc>
          <w:tcPr>
            <w:tcW w:w="1594" w:type="pct"/>
            <w:tcBorders>
              <w:top w:val="nil"/>
              <w:left w:val="nil"/>
              <w:bottom w:val="nil"/>
              <w:right w:val="nil"/>
            </w:tcBorders>
            <w:noWrap/>
            <w:vAlign w:val="center"/>
            <w:hideMark/>
          </w:tcPr>
          <w:p w14:paraId="5422A2CA" w14:textId="77777777" w:rsidR="00120BC2" w:rsidRPr="00DE6CFC" w:rsidRDefault="00120BC2" w:rsidP="003A4340">
            <w:pPr>
              <w:widowControl/>
              <w:spacing w:beforeLines="50" w:before="180" w:afterLines="50" w:after="180" w:line="240" w:lineRule="auto"/>
              <w:rPr>
                <w:rFonts w:ascii="Times New Roman" w:eastAsia="標楷體" w:hAnsi="Times New Roman" w:cs="新細明體"/>
                <w:i/>
                <w:iCs/>
                <w:color w:val="BFBFBF" w:themeColor="background1" w:themeShade="BF"/>
                <w:kern w:val="0"/>
              </w:rPr>
            </w:pPr>
            <w:r w:rsidRPr="00DE6CFC">
              <w:rPr>
                <w:rFonts w:ascii="Times New Roman" w:eastAsia="標楷體" w:hAnsi="Times New Roman" w:cs="新細明體"/>
                <w:i/>
                <w:iCs/>
                <w:color w:val="BFBFBF" w:themeColor="background1" w:themeShade="BF"/>
                <w:kern w:val="0"/>
              </w:rPr>
              <w:t>A</w:t>
            </w:r>
            <w:r w:rsidRPr="00DE6CFC">
              <w:rPr>
                <w:rFonts w:ascii="Times New Roman" w:eastAsia="標楷體" w:hAnsi="Times New Roman" w:cs="新細明體" w:hint="eastAsia"/>
                <w:i/>
                <w:iCs/>
                <w:color w:val="BFBFBF" w:themeColor="background1" w:themeShade="BF"/>
                <w:kern w:val="0"/>
              </w:rPr>
              <w:t xml:space="preserve">B_TEMP </w:t>
            </w:r>
            <w:r w:rsidRPr="00DE6CFC">
              <w:rPr>
                <w:rFonts w:ascii="Times New Roman" w:eastAsia="標楷體" w:hAnsi="Times New Roman" w:cs="新細明體"/>
                <w:i/>
                <w:iCs/>
                <w:color w:val="BFBFBF" w:themeColor="background1" w:themeShade="BF"/>
                <w:kern w:val="0"/>
              </w:rPr>
              <w:t>×</w:t>
            </w:r>
            <w:r w:rsidRPr="00DE6CFC">
              <w:rPr>
                <w:rFonts w:ascii="Times New Roman" w:eastAsia="標楷體" w:hAnsi="Times New Roman" w:cs="新細明體" w:hint="eastAsia"/>
                <w:i/>
                <w:iCs/>
                <w:color w:val="BFBFBF" w:themeColor="background1" w:themeShade="BF"/>
                <w:kern w:val="0"/>
              </w:rPr>
              <w:t xml:space="preserve"> UTILITY</w:t>
            </w:r>
          </w:p>
        </w:tc>
        <w:tc>
          <w:tcPr>
            <w:tcW w:w="915" w:type="pct"/>
            <w:tcBorders>
              <w:top w:val="nil"/>
              <w:left w:val="nil"/>
              <w:bottom w:val="nil"/>
              <w:right w:val="nil"/>
            </w:tcBorders>
            <w:noWrap/>
            <w:vAlign w:val="center"/>
            <w:hideMark/>
          </w:tcPr>
          <w:p w14:paraId="4FCC00B7" w14:textId="73C9B92C" w:rsidR="00120BC2" w:rsidRPr="00DE6CFC" w:rsidRDefault="00120BC2"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-197.9681***</w:t>
            </w:r>
          </w:p>
        </w:tc>
        <w:tc>
          <w:tcPr>
            <w:tcW w:w="800" w:type="pct"/>
            <w:tcBorders>
              <w:top w:val="nil"/>
              <w:left w:val="nil"/>
              <w:bottom w:val="nil"/>
              <w:right w:val="nil"/>
            </w:tcBorders>
            <w:noWrap/>
            <w:vAlign w:val="center"/>
            <w:hideMark/>
          </w:tcPr>
          <w:p w14:paraId="60444472" w14:textId="341905E2" w:rsidR="00120BC2" w:rsidRPr="00DE6CFC" w:rsidRDefault="00120BC2"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0.8615</w:t>
            </w:r>
          </w:p>
        </w:tc>
        <w:tc>
          <w:tcPr>
            <w:tcW w:w="915" w:type="pct"/>
            <w:tcBorders>
              <w:top w:val="nil"/>
              <w:left w:val="nil"/>
              <w:bottom w:val="nil"/>
              <w:right w:val="nil"/>
            </w:tcBorders>
            <w:noWrap/>
            <w:vAlign w:val="center"/>
            <w:hideMark/>
          </w:tcPr>
          <w:p w14:paraId="3602ACB2" w14:textId="03DA8C0C" w:rsidR="00120BC2" w:rsidRPr="00DE6CFC" w:rsidRDefault="00120BC2"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-15.4301***</w:t>
            </w:r>
          </w:p>
        </w:tc>
        <w:tc>
          <w:tcPr>
            <w:tcW w:w="776" w:type="pct"/>
            <w:tcBorders>
              <w:top w:val="nil"/>
              <w:left w:val="nil"/>
              <w:bottom w:val="nil"/>
              <w:right w:val="nil"/>
            </w:tcBorders>
            <w:noWrap/>
            <w:vAlign w:val="center"/>
            <w:hideMark/>
          </w:tcPr>
          <w:p w14:paraId="1FA7F5FE" w14:textId="6BDFBFA9" w:rsidR="00120BC2" w:rsidRPr="00DE6CFC" w:rsidRDefault="00120BC2"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-0.0042***</w:t>
            </w:r>
          </w:p>
        </w:tc>
      </w:tr>
      <w:tr w:rsidR="00122E95" w:rsidRPr="00DE6CFC" w14:paraId="3DC462D4" w14:textId="77777777" w:rsidTr="002C714F">
        <w:trPr>
          <w:trHeight w:val="323"/>
        </w:trPr>
        <w:tc>
          <w:tcPr>
            <w:tcW w:w="1594" w:type="pct"/>
            <w:tcBorders>
              <w:top w:val="nil"/>
              <w:left w:val="nil"/>
              <w:bottom w:val="nil"/>
              <w:right w:val="nil"/>
            </w:tcBorders>
            <w:noWrap/>
            <w:vAlign w:val="center"/>
            <w:hideMark/>
          </w:tcPr>
          <w:p w14:paraId="2DE7AD6B" w14:textId="77777777" w:rsidR="00120BC2" w:rsidRPr="00DE6CFC" w:rsidRDefault="00120BC2" w:rsidP="003A4340">
            <w:pPr>
              <w:widowControl/>
              <w:spacing w:beforeLines="50" w:before="180" w:afterLines="50" w:after="180" w:line="240" w:lineRule="auto"/>
              <w:rPr>
                <w:rFonts w:ascii="Times New Roman" w:eastAsia="標楷體" w:hAnsi="Times New Roman" w:cs="新細明體"/>
                <w:i/>
                <w:iCs/>
                <w:color w:val="BFBFBF" w:themeColor="background1" w:themeShade="BF"/>
                <w:kern w:val="0"/>
              </w:rPr>
            </w:pPr>
          </w:p>
        </w:tc>
        <w:tc>
          <w:tcPr>
            <w:tcW w:w="915" w:type="pct"/>
            <w:tcBorders>
              <w:top w:val="nil"/>
              <w:left w:val="nil"/>
              <w:bottom w:val="nil"/>
              <w:right w:val="nil"/>
            </w:tcBorders>
            <w:noWrap/>
            <w:vAlign w:val="center"/>
            <w:hideMark/>
          </w:tcPr>
          <w:p w14:paraId="2BF4BE42" w14:textId="08B38421" w:rsidR="00120BC2" w:rsidRPr="00DE6CFC" w:rsidRDefault="00120BC2"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(-10.1250)</w:t>
            </w:r>
          </w:p>
        </w:tc>
        <w:tc>
          <w:tcPr>
            <w:tcW w:w="800" w:type="pct"/>
            <w:tcBorders>
              <w:top w:val="nil"/>
              <w:left w:val="nil"/>
              <w:bottom w:val="nil"/>
              <w:right w:val="nil"/>
            </w:tcBorders>
            <w:noWrap/>
            <w:vAlign w:val="center"/>
            <w:hideMark/>
          </w:tcPr>
          <w:p w14:paraId="6733C264" w14:textId="6AB3D8A4" w:rsidR="00120BC2" w:rsidRPr="00DE6CFC" w:rsidRDefault="00120BC2"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(0.5263)</w:t>
            </w:r>
          </w:p>
        </w:tc>
        <w:tc>
          <w:tcPr>
            <w:tcW w:w="915" w:type="pct"/>
            <w:tcBorders>
              <w:top w:val="nil"/>
              <w:left w:val="nil"/>
              <w:bottom w:val="nil"/>
              <w:right w:val="nil"/>
            </w:tcBorders>
            <w:noWrap/>
            <w:vAlign w:val="center"/>
            <w:hideMark/>
          </w:tcPr>
          <w:p w14:paraId="47B55D0E" w14:textId="3EB4E755" w:rsidR="00120BC2" w:rsidRPr="00DE6CFC" w:rsidRDefault="00120BC2"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(-3.6924)</w:t>
            </w:r>
          </w:p>
        </w:tc>
        <w:tc>
          <w:tcPr>
            <w:tcW w:w="776" w:type="pct"/>
            <w:tcBorders>
              <w:top w:val="nil"/>
              <w:left w:val="nil"/>
              <w:bottom w:val="nil"/>
              <w:right w:val="nil"/>
            </w:tcBorders>
            <w:noWrap/>
            <w:vAlign w:val="center"/>
            <w:hideMark/>
          </w:tcPr>
          <w:p w14:paraId="13BFBD0D" w14:textId="62C80776" w:rsidR="00120BC2" w:rsidRPr="00DE6CFC" w:rsidRDefault="00120BC2"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(-6.0688)</w:t>
            </w:r>
          </w:p>
        </w:tc>
      </w:tr>
      <w:tr w:rsidR="00122E95" w:rsidRPr="00DE6CFC" w14:paraId="7516BC90" w14:textId="77777777" w:rsidTr="002C714F">
        <w:trPr>
          <w:trHeight w:val="323"/>
        </w:trPr>
        <w:tc>
          <w:tcPr>
            <w:tcW w:w="1594" w:type="pct"/>
            <w:tcBorders>
              <w:top w:val="nil"/>
              <w:left w:val="nil"/>
              <w:bottom w:val="nil"/>
              <w:right w:val="nil"/>
            </w:tcBorders>
            <w:noWrap/>
            <w:vAlign w:val="center"/>
            <w:hideMark/>
          </w:tcPr>
          <w:p w14:paraId="32104751" w14:textId="77777777" w:rsidR="00120BC2" w:rsidRPr="00DE6CFC" w:rsidRDefault="00120BC2" w:rsidP="003A4340">
            <w:pPr>
              <w:widowControl/>
              <w:spacing w:beforeLines="50" w:before="180" w:afterLines="50" w:after="180" w:line="240" w:lineRule="auto"/>
              <w:rPr>
                <w:rFonts w:ascii="Times New Roman" w:eastAsia="標楷體" w:hAnsi="Times New Roman" w:cs="新細明體"/>
                <w:i/>
                <w:iCs/>
                <w:color w:val="BFBFBF" w:themeColor="background1" w:themeShade="BF"/>
                <w:kern w:val="0"/>
              </w:rPr>
            </w:pPr>
          </w:p>
        </w:tc>
        <w:tc>
          <w:tcPr>
            <w:tcW w:w="915" w:type="pct"/>
            <w:tcBorders>
              <w:top w:val="nil"/>
              <w:left w:val="nil"/>
              <w:bottom w:val="nil"/>
              <w:right w:val="nil"/>
            </w:tcBorders>
            <w:noWrap/>
            <w:vAlign w:val="center"/>
            <w:hideMark/>
          </w:tcPr>
          <w:p w14:paraId="358CC246" w14:textId="77777777" w:rsidR="00120BC2" w:rsidRPr="00DE6CFC" w:rsidRDefault="00120BC2"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p>
        </w:tc>
        <w:tc>
          <w:tcPr>
            <w:tcW w:w="800" w:type="pct"/>
            <w:tcBorders>
              <w:top w:val="nil"/>
              <w:left w:val="nil"/>
              <w:bottom w:val="nil"/>
              <w:right w:val="nil"/>
            </w:tcBorders>
            <w:noWrap/>
            <w:vAlign w:val="center"/>
            <w:hideMark/>
          </w:tcPr>
          <w:p w14:paraId="7405B4B8" w14:textId="77777777" w:rsidR="00120BC2" w:rsidRPr="00DE6CFC" w:rsidRDefault="00120BC2"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p>
        </w:tc>
        <w:tc>
          <w:tcPr>
            <w:tcW w:w="915" w:type="pct"/>
            <w:tcBorders>
              <w:top w:val="nil"/>
              <w:left w:val="nil"/>
              <w:bottom w:val="nil"/>
              <w:right w:val="nil"/>
            </w:tcBorders>
            <w:noWrap/>
            <w:vAlign w:val="center"/>
            <w:hideMark/>
          </w:tcPr>
          <w:p w14:paraId="19F2E704" w14:textId="77777777" w:rsidR="00120BC2" w:rsidRPr="00DE6CFC" w:rsidRDefault="00120BC2"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p>
        </w:tc>
        <w:tc>
          <w:tcPr>
            <w:tcW w:w="776" w:type="pct"/>
            <w:tcBorders>
              <w:top w:val="nil"/>
              <w:left w:val="nil"/>
              <w:bottom w:val="nil"/>
              <w:right w:val="nil"/>
            </w:tcBorders>
            <w:noWrap/>
            <w:vAlign w:val="center"/>
            <w:hideMark/>
          </w:tcPr>
          <w:p w14:paraId="169534C9" w14:textId="77777777" w:rsidR="00120BC2" w:rsidRPr="00DE6CFC" w:rsidRDefault="00120BC2"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p>
        </w:tc>
      </w:tr>
      <w:tr w:rsidR="00122E95" w:rsidRPr="00DE6CFC" w14:paraId="0B7EAE88" w14:textId="77777777" w:rsidTr="002C714F">
        <w:trPr>
          <w:trHeight w:val="323"/>
        </w:trPr>
        <w:tc>
          <w:tcPr>
            <w:tcW w:w="1594" w:type="pct"/>
            <w:tcBorders>
              <w:top w:val="nil"/>
              <w:left w:val="nil"/>
              <w:bottom w:val="nil"/>
              <w:right w:val="nil"/>
            </w:tcBorders>
            <w:noWrap/>
            <w:vAlign w:val="center"/>
            <w:hideMark/>
          </w:tcPr>
          <w:p w14:paraId="044CCD56" w14:textId="77777777" w:rsidR="00120BC2" w:rsidRPr="00DE6CFC" w:rsidRDefault="00120BC2" w:rsidP="003A4340">
            <w:pPr>
              <w:widowControl/>
              <w:spacing w:beforeLines="50" w:before="180" w:afterLines="50" w:after="180" w:line="240" w:lineRule="auto"/>
              <w:rPr>
                <w:rFonts w:ascii="Times New Roman" w:eastAsia="標楷體" w:hAnsi="Times New Roman" w:cs="新細明體"/>
                <w:i/>
                <w:iCs/>
                <w:color w:val="BFBFBF" w:themeColor="background1" w:themeShade="BF"/>
                <w:kern w:val="0"/>
              </w:rPr>
            </w:pPr>
            <w:r w:rsidRPr="00DE6CFC">
              <w:rPr>
                <w:rFonts w:ascii="Times New Roman" w:eastAsia="標楷體" w:hAnsi="Times New Roman" w:cs="新細明體"/>
                <w:i/>
                <w:iCs/>
                <w:color w:val="BFBFBF" w:themeColor="background1" w:themeShade="BF"/>
                <w:kern w:val="0"/>
              </w:rPr>
              <w:t>SIZE</w:t>
            </w:r>
          </w:p>
        </w:tc>
        <w:tc>
          <w:tcPr>
            <w:tcW w:w="915" w:type="pct"/>
            <w:tcBorders>
              <w:top w:val="nil"/>
              <w:left w:val="nil"/>
              <w:bottom w:val="nil"/>
              <w:right w:val="nil"/>
            </w:tcBorders>
            <w:noWrap/>
            <w:vAlign w:val="center"/>
            <w:hideMark/>
          </w:tcPr>
          <w:p w14:paraId="116E1ACF" w14:textId="78001ADD" w:rsidR="00120BC2" w:rsidRPr="00DE6CFC" w:rsidRDefault="00120BC2"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2.4795</w:t>
            </w:r>
          </w:p>
        </w:tc>
        <w:tc>
          <w:tcPr>
            <w:tcW w:w="800" w:type="pct"/>
            <w:tcBorders>
              <w:top w:val="nil"/>
              <w:left w:val="nil"/>
              <w:bottom w:val="nil"/>
              <w:right w:val="nil"/>
            </w:tcBorders>
            <w:noWrap/>
            <w:vAlign w:val="center"/>
            <w:hideMark/>
          </w:tcPr>
          <w:p w14:paraId="48074460" w14:textId="03C626BB" w:rsidR="00120BC2" w:rsidRPr="00DE6CFC" w:rsidRDefault="00120BC2"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1.1405***</w:t>
            </w:r>
          </w:p>
        </w:tc>
        <w:tc>
          <w:tcPr>
            <w:tcW w:w="915" w:type="pct"/>
            <w:tcBorders>
              <w:top w:val="nil"/>
              <w:left w:val="nil"/>
              <w:bottom w:val="nil"/>
              <w:right w:val="nil"/>
            </w:tcBorders>
            <w:noWrap/>
            <w:vAlign w:val="center"/>
            <w:hideMark/>
          </w:tcPr>
          <w:p w14:paraId="59D6F429" w14:textId="1FAEF0EE" w:rsidR="00120BC2" w:rsidRPr="00DE6CFC" w:rsidRDefault="00120BC2"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0.3880</w:t>
            </w:r>
          </w:p>
        </w:tc>
        <w:tc>
          <w:tcPr>
            <w:tcW w:w="776" w:type="pct"/>
            <w:tcBorders>
              <w:top w:val="nil"/>
              <w:left w:val="nil"/>
              <w:bottom w:val="nil"/>
              <w:right w:val="nil"/>
            </w:tcBorders>
            <w:noWrap/>
            <w:vAlign w:val="center"/>
            <w:hideMark/>
          </w:tcPr>
          <w:p w14:paraId="2661A835" w14:textId="439C0505" w:rsidR="00120BC2" w:rsidRPr="00DE6CFC" w:rsidRDefault="00120BC2"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-0.0004***</w:t>
            </w:r>
          </w:p>
        </w:tc>
      </w:tr>
      <w:tr w:rsidR="00122E95" w:rsidRPr="00DE6CFC" w14:paraId="02A5BA17" w14:textId="77777777" w:rsidTr="002C714F">
        <w:trPr>
          <w:trHeight w:val="323"/>
        </w:trPr>
        <w:tc>
          <w:tcPr>
            <w:tcW w:w="1594" w:type="pct"/>
            <w:tcBorders>
              <w:top w:val="nil"/>
              <w:left w:val="nil"/>
              <w:bottom w:val="nil"/>
              <w:right w:val="nil"/>
            </w:tcBorders>
            <w:noWrap/>
            <w:vAlign w:val="center"/>
            <w:hideMark/>
          </w:tcPr>
          <w:p w14:paraId="15FA5081" w14:textId="77777777" w:rsidR="00120BC2" w:rsidRPr="00DE6CFC" w:rsidRDefault="00120BC2" w:rsidP="003A4340">
            <w:pPr>
              <w:widowControl/>
              <w:spacing w:beforeLines="50" w:before="180" w:afterLines="50" w:after="180" w:line="240" w:lineRule="auto"/>
              <w:rPr>
                <w:rFonts w:ascii="Times New Roman" w:eastAsia="標楷體" w:hAnsi="Times New Roman" w:cs="新細明體"/>
                <w:i/>
                <w:iCs/>
                <w:color w:val="BFBFBF" w:themeColor="background1" w:themeShade="BF"/>
                <w:kern w:val="0"/>
              </w:rPr>
            </w:pPr>
          </w:p>
        </w:tc>
        <w:tc>
          <w:tcPr>
            <w:tcW w:w="915" w:type="pct"/>
            <w:tcBorders>
              <w:top w:val="nil"/>
              <w:left w:val="nil"/>
              <w:bottom w:val="nil"/>
              <w:right w:val="nil"/>
            </w:tcBorders>
            <w:noWrap/>
            <w:vAlign w:val="center"/>
            <w:hideMark/>
          </w:tcPr>
          <w:p w14:paraId="3EEF2813" w14:textId="742E5E80" w:rsidR="00120BC2" w:rsidRPr="00DE6CFC" w:rsidRDefault="00120BC2"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(1.3337)</w:t>
            </w:r>
          </w:p>
        </w:tc>
        <w:tc>
          <w:tcPr>
            <w:tcW w:w="800" w:type="pct"/>
            <w:tcBorders>
              <w:top w:val="nil"/>
              <w:left w:val="nil"/>
              <w:bottom w:val="nil"/>
              <w:right w:val="nil"/>
            </w:tcBorders>
            <w:noWrap/>
            <w:vAlign w:val="center"/>
            <w:hideMark/>
          </w:tcPr>
          <w:p w14:paraId="77E1381E" w14:textId="5368E47A" w:rsidR="00120BC2" w:rsidRPr="00DE6CFC" w:rsidRDefault="00120BC2"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(7.3283)</w:t>
            </w:r>
          </w:p>
        </w:tc>
        <w:tc>
          <w:tcPr>
            <w:tcW w:w="915" w:type="pct"/>
            <w:tcBorders>
              <w:top w:val="nil"/>
              <w:left w:val="nil"/>
              <w:bottom w:val="nil"/>
              <w:right w:val="nil"/>
            </w:tcBorders>
            <w:noWrap/>
            <w:vAlign w:val="center"/>
            <w:hideMark/>
          </w:tcPr>
          <w:p w14:paraId="1632C139" w14:textId="209E57BB" w:rsidR="00120BC2" w:rsidRPr="00DE6CFC" w:rsidRDefault="00120BC2"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(0.9766)</w:t>
            </w:r>
          </w:p>
        </w:tc>
        <w:tc>
          <w:tcPr>
            <w:tcW w:w="776" w:type="pct"/>
            <w:tcBorders>
              <w:top w:val="nil"/>
              <w:left w:val="nil"/>
              <w:bottom w:val="nil"/>
              <w:right w:val="nil"/>
            </w:tcBorders>
            <w:noWrap/>
            <w:vAlign w:val="center"/>
            <w:hideMark/>
          </w:tcPr>
          <w:p w14:paraId="342B77F5" w14:textId="701ECF7C" w:rsidR="00120BC2" w:rsidRPr="00DE6CFC" w:rsidRDefault="00120BC2"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(-6.5899)</w:t>
            </w:r>
          </w:p>
        </w:tc>
      </w:tr>
      <w:tr w:rsidR="00122E95" w:rsidRPr="00DE6CFC" w14:paraId="2D29C7A4" w14:textId="77777777" w:rsidTr="002C714F">
        <w:trPr>
          <w:trHeight w:val="323"/>
        </w:trPr>
        <w:tc>
          <w:tcPr>
            <w:tcW w:w="1594" w:type="pct"/>
            <w:tcBorders>
              <w:top w:val="nil"/>
              <w:left w:val="nil"/>
              <w:bottom w:val="nil"/>
              <w:right w:val="nil"/>
            </w:tcBorders>
            <w:noWrap/>
            <w:vAlign w:val="center"/>
            <w:hideMark/>
          </w:tcPr>
          <w:p w14:paraId="2AE0ADCB" w14:textId="77777777" w:rsidR="00120BC2" w:rsidRPr="00DE6CFC" w:rsidRDefault="00120BC2" w:rsidP="003A4340">
            <w:pPr>
              <w:widowControl/>
              <w:spacing w:beforeLines="50" w:before="180" w:afterLines="50" w:after="180" w:line="240" w:lineRule="auto"/>
              <w:rPr>
                <w:rFonts w:ascii="Times New Roman" w:eastAsia="標楷體" w:hAnsi="Times New Roman" w:cs="新細明體"/>
                <w:i/>
                <w:iCs/>
                <w:color w:val="BFBFBF" w:themeColor="background1" w:themeShade="BF"/>
                <w:kern w:val="0"/>
              </w:rPr>
            </w:pPr>
          </w:p>
        </w:tc>
        <w:tc>
          <w:tcPr>
            <w:tcW w:w="915" w:type="pct"/>
            <w:tcBorders>
              <w:top w:val="nil"/>
              <w:left w:val="nil"/>
              <w:bottom w:val="nil"/>
              <w:right w:val="nil"/>
            </w:tcBorders>
            <w:noWrap/>
            <w:vAlign w:val="center"/>
            <w:hideMark/>
          </w:tcPr>
          <w:p w14:paraId="08780963" w14:textId="77777777" w:rsidR="00120BC2" w:rsidRPr="00DE6CFC" w:rsidRDefault="00120BC2"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p>
        </w:tc>
        <w:tc>
          <w:tcPr>
            <w:tcW w:w="800" w:type="pct"/>
            <w:tcBorders>
              <w:top w:val="nil"/>
              <w:left w:val="nil"/>
              <w:bottom w:val="nil"/>
              <w:right w:val="nil"/>
            </w:tcBorders>
            <w:noWrap/>
            <w:vAlign w:val="center"/>
            <w:hideMark/>
          </w:tcPr>
          <w:p w14:paraId="000CCDC5" w14:textId="77777777" w:rsidR="00120BC2" w:rsidRPr="00DE6CFC" w:rsidRDefault="00120BC2"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p>
        </w:tc>
        <w:tc>
          <w:tcPr>
            <w:tcW w:w="915" w:type="pct"/>
            <w:tcBorders>
              <w:top w:val="nil"/>
              <w:left w:val="nil"/>
              <w:bottom w:val="nil"/>
              <w:right w:val="nil"/>
            </w:tcBorders>
            <w:noWrap/>
            <w:vAlign w:val="center"/>
            <w:hideMark/>
          </w:tcPr>
          <w:p w14:paraId="063EB7E4" w14:textId="77777777" w:rsidR="00120BC2" w:rsidRPr="00DE6CFC" w:rsidRDefault="00120BC2"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p>
        </w:tc>
        <w:tc>
          <w:tcPr>
            <w:tcW w:w="776" w:type="pct"/>
            <w:tcBorders>
              <w:top w:val="nil"/>
              <w:left w:val="nil"/>
              <w:bottom w:val="nil"/>
              <w:right w:val="nil"/>
            </w:tcBorders>
            <w:noWrap/>
            <w:vAlign w:val="center"/>
            <w:hideMark/>
          </w:tcPr>
          <w:p w14:paraId="2F215795" w14:textId="77777777" w:rsidR="00120BC2" w:rsidRPr="00DE6CFC" w:rsidRDefault="00120BC2"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p>
        </w:tc>
      </w:tr>
      <w:tr w:rsidR="00122E95" w:rsidRPr="00DE6CFC" w14:paraId="363F44FF" w14:textId="77777777" w:rsidTr="002C714F">
        <w:trPr>
          <w:trHeight w:val="323"/>
        </w:trPr>
        <w:tc>
          <w:tcPr>
            <w:tcW w:w="1594" w:type="pct"/>
            <w:tcBorders>
              <w:top w:val="nil"/>
              <w:left w:val="nil"/>
              <w:bottom w:val="nil"/>
              <w:right w:val="nil"/>
            </w:tcBorders>
            <w:noWrap/>
            <w:vAlign w:val="center"/>
            <w:hideMark/>
          </w:tcPr>
          <w:p w14:paraId="36DC9E0B" w14:textId="77777777" w:rsidR="00120BC2" w:rsidRPr="00DE6CFC" w:rsidRDefault="00120BC2" w:rsidP="003A4340">
            <w:pPr>
              <w:widowControl/>
              <w:spacing w:beforeLines="50" w:before="180" w:afterLines="50" w:after="180" w:line="240" w:lineRule="auto"/>
              <w:rPr>
                <w:rFonts w:ascii="Times New Roman" w:eastAsia="標楷體" w:hAnsi="Times New Roman" w:cs="新細明體"/>
                <w:i/>
                <w:iCs/>
                <w:color w:val="BFBFBF" w:themeColor="background1" w:themeShade="BF"/>
                <w:kern w:val="0"/>
              </w:rPr>
            </w:pPr>
            <w:r w:rsidRPr="00DE6CFC">
              <w:rPr>
                <w:rFonts w:ascii="Times New Roman" w:eastAsia="標楷體" w:hAnsi="Times New Roman" w:cs="新細明體"/>
                <w:i/>
                <w:iCs/>
                <w:color w:val="BFBFBF" w:themeColor="background1" w:themeShade="BF"/>
                <w:kern w:val="0"/>
              </w:rPr>
              <w:t>ROA</w:t>
            </w:r>
          </w:p>
        </w:tc>
        <w:tc>
          <w:tcPr>
            <w:tcW w:w="915" w:type="pct"/>
            <w:tcBorders>
              <w:top w:val="nil"/>
              <w:left w:val="nil"/>
              <w:bottom w:val="nil"/>
              <w:right w:val="nil"/>
            </w:tcBorders>
            <w:noWrap/>
            <w:vAlign w:val="center"/>
            <w:hideMark/>
          </w:tcPr>
          <w:p w14:paraId="48A7E011" w14:textId="5E018D60" w:rsidR="00120BC2" w:rsidRPr="00DE6CFC" w:rsidRDefault="00120BC2"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-62.9437***</w:t>
            </w:r>
          </w:p>
        </w:tc>
        <w:tc>
          <w:tcPr>
            <w:tcW w:w="800" w:type="pct"/>
            <w:tcBorders>
              <w:top w:val="nil"/>
              <w:left w:val="nil"/>
              <w:bottom w:val="nil"/>
              <w:right w:val="nil"/>
            </w:tcBorders>
            <w:noWrap/>
            <w:vAlign w:val="center"/>
            <w:hideMark/>
          </w:tcPr>
          <w:p w14:paraId="6B4BBE5F" w14:textId="2734546C" w:rsidR="00120BC2" w:rsidRPr="00DE6CFC" w:rsidRDefault="00120BC2"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-8.7745***</w:t>
            </w:r>
          </w:p>
        </w:tc>
        <w:tc>
          <w:tcPr>
            <w:tcW w:w="915" w:type="pct"/>
            <w:tcBorders>
              <w:top w:val="nil"/>
              <w:left w:val="nil"/>
              <w:bottom w:val="nil"/>
              <w:right w:val="nil"/>
            </w:tcBorders>
            <w:noWrap/>
            <w:vAlign w:val="center"/>
            <w:hideMark/>
          </w:tcPr>
          <w:p w14:paraId="53D32651" w14:textId="54B960E0" w:rsidR="00120BC2" w:rsidRPr="00DE6CFC" w:rsidRDefault="00120BC2"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10.9183**</w:t>
            </w:r>
          </w:p>
        </w:tc>
        <w:tc>
          <w:tcPr>
            <w:tcW w:w="776" w:type="pct"/>
            <w:tcBorders>
              <w:top w:val="nil"/>
              <w:left w:val="nil"/>
              <w:bottom w:val="nil"/>
              <w:right w:val="nil"/>
            </w:tcBorders>
            <w:noWrap/>
            <w:vAlign w:val="center"/>
            <w:hideMark/>
          </w:tcPr>
          <w:p w14:paraId="6671C92A" w14:textId="5FB654DC" w:rsidR="00120BC2" w:rsidRPr="00DE6CFC" w:rsidRDefault="00120BC2"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0.0018**</w:t>
            </w:r>
          </w:p>
        </w:tc>
      </w:tr>
      <w:tr w:rsidR="00122E95" w:rsidRPr="00DE6CFC" w14:paraId="2F48EC23" w14:textId="77777777" w:rsidTr="002C714F">
        <w:trPr>
          <w:trHeight w:val="323"/>
        </w:trPr>
        <w:tc>
          <w:tcPr>
            <w:tcW w:w="1594" w:type="pct"/>
            <w:tcBorders>
              <w:top w:val="nil"/>
              <w:left w:val="nil"/>
              <w:bottom w:val="nil"/>
              <w:right w:val="nil"/>
            </w:tcBorders>
            <w:noWrap/>
            <w:vAlign w:val="center"/>
            <w:hideMark/>
          </w:tcPr>
          <w:p w14:paraId="3446C454" w14:textId="77777777" w:rsidR="00120BC2" w:rsidRPr="00DE6CFC" w:rsidRDefault="00120BC2" w:rsidP="003A4340">
            <w:pPr>
              <w:widowControl/>
              <w:spacing w:beforeLines="50" w:before="180" w:afterLines="50" w:after="180" w:line="240" w:lineRule="auto"/>
              <w:rPr>
                <w:rFonts w:ascii="Times New Roman" w:eastAsia="標楷體" w:hAnsi="Times New Roman" w:cs="新細明體"/>
                <w:i/>
                <w:iCs/>
                <w:color w:val="BFBFBF" w:themeColor="background1" w:themeShade="BF"/>
                <w:kern w:val="0"/>
              </w:rPr>
            </w:pPr>
          </w:p>
        </w:tc>
        <w:tc>
          <w:tcPr>
            <w:tcW w:w="915" w:type="pct"/>
            <w:tcBorders>
              <w:top w:val="nil"/>
              <w:left w:val="nil"/>
              <w:bottom w:val="nil"/>
              <w:right w:val="nil"/>
            </w:tcBorders>
            <w:noWrap/>
            <w:vAlign w:val="center"/>
            <w:hideMark/>
          </w:tcPr>
          <w:p w14:paraId="19E68E41" w14:textId="36D5A1F1" w:rsidR="00120BC2" w:rsidRPr="00DE6CFC" w:rsidRDefault="00120BC2"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(-3.1696)</w:t>
            </w:r>
          </w:p>
        </w:tc>
        <w:tc>
          <w:tcPr>
            <w:tcW w:w="800" w:type="pct"/>
            <w:tcBorders>
              <w:top w:val="nil"/>
              <w:left w:val="nil"/>
              <w:bottom w:val="nil"/>
              <w:right w:val="nil"/>
            </w:tcBorders>
            <w:noWrap/>
            <w:vAlign w:val="center"/>
            <w:hideMark/>
          </w:tcPr>
          <w:p w14:paraId="3CEC0EE2" w14:textId="25616F6A" w:rsidR="00120BC2" w:rsidRPr="00DE6CFC" w:rsidRDefault="00120BC2"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(-5.2781)</w:t>
            </w:r>
          </w:p>
        </w:tc>
        <w:tc>
          <w:tcPr>
            <w:tcW w:w="915" w:type="pct"/>
            <w:tcBorders>
              <w:top w:val="nil"/>
              <w:left w:val="nil"/>
              <w:bottom w:val="nil"/>
              <w:right w:val="nil"/>
            </w:tcBorders>
            <w:noWrap/>
            <w:vAlign w:val="center"/>
            <w:hideMark/>
          </w:tcPr>
          <w:p w14:paraId="4703C194" w14:textId="50F9E59C" w:rsidR="00120BC2" w:rsidRPr="00DE6CFC" w:rsidRDefault="00120BC2"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(2.5724)</w:t>
            </w:r>
          </w:p>
        </w:tc>
        <w:tc>
          <w:tcPr>
            <w:tcW w:w="776" w:type="pct"/>
            <w:tcBorders>
              <w:top w:val="nil"/>
              <w:left w:val="nil"/>
              <w:bottom w:val="nil"/>
              <w:right w:val="nil"/>
            </w:tcBorders>
            <w:noWrap/>
            <w:vAlign w:val="center"/>
            <w:hideMark/>
          </w:tcPr>
          <w:p w14:paraId="76261D8F" w14:textId="44005FB6" w:rsidR="00120BC2" w:rsidRPr="00DE6CFC" w:rsidRDefault="00120BC2"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(2.5315)</w:t>
            </w:r>
          </w:p>
        </w:tc>
      </w:tr>
      <w:tr w:rsidR="00122E95" w:rsidRPr="00DE6CFC" w14:paraId="611B8459" w14:textId="77777777" w:rsidTr="002C714F">
        <w:trPr>
          <w:trHeight w:val="323"/>
        </w:trPr>
        <w:tc>
          <w:tcPr>
            <w:tcW w:w="1594" w:type="pct"/>
            <w:tcBorders>
              <w:top w:val="nil"/>
              <w:left w:val="nil"/>
              <w:bottom w:val="nil"/>
              <w:right w:val="nil"/>
            </w:tcBorders>
            <w:noWrap/>
            <w:vAlign w:val="center"/>
            <w:hideMark/>
          </w:tcPr>
          <w:p w14:paraId="1B97D7DA" w14:textId="77777777" w:rsidR="00120BC2" w:rsidRPr="00DE6CFC" w:rsidRDefault="00120BC2" w:rsidP="003A4340">
            <w:pPr>
              <w:widowControl/>
              <w:spacing w:beforeLines="50" w:before="180" w:afterLines="50" w:after="180" w:line="240" w:lineRule="auto"/>
              <w:rPr>
                <w:rFonts w:ascii="Times New Roman" w:eastAsia="標楷體" w:hAnsi="Times New Roman" w:cs="新細明體"/>
                <w:i/>
                <w:iCs/>
                <w:color w:val="BFBFBF" w:themeColor="background1" w:themeShade="BF"/>
                <w:kern w:val="0"/>
              </w:rPr>
            </w:pPr>
          </w:p>
        </w:tc>
        <w:tc>
          <w:tcPr>
            <w:tcW w:w="915" w:type="pct"/>
            <w:tcBorders>
              <w:top w:val="nil"/>
              <w:left w:val="nil"/>
              <w:bottom w:val="nil"/>
              <w:right w:val="nil"/>
            </w:tcBorders>
            <w:noWrap/>
            <w:vAlign w:val="center"/>
            <w:hideMark/>
          </w:tcPr>
          <w:p w14:paraId="2B409792" w14:textId="77777777" w:rsidR="00120BC2" w:rsidRPr="00DE6CFC" w:rsidRDefault="00120BC2"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p>
        </w:tc>
        <w:tc>
          <w:tcPr>
            <w:tcW w:w="800" w:type="pct"/>
            <w:tcBorders>
              <w:top w:val="nil"/>
              <w:left w:val="nil"/>
              <w:bottom w:val="nil"/>
              <w:right w:val="nil"/>
            </w:tcBorders>
            <w:noWrap/>
            <w:vAlign w:val="center"/>
            <w:hideMark/>
          </w:tcPr>
          <w:p w14:paraId="6803798E" w14:textId="77777777" w:rsidR="00120BC2" w:rsidRPr="00DE6CFC" w:rsidRDefault="00120BC2"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p>
        </w:tc>
        <w:tc>
          <w:tcPr>
            <w:tcW w:w="915" w:type="pct"/>
            <w:tcBorders>
              <w:top w:val="nil"/>
              <w:left w:val="nil"/>
              <w:bottom w:val="nil"/>
              <w:right w:val="nil"/>
            </w:tcBorders>
            <w:noWrap/>
            <w:vAlign w:val="center"/>
            <w:hideMark/>
          </w:tcPr>
          <w:p w14:paraId="685B1B4B" w14:textId="77777777" w:rsidR="00120BC2" w:rsidRPr="00DE6CFC" w:rsidRDefault="00120BC2"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p>
        </w:tc>
        <w:tc>
          <w:tcPr>
            <w:tcW w:w="776" w:type="pct"/>
            <w:tcBorders>
              <w:top w:val="nil"/>
              <w:left w:val="nil"/>
              <w:bottom w:val="nil"/>
              <w:right w:val="nil"/>
            </w:tcBorders>
            <w:noWrap/>
            <w:vAlign w:val="center"/>
            <w:hideMark/>
          </w:tcPr>
          <w:p w14:paraId="0A32FCDE" w14:textId="77777777" w:rsidR="00120BC2" w:rsidRPr="00DE6CFC" w:rsidRDefault="00120BC2"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p>
        </w:tc>
      </w:tr>
      <w:tr w:rsidR="00122E95" w:rsidRPr="00DE6CFC" w14:paraId="18BB2FD6" w14:textId="77777777" w:rsidTr="002C714F">
        <w:trPr>
          <w:trHeight w:val="323"/>
        </w:trPr>
        <w:tc>
          <w:tcPr>
            <w:tcW w:w="1594" w:type="pct"/>
            <w:tcBorders>
              <w:top w:val="nil"/>
              <w:left w:val="nil"/>
              <w:bottom w:val="nil"/>
              <w:right w:val="nil"/>
            </w:tcBorders>
            <w:noWrap/>
            <w:vAlign w:val="center"/>
            <w:hideMark/>
          </w:tcPr>
          <w:p w14:paraId="77B130E8" w14:textId="77777777" w:rsidR="00120BC2" w:rsidRPr="00DE6CFC" w:rsidRDefault="00120BC2" w:rsidP="003A4340">
            <w:pPr>
              <w:widowControl/>
              <w:spacing w:beforeLines="50" w:before="180" w:afterLines="50" w:after="180" w:line="240" w:lineRule="auto"/>
              <w:rPr>
                <w:rFonts w:ascii="Times New Roman" w:eastAsia="標楷體" w:hAnsi="Times New Roman" w:cs="新細明體"/>
                <w:i/>
                <w:iCs/>
                <w:color w:val="BFBFBF" w:themeColor="background1" w:themeShade="BF"/>
                <w:kern w:val="0"/>
              </w:rPr>
            </w:pPr>
            <w:r w:rsidRPr="00DE6CFC">
              <w:rPr>
                <w:rFonts w:ascii="Times New Roman" w:eastAsia="標楷體" w:hAnsi="Times New Roman" w:cs="新細明體"/>
                <w:i/>
                <w:iCs/>
                <w:color w:val="BFBFBF" w:themeColor="background1" w:themeShade="BF"/>
                <w:kern w:val="0"/>
              </w:rPr>
              <w:t>LEVERAGE</w:t>
            </w:r>
          </w:p>
        </w:tc>
        <w:tc>
          <w:tcPr>
            <w:tcW w:w="915" w:type="pct"/>
            <w:tcBorders>
              <w:top w:val="nil"/>
              <w:left w:val="nil"/>
              <w:bottom w:val="nil"/>
              <w:right w:val="nil"/>
            </w:tcBorders>
            <w:noWrap/>
            <w:vAlign w:val="center"/>
            <w:hideMark/>
          </w:tcPr>
          <w:p w14:paraId="63AE27AB" w14:textId="79B81811" w:rsidR="00120BC2" w:rsidRPr="00DE6CFC" w:rsidRDefault="00120BC2"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60.3505***</w:t>
            </w:r>
          </w:p>
        </w:tc>
        <w:tc>
          <w:tcPr>
            <w:tcW w:w="800" w:type="pct"/>
            <w:tcBorders>
              <w:top w:val="nil"/>
              <w:left w:val="nil"/>
              <w:bottom w:val="nil"/>
              <w:right w:val="nil"/>
            </w:tcBorders>
            <w:noWrap/>
            <w:vAlign w:val="center"/>
            <w:hideMark/>
          </w:tcPr>
          <w:p w14:paraId="2B34C0D6" w14:textId="22D48317" w:rsidR="00120BC2" w:rsidRPr="00DE6CFC" w:rsidRDefault="00120BC2"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-5.8919***</w:t>
            </w:r>
          </w:p>
        </w:tc>
        <w:tc>
          <w:tcPr>
            <w:tcW w:w="915" w:type="pct"/>
            <w:tcBorders>
              <w:top w:val="nil"/>
              <w:left w:val="nil"/>
              <w:bottom w:val="nil"/>
              <w:right w:val="nil"/>
            </w:tcBorders>
            <w:noWrap/>
            <w:vAlign w:val="center"/>
            <w:hideMark/>
          </w:tcPr>
          <w:p w14:paraId="21D692EF" w14:textId="51C0960A" w:rsidR="00120BC2" w:rsidRPr="00DE6CFC" w:rsidRDefault="00120BC2"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9.5331***</w:t>
            </w:r>
          </w:p>
        </w:tc>
        <w:tc>
          <w:tcPr>
            <w:tcW w:w="776" w:type="pct"/>
            <w:tcBorders>
              <w:top w:val="nil"/>
              <w:left w:val="nil"/>
              <w:bottom w:val="nil"/>
              <w:right w:val="nil"/>
            </w:tcBorders>
            <w:noWrap/>
            <w:vAlign w:val="center"/>
            <w:hideMark/>
          </w:tcPr>
          <w:p w14:paraId="3FCF8F59" w14:textId="5AA16191" w:rsidR="00120BC2" w:rsidRPr="00DE6CFC" w:rsidRDefault="00120BC2"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0.0036***</w:t>
            </w:r>
          </w:p>
        </w:tc>
      </w:tr>
      <w:tr w:rsidR="00122E95" w:rsidRPr="00DE6CFC" w14:paraId="393C11A5" w14:textId="77777777" w:rsidTr="002C714F">
        <w:trPr>
          <w:trHeight w:val="323"/>
        </w:trPr>
        <w:tc>
          <w:tcPr>
            <w:tcW w:w="1594" w:type="pct"/>
            <w:tcBorders>
              <w:top w:val="nil"/>
              <w:left w:val="nil"/>
              <w:bottom w:val="nil"/>
              <w:right w:val="nil"/>
            </w:tcBorders>
            <w:noWrap/>
            <w:vAlign w:val="center"/>
            <w:hideMark/>
          </w:tcPr>
          <w:p w14:paraId="6026EACC" w14:textId="77777777" w:rsidR="00120BC2" w:rsidRPr="00DE6CFC" w:rsidRDefault="00120BC2" w:rsidP="003A4340">
            <w:pPr>
              <w:widowControl/>
              <w:spacing w:beforeLines="50" w:before="180" w:afterLines="50" w:after="180" w:line="240" w:lineRule="auto"/>
              <w:rPr>
                <w:rFonts w:ascii="Times New Roman" w:eastAsia="標楷體" w:hAnsi="Times New Roman" w:cs="新細明體"/>
                <w:i/>
                <w:iCs/>
                <w:color w:val="BFBFBF" w:themeColor="background1" w:themeShade="BF"/>
                <w:kern w:val="0"/>
              </w:rPr>
            </w:pPr>
          </w:p>
        </w:tc>
        <w:tc>
          <w:tcPr>
            <w:tcW w:w="915" w:type="pct"/>
            <w:tcBorders>
              <w:top w:val="nil"/>
              <w:left w:val="nil"/>
              <w:bottom w:val="nil"/>
              <w:right w:val="nil"/>
            </w:tcBorders>
            <w:noWrap/>
            <w:vAlign w:val="center"/>
            <w:hideMark/>
          </w:tcPr>
          <w:p w14:paraId="500A8DF1" w14:textId="45C69D71" w:rsidR="00120BC2" w:rsidRPr="00DE6CFC" w:rsidRDefault="00120BC2"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(3.5746)</w:t>
            </w:r>
          </w:p>
        </w:tc>
        <w:tc>
          <w:tcPr>
            <w:tcW w:w="800" w:type="pct"/>
            <w:tcBorders>
              <w:top w:val="nil"/>
              <w:left w:val="nil"/>
              <w:bottom w:val="nil"/>
              <w:right w:val="nil"/>
            </w:tcBorders>
            <w:noWrap/>
            <w:vAlign w:val="center"/>
            <w:hideMark/>
          </w:tcPr>
          <w:p w14:paraId="3FF43DBA" w14:textId="70A19171" w:rsidR="00120BC2" w:rsidRPr="00DE6CFC" w:rsidRDefault="00120BC2"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(-4.1687)</w:t>
            </w:r>
          </w:p>
        </w:tc>
        <w:tc>
          <w:tcPr>
            <w:tcW w:w="915" w:type="pct"/>
            <w:tcBorders>
              <w:top w:val="nil"/>
              <w:left w:val="nil"/>
              <w:bottom w:val="nil"/>
              <w:right w:val="nil"/>
            </w:tcBorders>
            <w:noWrap/>
            <w:vAlign w:val="center"/>
            <w:hideMark/>
          </w:tcPr>
          <w:p w14:paraId="17F0E6FC" w14:textId="4C63BAD8" w:rsidR="00120BC2" w:rsidRPr="00DE6CFC" w:rsidRDefault="00120BC2"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(2.6419)</w:t>
            </w:r>
          </w:p>
        </w:tc>
        <w:tc>
          <w:tcPr>
            <w:tcW w:w="776" w:type="pct"/>
            <w:tcBorders>
              <w:top w:val="nil"/>
              <w:left w:val="nil"/>
              <w:bottom w:val="nil"/>
              <w:right w:val="nil"/>
            </w:tcBorders>
            <w:noWrap/>
            <w:vAlign w:val="center"/>
            <w:hideMark/>
          </w:tcPr>
          <w:p w14:paraId="0FD9FFEE" w14:textId="0FF6C70A" w:rsidR="00120BC2" w:rsidRPr="00DE6CFC" w:rsidRDefault="00120BC2"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(5.9854)</w:t>
            </w:r>
          </w:p>
        </w:tc>
      </w:tr>
      <w:tr w:rsidR="00122E95" w:rsidRPr="00DE6CFC" w14:paraId="77358220" w14:textId="77777777" w:rsidTr="002C714F">
        <w:trPr>
          <w:trHeight w:val="323"/>
        </w:trPr>
        <w:tc>
          <w:tcPr>
            <w:tcW w:w="1594" w:type="pct"/>
            <w:tcBorders>
              <w:top w:val="nil"/>
              <w:left w:val="nil"/>
              <w:bottom w:val="nil"/>
              <w:right w:val="nil"/>
            </w:tcBorders>
            <w:noWrap/>
            <w:vAlign w:val="center"/>
            <w:hideMark/>
          </w:tcPr>
          <w:p w14:paraId="507DCC05" w14:textId="77777777" w:rsidR="00120BC2" w:rsidRPr="00DE6CFC" w:rsidRDefault="00120BC2" w:rsidP="003A4340">
            <w:pPr>
              <w:widowControl/>
              <w:spacing w:beforeLines="50" w:before="180" w:afterLines="50" w:after="180" w:line="240" w:lineRule="auto"/>
              <w:rPr>
                <w:rFonts w:ascii="Times New Roman" w:eastAsia="標楷體" w:hAnsi="Times New Roman" w:cs="新細明體"/>
                <w:i/>
                <w:iCs/>
                <w:color w:val="BFBFBF" w:themeColor="background1" w:themeShade="BF"/>
                <w:kern w:val="0"/>
              </w:rPr>
            </w:pPr>
          </w:p>
        </w:tc>
        <w:tc>
          <w:tcPr>
            <w:tcW w:w="915" w:type="pct"/>
            <w:tcBorders>
              <w:top w:val="nil"/>
              <w:left w:val="nil"/>
              <w:bottom w:val="nil"/>
              <w:right w:val="nil"/>
            </w:tcBorders>
            <w:noWrap/>
            <w:vAlign w:val="center"/>
            <w:hideMark/>
          </w:tcPr>
          <w:p w14:paraId="0508B6EF" w14:textId="77777777" w:rsidR="00120BC2" w:rsidRPr="00DE6CFC" w:rsidRDefault="00120BC2"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p>
        </w:tc>
        <w:tc>
          <w:tcPr>
            <w:tcW w:w="800" w:type="pct"/>
            <w:tcBorders>
              <w:top w:val="nil"/>
              <w:left w:val="nil"/>
              <w:bottom w:val="nil"/>
              <w:right w:val="nil"/>
            </w:tcBorders>
            <w:noWrap/>
            <w:vAlign w:val="center"/>
            <w:hideMark/>
          </w:tcPr>
          <w:p w14:paraId="3A5E9D81" w14:textId="77777777" w:rsidR="00120BC2" w:rsidRPr="00DE6CFC" w:rsidRDefault="00120BC2"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p>
        </w:tc>
        <w:tc>
          <w:tcPr>
            <w:tcW w:w="915" w:type="pct"/>
            <w:tcBorders>
              <w:top w:val="nil"/>
              <w:left w:val="nil"/>
              <w:bottom w:val="nil"/>
              <w:right w:val="nil"/>
            </w:tcBorders>
            <w:noWrap/>
            <w:vAlign w:val="center"/>
            <w:hideMark/>
          </w:tcPr>
          <w:p w14:paraId="5ACD3DEC" w14:textId="77777777" w:rsidR="00120BC2" w:rsidRPr="00DE6CFC" w:rsidRDefault="00120BC2"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p>
        </w:tc>
        <w:tc>
          <w:tcPr>
            <w:tcW w:w="776" w:type="pct"/>
            <w:tcBorders>
              <w:top w:val="nil"/>
              <w:left w:val="nil"/>
              <w:bottom w:val="nil"/>
              <w:right w:val="nil"/>
            </w:tcBorders>
            <w:noWrap/>
            <w:vAlign w:val="center"/>
            <w:hideMark/>
          </w:tcPr>
          <w:p w14:paraId="0ECD5B55" w14:textId="77777777" w:rsidR="00120BC2" w:rsidRPr="00DE6CFC" w:rsidRDefault="00120BC2"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p>
        </w:tc>
      </w:tr>
      <w:tr w:rsidR="00122E95" w:rsidRPr="00DE6CFC" w14:paraId="466E0537" w14:textId="77777777" w:rsidTr="002C714F">
        <w:trPr>
          <w:trHeight w:val="323"/>
        </w:trPr>
        <w:tc>
          <w:tcPr>
            <w:tcW w:w="1594" w:type="pct"/>
            <w:tcBorders>
              <w:top w:val="nil"/>
              <w:left w:val="nil"/>
              <w:bottom w:val="nil"/>
              <w:right w:val="nil"/>
            </w:tcBorders>
            <w:noWrap/>
            <w:vAlign w:val="center"/>
            <w:hideMark/>
          </w:tcPr>
          <w:p w14:paraId="5ACDF2F2" w14:textId="77777777" w:rsidR="00120BC2" w:rsidRPr="00DE6CFC" w:rsidRDefault="00120BC2" w:rsidP="003A4340">
            <w:pPr>
              <w:widowControl/>
              <w:spacing w:beforeLines="50" w:before="180" w:afterLines="50" w:after="180" w:line="240" w:lineRule="auto"/>
              <w:rPr>
                <w:rFonts w:ascii="Times New Roman" w:eastAsia="標楷體" w:hAnsi="Times New Roman" w:cs="新細明體"/>
                <w:i/>
                <w:iCs/>
                <w:color w:val="BFBFBF" w:themeColor="background1" w:themeShade="BF"/>
                <w:kern w:val="0"/>
              </w:rPr>
            </w:pPr>
            <w:r w:rsidRPr="00DE6CFC">
              <w:rPr>
                <w:rFonts w:ascii="Times New Roman" w:eastAsia="標楷體" w:hAnsi="Times New Roman" w:cs="新細明體"/>
                <w:i/>
                <w:iCs/>
                <w:color w:val="BFBFBF" w:themeColor="background1" w:themeShade="BF"/>
                <w:kern w:val="0"/>
              </w:rPr>
              <w:t>MTB</w:t>
            </w:r>
          </w:p>
        </w:tc>
        <w:tc>
          <w:tcPr>
            <w:tcW w:w="915" w:type="pct"/>
            <w:tcBorders>
              <w:top w:val="nil"/>
              <w:left w:val="nil"/>
              <w:bottom w:val="nil"/>
              <w:right w:val="nil"/>
            </w:tcBorders>
            <w:noWrap/>
            <w:vAlign w:val="center"/>
            <w:hideMark/>
          </w:tcPr>
          <w:p w14:paraId="29EE085B" w14:textId="3DDA8572" w:rsidR="00120BC2" w:rsidRPr="00DE6CFC" w:rsidRDefault="00120BC2"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-1.1868**</w:t>
            </w:r>
          </w:p>
        </w:tc>
        <w:tc>
          <w:tcPr>
            <w:tcW w:w="800" w:type="pct"/>
            <w:tcBorders>
              <w:top w:val="nil"/>
              <w:left w:val="nil"/>
              <w:bottom w:val="nil"/>
              <w:right w:val="nil"/>
            </w:tcBorders>
            <w:noWrap/>
            <w:vAlign w:val="center"/>
            <w:hideMark/>
          </w:tcPr>
          <w:p w14:paraId="2BC347C1" w14:textId="0822390B" w:rsidR="00120BC2" w:rsidRPr="00DE6CFC" w:rsidRDefault="00120BC2"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0.0377</w:t>
            </w:r>
          </w:p>
        </w:tc>
        <w:tc>
          <w:tcPr>
            <w:tcW w:w="915" w:type="pct"/>
            <w:tcBorders>
              <w:top w:val="nil"/>
              <w:left w:val="nil"/>
              <w:bottom w:val="nil"/>
              <w:right w:val="nil"/>
            </w:tcBorders>
            <w:noWrap/>
            <w:vAlign w:val="center"/>
            <w:hideMark/>
          </w:tcPr>
          <w:p w14:paraId="7DA46F88" w14:textId="41703EBD" w:rsidR="00120BC2" w:rsidRPr="00DE6CFC" w:rsidRDefault="00120BC2"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-0.1797</w:t>
            </w:r>
          </w:p>
        </w:tc>
        <w:tc>
          <w:tcPr>
            <w:tcW w:w="776" w:type="pct"/>
            <w:tcBorders>
              <w:top w:val="nil"/>
              <w:left w:val="nil"/>
              <w:bottom w:val="nil"/>
              <w:right w:val="nil"/>
            </w:tcBorders>
            <w:noWrap/>
            <w:vAlign w:val="center"/>
            <w:hideMark/>
          </w:tcPr>
          <w:p w14:paraId="2857ABFE" w14:textId="17B8AC4F" w:rsidR="00120BC2" w:rsidRPr="00DE6CFC" w:rsidRDefault="00120BC2"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-0.0001***</w:t>
            </w:r>
          </w:p>
        </w:tc>
      </w:tr>
      <w:tr w:rsidR="00122E95" w:rsidRPr="00DE6CFC" w14:paraId="4BD37432" w14:textId="77777777" w:rsidTr="002C714F">
        <w:trPr>
          <w:trHeight w:val="323"/>
        </w:trPr>
        <w:tc>
          <w:tcPr>
            <w:tcW w:w="1594" w:type="pct"/>
            <w:tcBorders>
              <w:top w:val="nil"/>
              <w:left w:val="nil"/>
              <w:bottom w:val="nil"/>
              <w:right w:val="nil"/>
            </w:tcBorders>
            <w:noWrap/>
            <w:vAlign w:val="center"/>
            <w:hideMark/>
          </w:tcPr>
          <w:p w14:paraId="05CAF5F0" w14:textId="77777777" w:rsidR="00120BC2" w:rsidRPr="00DE6CFC" w:rsidRDefault="00120BC2" w:rsidP="003A4340">
            <w:pPr>
              <w:widowControl/>
              <w:spacing w:beforeLines="50" w:before="180" w:afterLines="50" w:after="180" w:line="240" w:lineRule="auto"/>
              <w:rPr>
                <w:rFonts w:ascii="Times New Roman" w:eastAsia="標楷體" w:hAnsi="Times New Roman" w:cs="新細明體"/>
                <w:i/>
                <w:iCs/>
                <w:color w:val="BFBFBF" w:themeColor="background1" w:themeShade="BF"/>
                <w:kern w:val="0"/>
              </w:rPr>
            </w:pPr>
          </w:p>
        </w:tc>
        <w:tc>
          <w:tcPr>
            <w:tcW w:w="915" w:type="pct"/>
            <w:tcBorders>
              <w:top w:val="nil"/>
              <w:left w:val="nil"/>
              <w:bottom w:val="nil"/>
              <w:right w:val="nil"/>
            </w:tcBorders>
            <w:noWrap/>
            <w:vAlign w:val="center"/>
            <w:hideMark/>
          </w:tcPr>
          <w:p w14:paraId="56499B54" w14:textId="65829AD7" w:rsidR="00120BC2" w:rsidRPr="00DE6CFC" w:rsidRDefault="00120BC2"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(-2.2036)</w:t>
            </w:r>
          </w:p>
        </w:tc>
        <w:tc>
          <w:tcPr>
            <w:tcW w:w="800" w:type="pct"/>
            <w:tcBorders>
              <w:top w:val="nil"/>
              <w:left w:val="nil"/>
              <w:bottom w:val="nil"/>
              <w:right w:val="nil"/>
            </w:tcBorders>
            <w:noWrap/>
            <w:vAlign w:val="center"/>
            <w:hideMark/>
          </w:tcPr>
          <w:p w14:paraId="60D8C69F" w14:textId="34BFB9A2" w:rsidR="00120BC2" w:rsidRPr="00DE6CFC" w:rsidRDefault="00120BC2"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(0.8356)</w:t>
            </w:r>
          </w:p>
        </w:tc>
        <w:tc>
          <w:tcPr>
            <w:tcW w:w="915" w:type="pct"/>
            <w:tcBorders>
              <w:top w:val="nil"/>
              <w:left w:val="nil"/>
              <w:bottom w:val="nil"/>
              <w:right w:val="nil"/>
            </w:tcBorders>
            <w:noWrap/>
            <w:vAlign w:val="center"/>
            <w:hideMark/>
          </w:tcPr>
          <w:p w14:paraId="7748AB2F" w14:textId="7592CF37" w:rsidR="00120BC2" w:rsidRPr="00DE6CFC" w:rsidRDefault="00120BC2"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(-1.5612)</w:t>
            </w:r>
          </w:p>
        </w:tc>
        <w:tc>
          <w:tcPr>
            <w:tcW w:w="776" w:type="pct"/>
            <w:tcBorders>
              <w:top w:val="nil"/>
              <w:left w:val="nil"/>
              <w:bottom w:val="nil"/>
              <w:right w:val="nil"/>
            </w:tcBorders>
            <w:noWrap/>
            <w:vAlign w:val="center"/>
            <w:hideMark/>
          </w:tcPr>
          <w:p w14:paraId="39DC19B8" w14:textId="3A034D42" w:rsidR="00120BC2" w:rsidRPr="00DE6CFC" w:rsidRDefault="00120BC2"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(-3.6152)</w:t>
            </w:r>
          </w:p>
        </w:tc>
      </w:tr>
      <w:tr w:rsidR="00122E95" w:rsidRPr="00DE6CFC" w14:paraId="362CC6AF" w14:textId="77777777" w:rsidTr="002C714F">
        <w:trPr>
          <w:trHeight w:val="323"/>
        </w:trPr>
        <w:tc>
          <w:tcPr>
            <w:tcW w:w="1594" w:type="pct"/>
            <w:tcBorders>
              <w:top w:val="nil"/>
              <w:left w:val="nil"/>
              <w:bottom w:val="nil"/>
              <w:right w:val="nil"/>
            </w:tcBorders>
            <w:noWrap/>
            <w:vAlign w:val="center"/>
            <w:hideMark/>
          </w:tcPr>
          <w:p w14:paraId="0A1D7F87" w14:textId="77777777" w:rsidR="00120BC2" w:rsidRPr="00DE6CFC" w:rsidRDefault="00120BC2" w:rsidP="003A4340">
            <w:pPr>
              <w:widowControl/>
              <w:spacing w:beforeLines="50" w:before="180" w:afterLines="50" w:after="180" w:line="240" w:lineRule="auto"/>
              <w:rPr>
                <w:rFonts w:ascii="Times New Roman" w:eastAsia="標楷體" w:hAnsi="Times New Roman" w:cs="新細明體"/>
                <w:i/>
                <w:iCs/>
                <w:color w:val="BFBFBF" w:themeColor="background1" w:themeShade="BF"/>
                <w:kern w:val="0"/>
              </w:rPr>
            </w:pPr>
          </w:p>
        </w:tc>
        <w:tc>
          <w:tcPr>
            <w:tcW w:w="915" w:type="pct"/>
            <w:tcBorders>
              <w:top w:val="nil"/>
              <w:left w:val="nil"/>
              <w:bottom w:val="nil"/>
              <w:right w:val="nil"/>
            </w:tcBorders>
            <w:noWrap/>
            <w:vAlign w:val="center"/>
            <w:hideMark/>
          </w:tcPr>
          <w:p w14:paraId="28B21DF5" w14:textId="77777777" w:rsidR="00120BC2" w:rsidRPr="00DE6CFC" w:rsidRDefault="00120BC2"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p>
        </w:tc>
        <w:tc>
          <w:tcPr>
            <w:tcW w:w="800" w:type="pct"/>
            <w:tcBorders>
              <w:top w:val="nil"/>
              <w:left w:val="nil"/>
              <w:bottom w:val="nil"/>
              <w:right w:val="nil"/>
            </w:tcBorders>
            <w:noWrap/>
            <w:vAlign w:val="center"/>
            <w:hideMark/>
          </w:tcPr>
          <w:p w14:paraId="54341785" w14:textId="77777777" w:rsidR="00120BC2" w:rsidRPr="00DE6CFC" w:rsidRDefault="00120BC2"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p>
        </w:tc>
        <w:tc>
          <w:tcPr>
            <w:tcW w:w="915" w:type="pct"/>
            <w:tcBorders>
              <w:top w:val="nil"/>
              <w:left w:val="nil"/>
              <w:bottom w:val="nil"/>
              <w:right w:val="nil"/>
            </w:tcBorders>
            <w:noWrap/>
            <w:vAlign w:val="center"/>
            <w:hideMark/>
          </w:tcPr>
          <w:p w14:paraId="6D772926" w14:textId="77777777" w:rsidR="00120BC2" w:rsidRPr="00DE6CFC" w:rsidRDefault="00120BC2"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p>
        </w:tc>
        <w:tc>
          <w:tcPr>
            <w:tcW w:w="776" w:type="pct"/>
            <w:tcBorders>
              <w:top w:val="nil"/>
              <w:left w:val="nil"/>
              <w:bottom w:val="nil"/>
              <w:right w:val="nil"/>
            </w:tcBorders>
            <w:noWrap/>
            <w:vAlign w:val="center"/>
            <w:hideMark/>
          </w:tcPr>
          <w:p w14:paraId="0F727CDC" w14:textId="77777777" w:rsidR="00120BC2" w:rsidRPr="00DE6CFC" w:rsidRDefault="00120BC2"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p>
        </w:tc>
      </w:tr>
      <w:tr w:rsidR="00122E95" w:rsidRPr="00DE6CFC" w14:paraId="730740EA" w14:textId="77777777" w:rsidTr="002C714F">
        <w:trPr>
          <w:trHeight w:val="323"/>
        </w:trPr>
        <w:tc>
          <w:tcPr>
            <w:tcW w:w="1594" w:type="pct"/>
            <w:tcBorders>
              <w:top w:val="nil"/>
              <w:left w:val="nil"/>
              <w:bottom w:val="nil"/>
              <w:right w:val="nil"/>
            </w:tcBorders>
            <w:noWrap/>
            <w:vAlign w:val="center"/>
            <w:hideMark/>
          </w:tcPr>
          <w:p w14:paraId="6ECEFB57" w14:textId="77777777" w:rsidR="00120BC2" w:rsidRPr="00DE6CFC" w:rsidRDefault="00120BC2" w:rsidP="003A4340">
            <w:pPr>
              <w:widowControl/>
              <w:spacing w:beforeLines="50" w:before="180" w:afterLines="50" w:after="180" w:line="240" w:lineRule="auto"/>
              <w:rPr>
                <w:rFonts w:ascii="Times New Roman" w:eastAsia="標楷體" w:hAnsi="Times New Roman" w:cs="新細明體"/>
                <w:i/>
                <w:iCs/>
                <w:color w:val="BFBFBF" w:themeColor="background1" w:themeShade="BF"/>
                <w:kern w:val="0"/>
              </w:rPr>
            </w:pPr>
            <w:r w:rsidRPr="00DE6CFC">
              <w:rPr>
                <w:rFonts w:ascii="Times New Roman" w:eastAsia="標楷體" w:hAnsi="Times New Roman" w:cs="新細明體"/>
                <w:i/>
                <w:iCs/>
                <w:color w:val="BFBFBF" w:themeColor="background1" w:themeShade="BF"/>
                <w:kern w:val="0"/>
              </w:rPr>
              <w:t>CASH</w:t>
            </w:r>
          </w:p>
        </w:tc>
        <w:tc>
          <w:tcPr>
            <w:tcW w:w="915" w:type="pct"/>
            <w:tcBorders>
              <w:top w:val="nil"/>
              <w:left w:val="nil"/>
              <w:bottom w:val="nil"/>
              <w:right w:val="nil"/>
            </w:tcBorders>
            <w:noWrap/>
            <w:vAlign w:val="center"/>
            <w:hideMark/>
          </w:tcPr>
          <w:p w14:paraId="158D3BA8" w14:textId="3FA5BBDA" w:rsidR="00120BC2" w:rsidRPr="00DE6CFC" w:rsidRDefault="00120BC2"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-6.7464</w:t>
            </w:r>
          </w:p>
        </w:tc>
        <w:tc>
          <w:tcPr>
            <w:tcW w:w="800" w:type="pct"/>
            <w:tcBorders>
              <w:top w:val="nil"/>
              <w:left w:val="nil"/>
              <w:bottom w:val="nil"/>
              <w:right w:val="nil"/>
            </w:tcBorders>
            <w:noWrap/>
            <w:vAlign w:val="center"/>
            <w:hideMark/>
          </w:tcPr>
          <w:p w14:paraId="66366A08" w14:textId="14567C86" w:rsidR="00120BC2" w:rsidRPr="00DE6CFC" w:rsidRDefault="00120BC2"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0.7153</w:t>
            </w:r>
          </w:p>
        </w:tc>
        <w:tc>
          <w:tcPr>
            <w:tcW w:w="915" w:type="pct"/>
            <w:tcBorders>
              <w:top w:val="nil"/>
              <w:left w:val="nil"/>
              <w:bottom w:val="nil"/>
              <w:right w:val="nil"/>
            </w:tcBorders>
            <w:noWrap/>
            <w:vAlign w:val="center"/>
            <w:hideMark/>
          </w:tcPr>
          <w:p w14:paraId="508E921E" w14:textId="2AA8A27D" w:rsidR="00120BC2" w:rsidRPr="00DE6CFC" w:rsidRDefault="00120BC2"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-5.2607</w:t>
            </w:r>
          </w:p>
        </w:tc>
        <w:tc>
          <w:tcPr>
            <w:tcW w:w="776" w:type="pct"/>
            <w:tcBorders>
              <w:top w:val="nil"/>
              <w:left w:val="nil"/>
              <w:bottom w:val="nil"/>
              <w:right w:val="nil"/>
            </w:tcBorders>
            <w:noWrap/>
            <w:vAlign w:val="center"/>
            <w:hideMark/>
          </w:tcPr>
          <w:p w14:paraId="0888613E" w14:textId="7D7E8C28" w:rsidR="00120BC2" w:rsidRPr="00DE6CFC" w:rsidRDefault="00120BC2"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-0.0011</w:t>
            </w:r>
          </w:p>
        </w:tc>
      </w:tr>
      <w:tr w:rsidR="00122E95" w:rsidRPr="00DE6CFC" w14:paraId="73CC3F04" w14:textId="77777777" w:rsidTr="002C714F">
        <w:trPr>
          <w:trHeight w:val="323"/>
        </w:trPr>
        <w:tc>
          <w:tcPr>
            <w:tcW w:w="1594" w:type="pct"/>
            <w:tcBorders>
              <w:top w:val="nil"/>
              <w:left w:val="nil"/>
              <w:bottom w:val="nil"/>
              <w:right w:val="nil"/>
            </w:tcBorders>
            <w:noWrap/>
            <w:vAlign w:val="center"/>
            <w:hideMark/>
          </w:tcPr>
          <w:p w14:paraId="78525674" w14:textId="77777777" w:rsidR="00120BC2" w:rsidRPr="00DE6CFC" w:rsidRDefault="00120BC2" w:rsidP="003A4340">
            <w:pPr>
              <w:widowControl/>
              <w:spacing w:beforeLines="50" w:before="180" w:afterLines="50" w:after="180" w:line="240" w:lineRule="auto"/>
              <w:rPr>
                <w:rFonts w:ascii="Times New Roman" w:eastAsia="標楷體" w:hAnsi="Times New Roman" w:cs="新細明體"/>
                <w:i/>
                <w:iCs/>
                <w:color w:val="BFBFBF" w:themeColor="background1" w:themeShade="BF"/>
                <w:kern w:val="0"/>
              </w:rPr>
            </w:pPr>
          </w:p>
        </w:tc>
        <w:tc>
          <w:tcPr>
            <w:tcW w:w="915" w:type="pct"/>
            <w:tcBorders>
              <w:top w:val="nil"/>
              <w:left w:val="nil"/>
              <w:bottom w:val="nil"/>
              <w:right w:val="nil"/>
            </w:tcBorders>
            <w:noWrap/>
            <w:vAlign w:val="center"/>
            <w:hideMark/>
          </w:tcPr>
          <w:p w14:paraId="09CB8D51" w14:textId="2CCE8C38" w:rsidR="00120BC2" w:rsidRPr="00DE6CFC" w:rsidRDefault="00120BC2"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(-0.3527)</w:t>
            </w:r>
          </w:p>
        </w:tc>
        <w:tc>
          <w:tcPr>
            <w:tcW w:w="800" w:type="pct"/>
            <w:tcBorders>
              <w:top w:val="nil"/>
              <w:left w:val="nil"/>
              <w:bottom w:val="nil"/>
              <w:right w:val="nil"/>
            </w:tcBorders>
            <w:noWrap/>
            <w:vAlign w:val="center"/>
            <w:hideMark/>
          </w:tcPr>
          <w:p w14:paraId="60F90290" w14:textId="37CF5706" w:rsidR="00120BC2" w:rsidRPr="00DE6CFC" w:rsidRDefault="00120BC2"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(0.4467)</w:t>
            </w:r>
          </w:p>
        </w:tc>
        <w:tc>
          <w:tcPr>
            <w:tcW w:w="915" w:type="pct"/>
            <w:tcBorders>
              <w:top w:val="nil"/>
              <w:left w:val="nil"/>
              <w:bottom w:val="nil"/>
              <w:right w:val="nil"/>
            </w:tcBorders>
            <w:noWrap/>
            <w:vAlign w:val="center"/>
            <w:hideMark/>
          </w:tcPr>
          <w:p w14:paraId="4BE4399C" w14:textId="46C9698A" w:rsidR="00120BC2" w:rsidRPr="00DE6CFC" w:rsidRDefault="00120BC2"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(-1.2867)</w:t>
            </w:r>
          </w:p>
        </w:tc>
        <w:tc>
          <w:tcPr>
            <w:tcW w:w="776" w:type="pct"/>
            <w:tcBorders>
              <w:top w:val="nil"/>
              <w:left w:val="nil"/>
              <w:bottom w:val="nil"/>
              <w:right w:val="nil"/>
            </w:tcBorders>
            <w:noWrap/>
            <w:vAlign w:val="center"/>
            <w:hideMark/>
          </w:tcPr>
          <w:p w14:paraId="0D82F3B6" w14:textId="10FDFC82" w:rsidR="00120BC2" w:rsidRPr="00DE6CFC" w:rsidRDefault="00120BC2"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(-1.5330)</w:t>
            </w:r>
          </w:p>
        </w:tc>
      </w:tr>
      <w:tr w:rsidR="00122E95" w:rsidRPr="00DE6CFC" w14:paraId="0F723B6C" w14:textId="77777777" w:rsidTr="002C714F">
        <w:trPr>
          <w:trHeight w:val="323"/>
        </w:trPr>
        <w:tc>
          <w:tcPr>
            <w:tcW w:w="1594" w:type="pct"/>
            <w:tcBorders>
              <w:top w:val="nil"/>
              <w:left w:val="nil"/>
              <w:bottom w:val="nil"/>
              <w:right w:val="nil"/>
            </w:tcBorders>
            <w:noWrap/>
            <w:vAlign w:val="center"/>
            <w:hideMark/>
          </w:tcPr>
          <w:p w14:paraId="7D9A7B9A" w14:textId="77777777" w:rsidR="00120BC2" w:rsidRPr="00DE6CFC" w:rsidRDefault="00120BC2" w:rsidP="003A4340">
            <w:pPr>
              <w:widowControl/>
              <w:spacing w:beforeLines="50" w:before="180" w:afterLines="50" w:after="180" w:line="240" w:lineRule="auto"/>
              <w:rPr>
                <w:rFonts w:ascii="Times New Roman" w:eastAsia="標楷體" w:hAnsi="Times New Roman" w:cs="新細明體"/>
                <w:i/>
                <w:iCs/>
                <w:color w:val="BFBFBF" w:themeColor="background1" w:themeShade="BF"/>
                <w:kern w:val="0"/>
              </w:rPr>
            </w:pPr>
          </w:p>
        </w:tc>
        <w:tc>
          <w:tcPr>
            <w:tcW w:w="915" w:type="pct"/>
            <w:tcBorders>
              <w:top w:val="nil"/>
              <w:left w:val="nil"/>
              <w:bottom w:val="nil"/>
              <w:right w:val="nil"/>
            </w:tcBorders>
            <w:noWrap/>
            <w:vAlign w:val="center"/>
            <w:hideMark/>
          </w:tcPr>
          <w:p w14:paraId="2A84CC97" w14:textId="77777777" w:rsidR="00120BC2" w:rsidRPr="00DE6CFC" w:rsidRDefault="00120BC2"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p>
        </w:tc>
        <w:tc>
          <w:tcPr>
            <w:tcW w:w="800" w:type="pct"/>
            <w:tcBorders>
              <w:top w:val="nil"/>
              <w:left w:val="nil"/>
              <w:bottom w:val="nil"/>
              <w:right w:val="nil"/>
            </w:tcBorders>
            <w:noWrap/>
            <w:vAlign w:val="center"/>
            <w:hideMark/>
          </w:tcPr>
          <w:p w14:paraId="43A98A42" w14:textId="77777777" w:rsidR="00120BC2" w:rsidRPr="00DE6CFC" w:rsidRDefault="00120BC2"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p>
        </w:tc>
        <w:tc>
          <w:tcPr>
            <w:tcW w:w="915" w:type="pct"/>
            <w:tcBorders>
              <w:top w:val="nil"/>
              <w:left w:val="nil"/>
              <w:bottom w:val="nil"/>
              <w:right w:val="nil"/>
            </w:tcBorders>
            <w:noWrap/>
            <w:vAlign w:val="center"/>
            <w:hideMark/>
          </w:tcPr>
          <w:p w14:paraId="5A29D1CD" w14:textId="77777777" w:rsidR="00120BC2" w:rsidRPr="00DE6CFC" w:rsidRDefault="00120BC2"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p>
        </w:tc>
        <w:tc>
          <w:tcPr>
            <w:tcW w:w="776" w:type="pct"/>
            <w:tcBorders>
              <w:top w:val="nil"/>
              <w:left w:val="nil"/>
              <w:bottom w:val="nil"/>
              <w:right w:val="nil"/>
            </w:tcBorders>
            <w:noWrap/>
            <w:vAlign w:val="center"/>
            <w:hideMark/>
          </w:tcPr>
          <w:p w14:paraId="11629EC9" w14:textId="77777777" w:rsidR="00120BC2" w:rsidRPr="00DE6CFC" w:rsidRDefault="00120BC2"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p>
        </w:tc>
      </w:tr>
      <w:tr w:rsidR="00122E95" w:rsidRPr="00DE6CFC" w14:paraId="4A0602BF" w14:textId="77777777" w:rsidTr="002C714F">
        <w:trPr>
          <w:trHeight w:val="323"/>
        </w:trPr>
        <w:tc>
          <w:tcPr>
            <w:tcW w:w="1594" w:type="pct"/>
            <w:tcBorders>
              <w:top w:val="nil"/>
              <w:left w:val="nil"/>
              <w:bottom w:val="nil"/>
              <w:right w:val="nil"/>
            </w:tcBorders>
            <w:noWrap/>
            <w:vAlign w:val="center"/>
            <w:hideMark/>
          </w:tcPr>
          <w:p w14:paraId="2C5E4CC4" w14:textId="77777777" w:rsidR="00120BC2" w:rsidRPr="00DE6CFC" w:rsidRDefault="00120BC2" w:rsidP="003A4340">
            <w:pPr>
              <w:widowControl/>
              <w:spacing w:beforeLines="50" w:before="180" w:afterLines="50" w:after="180" w:line="240" w:lineRule="auto"/>
              <w:rPr>
                <w:rFonts w:ascii="Times New Roman" w:eastAsia="標楷體" w:hAnsi="Times New Roman" w:cs="新細明體"/>
                <w:i/>
                <w:iCs/>
                <w:color w:val="BFBFBF" w:themeColor="background1" w:themeShade="BF"/>
                <w:kern w:val="0"/>
              </w:rPr>
            </w:pPr>
            <w:r w:rsidRPr="00DE6CFC">
              <w:rPr>
                <w:rFonts w:ascii="Times New Roman" w:eastAsia="標楷體" w:hAnsi="Times New Roman" w:cs="新細明體"/>
                <w:i/>
                <w:iCs/>
                <w:color w:val="BFBFBF" w:themeColor="background1" w:themeShade="BF"/>
                <w:kern w:val="0"/>
              </w:rPr>
              <w:lastRenderedPageBreak/>
              <w:t>CAPX</w:t>
            </w:r>
          </w:p>
        </w:tc>
        <w:tc>
          <w:tcPr>
            <w:tcW w:w="915" w:type="pct"/>
            <w:tcBorders>
              <w:top w:val="nil"/>
              <w:left w:val="nil"/>
              <w:bottom w:val="nil"/>
              <w:right w:val="nil"/>
            </w:tcBorders>
            <w:noWrap/>
            <w:vAlign w:val="center"/>
            <w:hideMark/>
          </w:tcPr>
          <w:p w14:paraId="38B3CD53" w14:textId="1B79992F" w:rsidR="00120BC2" w:rsidRPr="00DE6CFC" w:rsidRDefault="00120BC2"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77.5209</w:t>
            </w:r>
          </w:p>
        </w:tc>
        <w:tc>
          <w:tcPr>
            <w:tcW w:w="800" w:type="pct"/>
            <w:tcBorders>
              <w:top w:val="nil"/>
              <w:left w:val="nil"/>
              <w:bottom w:val="nil"/>
              <w:right w:val="nil"/>
            </w:tcBorders>
            <w:noWrap/>
            <w:vAlign w:val="center"/>
            <w:hideMark/>
          </w:tcPr>
          <w:p w14:paraId="64D8C5FD" w14:textId="6356E732" w:rsidR="00120BC2" w:rsidRPr="00DE6CFC" w:rsidRDefault="00120BC2"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48.2908***</w:t>
            </w:r>
          </w:p>
        </w:tc>
        <w:tc>
          <w:tcPr>
            <w:tcW w:w="915" w:type="pct"/>
            <w:tcBorders>
              <w:top w:val="nil"/>
              <w:left w:val="nil"/>
              <w:bottom w:val="nil"/>
              <w:right w:val="nil"/>
            </w:tcBorders>
            <w:noWrap/>
            <w:vAlign w:val="center"/>
            <w:hideMark/>
          </w:tcPr>
          <w:p w14:paraId="6B3056C5" w14:textId="7C54D4D6" w:rsidR="00120BC2" w:rsidRPr="00DE6CFC" w:rsidRDefault="00120BC2"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-142.5853***</w:t>
            </w:r>
          </w:p>
        </w:tc>
        <w:tc>
          <w:tcPr>
            <w:tcW w:w="776" w:type="pct"/>
            <w:tcBorders>
              <w:top w:val="nil"/>
              <w:left w:val="nil"/>
              <w:bottom w:val="nil"/>
              <w:right w:val="nil"/>
            </w:tcBorders>
            <w:noWrap/>
            <w:vAlign w:val="center"/>
            <w:hideMark/>
          </w:tcPr>
          <w:p w14:paraId="387DB7EE" w14:textId="142F4DF1" w:rsidR="00120BC2" w:rsidRPr="00DE6CFC" w:rsidRDefault="00120BC2"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-0.0120***</w:t>
            </w:r>
          </w:p>
        </w:tc>
      </w:tr>
      <w:tr w:rsidR="00122E95" w:rsidRPr="00DE6CFC" w14:paraId="62930DDE" w14:textId="77777777" w:rsidTr="002C714F">
        <w:trPr>
          <w:trHeight w:val="323"/>
        </w:trPr>
        <w:tc>
          <w:tcPr>
            <w:tcW w:w="1594" w:type="pct"/>
            <w:tcBorders>
              <w:top w:val="nil"/>
              <w:left w:val="nil"/>
              <w:bottom w:val="nil"/>
              <w:right w:val="nil"/>
            </w:tcBorders>
            <w:noWrap/>
            <w:vAlign w:val="center"/>
            <w:hideMark/>
          </w:tcPr>
          <w:p w14:paraId="63A438B2" w14:textId="77777777" w:rsidR="00120BC2" w:rsidRPr="00DE6CFC" w:rsidRDefault="00120BC2" w:rsidP="003A4340">
            <w:pPr>
              <w:widowControl/>
              <w:spacing w:beforeLines="50" w:before="180" w:afterLines="50" w:after="180" w:line="240" w:lineRule="auto"/>
              <w:rPr>
                <w:rFonts w:ascii="Times New Roman" w:eastAsia="標楷體" w:hAnsi="Times New Roman" w:cs="新細明體"/>
                <w:i/>
                <w:iCs/>
                <w:color w:val="BFBFBF" w:themeColor="background1" w:themeShade="BF"/>
                <w:kern w:val="0"/>
              </w:rPr>
            </w:pPr>
          </w:p>
        </w:tc>
        <w:tc>
          <w:tcPr>
            <w:tcW w:w="915" w:type="pct"/>
            <w:tcBorders>
              <w:top w:val="nil"/>
              <w:left w:val="nil"/>
              <w:bottom w:val="nil"/>
              <w:right w:val="nil"/>
            </w:tcBorders>
            <w:noWrap/>
            <w:vAlign w:val="center"/>
            <w:hideMark/>
          </w:tcPr>
          <w:p w14:paraId="2E1FE04E" w14:textId="75B4BEB7" w:rsidR="00120BC2" w:rsidRPr="00DE6CFC" w:rsidRDefault="00120BC2"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(1.0738)</w:t>
            </w:r>
          </w:p>
        </w:tc>
        <w:tc>
          <w:tcPr>
            <w:tcW w:w="800" w:type="pct"/>
            <w:tcBorders>
              <w:top w:val="nil"/>
              <w:left w:val="nil"/>
              <w:bottom w:val="nil"/>
              <w:right w:val="nil"/>
            </w:tcBorders>
            <w:noWrap/>
            <w:vAlign w:val="center"/>
            <w:hideMark/>
          </w:tcPr>
          <w:p w14:paraId="17ECC96F" w14:textId="1704AA34" w:rsidR="00120BC2" w:rsidRPr="00DE6CFC" w:rsidRDefault="00120BC2"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(7.9905)</w:t>
            </w:r>
          </w:p>
        </w:tc>
        <w:tc>
          <w:tcPr>
            <w:tcW w:w="915" w:type="pct"/>
            <w:tcBorders>
              <w:top w:val="nil"/>
              <w:left w:val="nil"/>
              <w:bottom w:val="nil"/>
              <w:right w:val="nil"/>
            </w:tcBorders>
            <w:noWrap/>
            <w:vAlign w:val="center"/>
            <w:hideMark/>
          </w:tcPr>
          <w:p w14:paraId="71F86A88" w14:textId="56078C58" w:rsidR="00120BC2" w:rsidRPr="00DE6CFC" w:rsidRDefault="00120BC2"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(-9.2410)</w:t>
            </w:r>
          </w:p>
        </w:tc>
        <w:tc>
          <w:tcPr>
            <w:tcW w:w="776" w:type="pct"/>
            <w:tcBorders>
              <w:top w:val="nil"/>
              <w:left w:val="nil"/>
              <w:bottom w:val="nil"/>
              <w:right w:val="nil"/>
            </w:tcBorders>
            <w:noWrap/>
            <w:vAlign w:val="center"/>
            <w:hideMark/>
          </w:tcPr>
          <w:p w14:paraId="621BE0FC" w14:textId="678CF656" w:rsidR="00120BC2" w:rsidRPr="00DE6CFC" w:rsidRDefault="00120BC2"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(-4.6482)</w:t>
            </w:r>
          </w:p>
        </w:tc>
      </w:tr>
      <w:tr w:rsidR="00122E95" w:rsidRPr="00DE6CFC" w14:paraId="0A0FE4DA" w14:textId="77777777" w:rsidTr="002C714F">
        <w:trPr>
          <w:trHeight w:val="323"/>
        </w:trPr>
        <w:tc>
          <w:tcPr>
            <w:tcW w:w="1594" w:type="pct"/>
            <w:tcBorders>
              <w:top w:val="nil"/>
              <w:left w:val="nil"/>
              <w:bottom w:val="nil"/>
              <w:right w:val="nil"/>
            </w:tcBorders>
            <w:noWrap/>
            <w:vAlign w:val="center"/>
            <w:hideMark/>
          </w:tcPr>
          <w:p w14:paraId="3E87F42F" w14:textId="77777777" w:rsidR="00120BC2" w:rsidRPr="00DE6CFC" w:rsidRDefault="00120BC2" w:rsidP="003A4340">
            <w:pPr>
              <w:widowControl/>
              <w:spacing w:beforeLines="50" w:before="180" w:afterLines="50" w:after="180" w:line="240" w:lineRule="auto"/>
              <w:rPr>
                <w:rFonts w:ascii="Times New Roman" w:eastAsia="標楷體" w:hAnsi="Times New Roman" w:cs="新細明體"/>
                <w:i/>
                <w:iCs/>
                <w:color w:val="BFBFBF" w:themeColor="background1" w:themeShade="BF"/>
                <w:kern w:val="0"/>
              </w:rPr>
            </w:pPr>
          </w:p>
        </w:tc>
        <w:tc>
          <w:tcPr>
            <w:tcW w:w="915" w:type="pct"/>
            <w:tcBorders>
              <w:top w:val="nil"/>
              <w:left w:val="nil"/>
              <w:bottom w:val="nil"/>
              <w:right w:val="nil"/>
            </w:tcBorders>
            <w:noWrap/>
            <w:vAlign w:val="center"/>
            <w:hideMark/>
          </w:tcPr>
          <w:p w14:paraId="00AF968E" w14:textId="77777777" w:rsidR="00120BC2" w:rsidRPr="00DE6CFC" w:rsidRDefault="00120BC2"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p>
        </w:tc>
        <w:tc>
          <w:tcPr>
            <w:tcW w:w="800" w:type="pct"/>
            <w:tcBorders>
              <w:top w:val="nil"/>
              <w:left w:val="nil"/>
              <w:bottom w:val="nil"/>
              <w:right w:val="nil"/>
            </w:tcBorders>
            <w:noWrap/>
            <w:vAlign w:val="center"/>
            <w:hideMark/>
          </w:tcPr>
          <w:p w14:paraId="6B2F7324" w14:textId="77777777" w:rsidR="00120BC2" w:rsidRPr="00DE6CFC" w:rsidRDefault="00120BC2"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p>
        </w:tc>
        <w:tc>
          <w:tcPr>
            <w:tcW w:w="915" w:type="pct"/>
            <w:tcBorders>
              <w:top w:val="nil"/>
              <w:left w:val="nil"/>
              <w:bottom w:val="nil"/>
              <w:right w:val="nil"/>
            </w:tcBorders>
            <w:noWrap/>
            <w:vAlign w:val="center"/>
            <w:hideMark/>
          </w:tcPr>
          <w:p w14:paraId="166116B5" w14:textId="77777777" w:rsidR="00120BC2" w:rsidRPr="00DE6CFC" w:rsidRDefault="00120BC2"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p>
        </w:tc>
        <w:tc>
          <w:tcPr>
            <w:tcW w:w="776" w:type="pct"/>
            <w:tcBorders>
              <w:top w:val="nil"/>
              <w:left w:val="nil"/>
              <w:bottom w:val="nil"/>
              <w:right w:val="nil"/>
            </w:tcBorders>
            <w:noWrap/>
            <w:vAlign w:val="center"/>
            <w:hideMark/>
          </w:tcPr>
          <w:p w14:paraId="25B0C8B1" w14:textId="77777777" w:rsidR="00120BC2" w:rsidRPr="00DE6CFC" w:rsidRDefault="00120BC2"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p>
        </w:tc>
      </w:tr>
      <w:tr w:rsidR="00122E95" w:rsidRPr="00DE6CFC" w14:paraId="13CDF4E8" w14:textId="77777777" w:rsidTr="002C714F">
        <w:trPr>
          <w:trHeight w:val="323"/>
        </w:trPr>
        <w:tc>
          <w:tcPr>
            <w:tcW w:w="1594" w:type="pct"/>
            <w:tcBorders>
              <w:top w:val="nil"/>
              <w:left w:val="nil"/>
              <w:bottom w:val="nil"/>
              <w:right w:val="nil"/>
            </w:tcBorders>
            <w:noWrap/>
            <w:vAlign w:val="center"/>
            <w:hideMark/>
          </w:tcPr>
          <w:p w14:paraId="1ECB3BAA" w14:textId="77777777" w:rsidR="00120BC2" w:rsidRPr="00DE6CFC" w:rsidRDefault="00120BC2" w:rsidP="003A4340">
            <w:pPr>
              <w:widowControl/>
              <w:spacing w:beforeLines="50" w:before="180" w:afterLines="50" w:after="180" w:line="240" w:lineRule="auto"/>
              <w:rPr>
                <w:rFonts w:ascii="Times New Roman" w:eastAsia="標楷體" w:hAnsi="Times New Roman" w:cs="新細明體"/>
                <w:i/>
                <w:iCs/>
                <w:color w:val="BFBFBF" w:themeColor="background1" w:themeShade="BF"/>
                <w:kern w:val="0"/>
              </w:rPr>
            </w:pPr>
            <w:r w:rsidRPr="00DE6CFC">
              <w:rPr>
                <w:rFonts w:ascii="Times New Roman" w:eastAsia="標楷體" w:hAnsi="Times New Roman" w:cs="新細明體"/>
                <w:i/>
                <w:iCs/>
                <w:color w:val="BFBFBF" w:themeColor="background1" w:themeShade="BF"/>
                <w:kern w:val="0"/>
              </w:rPr>
              <w:t>TOBINQ</w:t>
            </w:r>
          </w:p>
        </w:tc>
        <w:tc>
          <w:tcPr>
            <w:tcW w:w="915" w:type="pct"/>
            <w:tcBorders>
              <w:top w:val="nil"/>
              <w:left w:val="nil"/>
              <w:bottom w:val="nil"/>
              <w:right w:val="nil"/>
            </w:tcBorders>
            <w:noWrap/>
            <w:vAlign w:val="center"/>
            <w:hideMark/>
          </w:tcPr>
          <w:p w14:paraId="75BCB2A2" w14:textId="33A24E2D" w:rsidR="00120BC2" w:rsidRPr="00DE6CFC" w:rsidRDefault="00120BC2"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-0.4986</w:t>
            </w:r>
          </w:p>
        </w:tc>
        <w:tc>
          <w:tcPr>
            <w:tcW w:w="800" w:type="pct"/>
            <w:tcBorders>
              <w:top w:val="nil"/>
              <w:left w:val="nil"/>
              <w:bottom w:val="nil"/>
              <w:right w:val="nil"/>
            </w:tcBorders>
            <w:noWrap/>
            <w:vAlign w:val="center"/>
            <w:hideMark/>
          </w:tcPr>
          <w:p w14:paraId="631DF4CC" w14:textId="66242302" w:rsidR="00120BC2" w:rsidRPr="00DE6CFC" w:rsidRDefault="00120BC2"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-0.8292***</w:t>
            </w:r>
          </w:p>
        </w:tc>
        <w:tc>
          <w:tcPr>
            <w:tcW w:w="915" w:type="pct"/>
            <w:tcBorders>
              <w:top w:val="nil"/>
              <w:left w:val="nil"/>
              <w:bottom w:val="nil"/>
              <w:right w:val="nil"/>
            </w:tcBorders>
            <w:noWrap/>
            <w:vAlign w:val="center"/>
            <w:hideMark/>
          </w:tcPr>
          <w:p w14:paraId="0F45315F" w14:textId="6458A095" w:rsidR="00120BC2" w:rsidRPr="00DE6CFC" w:rsidRDefault="00120BC2"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-0.8547*</w:t>
            </w:r>
          </w:p>
        </w:tc>
        <w:tc>
          <w:tcPr>
            <w:tcW w:w="776" w:type="pct"/>
            <w:tcBorders>
              <w:top w:val="nil"/>
              <w:left w:val="nil"/>
              <w:bottom w:val="nil"/>
              <w:right w:val="nil"/>
            </w:tcBorders>
            <w:noWrap/>
            <w:vAlign w:val="center"/>
            <w:hideMark/>
          </w:tcPr>
          <w:p w14:paraId="6C83B544" w14:textId="4848AA29" w:rsidR="00120BC2" w:rsidRPr="00DE6CFC" w:rsidRDefault="00120BC2"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-0.0000</w:t>
            </w:r>
          </w:p>
        </w:tc>
      </w:tr>
      <w:tr w:rsidR="00122E95" w:rsidRPr="00DE6CFC" w14:paraId="00A870FE" w14:textId="77777777" w:rsidTr="002C714F">
        <w:trPr>
          <w:trHeight w:val="323"/>
        </w:trPr>
        <w:tc>
          <w:tcPr>
            <w:tcW w:w="1594" w:type="pct"/>
            <w:tcBorders>
              <w:top w:val="nil"/>
              <w:left w:val="nil"/>
              <w:bottom w:val="nil"/>
              <w:right w:val="nil"/>
            </w:tcBorders>
            <w:noWrap/>
            <w:vAlign w:val="center"/>
            <w:hideMark/>
          </w:tcPr>
          <w:p w14:paraId="5F391DDA" w14:textId="77777777" w:rsidR="00120BC2" w:rsidRPr="00DE6CFC" w:rsidRDefault="00120BC2" w:rsidP="003A4340">
            <w:pPr>
              <w:widowControl/>
              <w:spacing w:beforeLines="50" w:before="180" w:afterLines="50" w:after="180" w:line="240" w:lineRule="auto"/>
              <w:rPr>
                <w:rFonts w:ascii="Times New Roman" w:eastAsia="標楷體" w:hAnsi="Times New Roman" w:cs="新細明體"/>
                <w:i/>
                <w:iCs/>
                <w:color w:val="BFBFBF" w:themeColor="background1" w:themeShade="BF"/>
                <w:kern w:val="0"/>
              </w:rPr>
            </w:pPr>
          </w:p>
        </w:tc>
        <w:tc>
          <w:tcPr>
            <w:tcW w:w="915" w:type="pct"/>
            <w:tcBorders>
              <w:top w:val="nil"/>
              <w:left w:val="nil"/>
              <w:bottom w:val="nil"/>
              <w:right w:val="nil"/>
            </w:tcBorders>
            <w:noWrap/>
            <w:vAlign w:val="center"/>
            <w:hideMark/>
          </w:tcPr>
          <w:p w14:paraId="2D3B2F87" w14:textId="005B3213" w:rsidR="00120BC2" w:rsidRPr="00DE6CFC" w:rsidRDefault="00120BC2"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(-0.2134)</w:t>
            </w:r>
          </w:p>
        </w:tc>
        <w:tc>
          <w:tcPr>
            <w:tcW w:w="800" w:type="pct"/>
            <w:tcBorders>
              <w:top w:val="nil"/>
              <w:left w:val="nil"/>
              <w:bottom w:val="nil"/>
              <w:right w:val="nil"/>
            </w:tcBorders>
            <w:noWrap/>
            <w:vAlign w:val="center"/>
            <w:hideMark/>
          </w:tcPr>
          <w:p w14:paraId="529B2722" w14:textId="28A8B1EE" w:rsidR="00120BC2" w:rsidRPr="00DE6CFC" w:rsidRDefault="00120BC2"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(-4.2391)</w:t>
            </w:r>
          </w:p>
        </w:tc>
        <w:tc>
          <w:tcPr>
            <w:tcW w:w="915" w:type="pct"/>
            <w:tcBorders>
              <w:top w:val="nil"/>
              <w:left w:val="nil"/>
              <w:bottom w:val="nil"/>
              <w:right w:val="nil"/>
            </w:tcBorders>
            <w:noWrap/>
            <w:vAlign w:val="center"/>
            <w:hideMark/>
          </w:tcPr>
          <w:p w14:paraId="25391C12" w14:textId="32EC659D" w:rsidR="00120BC2" w:rsidRPr="00DE6CFC" w:rsidRDefault="00120BC2"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(-1.7115)</w:t>
            </w:r>
          </w:p>
        </w:tc>
        <w:tc>
          <w:tcPr>
            <w:tcW w:w="776" w:type="pct"/>
            <w:tcBorders>
              <w:top w:val="nil"/>
              <w:left w:val="nil"/>
              <w:bottom w:val="nil"/>
              <w:right w:val="nil"/>
            </w:tcBorders>
            <w:noWrap/>
            <w:vAlign w:val="center"/>
            <w:hideMark/>
          </w:tcPr>
          <w:p w14:paraId="1AF6946A" w14:textId="3B1C4CAF" w:rsidR="00120BC2" w:rsidRPr="00DE6CFC" w:rsidRDefault="00120BC2"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(-0.3890)</w:t>
            </w:r>
          </w:p>
        </w:tc>
      </w:tr>
      <w:tr w:rsidR="00122E95" w:rsidRPr="00DE6CFC" w14:paraId="27CAF04C" w14:textId="77777777" w:rsidTr="002C714F">
        <w:trPr>
          <w:trHeight w:val="323"/>
        </w:trPr>
        <w:tc>
          <w:tcPr>
            <w:tcW w:w="1594" w:type="pct"/>
            <w:tcBorders>
              <w:top w:val="nil"/>
              <w:left w:val="nil"/>
              <w:bottom w:val="nil"/>
              <w:right w:val="nil"/>
            </w:tcBorders>
            <w:noWrap/>
            <w:vAlign w:val="center"/>
            <w:hideMark/>
          </w:tcPr>
          <w:p w14:paraId="59036284" w14:textId="77777777" w:rsidR="00120BC2" w:rsidRPr="00DE6CFC" w:rsidRDefault="00120BC2" w:rsidP="003A4340">
            <w:pPr>
              <w:widowControl/>
              <w:spacing w:beforeLines="50" w:before="180" w:afterLines="50" w:after="180" w:line="240" w:lineRule="auto"/>
              <w:rPr>
                <w:rFonts w:ascii="Times New Roman" w:eastAsia="標楷體" w:hAnsi="Times New Roman" w:cs="新細明體"/>
                <w:i/>
                <w:iCs/>
                <w:color w:val="BFBFBF" w:themeColor="background1" w:themeShade="BF"/>
                <w:kern w:val="0"/>
              </w:rPr>
            </w:pPr>
          </w:p>
        </w:tc>
        <w:tc>
          <w:tcPr>
            <w:tcW w:w="915" w:type="pct"/>
            <w:tcBorders>
              <w:top w:val="nil"/>
              <w:left w:val="nil"/>
              <w:bottom w:val="nil"/>
              <w:right w:val="nil"/>
            </w:tcBorders>
            <w:noWrap/>
            <w:vAlign w:val="center"/>
            <w:hideMark/>
          </w:tcPr>
          <w:p w14:paraId="71E73C2A" w14:textId="77777777" w:rsidR="00120BC2" w:rsidRPr="00DE6CFC" w:rsidRDefault="00120BC2"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p>
        </w:tc>
        <w:tc>
          <w:tcPr>
            <w:tcW w:w="800" w:type="pct"/>
            <w:tcBorders>
              <w:top w:val="nil"/>
              <w:left w:val="nil"/>
              <w:bottom w:val="nil"/>
              <w:right w:val="nil"/>
            </w:tcBorders>
            <w:noWrap/>
            <w:vAlign w:val="center"/>
            <w:hideMark/>
          </w:tcPr>
          <w:p w14:paraId="4EFC173C" w14:textId="77777777" w:rsidR="00120BC2" w:rsidRPr="00DE6CFC" w:rsidRDefault="00120BC2"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p>
        </w:tc>
        <w:tc>
          <w:tcPr>
            <w:tcW w:w="915" w:type="pct"/>
            <w:tcBorders>
              <w:top w:val="nil"/>
              <w:left w:val="nil"/>
              <w:bottom w:val="nil"/>
              <w:right w:val="nil"/>
            </w:tcBorders>
            <w:noWrap/>
            <w:vAlign w:val="center"/>
            <w:hideMark/>
          </w:tcPr>
          <w:p w14:paraId="38143BEE" w14:textId="77777777" w:rsidR="00120BC2" w:rsidRPr="00DE6CFC" w:rsidRDefault="00120BC2"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p>
        </w:tc>
        <w:tc>
          <w:tcPr>
            <w:tcW w:w="776" w:type="pct"/>
            <w:tcBorders>
              <w:top w:val="nil"/>
              <w:left w:val="nil"/>
              <w:bottom w:val="nil"/>
              <w:right w:val="nil"/>
            </w:tcBorders>
            <w:noWrap/>
            <w:vAlign w:val="center"/>
            <w:hideMark/>
          </w:tcPr>
          <w:p w14:paraId="7B4BD8D9" w14:textId="77777777" w:rsidR="00120BC2" w:rsidRPr="00DE6CFC" w:rsidRDefault="00120BC2"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szCs w:val="20"/>
              </w:rPr>
            </w:pPr>
          </w:p>
        </w:tc>
      </w:tr>
      <w:tr w:rsidR="00122E95" w:rsidRPr="00DE6CFC" w14:paraId="2A8E7684" w14:textId="77777777" w:rsidTr="002C714F">
        <w:trPr>
          <w:trHeight w:val="323"/>
        </w:trPr>
        <w:tc>
          <w:tcPr>
            <w:tcW w:w="1594" w:type="pct"/>
            <w:tcBorders>
              <w:top w:val="nil"/>
              <w:left w:val="nil"/>
              <w:bottom w:val="nil"/>
              <w:right w:val="nil"/>
            </w:tcBorders>
            <w:noWrap/>
            <w:vAlign w:val="center"/>
            <w:hideMark/>
          </w:tcPr>
          <w:p w14:paraId="2F716A01" w14:textId="77777777" w:rsidR="00120BC2" w:rsidRPr="00DE6CFC" w:rsidRDefault="00120BC2" w:rsidP="003A4340">
            <w:pPr>
              <w:widowControl/>
              <w:spacing w:beforeLines="50" w:before="180" w:afterLines="50" w:after="180" w:line="240" w:lineRule="auto"/>
              <w:rPr>
                <w:rFonts w:ascii="Times New Roman" w:eastAsia="標楷體" w:hAnsi="Times New Roman" w:cs="新細明體"/>
                <w:i/>
                <w:iCs/>
                <w:color w:val="BFBFBF" w:themeColor="background1" w:themeShade="BF"/>
                <w:kern w:val="0"/>
              </w:rPr>
            </w:pPr>
            <w:r w:rsidRPr="00DE6CFC">
              <w:rPr>
                <w:rFonts w:ascii="Times New Roman" w:eastAsia="標楷體" w:hAnsi="Times New Roman" w:cs="新細明體"/>
                <w:i/>
                <w:iCs/>
                <w:color w:val="BFBFBF" w:themeColor="background1" w:themeShade="BF"/>
                <w:kern w:val="0"/>
              </w:rPr>
              <w:t>INTERCEPT</w:t>
            </w:r>
          </w:p>
        </w:tc>
        <w:tc>
          <w:tcPr>
            <w:tcW w:w="915" w:type="pct"/>
            <w:tcBorders>
              <w:top w:val="nil"/>
              <w:left w:val="nil"/>
              <w:bottom w:val="nil"/>
              <w:right w:val="nil"/>
            </w:tcBorders>
            <w:noWrap/>
            <w:vAlign w:val="center"/>
            <w:hideMark/>
          </w:tcPr>
          <w:p w14:paraId="2CFC6C66" w14:textId="4793BA3F" w:rsidR="00120BC2" w:rsidRPr="00DE6CFC" w:rsidRDefault="00120BC2"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97.7005***</w:t>
            </w:r>
          </w:p>
        </w:tc>
        <w:tc>
          <w:tcPr>
            <w:tcW w:w="800" w:type="pct"/>
            <w:tcBorders>
              <w:top w:val="nil"/>
              <w:left w:val="nil"/>
              <w:bottom w:val="nil"/>
              <w:right w:val="nil"/>
            </w:tcBorders>
            <w:noWrap/>
            <w:vAlign w:val="center"/>
            <w:hideMark/>
          </w:tcPr>
          <w:p w14:paraId="6AD75C32" w14:textId="4BF6CCF2" w:rsidR="00120BC2" w:rsidRPr="00DE6CFC" w:rsidRDefault="00120BC2"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24.4246***</w:t>
            </w:r>
          </w:p>
        </w:tc>
        <w:tc>
          <w:tcPr>
            <w:tcW w:w="915" w:type="pct"/>
            <w:tcBorders>
              <w:top w:val="nil"/>
              <w:left w:val="nil"/>
              <w:bottom w:val="nil"/>
              <w:right w:val="nil"/>
            </w:tcBorders>
            <w:noWrap/>
            <w:vAlign w:val="center"/>
            <w:hideMark/>
          </w:tcPr>
          <w:p w14:paraId="62F8CD84" w14:textId="564C54C8" w:rsidR="00120BC2" w:rsidRPr="00DE6CFC" w:rsidRDefault="00120BC2"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133.6610***</w:t>
            </w:r>
          </w:p>
        </w:tc>
        <w:tc>
          <w:tcPr>
            <w:tcW w:w="776" w:type="pct"/>
            <w:tcBorders>
              <w:top w:val="nil"/>
              <w:left w:val="nil"/>
              <w:bottom w:val="nil"/>
              <w:right w:val="nil"/>
            </w:tcBorders>
            <w:noWrap/>
            <w:vAlign w:val="center"/>
            <w:hideMark/>
          </w:tcPr>
          <w:p w14:paraId="7DF13BC2" w14:textId="1D2DD36A" w:rsidR="00120BC2" w:rsidRPr="00DE6CFC" w:rsidRDefault="00120BC2"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0.0085***</w:t>
            </w:r>
          </w:p>
        </w:tc>
      </w:tr>
      <w:tr w:rsidR="00122E95" w:rsidRPr="00DE6CFC" w14:paraId="00830ACD" w14:textId="77777777" w:rsidTr="002C714F">
        <w:trPr>
          <w:trHeight w:val="323"/>
        </w:trPr>
        <w:tc>
          <w:tcPr>
            <w:tcW w:w="1594" w:type="pct"/>
            <w:tcBorders>
              <w:top w:val="nil"/>
              <w:left w:val="nil"/>
              <w:bottom w:val="nil"/>
              <w:right w:val="nil"/>
            </w:tcBorders>
            <w:noWrap/>
            <w:vAlign w:val="center"/>
            <w:hideMark/>
          </w:tcPr>
          <w:p w14:paraId="3665754E" w14:textId="77777777" w:rsidR="00120BC2" w:rsidRPr="00DE6CFC" w:rsidRDefault="00120BC2" w:rsidP="003A4340">
            <w:pPr>
              <w:widowControl/>
              <w:spacing w:beforeLines="50" w:before="180" w:afterLines="50" w:after="180" w:line="240" w:lineRule="auto"/>
              <w:rPr>
                <w:rFonts w:ascii="Times New Roman" w:eastAsia="標楷體" w:hAnsi="Times New Roman" w:cs="新細明體"/>
                <w:color w:val="BFBFBF" w:themeColor="background1" w:themeShade="BF"/>
                <w:kern w:val="0"/>
              </w:rPr>
            </w:pPr>
          </w:p>
        </w:tc>
        <w:tc>
          <w:tcPr>
            <w:tcW w:w="915" w:type="pct"/>
            <w:tcBorders>
              <w:top w:val="nil"/>
              <w:left w:val="nil"/>
              <w:bottom w:val="nil"/>
              <w:right w:val="nil"/>
            </w:tcBorders>
            <w:noWrap/>
            <w:vAlign w:val="center"/>
            <w:hideMark/>
          </w:tcPr>
          <w:p w14:paraId="6D51F285" w14:textId="5F62CAF9" w:rsidR="00120BC2" w:rsidRPr="00DE6CFC" w:rsidRDefault="00120BC2"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(5.5570)</w:t>
            </w:r>
          </w:p>
        </w:tc>
        <w:tc>
          <w:tcPr>
            <w:tcW w:w="800" w:type="pct"/>
            <w:tcBorders>
              <w:top w:val="nil"/>
              <w:left w:val="nil"/>
              <w:bottom w:val="nil"/>
              <w:right w:val="nil"/>
            </w:tcBorders>
            <w:noWrap/>
            <w:vAlign w:val="center"/>
            <w:hideMark/>
          </w:tcPr>
          <w:p w14:paraId="7BD1D990" w14:textId="7B314666" w:rsidR="00120BC2" w:rsidRPr="00DE6CFC" w:rsidRDefault="00120BC2"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(16.5950)</w:t>
            </w:r>
          </w:p>
        </w:tc>
        <w:tc>
          <w:tcPr>
            <w:tcW w:w="915" w:type="pct"/>
            <w:tcBorders>
              <w:top w:val="nil"/>
              <w:left w:val="nil"/>
              <w:bottom w:val="nil"/>
              <w:right w:val="nil"/>
            </w:tcBorders>
            <w:noWrap/>
            <w:vAlign w:val="center"/>
            <w:hideMark/>
          </w:tcPr>
          <w:p w14:paraId="3C947641" w14:textId="79524A96" w:rsidR="00120BC2" w:rsidRPr="00DE6CFC" w:rsidRDefault="00120BC2"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(35.5703)</w:t>
            </w:r>
          </w:p>
        </w:tc>
        <w:tc>
          <w:tcPr>
            <w:tcW w:w="776" w:type="pct"/>
            <w:tcBorders>
              <w:top w:val="nil"/>
              <w:left w:val="nil"/>
              <w:bottom w:val="nil"/>
              <w:right w:val="nil"/>
            </w:tcBorders>
            <w:noWrap/>
            <w:vAlign w:val="center"/>
            <w:hideMark/>
          </w:tcPr>
          <w:p w14:paraId="268968B7" w14:textId="71682160" w:rsidR="00120BC2" w:rsidRPr="00DE6CFC" w:rsidRDefault="00120BC2"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Times New Roman"/>
                <w:color w:val="BFBFBF" w:themeColor="background1" w:themeShade="BF"/>
              </w:rPr>
              <w:t>(13.4491)</w:t>
            </w:r>
          </w:p>
        </w:tc>
      </w:tr>
      <w:tr w:rsidR="00122E95" w:rsidRPr="00DE6CFC" w14:paraId="5CA8B604" w14:textId="77777777" w:rsidTr="002C714F">
        <w:trPr>
          <w:trHeight w:val="323"/>
        </w:trPr>
        <w:tc>
          <w:tcPr>
            <w:tcW w:w="1594" w:type="pct"/>
            <w:tcBorders>
              <w:top w:val="nil"/>
              <w:left w:val="nil"/>
              <w:bottom w:val="nil"/>
              <w:right w:val="nil"/>
            </w:tcBorders>
            <w:noWrap/>
            <w:vAlign w:val="center"/>
            <w:hideMark/>
          </w:tcPr>
          <w:p w14:paraId="3E42178A" w14:textId="77777777" w:rsidR="004857D4" w:rsidRPr="00DE6CFC" w:rsidRDefault="004857D4" w:rsidP="003A4340">
            <w:pPr>
              <w:widowControl/>
              <w:spacing w:beforeLines="50" w:before="180" w:afterLines="50" w:after="180" w:line="240" w:lineRule="auto"/>
              <w:rPr>
                <w:rFonts w:ascii="Times New Roman" w:eastAsia="標楷體" w:hAnsi="Times New Roman" w:cs="新細明體"/>
                <w:color w:val="BFBFBF" w:themeColor="background1" w:themeShade="BF"/>
                <w:kern w:val="0"/>
              </w:rPr>
            </w:pPr>
          </w:p>
        </w:tc>
        <w:tc>
          <w:tcPr>
            <w:tcW w:w="915" w:type="pct"/>
            <w:tcBorders>
              <w:top w:val="nil"/>
              <w:left w:val="nil"/>
              <w:bottom w:val="nil"/>
              <w:right w:val="nil"/>
            </w:tcBorders>
            <w:noWrap/>
            <w:vAlign w:val="center"/>
            <w:hideMark/>
          </w:tcPr>
          <w:p w14:paraId="088DE466" w14:textId="77777777" w:rsidR="004857D4" w:rsidRPr="00DE6CFC" w:rsidRDefault="004857D4" w:rsidP="003A4340">
            <w:pPr>
              <w:widowControl/>
              <w:spacing w:beforeLines="50" w:before="180" w:afterLines="50" w:after="180" w:line="240" w:lineRule="auto"/>
              <w:jc w:val="center"/>
              <w:rPr>
                <w:rFonts w:ascii="Times New Roman" w:eastAsia="標楷體" w:hAnsi="Times New Roman"/>
                <w:color w:val="BFBFBF" w:themeColor="background1" w:themeShade="BF"/>
                <w:kern w:val="0"/>
                <w:szCs w:val="20"/>
              </w:rPr>
            </w:pPr>
          </w:p>
        </w:tc>
        <w:tc>
          <w:tcPr>
            <w:tcW w:w="800" w:type="pct"/>
            <w:tcBorders>
              <w:top w:val="nil"/>
              <w:left w:val="nil"/>
              <w:bottom w:val="nil"/>
              <w:right w:val="nil"/>
            </w:tcBorders>
            <w:noWrap/>
            <w:vAlign w:val="center"/>
            <w:hideMark/>
          </w:tcPr>
          <w:p w14:paraId="467FE523" w14:textId="77777777" w:rsidR="004857D4" w:rsidRPr="00DE6CFC" w:rsidRDefault="004857D4" w:rsidP="003A4340">
            <w:pPr>
              <w:widowControl/>
              <w:spacing w:beforeLines="50" w:before="180" w:afterLines="50" w:after="180" w:line="240" w:lineRule="auto"/>
              <w:jc w:val="center"/>
              <w:rPr>
                <w:rFonts w:ascii="Times New Roman" w:eastAsia="標楷體" w:hAnsi="Times New Roman"/>
                <w:color w:val="BFBFBF" w:themeColor="background1" w:themeShade="BF"/>
                <w:kern w:val="0"/>
                <w:szCs w:val="20"/>
              </w:rPr>
            </w:pPr>
          </w:p>
        </w:tc>
        <w:tc>
          <w:tcPr>
            <w:tcW w:w="915" w:type="pct"/>
            <w:tcBorders>
              <w:top w:val="nil"/>
              <w:left w:val="nil"/>
              <w:bottom w:val="nil"/>
              <w:right w:val="nil"/>
            </w:tcBorders>
            <w:noWrap/>
            <w:vAlign w:val="center"/>
            <w:hideMark/>
          </w:tcPr>
          <w:p w14:paraId="33863F84" w14:textId="77777777" w:rsidR="004857D4" w:rsidRPr="00DE6CFC" w:rsidRDefault="004857D4" w:rsidP="003A4340">
            <w:pPr>
              <w:widowControl/>
              <w:spacing w:beforeLines="50" w:before="180" w:afterLines="50" w:after="180" w:line="240" w:lineRule="auto"/>
              <w:jc w:val="center"/>
              <w:rPr>
                <w:rFonts w:ascii="Times New Roman" w:eastAsia="標楷體" w:hAnsi="Times New Roman"/>
                <w:color w:val="BFBFBF" w:themeColor="background1" w:themeShade="BF"/>
                <w:kern w:val="0"/>
                <w:szCs w:val="20"/>
              </w:rPr>
            </w:pPr>
          </w:p>
        </w:tc>
        <w:tc>
          <w:tcPr>
            <w:tcW w:w="776" w:type="pct"/>
            <w:tcBorders>
              <w:top w:val="nil"/>
              <w:left w:val="nil"/>
              <w:bottom w:val="nil"/>
              <w:right w:val="nil"/>
            </w:tcBorders>
            <w:noWrap/>
            <w:vAlign w:val="center"/>
            <w:hideMark/>
          </w:tcPr>
          <w:p w14:paraId="403F6F96" w14:textId="77777777" w:rsidR="004857D4" w:rsidRPr="00DE6CFC" w:rsidRDefault="004857D4" w:rsidP="003A4340">
            <w:pPr>
              <w:widowControl/>
              <w:spacing w:beforeLines="50" w:before="180" w:afterLines="50" w:after="180" w:line="240" w:lineRule="auto"/>
              <w:jc w:val="center"/>
              <w:rPr>
                <w:rFonts w:ascii="Times New Roman" w:eastAsia="標楷體" w:hAnsi="Times New Roman"/>
                <w:color w:val="BFBFBF" w:themeColor="background1" w:themeShade="BF"/>
                <w:kern w:val="0"/>
                <w:szCs w:val="20"/>
              </w:rPr>
            </w:pPr>
          </w:p>
        </w:tc>
      </w:tr>
      <w:tr w:rsidR="00122E95" w:rsidRPr="00DE6CFC" w14:paraId="274C8DD2" w14:textId="77777777" w:rsidTr="002C714F">
        <w:trPr>
          <w:trHeight w:val="323"/>
        </w:trPr>
        <w:tc>
          <w:tcPr>
            <w:tcW w:w="1594" w:type="pct"/>
            <w:tcBorders>
              <w:top w:val="nil"/>
              <w:left w:val="nil"/>
              <w:bottom w:val="nil"/>
              <w:right w:val="nil"/>
            </w:tcBorders>
            <w:noWrap/>
            <w:vAlign w:val="center"/>
            <w:hideMark/>
          </w:tcPr>
          <w:p w14:paraId="4F5BA034" w14:textId="77777777" w:rsidR="004857D4" w:rsidRPr="00DE6CFC" w:rsidRDefault="004857D4" w:rsidP="003A4340">
            <w:pPr>
              <w:widowControl/>
              <w:spacing w:beforeLines="50" w:before="180" w:afterLines="50" w:after="180" w:line="240" w:lineRule="auto"/>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color w:val="BFBFBF" w:themeColor="background1" w:themeShade="BF"/>
                <w:kern w:val="0"/>
              </w:rPr>
              <w:t>U</w:t>
            </w:r>
            <w:r w:rsidRPr="00DE6CFC">
              <w:rPr>
                <w:rFonts w:ascii="Times New Roman" w:eastAsia="標楷體" w:hAnsi="Times New Roman" w:cs="新細明體" w:hint="eastAsia"/>
                <w:color w:val="BFBFBF" w:themeColor="background1" w:themeShade="BF"/>
                <w:kern w:val="0"/>
              </w:rPr>
              <w:t>tility effects</w:t>
            </w:r>
          </w:p>
        </w:tc>
        <w:tc>
          <w:tcPr>
            <w:tcW w:w="915" w:type="pct"/>
            <w:tcBorders>
              <w:top w:val="nil"/>
              <w:left w:val="nil"/>
              <w:bottom w:val="nil"/>
              <w:right w:val="nil"/>
            </w:tcBorders>
            <w:noWrap/>
            <w:vAlign w:val="center"/>
            <w:hideMark/>
          </w:tcPr>
          <w:p w14:paraId="091DC230" w14:textId="5CCB866E" w:rsidR="004857D4" w:rsidRPr="00DE6CFC" w:rsidRDefault="004857D4" w:rsidP="003A4340">
            <w:pPr>
              <w:widowControl/>
              <w:spacing w:beforeLines="50" w:before="180" w:afterLines="50" w:after="180" w:line="240" w:lineRule="auto"/>
              <w:jc w:val="center"/>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color w:val="BFBFBF" w:themeColor="background1" w:themeShade="BF"/>
                <w:kern w:val="0"/>
              </w:rPr>
              <w:t>-202.</w:t>
            </w:r>
            <w:r w:rsidR="00410D6C" w:rsidRPr="00DE6CFC">
              <w:rPr>
                <w:rFonts w:ascii="Times New Roman" w:eastAsia="標楷體" w:hAnsi="Times New Roman" w:cs="新細明體" w:hint="eastAsia"/>
                <w:color w:val="BFBFBF" w:themeColor="background1" w:themeShade="BF"/>
                <w:kern w:val="0"/>
              </w:rPr>
              <w:t>9214</w:t>
            </w:r>
            <w:r w:rsidRPr="00DE6CFC">
              <w:rPr>
                <w:rFonts w:ascii="Times New Roman" w:eastAsia="標楷體" w:hAnsi="Times New Roman" w:cs="新細明體"/>
                <w:color w:val="BFBFBF" w:themeColor="background1" w:themeShade="BF"/>
                <w:kern w:val="0"/>
              </w:rPr>
              <w:t>***</w:t>
            </w:r>
          </w:p>
        </w:tc>
        <w:tc>
          <w:tcPr>
            <w:tcW w:w="800" w:type="pct"/>
            <w:tcBorders>
              <w:top w:val="nil"/>
              <w:left w:val="nil"/>
              <w:bottom w:val="nil"/>
              <w:right w:val="nil"/>
            </w:tcBorders>
            <w:noWrap/>
            <w:vAlign w:val="center"/>
            <w:hideMark/>
          </w:tcPr>
          <w:p w14:paraId="55AF5000" w14:textId="7300F4C4" w:rsidR="004857D4" w:rsidRPr="00DE6CFC" w:rsidRDefault="004857D4" w:rsidP="003A4340">
            <w:pPr>
              <w:widowControl/>
              <w:spacing w:beforeLines="50" w:before="180" w:afterLines="50" w:after="180" w:line="240" w:lineRule="auto"/>
              <w:jc w:val="center"/>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color w:val="BFBFBF" w:themeColor="background1" w:themeShade="BF"/>
                <w:kern w:val="0"/>
              </w:rPr>
              <w:t>-0.</w:t>
            </w:r>
            <w:r w:rsidR="00032609" w:rsidRPr="00DE6CFC">
              <w:rPr>
                <w:rFonts w:ascii="Times New Roman" w:eastAsia="標楷體" w:hAnsi="Times New Roman" w:cs="新細明體" w:hint="eastAsia"/>
                <w:color w:val="BFBFBF" w:themeColor="background1" w:themeShade="BF"/>
                <w:kern w:val="0"/>
              </w:rPr>
              <w:t>0227</w:t>
            </w:r>
          </w:p>
        </w:tc>
        <w:tc>
          <w:tcPr>
            <w:tcW w:w="915" w:type="pct"/>
            <w:tcBorders>
              <w:top w:val="nil"/>
              <w:left w:val="nil"/>
              <w:bottom w:val="nil"/>
              <w:right w:val="nil"/>
            </w:tcBorders>
            <w:noWrap/>
            <w:vAlign w:val="center"/>
            <w:hideMark/>
          </w:tcPr>
          <w:p w14:paraId="419D026A" w14:textId="74694D17" w:rsidR="004857D4" w:rsidRPr="00DE6CFC" w:rsidRDefault="004857D4" w:rsidP="003A4340">
            <w:pPr>
              <w:widowControl/>
              <w:spacing w:beforeLines="50" w:before="180" w:afterLines="50" w:after="180" w:line="240" w:lineRule="auto"/>
              <w:jc w:val="center"/>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color w:val="BFBFBF" w:themeColor="background1" w:themeShade="BF"/>
                <w:kern w:val="0"/>
              </w:rPr>
              <w:t>-16.</w:t>
            </w:r>
            <w:r w:rsidR="00032609" w:rsidRPr="00DE6CFC">
              <w:rPr>
                <w:rFonts w:ascii="Times New Roman" w:eastAsia="標楷體" w:hAnsi="Times New Roman" w:cs="新細明體" w:hint="eastAsia"/>
                <w:color w:val="BFBFBF" w:themeColor="background1" w:themeShade="BF"/>
                <w:kern w:val="0"/>
              </w:rPr>
              <w:t>9644</w:t>
            </w:r>
            <w:r w:rsidRPr="00DE6CFC">
              <w:rPr>
                <w:rFonts w:ascii="Times New Roman" w:eastAsia="標楷體" w:hAnsi="Times New Roman" w:cs="新細明體"/>
                <w:color w:val="BFBFBF" w:themeColor="background1" w:themeShade="BF"/>
                <w:kern w:val="0"/>
              </w:rPr>
              <w:t>***</w:t>
            </w:r>
          </w:p>
        </w:tc>
        <w:tc>
          <w:tcPr>
            <w:tcW w:w="776" w:type="pct"/>
            <w:tcBorders>
              <w:top w:val="nil"/>
              <w:left w:val="nil"/>
              <w:bottom w:val="nil"/>
              <w:right w:val="nil"/>
            </w:tcBorders>
            <w:noWrap/>
            <w:vAlign w:val="center"/>
            <w:hideMark/>
          </w:tcPr>
          <w:p w14:paraId="3F72845C" w14:textId="7549A441" w:rsidR="004857D4" w:rsidRPr="00DE6CFC" w:rsidRDefault="004857D4" w:rsidP="003A4340">
            <w:pPr>
              <w:widowControl/>
              <w:spacing w:beforeLines="50" w:before="180" w:afterLines="50" w:after="180" w:line="240" w:lineRule="auto"/>
              <w:jc w:val="center"/>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color w:val="BFBFBF" w:themeColor="background1" w:themeShade="BF"/>
                <w:kern w:val="0"/>
              </w:rPr>
              <w:t>-0.004</w:t>
            </w:r>
            <w:r w:rsidR="00032609" w:rsidRPr="00DE6CFC">
              <w:rPr>
                <w:rFonts w:ascii="Times New Roman" w:eastAsia="標楷體" w:hAnsi="Times New Roman" w:cs="新細明體" w:hint="eastAsia"/>
                <w:color w:val="BFBFBF" w:themeColor="background1" w:themeShade="BF"/>
                <w:kern w:val="0"/>
              </w:rPr>
              <w:t>4</w:t>
            </w:r>
            <w:r w:rsidRPr="00DE6CFC">
              <w:rPr>
                <w:rFonts w:ascii="Times New Roman" w:eastAsia="標楷體" w:hAnsi="Times New Roman" w:cs="新細明體"/>
                <w:color w:val="BFBFBF" w:themeColor="background1" w:themeShade="BF"/>
                <w:kern w:val="0"/>
              </w:rPr>
              <w:t>***</w:t>
            </w:r>
          </w:p>
        </w:tc>
      </w:tr>
      <w:tr w:rsidR="00122E95" w:rsidRPr="00DE6CFC" w14:paraId="22CCAA54" w14:textId="77777777" w:rsidTr="002C714F">
        <w:trPr>
          <w:trHeight w:val="323"/>
        </w:trPr>
        <w:tc>
          <w:tcPr>
            <w:tcW w:w="1594" w:type="pct"/>
            <w:tcBorders>
              <w:top w:val="nil"/>
              <w:left w:val="nil"/>
              <w:bottom w:val="nil"/>
              <w:right w:val="nil"/>
            </w:tcBorders>
            <w:noWrap/>
            <w:vAlign w:val="center"/>
            <w:hideMark/>
          </w:tcPr>
          <w:p w14:paraId="3EE9874F" w14:textId="77777777" w:rsidR="004857D4" w:rsidRPr="00DE6CFC" w:rsidRDefault="004857D4" w:rsidP="003A4340">
            <w:pPr>
              <w:widowControl/>
              <w:spacing w:beforeLines="50" w:before="180" w:afterLines="50" w:after="180" w:line="240" w:lineRule="auto"/>
              <w:rPr>
                <w:rFonts w:ascii="Times New Roman" w:eastAsia="標楷體" w:hAnsi="Times New Roman" w:cs="新細明體"/>
                <w:color w:val="BFBFBF" w:themeColor="background1" w:themeShade="BF"/>
                <w:kern w:val="0"/>
              </w:rPr>
            </w:pPr>
          </w:p>
        </w:tc>
        <w:tc>
          <w:tcPr>
            <w:tcW w:w="915" w:type="pct"/>
            <w:tcBorders>
              <w:top w:val="nil"/>
              <w:left w:val="nil"/>
              <w:bottom w:val="nil"/>
              <w:right w:val="nil"/>
            </w:tcBorders>
            <w:noWrap/>
            <w:vAlign w:val="center"/>
            <w:hideMark/>
          </w:tcPr>
          <w:p w14:paraId="1FF8A942" w14:textId="7627D376" w:rsidR="004857D4" w:rsidRPr="00DE6CFC" w:rsidRDefault="004857D4" w:rsidP="003A4340">
            <w:pPr>
              <w:widowControl/>
              <w:spacing w:beforeLines="50" w:before="180" w:afterLines="50" w:after="180" w:line="240" w:lineRule="auto"/>
              <w:jc w:val="center"/>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hint="eastAsia"/>
                <w:color w:val="BFBFBF" w:themeColor="background1" w:themeShade="BF"/>
                <w:kern w:val="0"/>
              </w:rPr>
              <w:t>(</w:t>
            </w:r>
            <w:r w:rsidRPr="00DE6CFC">
              <w:rPr>
                <w:rFonts w:ascii="Times New Roman" w:eastAsia="標楷體" w:hAnsi="Times New Roman" w:cs="新細明體"/>
                <w:color w:val="BFBFBF" w:themeColor="background1" w:themeShade="BF"/>
                <w:kern w:val="0"/>
              </w:rPr>
              <w:t>-10.</w:t>
            </w:r>
            <w:r w:rsidR="00032609" w:rsidRPr="00DE6CFC">
              <w:rPr>
                <w:rFonts w:ascii="Times New Roman" w:eastAsia="標楷體" w:hAnsi="Times New Roman" w:cs="新細明體" w:hint="eastAsia"/>
                <w:color w:val="BFBFBF" w:themeColor="background1" w:themeShade="BF"/>
                <w:kern w:val="0"/>
              </w:rPr>
              <w:t>4317</w:t>
            </w:r>
            <w:r w:rsidRPr="00DE6CFC">
              <w:rPr>
                <w:rFonts w:ascii="Times New Roman" w:eastAsia="標楷體" w:hAnsi="Times New Roman" w:cs="新細明體" w:hint="eastAsia"/>
                <w:color w:val="BFBFBF" w:themeColor="background1" w:themeShade="BF"/>
                <w:kern w:val="0"/>
              </w:rPr>
              <w:t>)</w:t>
            </w:r>
          </w:p>
        </w:tc>
        <w:tc>
          <w:tcPr>
            <w:tcW w:w="800" w:type="pct"/>
            <w:tcBorders>
              <w:top w:val="nil"/>
              <w:left w:val="nil"/>
              <w:bottom w:val="nil"/>
              <w:right w:val="nil"/>
            </w:tcBorders>
            <w:noWrap/>
            <w:vAlign w:val="center"/>
            <w:hideMark/>
          </w:tcPr>
          <w:p w14:paraId="21820E5D" w14:textId="720A6CF5" w:rsidR="004857D4" w:rsidRPr="00DE6CFC" w:rsidRDefault="004857D4" w:rsidP="003A4340">
            <w:pPr>
              <w:widowControl/>
              <w:spacing w:beforeLines="50" w:before="180" w:afterLines="50" w:after="180" w:line="240" w:lineRule="auto"/>
              <w:jc w:val="center"/>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hint="eastAsia"/>
                <w:color w:val="BFBFBF" w:themeColor="background1" w:themeShade="BF"/>
                <w:kern w:val="0"/>
              </w:rPr>
              <w:t>(</w:t>
            </w:r>
            <w:r w:rsidRPr="00DE6CFC">
              <w:rPr>
                <w:rFonts w:ascii="Times New Roman" w:eastAsia="標楷體" w:hAnsi="Times New Roman" w:cs="新細明體"/>
                <w:color w:val="BFBFBF" w:themeColor="background1" w:themeShade="BF"/>
                <w:kern w:val="0"/>
              </w:rPr>
              <w:t>-0.</w:t>
            </w:r>
            <w:r w:rsidR="00194817" w:rsidRPr="00DE6CFC">
              <w:rPr>
                <w:rFonts w:ascii="Times New Roman" w:eastAsia="標楷體" w:hAnsi="Times New Roman" w:cs="新細明體" w:hint="eastAsia"/>
                <w:color w:val="BFBFBF" w:themeColor="background1" w:themeShade="BF"/>
                <w:kern w:val="0"/>
              </w:rPr>
              <w:t>0139</w:t>
            </w:r>
            <w:r w:rsidRPr="00DE6CFC">
              <w:rPr>
                <w:rFonts w:ascii="Times New Roman" w:eastAsia="標楷體" w:hAnsi="Times New Roman" w:cs="新細明體" w:hint="eastAsia"/>
                <w:color w:val="BFBFBF" w:themeColor="background1" w:themeShade="BF"/>
                <w:kern w:val="0"/>
              </w:rPr>
              <w:t>)</w:t>
            </w:r>
          </w:p>
        </w:tc>
        <w:tc>
          <w:tcPr>
            <w:tcW w:w="915" w:type="pct"/>
            <w:tcBorders>
              <w:top w:val="nil"/>
              <w:left w:val="nil"/>
              <w:bottom w:val="nil"/>
              <w:right w:val="nil"/>
            </w:tcBorders>
            <w:noWrap/>
            <w:vAlign w:val="center"/>
            <w:hideMark/>
          </w:tcPr>
          <w:p w14:paraId="156DC0E8" w14:textId="13B57BE7" w:rsidR="004857D4" w:rsidRPr="00DE6CFC" w:rsidRDefault="004857D4" w:rsidP="003A4340">
            <w:pPr>
              <w:widowControl/>
              <w:spacing w:beforeLines="50" w:before="180" w:afterLines="50" w:after="180" w:line="240" w:lineRule="auto"/>
              <w:jc w:val="center"/>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hint="eastAsia"/>
                <w:color w:val="BFBFBF" w:themeColor="background1" w:themeShade="BF"/>
                <w:kern w:val="0"/>
              </w:rPr>
              <w:t>(</w:t>
            </w:r>
            <w:r w:rsidRPr="00DE6CFC">
              <w:rPr>
                <w:rFonts w:ascii="Times New Roman" w:eastAsia="標楷體" w:hAnsi="Times New Roman" w:cs="新細明體"/>
                <w:color w:val="BFBFBF" w:themeColor="background1" w:themeShade="BF"/>
                <w:kern w:val="0"/>
              </w:rPr>
              <w:t>-4.</w:t>
            </w:r>
            <w:r w:rsidR="00194817" w:rsidRPr="00DE6CFC">
              <w:rPr>
                <w:rFonts w:ascii="Times New Roman" w:eastAsia="標楷體" w:hAnsi="Times New Roman" w:cs="新細明體" w:hint="eastAsia"/>
                <w:color w:val="BFBFBF" w:themeColor="background1" w:themeShade="BF"/>
                <w:kern w:val="0"/>
              </w:rPr>
              <w:t>0804</w:t>
            </w:r>
            <w:r w:rsidRPr="00DE6CFC">
              <w:rPr>
                <w:rFonts w:ascii="Times New Roman" w:eastAsia="標楷體" w:hAnsi="Times New Roman" w:cs="新細明體" w:hint="eastAsia"/>
                <w:color w:val="BFBFBF" w:themeColor="background1" w:themeShade="BF"/>
                <w:kern w:val="0"/>
              </w:rPr>
              <w:t>)</w:t>
            </w:r>
          </w:p>
        </w:tc>
        <w:tc>
          <w:tcPr>
            <w:tcW w:w="776" w:type="pct"/>
            <w:tcBorders>
              <w:top w:val="nil"/>
              <w:left w:val="nil"/>
              <w:bottom w:val="nil"/>
              <w:right w:val="nil"/>
            </w:tcBorders>
            <w:noWrap/>
            <w:vAlign w:val="center"/>
            <w:hideMark/>
          </w:tcPr>
          <w:p w14:paraId="2E8E43D2" w14:textId="02848201" w:rsidR="004857D4" w:rsidRPr="00DE6CFC" w:rsidRDefault="004857D4" w:rsidP="003A4340">
            <w:pPr>
              <w:widowControl/>
              <w:spacing w:beforeLines="50" w:before="180" w:afterLines="50" w:after="180" w:line="240" w:lineRule="auto"/>
              <w:jc w:val="center"/>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hint="eastAsia"/>
                <w:color w:val="BFBFBF" w:themeColor="background1" w:themeShade="BF"/>
                <w:kern w:val="0"/>
              </w:rPr>
              <w:t>(</w:t>
            </w:r>
            <w:r w:rsidRPr="00DE6CFC">
              <w:rPr>
                <w:rFonts w:ascii="Times New Roman" w:eastAsia="標楷體" w:hAnsi="Times New Roman" w:cs="新細明體"/>
                <w:color w:val="BFBFBF" w:themeColor="background1" w:themeShade="BF"/>
                <w:kern w:val="0"/>
              </w:rPr>
              <w:t>-6.</w:t>
            </w:r>
            <w:r w:rsidR="00194817" w:rsidRPr="00DE6CFC">
              <w:rPr>
                <w:rFonts w:ascii="Times New Roman" w:eastAsia="標楷體" w:hAnsi="Times New Roman" w:cs="新細明體" w:hint="eastAsia"/>
                <w:color w:val="BFBFBF" w:themeColor="background1" w:themeShade="BF"/>
                <w:kern w:val="0"/>
              </w:rPr>
              <w:t>3899</w:t>
            </w:r>
            <w:r w:rsidRPr="00DE6CFC">
              <w:rPr>
                <w:rFonts w:ascii="Times New Roman" w:eastAsia="標楷體" w:hAnsi="Times New Roman" w:cs="新細明體" w:hint="eastAsia"/>
                <w:color w:val="BFBFBF" w:themeColor="background1" w:themeShade="BF"/>
                <w:kern w:val="0"/>
              </w:rPr>
              <w:t>)</w:t>
            </w:r>
          </w:p>
        </w:tc>
      </w:tr>
      <w:tr w:rsidR="00122E95" w:rsidRPr="00DE6CFC" w14:paraId="36AB5EF1" w14:textId="77777777" w:rsidTr="002C714F">
        <w:trPr>
          <w:trHeight w:val="323"/>
        </w:trPr>
        <w:tc>
          <w:tcPr>
            <w:tcW w:w="1594" w:type="pct"/>
            <w:tcBorders>
              <w:top w:val="nil"/>
              <w:left w:val="nil"/>
              <w:bottom w:val="nil"/>
              <w:right w:val="nil"/>
            </w:tcBorders>
            <w:noWrap/>
            <w:vAlign w:val="center"/>
            <w:hideMark/>
          </w:tcPr>
          <w:p w14:paraId="20AF2698" w14:textId="77777777" w:rsidR="004857D4" w:rsidRPr="00DE6CFC" w:rsidRDefault="004857D4" w:rsidP="003A4340">
            <w:pPr>
              <w:widowControl/>
              <w:spacing w:beforeLines="50" w:before="180" w:afterLines="50" w:after="180" w:line="240" w:lineRule="auto"/>
              <w:rPr>
                <w:rFonts w:ascii="Times New Roman" w:eastAsia="標楷體" w:hAnsi="Times New Roman" w:cs="新細明體"/>
                <w:color w:val="BFBFBF" w:themeColor="background1" w:themeShade="BF"/>
                <w:kern w:val="0"/>
              </w:rPr>
            </w:pPr>
          </w:p>
        </w:tc>
        <w:tc>
          <w:tcPr>
            <w:tcW w:w="915" w:type="pct"/>
            <w:tcBorders>
              <w:top w:val="nil"/>
              <w:left w:val="nil"/>
              <w:bottom w:val="nil"/>
              <w:right w:val="nil"/>
            </w:tcBorders>
            <w:noWrap/>
            <w:vAlign w:val="center"/>
            <w:hideMark/>
          </w:tcPr>
          <w:p w14:paraId="7A685308" w14:textId="77777777" w:rsidR="004857D4" w:rsidRPr="00DE6CFC" w:rsidRDefault="004857D4" w:rsidP="003A4340">
            <w:pPr>
              <w:widowControl/>
              <w:spacing w:beforeLines="50" w:before="180" w:afterLines="50" w:after="180" w:line="240" w:lineRule="auto"/>
              <w:jc w:val="center"/>
              <w:rPr>
                <w:rFonts w:ascii="Times New Roman" w:eastAsia="標楷體" w:hAnsi="Times New Roman" w:cs="新細明體"/>
                <w:color w:val="BFBFBF" w:themeColor="background1" w:themeShade="BF"/>
                <w:kern w:val="0"/>
              </w:rPr>
            </w:pPr>
          </w:p>
        </w:tc>
        <w:tc>
          <w:tcPr>
            <w:tcW w:w="800" w:type="pct"/>
            <w:tcBorders>
              <w:top w:val="nil"/>
              <w:left w:val="nil"/>
              <w:bottom w:val="nil"/>
              <w:right w:val="nil"/>
            </w:tcBorders>
            <w:noWrap/>
            <w:vAlign w:val="center"/>
            <w:hideMark/>
          </w:tcPr>
          <w:p w14:paraId="0F46547E" w14:textId="77777777" w:rsidR="004857D4" w:rsidRPr="00DE6CFC" w:rsidRDefault="004857D4" w:rsidP="003A4340">
            <w:pPr>
              <w:widowControl/>
              <w:spacing w:beforeLines="50" w:before="180" w:afterLines="50" w:after="180" w:line="240" w:lineRule="auto"/>
              <w:jc w:val="center"/>
              <w:rPr>
                <w:rFonts w:ascii="Times New Roman" w:eastAsia="標楷體" w:hAnsi="Times New Roman" w:cs="新細明體"/>
                <w:color w:val="BFBFBF" w:themeColor="background1" w:themeShade="BF"/>
                <w:kern w:val="0"/>
              </w:rPr>
            </w:pPr>
          </w:p>
        </w:tc>
        <w:tc>
          <w:tcPr>
            <w:tcW w:w="915" w:type="pct"/>
            <w:tcBorders>
              <w:top w:val="nil"/>
              <w:left w:val="nil"/>
              <w:bottom w:val="nil"/>
              <w:right w:val="nil"/>
            </w:tcBorders>
            <w:noWrap/>
            <w:vAlign w:val="center"/>
            <w:hideMark/>
          </w:tcPr>
          <w:p w14:paraId="18241F8C" w14:textId="77777777" w:rsidR="004857D4" w:rsidRPr="00DE6CFC" w:rsidRDefault="004857D4" w:rsidP="003A4340">
            <w:pPr>
              <w:widowControl/>
              <w:spacing w:beforeLines="50" w:before="180" w:afterLines="50" w:after="180" w:line="240" w:lineRule="auto"/>
              <w:jc w:val="center"/>
              <w:rPr>
                <w:rFonts w:ascii="Times New Roman" w:eastAsia="標楷體" w:hAnsi="Times New Roman" w:cs="新細明體"/>
                <w:color w:val="BFBFBF" w:themeColor="background1" w:themeShade="BF"/>
                <w:kern w:val="0"/>
              </w:rPr>
            </w:pPr>
          </w:p>
        </w:tc>
        <w:tc>
          <w:tcPr>
            <w:tcW w:w="776" w:type="pct"/>
            <w:tcBorders>
              <w:top w:val="nil"/>
              <w:left w:val="nil"/>
              <w:bottom w:val="nil"/>
              <w:right w:val="nil"/>
            </w:tcBorders>
            <w:noWrap/>
            <w:vAlign w:val="center"/>
            <w:hideMark/>
          </w:tcPr>
          <w:p w14:paraId="3CDAF30F" w14:textId="77777777" w:rsidR="004857D4" w:rsidRPr="00DE6CFC" w:rsidRDefault="004857D4" w:rsidP="003A4340">
            <w:pPr>
              <w:widowControl/>
              <w:spacing w:beforeLines="50" w:before="180" w:afterLines="50" w:after="180" w:line="240" w:lineRule="auto"/>
              <w:jc w:val="center"/>
              <w:rPr>
                <w:rFonts w:ascii="Times New Roman" w:eastAsia="標楷體" w:hAnsi="Times New Roman" w:cs="新細明體"/>
                <w:color w:val="BFBFBF" w:themeColor="background1" w:themeShade="BF"/>
                <w:kern w:val="0"/>
              </w:rPr>
            </w:pPr>
          </w:p>
        </w:tc>
      </w:tr>
      <w:tr w:rsidR="00122E95" w:rsidRPr="00DE6CFC" w14:paraId="17C80CB2" w14:textId="77777777" w:rsidTr="002C714F">
        <w:trPr>
          <w:trHeight w:val="323"/>
        </w:trPr>
        <w:tc>
          <w:tcPr>
            <w:tcW w:w="1594" w:type="pct"/>
            <w:tcBorders>
              <w:top w:val="nil"/>
              <w:left w:val="nil"/>
              <w:bottom w:val="nil"/>
              <w:right w:val="nil"/>
            </w:tcBorders>
            <w:noWrap/>
            <w:vAlign w:val="center"/>
          </w:tcPr>
          <w:p w14:paraId="67660AE1" w14:textId="77777777" w:rsidR="004857D4" w:rsidRPr="00DE6CFC" w:rsidRDefault="004857D4" w:rsidP="003A4340">
            <w:pPr>
              <w:widowControl/>
              <w:spacing w:beforeLines="50" w:before="180" w:afterLines="50" w:after="180" w:line="240" w:lineRule="auto"/>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hint="eastAsia"/>
                <w:color w:val="BFBFBF" w:themeColor="background1" w:themeShade="BF"/>
                <w:kern w:val="0"/>
              </w:rPr>
              <w:t>Observations</w:t>
            </w:r>
          </w:p>
        </w:tc>
        <w:tc>
          <w:tcPr>
            <w:tcW w:w="915" w:type="pct"/>
            <w:tcBorders>
              <w:top w:val="nil"/>
              <w:left w:val="nil"/>
              <w:bottom w:val="nil"/>
              <w:right w:val="nil"/>
            </w:tcBorders>
            <w:noWrap/>
            <w:vAlign w:val="center"/>
          </w:tcPr>
          <w:p w14:paraId="50BC56F1" w14:textId="77777777" w:rsidR="004857D4" w:rsidRPr="00DE6CFC" w:rsidRDefault="004857D4" w:rsidP="003A4340">
            <w:pPr>
              <w:widowControl/>
              <w:spacing w:beforeLines="50" w:before="180" w:afterLines="50" w:after="180" w:line="240" w:lineRule="auto"/>
              <w:jc w:val="center"/>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hint="eastAsia"/>
                <w:color w:val="BFBFBF" w:themeColor="background1" w:themeShade="BF"/>
                <w:kern w:val="0"/>
              </w:rPr>
              <w:t>23,785</w:t>
            </w:r>
          </w:p>
        </w:tc>
        <w:tc>
          <w:tcPr>
            <w:tcW w:w="800" w:type="pct"/>
            <w:tcBorders>
              <w:top w:val="nil"/>
              <w:left w:val="nil"/>
              <w:bottom w:val="nil"/>
              <w:right w:val="nil"/>
            </w:tcBorders>
            <w:noWrap/>
            <w:vAlign w:val="center"/>
          </w:tcPr>
          <w:p w14:paraId="64604965" w14:textId="77777777" w:rsidR="004857D4" w:rsidRPr="00DE6CFC" w:rsidRDefault="004857D4" w:rsidP="003A4340">
            <w:pPr>
              <w:widowControl/>
              <w:spacing w:beforeLines="50" w:before="180" w:afterLines="50" w:after="180" w:line="240" w:lineRule="auto"/>
              <w:jc w:val="center"/>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hint="eastAsia"/>
                <w:color w:val="BFBFBF" w:themeColor="background1" w:themeShade="BF"/>
                <w:kern w:val="0"/>
              </w:rPr>
              <w:t>23,785</w:t>
            </w:r>
          </w:p>
        </w:tc>
        <w:tc>
          <w:tcPr>
            <w:tcW w:w="915" w:type="pct"/>
            <w:tcBorders>
              <w:top w:val="nil"/>
              <w:left w:val="nil"/>
              <w:bottom w:val="nil"/>
              <w:right w:val="nil"/>
            </w:tcBorders>
            <w:noWrap/>
            <w:vAlign w:val="center"/>
          </w:tcPr>
          <w:p w14:paraId="5CEC8C78" w14:textId="77777777" w:rsidR="004857D4" w:rsidRPr="00DE6CFC" w:rsidRDefault="004857D4" w:rsidP="003A4340">
            <w:pPr>
              <w:widowControl/>
              <w:spacing w:beforeLines="50" w:before="180" w:afterLines="50" w:after="180" w:line="240" w:lineRule="auto"/>
              <w:jc w:val="center"/>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hint="eastAsia"/>
                <w:color w:val="BFBFBF" w:themeColor="background1" w:themeShade="BF"/>
                <w:kern w:val="0"/>
              </w:rPr>
              <w:t>23,785</w:t>
            </w:r>
          </w:p>
        </w:tc>
        <w:tc>
          <w:tcPr>
            <w:tcW w:w="776" w:type="pct"/>
            <w:tcBorders>
              <w:top w:val="nil"/>
              <w:left w:val="nil"/>
              <w:bottom w:val="nil"/>
              <w:right w:val="nil"/>
            </w:tcBorders>
            <w:noWrap/>
            <w:vAlign w:val="center"/>
          </w:tcPr>
          <w:p w14:paraId="79D5BD31" w14:textId="77777777" w:rsidR="004857D4" w:rsidRPr="00DE6CFC" w:rsidRDefault="004857D4" w:rsidP="003A4340">
            <w:pPr>
              <w:widowControl/>
              <w:spacing w:beforeLines="50" w:before="180" w:afterLines="50" w:after="180" w:line="240" w:lineRule="auto"/>
              <w:jc w:val="center"/>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hint="eastAsia"/>
                <w:color w:val="BFBFBF" w:themeColor="background1" w:themeShade="BF"/>
                <w:kern w:val="0"/>
              </w:rPr>
              <w:t>23,372</w:t>
            </w:r>
          </w:p>
        </w:tc>
      </w:tr>
      <w:tr w:rsidR="00122E95" w:rsidRPr="00DE6CFC" w14:paraId="2054ECC1" w14:textId="77777777" w:rsidTr="002C714F">
        <w:trPr>
          <w:trHeight w:val="323"/>
        </w:trPr>
        <w:tc>
          <w:tcPr>
            <w:tcW w:w="1594" w:type="pct"/>
            <w:tcBorders>
              <w:top w:val="nil"/>
              <w:left w:val="nil"/>
              <w:bottom w:val="nil"/>
              <w:right w:val="nil"/>
            </w:tcBorders>
            <w:noWrap/>
            <w:vAlign w:val="center"/>
          </w:tcPr>
          <w:p w14:paraId="709BC0EF" w14:textId="77777777" w:rsidR="004857D4" w:rsidRPr="00DE6CFC" w:rsidRDefault="004857D4" w:rsidP="003A4340">
            <w:pPr>
              <w:widowControl/>
              <w:spacing w:beforeLines="50" w:before="180" w:afterLines="50" w:after="180" w:line="240" w:lineRule="auto"/>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hint="eastAsia"/>
                <w:color w:val="BFBFBF" w:themeColor="background1" w:themeShade="BF"/>
                <w:kern w:val="0"/>
              </w:rPr>
              <w:t>Adj. R</w:t>
            </w:r>
            <w:r w:rsidRPr="00DE6CFC">
              <w:rPr>
                <w:rFonts w:ascii="Times New Roman" w:eastAsia="標楷體" w:hAnsi="Times New Roman" w:cs="新細明體" w:hint="eastAsia"/>
                <w:color w:val="BFBFBF" w:themeColor="background1" w:themeShade="BF"/>
                <w:kern w:val="0"/>
                <w:vertAlign w:val="superscript"/>
              </w:rPr>
              <w:t>2</w:t>
            </w:r>
          </w:p>
        </w:tc>
        <w:tc>
          <w:tcPr>
            <w:tcW w:w="915" w:type="pct"/>
            <w:tcBorders>
              <w:top w:val="nil"/>
              <w:left w:val="nil"/>
              <w:bottom w:val="nil"/>
              <w:right w:val="nil"/>
            </w:tcBorders>
            <w:noWrap/>
            <w:vAlign w:val="center"/>
          </w:tcPr>
          <w:p w14:paraId="22457A7A" w14:textId="77777777" w:rsidR="004857D4" w:rsidRPr="00DE6CFC" w:rsidRDefault="004857D4" w:rsidP="003A4340">
            <w:pPr>
              <w:widowControl/>
              <w:spacing w:beforeLines="50" w:before="180" w:afterLines="50" w:after="180" w:line="240" w:lineRule="auto"/>
              <w:jc w:val="center"/>
              <w:rPr>
                <w:rFonts w:ascii="Times New Roman" w:eastAsia="標楷體" w:hAnsi="Times New Roman" w:cs="新細明體"/>
                <w:color w:val="BFBFBF" w:themeColor="background1" w:themeShade="BF"/>
                <w:kern w:val="0"/>
              </w:rPr>
            </w:pPr>
            <w:r w:rsidRPr="00DE6CFC">
              <w:rPr>
                <w:rFonts w:ascii="Times New Roman" w:eastAsia="標楷體" w:hAnsi="Times New Roman" w:cs="Times New Roman"/>
                <w:color w:val="BFBFBF" w:themeColor="background1" w:themeShade="BF"/>
              </w:rPr>
              <w:t>0.5723</w:t>
            </w:r>
          </w:p>
        </w:tc>
        <w:tc>
          <w:tcPr>
            <w:tcW w:w="800" w:type="pct"/>
            <w:tcBorders>
              <w:top w:val="nil"/>
              <w:left w:val="nil"/>
              <w:bottom w:val="nil"/>
              <w:right w:val="nil"/>
            </w:tcBorders>
            <w:noWrap/>
            <w:vAlign w:val="center"/>
          </w:tcPr>
          <w:p w14:paraId="5E78524A" w14:textId="77777777" w:rsidR="004857D4" w:rsidRPr="00DE6CFC" w:rsidRDefault="004857D4" w:rsidP="003A4340">
            <w:pPr>
              <w:widowControl/>
              <w:spacing w:beforeLines="50" w:before="180" w:afterLines="50" w:after="180" w:line="240" w:lineRule="auto"/>
              <w:jc w:val="center"/>
              <w:rPr>
                <w:rFonts w:ascii="Times New Roman" w:eastAsia="標楷體" w:hAnsi="Times New Roman" w:cs="新細明體"/>
                <w:color w:val="BFBFBF" w:themeColor="background1" w:themeShade="BF"/>
                <w:kern w:val="0"/>
              </w:rPr>
            </w:pPr>
            <w:r w:rsidRPr="00DE6CFC">
              <w:rPr>
                <w:rFonts w:ascii="Times New Roman" w:eastAsia="標楷體" w:hAnsi="Times New Roman" w:cs="Times New Roman"/>
                <w:color w:val="BFBFBF" w:themeColor="background1" w:themeShade="BF"/>
              </w:rPr>
              <w:t>0.4328</w:t>
            </w:r>
          </w:p>
        </w:tc>
        <w:tc>
          <w:tcPr>
            <w:tcW w:w="915" w:type="pct"/>
            <w:tcBorders>
              <w:top w:val="nil"/>
              <w:left w:val="nil"/>
              <w:bottom w:val="nil"/>
              <w:right w:val="nil"/>
            </w:tcBorders>
            <w:noWrap/>
            <w:vAlign w:val="center"/>
          </w:tcPr>
          <w:p w14:paraId="48F9D505" w14:textId="77777777" w:rsidR="004857D4" w:rsidRPr="00DE6CFC" w:rsidRDefault="004857D4" w:rsidP="003A4340">
            <w:pPr>
              <w:widowControl/>
              <w:spacing w:beforeLines="50" w:before="180" w:afterLines="50" w:after="180" w:line="240" w:lineRule="auto"/>
              <w:jc w:val="center"/>
              <w:rPr>
                <w:rFonts w:ascii="Times New Roman" w:eastAsia="標楷體" w:hAnsi="Times New Roman" w:cs="新細明體"/>
                <w:color w:val="BFBFBF" w:themeColor="background1" w:themeShade="BF"/>
                <w:kern w:val="0"/>
              </w:rPr>
            </w:pPr>
            <w:r w:rsidRPr="00DE6CFC">
              <w:rPr>
                <w:rFonts w:ascii="Times New Roman" w:eastAsia="標楷體" w:hAnsi="Times New Roman" w:cs="Times New Roman"/>
                <w:color w:val="BFBFBF" w:themeColor="background1" w:themeShade="BF"/>
              </w:rPr>
              <w:t>0.6887</w:t>
            </w:r>
          </w:p>
        </w:tc>
        <w:tc>
          <w:tcPr>
            <w:tcW w:w="776" w:type="pct"/>
            <w:tcBorders>
              <w:top w:val="nil"/>
              <w:left w:val="nil"/>
              <w:bottom w:val="nil"/>
              <w:right w:val="nil"/>
            </w:tcBorders>
            <w:noWrap/>
            <w:vAlign w:val="center"/>
          </w:tcPr>
          <w:p w14:paraId="336E0F7D" w14:textId="77777777" w:rsidR="004857D4" w:rsidRPr="00DE6CFC" w:rsidRDefault="004857D4" w:rsidP="003A4340">
            <w:pPr>
              <w:widowControl/>
              <w:spacing w:beforeLines="50" w:before="180" w:afterLines="50" w:after="180" w:line="240" w:lineRule="auto"/>
              <w:jc w:val="center"/>
              <w:rPr>
                <w:rFonts w:ascii="Times New Roman" w:eastAsia="標楷體" w:hAnsi="Times New Roman" w:cs="新細明體"/>
                <w:color w:val="BFBFBF" w:themeColor="background1" w:themeShade="BF"/>
                <w:kern w:val="0"/>
              </w:rPr>
            </w:pPr>
            <w:r w:rsidRPr="00DE6CFC">
              <w:rPr>
                <w:rFonts w:ascii="Times New Roman" w:eastAsia="標楷體" w:hAnsi="Times New Roman" w:cs="Times New Roman"/>
                <w:color w:val="BFBFBF" w:themeColor="background1" w:themeShade="BF"/>
              </w:rPr>
              <w:t>0.4672</w:t>
            </w:r>
          </w:p>
        </w:tc>
      </w:tr>
      <w:tr w:rsidR="00122E95" w:rsidRPr="00DE6CFC" w14:paraId="47F3BDF5" w14:textId="77777777" w:rsidTr="002C714F">
        <w:trPr>
          <w:trHeight w:val="323"/>
        </w:trPr>
        <w:tc>
          <w:tcPr>
            <w:tcW w:w="1594" w:type="pct"/>
            <w:tcBorders>
              <w:top w:val="nil"/>
              <w:left w:val="nil"/>
              <w:bottom w:val="nil"/>
              <w:right w:val="nil"/>
            </w:tcBorders>
            <w:noWrap/>
            <w:vAlign w:val="center"/>
          </w:tcPr>
          <w:p w14:paraId="750B6062" w14:textId="77777777" w:rsidR="004857D4" w:rsidRPr="00DE6CFC" w:rsidRDefault="004857D4" w:rsidP="003A4340">
            <w:pPr>
              <w:widowControl/>
              <w:spacing w:beforeLines="50" w:before="180" w:afterLines="50" w:after="180" w:line="240" w:lineRule="auto"/>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hint="eastAsia"/>
                <w:color w:val="BFBFBF" w:themeColor="background1" w:themeShade="BF"/>
                <w:kern w:val="0"/>
              </w:rPr>
              <w:t>Year</w:t>
            </w:r>
          </w:p>
        </w:tc>
        <w:tc>
          <w:tcPr>
            <w:tcW w:w="915" w:type="pct"/>
            <w:tcBorders>
              <w:top w:val="nil"/>
              <w:left w:val="nil"/>
              <w:bottom w:val="nil"/>
              <w:right w:val="nil"/>
            </w:tcBorders>
            <w:noWrap/>
          </w:tcPr>
          <w:p w14:paraId="507D7940" w14:textId="77777777" w:rsidR="004857D4" w:rsidRPr="00DE6CFC" w:rsidRDefault="004857D4"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新細明體" w:hint="eastAsia"/>
                <w:color w:val="BFBFBF" w:themeColor="background1" w:themeShade="BF"/>
                <w:kern w:val="0"/>
              </w:rPr>
              <w:t>Yes</w:t>
            </w:r>
          </w:p>
        </w:tc>
        <w:tc>
          <w:tcPr>
            <w:tcW w:w="800" w:type="pct"/>
            <w:tcBorders>
              <w:top w:val="nil"/>
              <w:left w:val="nil"/>
              <w:bottom w:val="nil"/>
              <w:right w:val="nil"/>
            </w:tcBorders>
            <w:noWrap/>
          </w:tcPr>
          <w:p w14:paraId="78A16A95" w14:textId="77777777" w:rsidR="004857D4" w:rsidRPr="00DE6CFC" w:rsidRDefault="004857D4"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新細明體" w:hint="eastAsia"/>
                <w:color w:val="BFBFBF" w:themeColor="background1" w:themeShade="BF"/>
                <w:kern w:val="0"/>
              </w:rPr>
              <w:t>Yes</w:t>
            </w:r>
          </w:p>
        </w:tc>
        <w:tc>
          <w:tcPr>
            <w:tcW w:w="915" w:type="pct"/>
            <w:tcBorders>
              <w:top w:val="nil"/>
              <w:left w:val="nil"/>
              <w:bottom w:val="nil"/>
              <w:right w:val="nil"/>
            </w:tcBorders>
            <w:noWrap/>
          </w:tcPr>
          <w:p w14:paraId="6382CA44" w14:textId="77777777" w:rsidR="004857D4" w:rsidRPr="00DE6CFC" w:rsidRDefault="004857D4"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新細明體" w:hint="eastAsia"/>
                <w:color w:val="BFBFBF" w:themeColor="background1" w:themeShade="BF"/>
                <w:kern w:val="0"/>
              </w:rPr>
              <w:t>Yes</w:t>
            </w:r>
          </w:p>
        </w:tc>
        <w:tc>
          <w:tcPr>
            <w:tcW w:w="776" w:type="pct"/>
            <w:tcBorders>
              <w:top w:val="nil"/>
              <w:left w:val="nil"/>
              <w:bottom w:val="nil"/>
              <w:right w:val="nil"/>
            </w:tcBorders>
            <w:noWrap/>
          </w:tcPr>
          <w:p w14:paraId="2B968186" w14:textId="77777777" w:rsidR="004857D4" w:rsidRPr="00DE6CFC" w:rsidRDefault="004857D4" w:rsidP="003A4340">
            <w:pPr>
              <w:widowControl/>
              <w:spacing w:beforeLines="50" w:before="180" w:afterLines="50" w:after="180" w:line="240" w:lineRule="auto"/>
              <w:jc w:val="center"/>
              <w:rPr>
                <w:rFonts w:ascii="Times New Roman" w:eastAsia="標楷體" w:hAnsi="Times New Roman" w:cs="Times New Roman"/>
                <w:color w:val="BFBFBF" w:themeColor="background1" w:themeShade="BF"/>
                <w:kern w:val="0"/>
              </w:rPr>
            </w:pPr>
            <w:r w:rsidRPr="00DE6CFC">
              <w:rPr>
                <w:rFonts w:ascii="Times New Roman" w:eastAsia="標楷體" w:hAnsi="Times New Roman" w:cs="新細明體" w:hint="eastAsia"/>
                <w:color w:val="BFBFBF" w:themeColor="background1" w:themeShade="BF"/>
                <w:kern w:val="0"/>
              </w:rPr>
              <w:t>Yes</w:t>
            </w:r>
          </w:p>
        </w:tc>
      </w:tr>
      <w:tr w:rsidR="00122E95" w:rsidRPr="00DE6CFC" w14:paraId="7A6B1C59" w14:textId="77777777" w:rsidTr="002C714F">
        <w:trPr>
          <w:trHeight w:val="323"/>
        </w:trPr>
        <w:tc>
          <w:tcPr>
            <w:tcW w:w="1594" w:type="pct"/>
            <w:tcBorders>
              <w:top w:val="nil"/>
              <w:left w:val="nil"/>
              <w:bottom w:val="nil"/>
              <w:right w:val="nil"/>
            </w:tcBorders>
            <w:noWrap/>
            <w:vAlign w:val="center"/>
          </w:tcPr>
          <w:p w14:paraId="6CCB3665" w14:textId="77777777" w:rsidR="004857D4" w:rsidRPr="00DE6CFC" w:rsidRDefault="004857D4" w:rsidP="003A4340">
            <w:pPr>
              <w:widowControl/>
              <w:spacing w:beforeLines="50" w:before="180" w:afterLines="50" w:after="180" w:line="240" w:lineRule="auto"/>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hint="eastAsia"/>
                <w:color w:val="BFBFBF" w:themeColor="background1" w:themeShade="BF"/>
                <w:kern w:val="0"/>
              </w:rPr>
              <w:t>Industry</w:t>
            </w:r>
          </w:p>
        </w:tc>
        <w:tc>
          <w:tcPr>
            <w:tcW w:w="915" w:type="pct"/>
            <w:tcBorders>
              <w:top w:val="nil"/>
              <w:left w:val="nil"/>
              <w:bottom w:val="nil"/>
              <w:right w:val="nil"/>
            </w:tcBorders>
            <w:noWrap/>
          </w:tcPr>
          <w:p w14:paraId="4AF2AB17" w14:textId="77777777" w:rsidR="004857D4" w:rsidRPr="00DE6CFC" w:rsidRDefault="004857D4" w:rsidP="003A4340">
            <w:pPr>
              <w:widowControl/>
              <w:spacing w:beforeLines="50" w:before="180" w:afterLines="50" w:after="180" w:line="240" w:lineRule="auto"/>
              <w:jc w:val="center"/>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hint="eastAsia"/>
                <w:color w:val="BFBFBF" w:themeColor="background1" w:themeShade="BF"/>
                <w:kern w:val="0"/>
              </w:rPr>
              <w:t>Yes</w:t>
            </w:r>
          </w:p>
        </w:tc>
        <w:tc>
          <w:tcPr>
            <w:tcW w:w="800" w:type="pct"/>
            <w:tcBorders>
              <w:top w:val="nil"/>
              <w:left w:val="nil"/>
              <w:bottom w:val="nil"/>
              <w:right w:val="nil"/>
            </w:tcBorders>
            <w:noWrap/>
          </w:tcPr>
          <w:p w14:paraId="5A9A687F" w14:textId="77777777" w:rsidR="004857D4" w:rsidRPr="00DE6CFC" w:rsidRDefault="004857D4" w:rsidP="003A4340">
            <w:pPr>
              <w:widowControl/>
              <w:spacing w:beforeLines="50" w:before="180" w:afterLines="50" w:after="180" w:line="240" w:lineRule="auto"/>
              <w:jc w:val="center"/>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hint="eastAsia"/>
                <w:color w:val="BFBFBF" w:themeColor="background1" w:themeShade="BF"/>
                <w:kern w:val="0"/>
              </w:rPr>
              <w:t>Yes</w:t>
            </w:r>
          </w:p>
        </w:tc>
        <w:tc>
          <w:tcPr>
            <w:tcW w:w="915" w:type="pct"/>
            <w:tcBorders>
              <w:top w:val="nil"/>
              <w:left w:val="nil"/>
              <w:bottom w:val="nil"/>
              <w:right w:val="nil"/>
            </w:tcBorders>
            <w:noWrap/>
          </w:tcPr>
          <w:p w14:paraId="70A7B37D" w14:textId="77777777" w:rsidR="004857D4" w:rsidRPr="00DE6CFC" w:rsidRDefault="004857D4" w:rsidP="003A4340">
            <w:pPr>
              <w:widowControl/>
              <w:spacing w:beforeLines="50" w:before="180" w:afterLines="50" w:after="180" w:line="240" w:lineRule="auto"/>
              <w:jc w:val="center"/>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hint="eastAsia"/>
                <w:color w:val="BFBFBF" w:themeColor="background1" w:themeShade="BF"/>
                <w:kern w:val="0"/>
              </w:rPr>
              <w:t>Yes</w:t>
            </w:r>
          </w:p>
        </w:tc>
        <w:tc>
          <w:tcPr>
            <w:tcW w:w="776" w:type="pct"/>
            <w:tcBorders>
              <w:top w:val="nil"/>
              <w:left w:val="nil"/>
              <w:bottom w:val="nil"/>
              <w:right w:val="nil"/>
            </w:tcBorders>
            <w:noWrap/>
          </w:tcPr>
          <w:p w14:paraId="6C9DBD11" w14:textId="77777777" w:rsidR="004857D4" w:rsidRPr="00DE6CFC" w:rsidRDefault="004857D4" w:rsidP="003A4340">
            <w:pPr>
              <w:widowControl/>
              <w:spacing w:beforeLines="50" w:before="180" w:afterLines="50" w:after="180" w:line="240" w:lineRule="auto"/>
              <w:jc w:val="center"/>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hint="eastAsia"/>
                <w:color w:val="BFBFBF" w:themeColor="background1" w:themeShade="BF"/>
                <w:kern w:val="0"/>
              </w:rPr>
              <w:t>Yes</w:t>
            </w:r>
          </w:p>
        </w:tc>
      </w:tr>
      <w:tr w:rsidR="00122E95" w:rsidRPr="00DE6CFC" w14:paraId="6E962F7F" w14:textId="77777777" w:rsidTr="002C714F">
        <w:trPr>
          <w:trHeight w:val="323"/>
        </w:trPr>
        <w:tc>
          <w:tcPr>
            <w:tcW w:w="1594" w:type="pct"/>
            <w:tcBorders>
              <w:top w:val="nil"/>
              <w:left w:val="nil"/>
              <w:bottom w:val="single" w:sz="8" w:space="0" w:color="000000"/>
              <w:right w:val="nil"/>
            </w:tcBorders>
            <w:noWrap/>
            <w:vAlign w:val="center"/>
          </w:tcPr>
          <w:p w14:paraId="7A2B872D" w14:textId="77777777" w:rsidR="004857D4" w:rsidRPr="00DE6CFC" w:rsidRDefault="004857D4" w:rsidP="003A4340">
            <w:pPr>
              <w:widowControl/>
              <w:spacing w:beforeLines="50" w:before="180" w:afterLines="50" w:after="180" w:line="240" w:lineRule="auto"/>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hint="eastAsia"/>
                <w:color w:val="BFBFBF" w:themeColor="background1" w:themeShade="BF"/>
                <w:kern w:val="0"/>
              </w:rPr>
              <w:t>State</w:t>
            </w:r>
          </w:p>
        </w:tc>
        <w:tc>
          <w:tcPr>
            <w:tcW w:w="915" w:type="pct"/>
            <w:tcBorders>
              <w:top w:val="nil"/>
              <w:left w:val="nil"/>
              <w:bottom w:val="single" w:sz="8" w:space="0" w:color="000000"/>
              <w:right w:val="nil"/>
            </w:tcBorders>
            <w:noWrap/>
          </w:tcPr>
          <w:p w14:paraId="72EDCB7F" w14:textId="77777777" w:rsidR="004857D4" w:rsidRPr="00DE6CFC" w:rsidRDefault="004857D4" w:rsidP="003A4340">
            <w:pPr>
              <w:widowControl/>
              <w:spacing w:beforeLines="50" w:before="180" w:afterLines="50" w:after="180" w:line="240" w:lineRule="auto"/>
              <w:jc w:val="center"/>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hint="eastAsia"/>
                <w:color w:val="BFBFBF" w:themeColor="background1" w:themeShade="BF"/>
                <w:kern w:val="0"/>
              </w:rPr>
              <w:t>Yes</w:t>
            </w:r>
          </w:p>
        </w:tc>
        <w:tc>
          <w:tcPr>
            <w:tcW w:w="800" w:type="pct"/>
            <w:tcBorders>
              <w:top w:val="nil"/>
              <w:left w:val="nil"/>
              <w:bottom w:val="single" w:sz="8" w:space="0" w:color="000000"/>
              <w:right w:val="nil"/>
            </w:tcBorders>
            <w:noWrap/>
          </w:tcPr>
          <w:p w14:paraId="27A4B49C" w14:textId="77777777" w:rsidR="004857D4" w:rsidRPr="00DE6CFC" w:rsidRDefault="004857D4" w:rsidP="003A4340">
            <w:pPr>
              <w:widowControl/>
              <w:spacing w:beforeLines="50" w:before="180" w:afterLines="50" w:after="180" w:line="240" w:lineRule="auto"/>
              <w:jc w:val="center"/>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hint="eastAsia"/>
                <w:color w:val="BFBFBF" w:themeColor="background1" w:themeShade="BF"/>
                <w:kern w:val="0"/>
              </w:rPr>
              <w:t>Yes</w:t>
            </w:r>
          </w:p>
        </w:tc>
        <w:tc>
          <w:tcPr>
            <w:tcW w:w="915" w:type="pct"/>
            <w:tcBorders>
              <w:top w:val="nil"/>
              <w:left w:val="nil"/>
              <w:bottom w:val="single" w:sz="8" w:space="0" w:color="000000"/>
              <w:right w:val="nil"/>
            </w:tcBorders>
            <w:noWrap/>
          </w:tcPr>
          <w:p w14:paraId="74B186AE" w14:textId="77777777" w:rsidR="004857D4" w:rsidRPr="00DE6CFC" w:rsidRDefault="004857D4" w:rsidP="003A4340">
            <w:pPr>
              <w:widowControl/>
              <w:spacing w:beforeLines="50" w:before="180" w:afterLines="50" w:after="180" w:line="240" w:lineRule="auto"/>
              <w:jc w:val="center"/>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hint="eastAsia"/>
                <w:color w:val="BFBFBF" w:themeColor="background1" w:themeShade="BF"/>
                <w:kern w:val="0"/>
              </w:rPr>
              <w:t>Yes</w:t>
            </w:r>
          </w:p>
        </w:tc>
        <w:tc>
          <w:tcPr>
            <w:tcW w:w="776" w:type="pct"/>
            <w:tcBorders>
              <w:top w:val="nil"/>
              <w:left w:val="nil"/>
              <w:bottom w:val="single" w:sz="8" w:space="0" w:color="000000"/>
              <w:right w:val="nil"/>
            </w:tcBorders>
            <w:noWrap/>
          </w:tcPr>
          <w:p w14:paraId="5988C263" w14:textId="77777777" w:rsidR="004857D4" w:rsidRPr="00DE6CFC" w:rsidRDefault="004857D4" w:rsidP="003A4340">
            <w:pPr>
              <w:widowControl/>
              <w:spacing w:beforeLines="50" w:before="180" w:afterLines="50" w:after="180" w:line="240" w:lineRule="auto"/>
              <w:jc w:val="center"/>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hint="eastAsia"/>
                <w:color w:val="BFBFBF" w:themeColor="background1" w:themeShade="BF"/>
                <w:kern w:val="0"/>
              </w:rPr>
              <w:t>Yes</w:t>
            </w:r>
          </w:p>
        </w:tc>
      </w:tr>
      <w:tr w:rsidR="00122E95" w:rsidRPr="00DE6CFC" w14:paraId="7A31E574" w14:textId="77777777" w:rsidTr="002C714F">
        <w:trPr>
          <w:trHeight w:val="323"/>
        </w:trPr>
        <w:tc>
          <w:tcPr>
            <w:tcW w:w="5000" w:type="pct"/>
            <w:gridSpan w:val="5"/>
            <w:tcBorders>
              <w:top w:val="single" w:sz="8" w:space="0" w:color="000000"/>
              <w:left w:val="nil"/>
              <w:bottom w:val="nil"/>
              <w:right w:val="nil"/>
            </w:tcBorders>
            <w:noWrap/>
            <w:vAlign w:val="center"/>
          </w:tcPr>
          <w:p w14:paraId="12A90BAF" w14:textId="77777777" w:rsidR="004857D4" w:rsidRPr="00DE6CFC" w:rsidRDefault="004857D4" w:rsidP="003A4340">
            <w:pPr>
              <w:widowControl/>
              <w:spacing w:beforeLines="50" w:before="180" w:afterLines="50" w:after="180" w:line="240" w:lineRule="auto"/>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color w:val="BFBFBF" w:themeColor="background1" w:themeShade="BF"/>
                <w:kern w:val="0"/>
              </w:rPr>
              <w:t>t statistics in parentheses   *** p&lt;0.01, ** p&lt;0.05, * p&lt;0.1</w:t>
            </w:r>
          </w:p>
        </w:tc>
      </w:tr>
    </w:tbl>
    <w:p w14:paraId="7176C295" w14:textId="275F9D77" w:rsidR="003553D6" w:rsidRPr="00DE6CFC" w:rsidRDefault="00571AC6" w:rsidP="003A4340">
      <w:pPr>
        <w:spacing w:beforeLines="50" w:before="180" w:afterLines="50" w:after="180" w:line="240" w:lineRule="auto"/>
        <w:rPr>
          <w:rFonts w:ascii="Times New Roman" w:eastAsia="標楷體" w:hAnsi="Times New Roman"/>
          <w:color w:val="BFBFBF" w:themeColor="background1" w:themeShade="BF"/>
        </w:rPr>
      </w:pPr>
      <w:r w:rsidRPr="00DE6CFC">
        <w:rPr>
          <w:rFonts w:ascii="Times New Roman" w:eastAsia="標楷體" w:hAnsi="Times New Roman" w:hint="eastAsia"/>
          <w:color w:val="BFBFBF" w:themeColor="background1" w:themeShade="BF"/>
        </w:rPr>
        <w:t>註解：</w:t>
      </w:r>
      <w:r w:rsidR="00D859B1" w:rsidRPr="00DE6CFC">
        <w:rPr>
          <w:rFonts w:ascii="Times New Roman" w:eastAsia="標楷體" w:hAnsi="Times New Roman" w:hint="eastAsia"/>
          <w:color w:val="BFBFBF" w:themeColor="background1" w:themeShade="BF"/>
        </w:rPr>
        <w:t>此表</w:t>
      </w:r>
      <w:r w:rsidR="00937A3B" w:rsidRPr="00DE6CFC">
        <w:rPr>
          <w:rFonts w:ascii="Times New Roman" w:eastAsia="標楷體" w:hAnsi="Times New Roman" w:hint="eastAsia"/>
          <w:color w:val="BFBFBF" w:themeColor="background1" w:themeShade="BF"/>
        </w:rPr>
        <w:t>展示</w:t>
      </w:r>
      <w:r w:rsidR="005423AF" w:rsidRPr="00DE6CFC">
        <w:rPr>
          <w:rFonts w:ascii="Times New Roman" w:eastAsia="標楷體" w:hAnsi="Times New Roman" w:hint="eastAsia"/>
          <w:color w:val="BFBFBF" w:themeColor="background1" w:themeShade="BF"/>
        </w:rPr>
        <w:t>異常溫度在</w:t>
      </w:r>
      <w:r w:rsidR="00D859B1" w:rsidRPr="00DE6CFC">
        <w:rPr>
          <w:rFonts w:ascii="Times New Roman" w:eastAsia="標楷體" w:hAnsi="Times New Roman" w:hint="eastAsia"/>
          <w:color w:val="BFBFBF" w:themeColor="background1" w:themeShade="BF"/>
        </w:rPr>
        <w:t>公用事</w:t>
      </w:r>
      <w:r w:rsidR="005423AF" w:rsidRPr="00DE6CFC">
        <w:rPr>
          <w:rFonts w:ascii="Times New Roman" w:eastAsia="標楷體" w:hAnsi="Times New Roman" w:hint="eastAsia"/>
          <w:color w:val="BFBFBF" w:themeColor="background1" w:themeShade="BF"/>
        </w:rPr>
        <w:t>業下的效果。</w:t>
      </w:r>
      <w:r w:rsidR="005423AF" w:rsidRPr="00DE6CFC">
        <w:rPr>
          <w:rFonts w:ascii="Times New Roman" w:eastAsia="標楷體" w:hAnsi="Times New Roman" w:cs="新細明體" w:hint="eastAsia"/>
          <w:i/>
          <w:iCs/>
          <w:color w:val="BFBFBF" w:themeColor="background1" w:themeShade="BF"/>
          <w:kern w:val="0"/>
        </w:rPr>
        <w:t>UTILITY</w:t>
      </w:r>
      <w:r w:rsidR="005423AF" w:rsidRPr="00DE6CFC">
        <w:rPr>
          <w:rFonts w:ascii="Times New Roman" w:eastAsia="標楷體" w:hAnsi="Times New Roman" w:cs="新細明體" w:hint="eastAsia"/>
          <w:color w:val="BFBFBF" w:themeColor="background1" w:themeShade="BF"/>
          <w:kern w:val="0"/>
        </w:rPr>
        <w:t>為虛擬變數，</w:t>
      </w:r>
      <w:r w:rsidR="00E852E1" w:rsidRPr="00DE6CFC">
        <w:rPr>
          <w:rFonts w:ascii="Times New Roman" w:eastAsia="標楷體" w:hAnsi="Times New Roman" w:cs="新細明體" w:hint="eastAsia"/>
          <w:color w:val="BFBFBF" w:themeColor="background1" w:themeShade="BF"/>
          <w:kern w:val="0"/>
        </w:rPr>
        <w:t>若企業屬於</w:t>
      </w:r>
      <w:r w:rsidR="00503D09" w:rsidRPr="00DE6CFC">
        <w:rPr>
          <w:rFonts w:ascii="Times New Roman" w:eastAsia="標楷體" w:hAnsi="Times New Roman" w:cs="新細明體" w:hint="eastAsia"/>
          <w:color w:val="BFBFBF" w:themeColor="background1" w:themeShade="BF"/>
          <w:kern w:val="0"/>
        </w:rPr>
        <w:t>公用事業則</w:t>
      </w:r>
      <w:r w:rsidR="000C2475" w:rsidRPr="00DE6CFC">
        <w:rPr>
          <w:rFonts w:ascii="Times New Roman" w:eastAsia="標楷體" w:hAnsi="Times New Roman" w:cs="新細明體" w:hint="eastAsia"/>
          <w:color w:val="BFBFBF" w:themeColor="background1" w:themeShade="BF"/>
          <w:kern w:val="0"/>
        </w:rPr>
        <w:t>設</w:t>
      </w:r>
      <w:r w:rsidR="00503D09" w:rsidRPr="00DE6CFC">
        <w:rPr>
          <w:rFonts w:ascii="Times New Roman" w:eastAsia="標楷體" w:hAnsi="Times New Roman" w:cs="新細明體" w:hint="eastAsia"/>
          <w:color w:val="BFBFBF" w:themeColor="background1" w:themeShade="BF"/>
          <w:kern w:val="0"/>
        </w:rPr>
        <w:t>為</w:t>
      </w:r>
      <w:r w:rsidR="00503D09" w:rsidRPr="00DE6CFC">
        <w:rPr>
          <w:rFonts w:ascii="Times New Roman" w:eastAsia="標楷體" w:hAnsi="Times New Roman" w:cs="新細明體" w:hint="eastAsia"/>
          <w:color w:val="BFBFBF" w:themeColor="background1" w:themeShade="BF"/>
          <w:kern w:val="0"/>
        </w:rPr>
        <w:t>1</w:t>
      </w:r>
      <w:r w:rsidR="00503D09" w:rsidRPr="00DE6CFC">
        <w:rPr>
          <w:rFonts w:ascii="Times New Roman" w:eastAsia="標楷體" w:hAnsi="Times New Roman" w:cs="新細明體" w:hint="eastAsia"/>
          <w:color w:val="BFBFBF" w:themeColor="background1" w:themeShade="BF"/>
          <w:kern w:val="0"/>
        </w:rPr>
        <w:t>，否則為</w:t>
      </w:r>
      <w:r w:rsidR="00503D09" w:rsidRPr="00DE6CFC">
        <w:rPr>
          <w:rFonts w:ascii="Times New Roman" w:eastAsia="標楷體" w:hAnsi="Times New Roman" w:cs="新細明體" w:hint="eastAsia"/>
          <w:color w:val="BFBFBF" w:themeColor="background1" w:themeShade="BF"/>
          <w:kern w:val="0"/>
        </w:rPr>
        <w:t>0</w:t>
      </w:r>
      <w:r w:rsidR="00503D09" w:rsidRPr="00DE6CFC">
        <w:rPr>
          <w:rFonts w:ascii="Times New Roman" w:eastAsia="標楷體" w:hAnsi="Times New Roman" w:cs="新細明體" w:hint="eastAsia"/>
          <w:color w:val="BFBFBF" w:themeColor="background1" w:themeShade="BF"/>
          <w:kern w:val="0"/>
        </w:rPr>
        <w:t>。</w:t>
      </w:r>
      <w:r w:rsidR="000C2475" w:rsidRPr="00DE6CFC">
        <w:rPr>
          <w:rFonts w:ascii="Times New Roman" w:eastAsia="標楷體" w:hAnsi="Times New Roman" w:hint="eastAsia"/>
          <w:color w:val="BFBFBF" w:themeColor="background1" w:themeShade="BF"/>
        </w:rPr>
        <w:t>樣本為</w:t>
      </w:r>
      <w:r w:rsidR="000C2475" w:rsidRPr="00DE6CFC">
        <w:rPr>
          <w:rFonts w:ascii="Times New Roman" w:eastAsia="標楷體" w:hAnsi="Times New Roman" w:cs="Times New Roman"/>
          <w:color w:val="BFBFBF" w:themeColor="background1" w:themeShade="BF"/>
        </w:rPr>
        <w:t>2003</w:t>
      </w:r>
      <w:r w:rsidR="000C2475" w:rsidRPr="00DE6CFC">
        <w:rPr>
          <w:rFonts w:ascii="Times New Roman" w:eastAsia="標楷體" w:hAnsi="Times New Roman" w:hint="eastAsia"/>
          <w:color w:val="BFBFBF" w:themeColor="background1" w:themeShade="BF"/>
        </w:rPr>
        <w:t>年至</w:t>
      </w:r>
      <w:r w:rsidR="000C2475" w:rsidRPr="00DE6CFC">
        <w:rPr>
          <w:rFonts w:ascii="Times New Roman" w:eastAsia="標楷體" w:hAnsi="Times New Roman" w:cs="Times New Roman"/>
          <w:color w:val="BFBFBF" w:themeColor="background1" w:themeShade="BF"/>
        </w:rPr>
        <w:t>2023</w:t>
      </w:r>
      <w:r w:rsidR="000C2475" w:rsidRPr="00DE6CFC">
        <w:rPr>
          <w:rFonts w:ascii="Times New Roman" w:eastAsia="標楷體" w:hAnsi="Times New Roman" w:hint="eastAsia"/>
          <w:color w:val="BFBFBF" w:themeColor="background1" w:themeShade="BF"/>
        </w:rPr>
        <w:t>年間的美國企業，控制變數皆滯後一期且各變數皆經過</w:t>
      </w:r>
      <w:r w:rsidR="000C2475" w:rsidRPr="00DE6CFC">
        <w:rPr>
          <w:rFonts w:ascii="Times New Roman" w:eastAsia="標楷體" w:hAnsi="Times New Roman" w:cs="Times New Roman"/>
          <w:color w:val="BFBFBF" w:themeColor="background1" w:themeShade="BF"/>
        </w:rPr>
        <w:t>1%</w:t>
      </w:r>
      <w:r w:rsidR="000C2475" w:rsidRPr="00DE6CFC">
        <w:rPr>
          <w:rFonts w:ascii="Times New Roman" w:eastAsia="標楷體" w:hAnsi="Times New Roman" w:cs="Times New Roman" w:hint="eastAsia"/>
          <w:color w:val="BFBFBF" w:themeColor="background1" w:themeShade="BF"/>
        </w:rPr>
        <w:t>與</w:t>
      </w:r>
      <w:r w:rsidR="000C2475" w:rsidRPr="00DE6CFC">
        <w:rPr>
          <w:rFonts w:ascii="Times New Roman" w:eastAsia="標楷體" w:hAnsi="Times New Roman" w:cs="Times New Roman" w:hint="eastAsia"/>
          <w:color w:val="BFBFBF" w:themeColor="background1" w:themeShade="BF"/>
        </w:rPr>
        <w:t>99%</w:t>
      </w:r>
      <w:r w:rsidR="000C2475" w:rsidRPr="00DE6CFC">
        <w:rPr>
          <w:rFonts w:ascii="Times New Roman" w:eastAsia="標楷體" w:hAnsi="Times New Roman" w:cs="Times New Roman" w:hint="eastAsia"/>
          <w:color w:val="BFBFBF" w:themeColor="background1" w:themeShade="BF"/>
        </w:rPr>
        <w:t>的縮尾處理來減輕極端值的影響。</w:t>
      </w:r>
    </w:p>
    <w:p w14:paraId="16B35B44" w14:textId="77777777" w:rsidR="003553D6" w:rsidRPr="00DE6CFC" w:rsidRDefault="003553D6" w:rsidP="003A4340">
      <w:pPr>
        <w:widowControl/>
        <w:spacing w:beforeLines="50" w:before="180" w:afterLines="50" w:after="180" w:line="240" w:lineRule="auto"/>
        <w:rPr>
          <w:rFonts w:ascii="Times New Roman" w:eastAsia="標楷體" w:hAnsi="Times New Roman"/>
          <w:color w:val="BFBFBF" w:themeColor="background1" w:themeShade="BF"/>
        </w:rPr>
      </w:pPr>
      <w:r w:rsidRPr="00DE6CFC">
        <w:rPr>
          <w:rFonts w:ascii="Times New Roman" w:eastAsia="標楷體" w:hAnsi="Times New Roman"/>
          <w:color w:val="BFBFBF" w:themeColor="background1" w:themeShade="BF"/>
        </w:rPr>
        <w:br w:type="page"/>
      </w:r>
    </w:p>
    <w:p w14:paraId="65BBF402" w14:textId="327047CE" w:rsidR="00453860" w:rsidRPr="00DE6CFC" w:rsidRDefault="00707223" w:rsidP="003A4340">
      <w:pPr>
        <w:pStyle w:val="1"/>
        <w:spacing w:beforeLines="50" w:before="180" w:afterLines="50" w:after="180" w:line="240" w:lineRule="auto"/>
        <w:jc w:val="center"/>
        <w:rPr>
          <w:rFonts w:ascii="Times New Roman" w:eastAsia="標楷體" w:hAnsi="Times New Roman"/>
          <w:bCs/>
          <w:color w:val="BFBFBF" w:themeColor="background1" w:themeShade="BF"/>
          <w:sz w:val="32"/>
          <w:szCs w:val="32"/>
        </w:rPr>
      </w:pPr>
      <w:bookmarkStart w:id="31" w:name="_Toc232796428"/>
      <w:r w:rsidRPr="00DE6CFC">
        <w:rPr>
          <w:rFonts w:ascii="Times New Roman" w:eastAsia="標楷體" w:hAnsi="Times New Roman" w:hint="eastAsia"/>
          <w:bCs/>
          <w:color w:val="BFBFBF" w:themeColor="background1" w:themeShade="BF"/>
          <w:sz w:val="32"/>
          <w:szCs w:val="32"/>
        </w:rPr>
        <w:lastRenderedPageBreak/>
        <w:t>附錄</w:t>
      </w:r>
      <w:bookmarkEnd w:id="31"/>
    </w:p>
    <w:tbl>
      <w:tblPr>
        <w:tblW w:w="5000" w:type="pct"/>
        <w:tblLayout w:type="fixed"/>
        <w:tblCellMar>
          <w:left w:w="28" w:type="dxa"/>
          <w:right w:w="28" w:type="dxa"/>
        </w:tblCellMar>
        <w:tblLook w:val="04A0" w:firstRow="1" w:lastRow="0" w:firstColumn="1" w:lastColumn="0" w:noHBand="0" w:noVBand="1"/>
      </w:tblPr>
      <w:tblGrid>
        <w:gridCol w:w="1985"/>
        <w:gridCol w:w="6321"/>
      </w:tblGrid>
      <w:tr w:rsidR="00122E95" w:rsidRPr="00DE6CFC" w14:paraId="5198FB8B" w14:textId="77777777" w:rsidTr="002C714F">
        <w:trPr>
          <w:trHeight w:val="412"/>
        </w:trPr>
        <w:tc>
          <w:tcPr>
            <w:tcW w:w="1195" w:type="pct"/>
            <w:tcBorders>
              <w:top w:val="single" w:sz="8" w:space="0" w:color="000000"/>
              <w:left w:val="nil"/>
              <w:bottom w:val="single" w:sz="8" w:space="0" w:color="000000"/>
              <w:right w:val="nil"/>
            </w:tcBorders>
            <w:noWrap/>
            <w:vAlign w:val="center"/>
            <w:hideMark/>
          </w:tcPr>
          <w:p w14:paraId="489EA54D" w14:textId="77777777" w:rsidR="003553D6" w:rsidRPr="00DE6CFC" w:rsidRDefault="003553D6" w:rsidP="003A4340">
            <w:pPr>
              <w:widowControl/>
              <w:spacing w:beforeLines="50" w:before="180" w:afterLines="50" w:after="180" w:line="240" w:lineRule="auto"/>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color w:val="BFBFBF" w:themeColor="background1" w:themeShade="BF"/>
                <w:kern w:val="0"/>
              </w:rPr>
              <w:t>變數名稱</w:t>
            </w:r>
          </w:p>
        </w:tc>
        <w:tc>
          <w:tcPr>
            <w:tcW w:w="3805" w:type="pct"/>
            <w:tcBorders>
              <w:top w:val="single" w:sz="8" w:space="0" w:color="000000"/>
              <w:left w:val="nil"/>
              <w:bottom w:val="single" w:sz="8" w:space="0" w:color="000000"/>
              <w:right w:val="nil"/>
            </w:tcBorders>
            <w:noWrap/>
            <w:vAlign w:val="center"/>
            <w:hideMark/>
          </w:tcPr>
          <w:p w14:paraId="0938581D" w14:textId="77777777" w:rsidR="003553D6" w:rsidRPr="00DE6CFC" w:rsidRDefault="003553D6" w:rsidP="003A4340">
            <w:pPr>
              <w:widowControl/>
              <w:spacing w:beforeLines="50" w:before="180" w:afterLines="50" w:after="180" w:line="240" w:lineRule="auto"/>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color w:val="BFBFBF" w:themeColor="background1" w:themeShade="BF"/>
                <w:kern w:val="0"/>
              </w:rPr>
              <w:t>定義</w:t>
            </w:r>
          </w:p>
        </w:tc>
      </w:tr>
      <w:tr w:rsidR="00122E95" w:rsidRPr="00DE6CFC" w14:paraId="771640BE" w14:textId="77777777" w:rsidTr="002C714F">
        <w:trPr>
          <w:trHeight w:val="412"/>
        </w:trPr>
        <w:tc>
          <w:tcPr>
            <w:tcW w:w="1195" w:type="pct"/>
            <w:tcBorders>
              <w:top w:val="single" w:sz="8" w:space="0" w:color="000000"/>
              <w:left w:val="nil"/>
              <w:bottom w:val="nil"/>
              <w:right w:val="nil"/>
            </w:tcBorders>
            <w:noWrap/>
            <w:vAlign w:val="center"/>
            <w:hideMark/>
          </w:tcPr>
          <w:p w14:paraId="74F6E75F" w14:textId="77777777" w:rsidR="003553D6" w:rsidRPr="00DE6CFC" w:rsidRDefault="003553D6" w:rsidP="003A4340">
            <w:pPr>
              <w:widowControl/>
              <w:spacing w:beforeLines="50" w:before="180" w:afterLines="50" w:after="180" w:line="240" w:lineRule="auto"/>
              <w:rPr>
                <w:rFonts w:ascii="Times New Roman" w:eastAsia="標楷體" w:hAnsi="Times New Roman" w:cs="新細明體"/>
                <w:i/>
                <w:iCs/>
                <w:color w:val="BFBFBF" w:themeColor="background1" w:themeShade="BF"/>
                <w:kern w:val="0"/>
                <w:vertAlign w:val="subscript"/>
              </w:rPr>
            </w:pPr>
            <w:r w:rsidRPr="00DE6CFC">
              <w:rPr>
                <w:rFonts w:ascii="Times New Roman" w:eastAsia="標楷體" w:hAnsi="Times New Roman" w:cs="新細明體"/>
                <w:i/>
                <w:iCs/>
                <w:color w:val="BFBFBF" w:themeColor="background1" w:themeShade="BF"/>
                <w:kern w:val="0"/>
              </w:rPr>
              <w:t>SCO1INT</w:t>
            </w:r>
            <w:r w:rsidRPr="00DE6CFC">
              <w:rPr>
                <w:rFonts w:ascii="Times New Roman" w:eastAsia="標楷體" w:hAnsi="Times New Roman" w:cs="新細明體" w:hint="eastAsia"/>
                <w:i/>
                <w:iCs/>
                <w:color w:val="BFBFBF" w:themeColor="background1" w:themeShade="BF"/>
                <w:kern w:val="0"/>
                <w:vertAlign w:val="subscript"/>
              </w:rPr>
              <w:t>it</w:t>
            </w:r>
          </w:p>
        </w:tc>
        <w:tc>
          <w:tcPr>
            <w:tcW w:w="3805" w:type="pct"/>
            <w:tcBorders>
              <w:top w:val="single" w:sz="8" w:space="0" w:color="000000"/>
              <w:left w:val="nil"/>
              <w:bottom w:val="nil"/>
              <w:right w:val="nil"/>
            </w:tcBorders>
            <w:noWrap/>
            <w:vAlign w:val="center"/>
            <w:hideMark/>
          </w:tcPr>
          <w:p w14:paraId="3F172C96" w14:textId="77777777" w:rsidR="003553D6" w:rsidRPr="00DE6CFC" w:rsidRDefault="003553D6" w:rsidP="003A4340">
            <w:pPr>
              <w:widowControl/>
              <w:spacing w:beforeLines="50" w:before="180" w:afterLines="50" w:after="180" w:line="240" w:lineRule="auto"/>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color w:val="BFBFBF" w:themeColor="background1" w:themeShade="BF"/>
                <w:kern w:val="0"/>
              </w:rPr>
              <w:t>來自企業所屬或控制的溫室氣體排放除以公司營收</w:t>
            </w:r>
          </w:p>
        </w:tc>
      </w:tr>
      <w:tr w:rsidR="00122E95" w:rsidRPr="00DE6CFC" w14:paraId="1C72CAD4" w14:textId="77777777" w:rsidTr="002C714F">
        <w:trPr>
          <w:trHeight w:val="412"/>
        </w:trPr>
        <w:tc>
          <w:tcPr>
            <w:tcW w:w="1195" w:type="pct"/>
            <w:tcBorders>
              <w:top w:val="nil"/>
              <w:left w:val="nil"/>
              <w:bottom w:val="nil"/>
              <w:right w:val="nil"/>
            </w:tcBorders>
            <w:noWrap/>
            <w:vAlign w:val="center"/>
            <w:hideMark/>
          </w:tcPr>
          <w:p w14:paraId="2BBEB974" w14:textId="77777777" w:rsidR="003553D6" w:rsidRPr="00DE6CFC" w:rsidRDefault="003553D6" w:rsidP="003A4340">
            <w:pPr>
              <w:widowControl/>
              <w:spacing w:beforeLines="50" w:before="180" w:afterLines="50" w:after="180" w:line="240" w:lineRule="auto"/>
              <w:rPr>
                <w:rFonts w:ascii="Times New Roman" w:eastAsia="標楷體" w:hAnsi="Times New Roman" w:cs="新細明體"/>
                <w:i/>
                <w:iCs/>
                <w:color w:val="BFBFBF" w:themeColor="background1" w:themeShade="BF"/>
                <w:kern w:val="0"/>
                <w:vertAlign w:val="subscript"/>
              </w:rPr>
            </w:pPr>
            <w:r w:rsidRPr="00DE6CFC">
              <w:rPr>
                <w:rFonts w:ascii="Times New Roman" w:eastAsia="標楷體" w:hAnsi="Times New Roman" w:cs="新細明體"/>
                <w:i/>
                <w:iCs/>
                <w:color w:val="BFBFBF" w:themeColor="background1" w:themeShade="BF"/>
                <w:kern w:val="0"/>
              </w:rPr>
              <w:t>SCO2INT</w:t>
            </w:r>
            <w:r w:rsidRPr="00DE6CFC">
              <w:rPr>
                <w:rFonts w:ascii="Times New Roman" w:eastAsia="標楷體" w:hAnsi="Times New Roman" w:cs="新細明體" w:hint="eastAsia"/>
                <w:i/>
                <w:iCs/>
                <w:color w:val="BFBFBF" w:themeColor="background1" w:themeShade="BF"/>
                <w:kern w:val="0"/>
                <w:vertAlign w:val="subscript"/>
              </w:rPr>
              <w:t>it</w:t>
            </w:r>
          </w:p>
        </w:tc>
        <w:tc>
          <w:tcPr>
            <w:tcW w:w="3805" w:type="pct"/>
            <w:tcBorders>
              <w:top w:val="nil"/>
              <w:left w:val="nil"/>
              <w:bottom w:val="nil"/>
              <w:right w:val="nil"/>
            </w:tcBorders>
            <w:noWrap/>
            <w:vAlign w:val="center"/>
            <w:hideMark/>
          </w:tcPr>
          <w:p w14:paraId="4EDD5781" w14:textId="77777777" w:rsidR="003553D6" w:rsidRPr="00DE6CFC" w:rsidRDefault="003553D6" w:rsidP="003A4340">
            <w:pPr>
              <w:widowControl/>
              <w:spacing w:beforeLines="50" w:before="180" w:afterLines="50" w:after="180" w:line="240" w:lineRule="auto"/>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color w:val="BFBFBF" w:themeColor="background1" w:themeShade="BF"/>
                <w:kern w:val="0"/>
              </w:rPr>
              <w:t>來自企業購買之電力、蒸氣及能源等消耗所產生之溫室氣體排放除以公司營收</w:t>
            </w:r>
          </w:p>
        </w:tc>
      </w:tr>
      <w:tr w:rsidR="00122E95" w:rsidRPr="00DE6CFC" w14:paraId="72D47F28" w14:textId="77777777" w:rsidTr="002C714F">
        <w:trPr>
          <w:trHeight w:val="412"/>
        </w:trPr>
        <w:tc>
          <w:tcPr>
            <w:tcW w:w="1195" w:type="pct"/>
            <w:tcBorders>
              <w:top w:val="nil"/>
              <w:left w:val="nil"/>
              <w:bottom w:val="nil"/>
              <w:right w:val="nil"/>
            </w:tcBorders>
            <w:noWrap/>
            <w:vAlign w:val="center"/>
            <w:hideMark/>
          </w:tcPr>
          <w:p w14:paraId="7ADBEE1F" w14:textId="77777777" w:rsidR="003553D6" w:rsidRPr="00DE6CFC" w:rsidRDefault="003553D6" w:rsidP="003A4340">
            <w:pPr>
              <w:widowControl/>
              <w:spacing w:beforeLines="50" w:before="180" w:afterLines="50" w:after="180" w:line="240" w:lineRule="auto"/>
              <w:rPr>
                <w:rFonts w:ascii="Times New Roman" w:eastAsia="標楷體" w:hAnsi="Times New Roman" w:cs="新細明體"/>
                <w:i/>
                <w:iCs/>
                <w:color w:val="BFBFBF" w:themeColor="background1" w:themeShade="BF"/>
                <w:kern w:val="0"/>
                <w:vertAlign w:val="subscript"/>
              </w:rPr>
            </w:pPr>
            <w:r w:rsidRPr="00DE6CFC">
              <w:rPr>
                <w:rFonts w:ascii="Times New Roman" w:eastAsia="標楷體" w:hAnsi="Times New Roman" w:cs="新細明體"/>
                <w:i/>
                <w:iCs/>
                <w:color w:val="BFBFBF" w:themeColor="background1" w:themeShade="BF"/>
                <w:kern w:val="0"/>
              </w:rPr>
              <w:t>SCO3INT</w:t>
            </w:r>
            <w:r w:rsidRPr="00DE6CFC">
              <w:rPr>
                <w:rFonts w:ascii="Times New Roman" w:eastAsia="標楷體" w:hAnsi="Times New Roman" w:cs="新細明體" w:hint="eastAsia"/>
                <w:i/>
                <w:iCs/>
                <w:color w:val="BFBFBF" w:themeColor="background1" w:themeShade="BF"/>
                <w:kern w:val="0"/>
                <w:vertAlign w:val="subscript"/>
              </w:rPr>
              <w:t>it</w:t>
            </w:r>
          </w:p>
        </w:tc>
        <w:tc>
          <w:tcPr>
            <w:tcW w:w="3805" w:type="pct"/>
            <w:tcBorders>
              <w:top w:val="nil"/>
              <w:left w:val="nil"/>
              <w:bottom w:val="nil"/>
              <w:right w:val="nil"/>
            </w:tcBorders>
            <w:noWrap/>
            <w:vAlign w:val="center"/>
            <w:hideMark/>
          </w:tcPr>
          <w:p w14:paraId="624B038F" w14:textId="77777777" w:rsidR="003553D6" w:rsidRPr="00DE6CFC" w:rsidRDefault="003553D6" w:rsidP="003A4340">
            <w:pPr>
              <w:widowControl/>
              <w:spacing w:beforeLines="50" w:before="180" w:afterLines="50" w:after="180" w:line="240" w:lineRule="auto"/>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color w:val="BFBFBF" w:themeColor="background1" w:themeShade="BF"/>
                <w:kern w:val="0"/>
              </w:rPr>
              <w:t>公司其他間接溫室氣體排放除以公司營收</w:t>
            </w:r>
          </w:p>
        </w:tc>
      </w:tr>
      <w:tr w:rsidR="00122E95" w:rsidRPr="00DE6CFC" w14:paraId="27ABFCE2" w14:textId="77777777" w:rsidTr="002C714F">
        <w:trPr>
          <w:trHeight w:val="412"/>
        </w:trPr>
        <w:tc>
          <w:tcPr>
            <w:tcW w:w="1195" w:type="pct"/>
            <w:tcBorders>
              <w:top w:val="nil"/>
              <w:left w:val="nil"/>
              <w:bottom w:val="nil"/>
              <w:right w:val="nil"/>
            </w:tcBorders>
            <w:noWrap/>
            <w:vAlign w:val="center"/>
            <w:hideMark/>
          </w:tcPr>
          <w:p w14:paraId="5D1F052F" w14:textId="77777777" w:rsidR="003553D6" w:rsidRPr="00DE6CFC" w:rsidRDefault="003553D6" w:rsidP="003A4340">
            <w:pPr>
              <w:widowControl/>
              <w:spacing w:beforeLines="50" w:before="180" w:afterLines="50" w:after="180" w:line="240" w:lineRule="auto"/>
              <w:rPr>
                <w:rFonts w:ascii="Times New Roman" w:eastAsia="標楷體" w:hAnsi="Times New Roman" w:cs="新細明體"/>
                <w:i/>
                <w:iCs/>
                <w:color w:val="BFBFBF" w:themeColor="background1" w:themeShade="BF"/>
                <w:kern w:val="0"/>
                <w:vertAlign w:val="subscript"/>
              </w:rPr>
            </w:pPr>
            <w:r w:rsidRPr="00DE6CFC">
              <w:rPr>
                <w:rFonts w:ascii="Times New Roman" w:eastAsia="標楷體" w:hAnsi="Times New Roman" w:cs="新細明體"/>
                <w:i/>
                <w:iCs/>
                <w:color w:val="BFBFBF" w:themeColor="background1" w:themeShade="BF"/>
                <w:kern w:val="0"/>
              </w:rPr>
              <w:t>AIR_C</w:t>
            </w:r>
            <w:r w:rsidRPr="00DE6CFC">
              <w:rPr>
                <w:rFonts w:ascii="Times New Roman" w:eastAsia="標楷體" w:hAnsi="Times New Roman" w:cs="新細明體" w:hint="eastAsia"/>
                <w:i/>
                <w:iCs/>
                <w:color w:val="BFBFBF" w:themeColor="background1" w:themeShade="BF"/>
                <w:kern w:val="0"/>
                <w:vertAlign w:val="subscript"/>
              </w:rPr>
              <w:t>it</w:t>
            </w:r>
          </w:p>
        </w:tc>
        <w:tc>
          <w:tcPr>
            <w:tcW w:w="3805" w:type="pct"/>
            <w:tcBorders>
              <w:top w:val="nil"/>
              <w:left w:val="nil"/>
              <w:bottom w:val="nil"/>
              <w:right w:val="nil"/>
            </w:tcBorders>
            <w:noWrap/>
            <w:vAlign w:val="center"/>
            <w:hideMark/>
          </w:tcPr>
          <w:p w14:paraId="0A16CC65" w14:textId="77777777" w:rsidR="003553D6" w:rsidRPr="00DE6CFC" w:rsidRDefault="003553D6" w:rsidP="003A4340">
            <w:pPr>
              <w:widowControl/>
              <w:spacing w:beforeLines="50" w:before="180" w:afterLines="50" w:after="180" w:line="240" w:lineRule="auto"/>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color w:val="BFBFBF" w:themeColor="background1" w:themeShade="BF"/>
                <w:kern w:val="0"/>
              </w:rPr>
              <w:t>來自化石燃料消耗及製程所產生之空氣汙染成本</w:t>
            </w:r>
          </w:p>
        </w:tc>
      </w:tr>
      <w:tr w:rsidR="00122E95" w:rsidRPr="00DE6CFC" w14:paraId="66CC5B6F" w14:textId="77777777" w:rsidTr="002C714F">
        <w:trPr>
          <w:trHeight w:val="412"/>
        </w:trPr>
        <w:tc>
          <w:tcPr>
            <w:tcW w:w="1195" w:type="pct"/>
            <w:tcBorders>
              <w:top w:val="nil"/>
              <w:left w:val="nil"/>
              <w:bottom w:val="nil"/>
              <w:right w:val="nil"/>
            </w:tcBorders>
            <w:noWrap/>
            <w:vAlign w:val="center"/>
            <w:hideMark/>
          </w:tcPr>
          <w:p w14:paraId="0C113ACE" w14:textId="77777777" w:rsidR="003553D6" w:rsidRPr="00DE6CFC" w:rsidRDefault="003553D6" w:rsidP="003A4340">
            <w:pPr>
              <w:widowControl/>
              <w:spacing w:beforeLines="50" w:before="180" w:afterLines="50" w:after="180" w:line="240" w:lineRule="auto"/>
              <w:rPr>
                <w:rFonts w:ascii="Times New Roman" w:eastAsia="標楷體" w:hAnsi="Times New Roman" w:cs="新細明體"/>
                <w:i/>
                <w:iCs/>
                <w:color w:val="BFBFBF" w:themeColor="background1" w:themeShade="BF"/>
                <w:kern w:val="0"/>
                <w:vertAlign w:val="subscript"/>
              </w:rPr>
            </w:pPr>
            <w:r w:rsidRPr="00DE6CFC">
              <w:rPr>
                <w:rFonts w:ascii="Times New Roman" w:eastAsia="標楷體" w:hAnsi="Times New Roman" w:cs="新細明體"/>
                <w:i/>
                <w:iCs/>
                <w:color w:val="BFBFBF" w:themeColor="background1" w:themeShade="BF"/>
                <w:kern w:val="0"/>
              </w:rPr>
              <w:t>GHG_C</w:t>
            </w:r>
            <w:r w:rsidRPr="00DE6CFC">
              <w:rPr>
                <w:rFonts w:ascii="Times New Roman" w:eastAsia="標楷體" w:hAnsi="Times New Roman" w:cs="新細明體" w:hint="eastAsia"/>
                <w:i/>
                <w:iCs/>
                <w:color w:val="BFBFBF" w:themeColor="background1" w:themeShade="BF"/>
                <w:kern w:val="0"/>
                <w:vertAlign w:val="subscript"/>
              </w:rPr>
              <w:t>it</w:t>
            </w:r>
          </w:p>
        </w:tc>
        <w:tc>
          <w:tcPr>
            <w:tcW w:w="3805" w:type="pct"/>
            <w:tcBorders>
              <w:top w:val="nil"/>
              <w:left w:val="nil"/>
              <w:bottom w:val="nil"/>
              <w:right w:val="nil"/>
            </w:tcBorders>
            <w:noWrap/>
            <w:vAlign w:val="center"/>
            <w:hideMark/>
          </w:tcPr>
          <w:p w14:paraId="0C099601" w14:textId="77777777" w:rsidR="003553D6" w:rsidRPr="00DE6CFC" w:rsidRDefault="003553D6" w:rsidP="003A4340">
            <w:pPr>
              <w:widowControl/>
              <w:spacing w:beforeLines="50" w:before="180" w:afterLines="50" w:after="180" w:line="240" w:lineRule="auto"/>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color w:val="BFBFBF" w:themeColor="background1" w:themeShade="BF"/>
                <w:kern w:val="0"/>
              </w:rPr>
              <w:t>來自化石燃料消耗及製程所產生之溫室氣體排放成本</w:t>
            </w:r>
          </w:p>
        </w:tc>
      </w:tr>
      <w:tr w:rsidR="00122E95" w:rsidRPr="00DE6CFC" w14:paraId="154EF489" w14:textId="77777777" w:rsidTr="002C714F">
        <w:trPr>
          <w:trHeight w:val="412"/>
        </w:trPr>
        <w:tc>
          <w:tcPr>
            <w:tcW w:w="1195" w:type="pct"/>
            <w:tcBorders>
              <w:top w:val="nil"/>
              <w:left w:val="nil"/>
              <w:bottom w:val="nil"/>
              <w:right w:val="nil"/>
            </w:tcBorders>
            <w:noWrap/>
            <w:vAlign w:val="center"/>
            <w:hideMark/>
          </w:tcPr>
          <w:p w14:paraId="48DC9E92" w14:textId="77777777" w:rsidR="003553D6" w:rsidRPr="00DE6CFC" w:rsidRDefault="003553D6" w:rsidP="003A4340">
            <w:pPr>
              <w:widowControl/>
              <w:spacing w:beforeLines="50" w:before="180" w:afterLines="50" w:after="180" w:line="240" w:lineRule="auto"/>
              <w:rPr>
                <w:rFonts w:ascii="Times New Roman" w:eastAsia="標楷體" w:hAnsi="Times New Roman" w:cs="新細明體"/>
                <w:i/>
                <w:iCs/>
                <w:color w:val="BFBFBF" w:themeColor="background1" w:themeShade="BF"/>
                <w:kern w:val="0"/>
                <w:vertAlign w:val="subscript"/>
              </w:rPr>
            </w:pPr>
            <w:r w:rsidRPr="00DE6CFC">
              <w:rPr>
                <w:rFonts w:ascii="Times New Roman" w:eastAsia="標楷體" w:hAnsi="Times New Roman" w:cs="新細明體"/>
                <w:i/>
                <w:iCs/>
                <w:color w:val="BFBFBF" w:themeColor="background1" w:themeShade="BF"/>
                <w:kern w:val="0"/>
              </w:rPr>
              <w:t>LWP_C</w:t>
            </w:r>
            <w:r w:rsidRPr="00DE6CFC">
              <w:rPr>
                <w:rFonts w:ascii="Times New Roman" w:eastAsia="標楷體" w:hAnsi="Times New Roman" w:cs="新細明體" w:hint="eastAsia"/>
                <w:i/>
                <w:iCs/>
                <w:color w:val="BFBFBF" w:themeColor="background1" w:themeShade="BF"/>
                <w:kern w:val="0"/>
                <w:vertAlign w:val="subscript"/>
              </w:rPr>
              <w:t>it</w:t>
            </w:r>
          </w:p>
        </w:tc>
        <w:tc>
          <w:tcPr>
            <w:tcW w:w="3805" w:type="pct"/>
            <w:tcBorders>
              <w:top w:val="nil"/>
              <w:left w:val="nil"/>
              <w:bottom w:val="nil"/>
              <w:right w:val="nil"/>
            </w:tcBorders>
            <w:noWrap/>
            <w:vAlign w:val="center"/>
            <w:hideMark/>
          </w:tcPr>
          <w:p w14:paraId="52BC1A6F" w14:textId="77777777" w:rsidR="003553D6" w:rsidRPr="00DE6CFC" w:rsidRDefault="003553D6" w:rsidP="003A4340">
            <w:pPr>
              <w:widowControl/>
              <w:spacing w:beforeLines="50" w:before="180" w:afterLines="50" w:after="180" w:line="240" w:lineRule="auto"/>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color w:val="BFBFBF" w:themeColor="background1" w:themeShade="BF"/>
                <w:kern w:val="0"/>
              </w:rPr>
              <w:t>來自企業活動排放至土地及水之外部成本</w:t>
            </w:r>
          </w:p>
        </w:tc>
      </w:tr>
      <w:tr w:rsidR="00122E95" w:rsidRPr="00DE6CFC" w14:paraId="47BD53A8" w14:textId="77777777" w:rsidTr="002C714F">
        <w:trPr>
          <w:trHeight w:val="412"/>
        </w:trPr>
        <w:tc>
          <w:tcPr>
            <w:tcW w:w="1195" w:type="pct"/>
            <w:tcBorders>
              <w:top w:val="nil"/>
              <w:left w:val="nil"/>
              <w:bottom w:val="nil"/>
              <w:right w:val="nil"/>
            </w:tcBorders>
            <w:noWrap/>
            <w:vAlign w:val="center"/>
            <w:hideMark/>
          </w:tcPr>
          <w:p w14:paraId="1107E7F1" w14:textId="77777777" w:rsidR="003553D6" w:rsidRPr="00DE6CFC" w:rsidRDefault="003553D6" w:rsidP="003A4340">
            <w:pPr>
              <w:widowControl/>
              <w:spacing w:beforeLines="50" w:before="180" w:afterLines="50" w:after="180" w:line="240" w:lineRule="auto"/>
              <w:rPr>
                <w:rFonts w:ascii="Times New Roman" w:eastAsia="標楷體" w:hAnsi="Times New Roman" w:cs="新細明體"/>
                <w:i/>
                <w:iCs/>
                <w:color w:val="BFBFBF" w:themeColor="background1" w:themeShade="BF"/>
                <w:kern w:val="0"/>
                <w:vertAlign w:val="subscript"/>
              </w:rPr>
            </w:pPr>
            <w:r w:rsidRPr="00DE6CFC">
              <w:rPr>
                <w:rFonts w:ascii="Times New Roman" w:eastAsia="標楷體" w:hAnsi="Times New Roman" w:cs="新細明體"/>
                <w:i/>
                <w:iCs/>
                <w:color w:val="BFBFBF" w:themeColor="background1" w:themeShade="BF"/>
                <w:kern w:val="0"/>
              </w:rPr>
              <w:t>NATURAL_C</w:t>
            </w:r>
            <w:r w:rsidRPr="00DE6CFC">
              <w:rPr>
                <w:rFonts w:ascii="Times New Roman" w:eastAsia="標楷體" w:hAnsi="Times New Roman" w:cs="新細明體" w:hint="eastAsia"/>
                <w:i/>
                <w:iCs/>
                <w:color w:val="BFBFBF" w:themeColor="background1" w:themeShade="BF"/>
                <w:kern w:val="0"/>
                <w:vertAlign w:val="subscript"/>
              </w:rPr>
              <w:t>it</w:t>
            </w:r>
          </w:p>
        </w:tc>
        <w:tc>
          <w:tcPr>
            <w:tcW w:w="3805" w:type="pct"/>
            <w:tcBorders>
              <w:top w:val="nil"/>
              <w:left w:val="nil"/>
              <w:bottom w:val="nil"/>
              <w:right w:val="nil"/>
            </w:tcBorders>
            <w:noWrap/>
            <w:vAlign w:val="center"/>
            <w:hideMark/>
          </w:tcPr>
          <w:p w14:paraId="7759B68E" w14:textId="77777777" w:rsidR="003553D6" w:rsidRPr="00DE6CFC" w:rsidRDefault="003553D6" w:rsidP="003A4340">
            <w:pPr>
              <w:widowControl/>
              <w:spacing w:beforeLines="50" w:before="180" w:afterLines="50" w:after="180" w:line="240" w:lineRule="auto"/>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color w:val="BFBFBF" w:themeColor="background1" w:themeShade="BF"/>
                <w:kern w:val="0"/>
              </w:rPr>
              <w:t>來自企業對礦石、金屬、天然氣等自然資源開採之外部成本</w:t>
            </w:r>
          </w:p>
        </w:tc>
      </w:tr>
      <w:tr w:rsidR="00122E95" w:rsidRPr="00DE6CFC" w14:paraId="6206A15D" w14:textId="77777777" w:rsidTr="002C714F">
        <w:trPr>
          <w:trHeight w:val="412"/>
        </w:trPr>
        <w:tc>
          <w:tcPr>
            <w:tcW w:w="1195" w:type="pct"/>
            <w:tcBorders>
              <w:top w:val="nil"/>
              <w:left w:val="nil"/>
              <w:bottom w:val="nil"/>
              <w:right w:val="nil"/>
            </w:tcBorders>
            <w:noWrap/>
            <w:vAlign w:val="center"/>
            <w:hideMark/>
          </w:tcPr>
          <w:p w14:paraId="453F276D" w14:textId="77777777" w:rsidR="003553D6" w:rsidRPr="00DE6CFC" w:rsidRDefault="003553D6" w:rsidP="003A4340">
            <w:pPr>
              <w:widowControl/>
              <w:spacing w:beforeLines="50" w:before="180" w:afterLines="50" w:after="180" w:line="240" w:lineRule="auto"/>
              <w:rPr>
                <w:rFonts w:ascii="Times New Roman" w:eastAsia="標楷體" w:hAnsi="Times New Roman" w:cs="新細明體"/>
                <w:i/>
                <w:iCs/>
                <w:color w:val="BFBFBF" w:themeColor="background1" w:themeShade="BF"/>
                <w:kern w:val="0"/>
                <w:vertAlign w:val="subscript"/>
              </w:rPr>
            </w:pPr>
            <w:r w:rsidRPr="00DE6CFC">
              <w:rPr>
                <w:rFonts w:ascii="Times New Roman" w:eastAsia="標楷體" w:hAnsi="Times New Roman" w:cs="新細明體"/>
                <w:i/>
                <w:iCs/>
                <w:color w:val="BFBFBF" w:themeColor="background1" w:themeShade="BF"/>
                <w:kern w:val="0"/>
              </w:rPr>
              <w:t>WASTE_C</w:t>
            </w:r>
            <w:r w:rsidRPr="00DE6CFC">
              <w:rPr>
                <w:rFonts w:ascii="Times New Roman" w:eastAsia="標楷體" w:hAnsi="Times New Roman" w:cs="新細明體" w:hint="eastAsia"/>
                <w:i/>
                <w:iCs/>
                <w:color w:val="BFBFBF" w:themeColor="background1" w:themeShade="BF"/>
                <w:kern w:val="0"/>
                <w:vertAlign w:val="subscript"/>
              </w:rPr>
              <w:t>it</w:t>
            </w:r>
          </w:p>
        </w:tc>
        <w:tc>
          <w:tcPr>
            <w:tcW w:w="3805" w:type="pct"/>
            <w:tcBorders>
              <w:top w:val="nil"/>
              <w:left w:val="nil"/>
              <w:bottom w:val="nil"/>
              <w:right w:val="nil"/>
            </w:tcBorders>
            <w:noWrap/>
            <w:vAlign w:val="center"/>
            <w:hideMark/>
          </w:tcPr>
          <w:p w14:paraId="22D860CF" w14:textId="77777777" w:rsidR="003553D6" w:rsidRPr="00DE6CFC" w:rsidRDefault="003553D6" w:rsidP="003A4340">
            <w:pPr>
              <w:widowControl/>
              <w:spacing w:beforeLines="50" w:before="180" w:afterLines="50" w:after="180" w:line="240" w:lineRule="auto"/>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color w:val="BFBFBF" w:themeColor="background1" w:themeShade="BF"/>
                <w:kern w:val="0"/>
              </w:rPr>
              <w:t>藉由企業產生之危險及非危險性廢棄物成本</w:t>
            </w:r>
          </w:p>
        </w:tc>
      </w:tr>
      <w:tr w:rsidR="00122E95" w:rsidRPr="00DE6CFC" w14:paraId="58C0B680" w14:textId="77777777" w:rsidTr="002C714F">
        <w:trPr>
          <w:trHeight w:val="412"/>
        </w:trPr>
        <w:tc>
          <w:tcPr>
            <w:tcW w:w="1195" w:type="pct"/>
            <w:tcBorders>
              <w:top w:val="nil"/>
              <w:left w:val="nil"/>
              <w:bottom w:val="nil"/>
              <w:right w:val="nil"/>
            </w:tcBorders>
            <w:noWrap/>
            <w:vAlign w:val="center"/>
            <w:hideMark/>
          </w:tcPr>
          <w:p w14:paraId="33696785" w14:textId="77777777" w:rsidR="003553D6" w:rsidRPr="00DE6CFC" w:rsidRDefault="003553D6" w:rsidP="003A4340">
            <w:pPr>
              <w:widowControl/>
              <w:spacing w:beforeLines="50" w:before="180" w:afterLines="50" w:after="180" w:line="240" w:lineRule="auto"/>
              <w:rPr>
                <w:rFonts w:ascii="Times New Roman" w:eastAsia="標楷體" w:hAnsi="Times New Roman" w:cs="新細明體"/>
                <w:i/>
                <w:iCs/>
                <w:color w:val="BFBFBF" w:themeColor="background1" w:themeShade="BF"/>
                <w:kern w:val="0"/>
                <w:vertAlign w:val="subscript"/>
              </w:rPr>
            </w:pPr>
            <w:r w:rsidRPr="00DE6CFC">
              <w:rPr>
                <w:rFonts w:ascii="Times New Roman" w:eastAsia="標楷體" w:hAnsi="Times New Roman" w:cs="新細明體"/>
                <w:i/>
                <w:iCs/>
                <w:color w:val="BFBFBF" w:themeColor="background1" w:themeShade="BF"/>
                <w:kern w:val="0"/>
              </w:rPr>
              <w:t>WATER_C</w:t>
            </w:r>
            <w:r w:rsidRPr="00DE6CFC">
              <w:rPr>
                <w:rFonts w:ascii="Times New Roman" w:eastAsia="標楷體" w:hAnsi="Times New Roman" w:cs="新細明體" w:hint="eastAsia"/>
                <w:i/>
                <w:iCs/>
                <w:color w:val="BFBFBF" w:themeColor="background1" w:themeShade="BF"/>
                <w:kern w:val="0"/>
                <w:vertAlign w:val="subscript"/>
              </w:rPr>
              <w:t>it</w:t>
            </w:r>
          </w:p>
        </w:tc>
        <w:tc>
          <w:tcPr>
            <w:tcW w:w="3805" w:type="pct"/>
            <w:tcBorders>
              <w:top w:val="nil"/>
              <w:left w:val="nil"/>
              <w:bottom w:val="nil"/>
              <w:right w:val="nil"/>
            </w:tcBorders>
            <w:noWrap/>
            <w:vAlign w:val="center"/>
            <w:hideMark/>
          </w:tcPr>
          <w:p w14:paraId="6DB52105" w14:textId="77777777" w:rsidR="003553D6" w:rsidRPr="00DE6CFC" w:rsidRDefault="003553D6" w:rsidP="003A4340">
            <w:pPr>
              <w:widowControl/>
              <w:spacing w:beforeLines="50" w:before="180" w:afterLines="50" w:after="180" w:line="240" w:lineRule="auto"/>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color w:val="BFBFBF" w:themeColor="background1" w:themeShade="BF"/>
                <w:kern w:val="0"/>
              </w:rPr>
              <w:t>來自企業對水資源消耗所產生之外部成本</w:t>
            </w:r>
          </w:p>
        </w:tc>
      </w:tr>
      <w:tr w:rsidR="00122E95" w:rsidRPr="00DE6CFC" w14:paraId="0DCC9336" w14:textId="77777777" w:rsidTr="002C714F">
        <w:trPr>
          <w:trHeight w:val="412"/>
        </w:trPr>
        <w:tc>
          <w:tcPr>
            <w:tcW w:w="1195" w:type="pct"/>
            <w:tcBorders>
              <w:top w:val="nil"/>
              <w:left w:val="nil"/>
              <w:bottom w:val="nil"/>
              <w:right w:val="nil"/>
            </w:tcBorders>
            <w:noWrap/>
            <w:vAlign w:val="center"/>
            <w:hideMark/>
          </w:tcPr>
          <w:p w14:paraId="742625BD" w14:textId="77777777" w:rsidR="003553D6" w:rsidRPr="00DE6CFC" w:rsidRDefault="003553D6" w:rsidP="003A4340">
            <w:pPr>
              <w:widowControl/>
              <w:spacing w:beforeLines="50" w:before="180" w:afterLines="50" w:after="180" w:line="240" w:lineRule="auto"/>
              <w:rPr>
                <w:rFonts w:ascii="Times New Roman" w:eastAsia="標楷體" w:hAnsi="Times New Roman" w:cs="新細明體"/>
                <w:i/>
                <w:iCs/>
                <w:color w:val="BFBFBF" w:themeColor="background1" w:themeShade="BF"/>
                <w:kern w:val="0"/>
                <w:vertAlign w:val="subscript"/>
              </w:rPr>
            </w:pPr>
            <w:r w:rsidRPr="00DE6CFC">
              <w:rPr>
                <w:rFonts w:ascii="Times New Roman" w:eastAsia="標楷體" w:hAnsi="Times New Roman" w:cs="新細明體"/>
                <w:i/>
                <w:iCs/>
                <w:color w:val="BFBFBF" w:themeColor="background1" w:themeShade="BF"/>
                <w:kern w:val="0"/>
              </w:rPr>
              <w:t>ENVCOST</w:t>
            </w:r>
            <w:r w:rsidRPr="00DE6CFC">
              <w:rPr>
                <w:rFonts w:ascii="Times New Roman" w:eastAsia="標楷體" w:hAnsi="Times New Roman" w:cs="新細明體" w:hint="eastAsia"/>
                <w:i/>
                <w:iCs/>
                <w:color w:val="BFBFBF" w:themeColor="background1" w:themeShade="BF"/>
                <w:kern w:val="0"/>
                <w:vertAlign w:val="subscript"/>
              </w:rPr>
              <w:t>it</w:t>
            </w:r>
          </w:p>
        </w:tc>
        <w:tc>
          <w:tcPr>
            <w:tcW w:w="3805" w:type="pct"/>
            <w:tcBorders>
              <w:top w:val="nil"/>
              <w:left w:val="nil"/>
              <w:bottom w:val="nil"/>
              <w:right w:val="nil"/>
            </w:tcBorders>
            <w:noWrap/>
            <w:vAlign w:val="center"/>
            <w:hideMark/>
          </w:tcPr>
          <w:p w14:paraId="7682AA4F" w14:textId="77777777" w:rsidR="003553D6" w:rsidRPr="00DE6CFC" w:rsidRDefault="003553D6" w:rsidP="003A4340">
            <w:pPr>
              <w:widowControl/>
              <w:spacing w:beforeLines="50" w:before="180" w:afterLines="50" w:after="180" w:line="240" w:lineRule="auto"/>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color w:val="BFBFBF" w:themeColor="background1" w:themeShade="BF"/>
                <w:kern w:val="0"/>
              </w:rPr>
              <w:t>環境外部成本，</w:t>
            </w:r>
            <w:r w:rsidRPr="00DE6CFC">
              <w:rPr>
                <w:rFonts w:ascii="Times New Roman" w:eastAsia="標楷體" w:hAnsi="Times New Roman" w:cs="新細明體" w:hint="eastAsia"/>
                <w:color w:val="BFBFBF" w:themeColor="background1" w:themeShade="BF"/>
                <w:kern w:val="0"/>
              </w:rPr>
              <w:t>將空氣汙染成本、溫室氣體排放成本、土地及水成本、自然資源成本、廢棄物成本以及水資源成本加總後除以總資產</w:t>
            </w:r>
          </w:p>
        </w:tc>
      </w:tr>
      <w:tr w:rsidR="00122E95" w:rsidRPr="00DE6CFC" w14:paraId="40A44ABE" w14:textId="77777777" w:rsidTr="002C714F">
        <w:trPr>
          <w:trHeight w:val="412"/>
        </w:trPr>
        <w:tc>
          <w:tcPr>
            <w:tcW w:w="1195" w:type="pct"/>
            <w:tcBorders>
              <w:top w:val="nil"/>
              <w:left w:val="nil"/>
              <w:bottom w:val="nil"/>
              <w:right w:val="nil"/>
            </w:tcBorders>
            <w:noWrap/>
            <w:vAlign w:val="center"/>
            <w:hideMark/>
          </w:tcPr>
          <w:p w14:paraId="7C38317D" w14:textId="77777777" w:rsidR="003553D6" w:rsidRPr="00DE6CFC" w:rsidRDefault="003553D6" w:rsidP="003A4340">
            <w:pPr>
              <w:widowControl/>
              <w:spacing w:beforeLines="50" w:before="180" w:afterLines="50" w:after="180" w:line="240" w:lineRule="auto"/>
              <w:rPr>
                <w:rFonts w:ascii="Times New Roman" w:eastAsia="標楷體" w:hAnsi="Times New Roman" w:cs="新細明體"/>
                <w:i/>
                <w:iCs/>
                <w:color w:val="BFBFBF" w:themeColor="background1" w:themeShade="BF"/>
                <w:kern w:val="0"/>
                <w:vertAlign w:val="subscript"/>
              </w:rPr>
            </w:pPr>
            <w:r w:rsidRPr="00DE6CFC">
              <w:rPr>
                <w:rFonts w:ascii="Times New Roman" w:eastAsia="標楷體" w:hAnsi="Times New Roman" w:cs="新細明體"/>
                <w:i/>
                <w:iCs/>
                <w:color w:val="BFBFBF" w:themeColor="background1" w:themeShade="BF"/>
                <w:kern w:val="0"/>
              </w:rPr>
              <w:t>Temperature</w:t>
            </w:r>
            <w:r w:rsidRPr="00DE6CFC">
              <w:rPr>
                <w:rFonts w:ascii="Times New Roman" w:eastAsia="標楷體" w:hAnsi="Times New Roman" w:cs="新細明體" w:hint="eastAsia"/>
                <w:i/>
                <w:iCs/>
                <w:color w:val="BFBFBF" w:themeColor="background1" w:themeShade="BF"/>
                <w:kern w:val="0"/>
                <w:vertAlign w:val="subscript"/>
              </w:rPr>
              <w:t>it</w:t>
            </w:r>
          </w:p>
        </w:tc>
        <w:tc>
          <w:tcPr>
            <w:tcW w:w="3805" w:type="pct"/>
            <w:tcBorders>
              <w:top w:val="nil"/>
              <w:left w:val="nil"/>
              <w:bottom w:val="nil"/>
              <w:right w:val="nil"/>
            </w:tcBorders>
            <w:noWrap/>
            <w:vAlign w:val="center"/>
            <w:hideMark/>
          </w:tcPr>
          <w:p w14:paraId="12CF956E" w14:textId="77777777" w:rsidR="003553D6" w:rsidRPr="00DE6CFC" w:rsidRDefault="003553D6" w:rsidP="003A4340">
            <w:pPr>
              <w:widowControl/>
              <w:spacing w:beforeLines="50" w:before="180" w:afterLines="50" w:after="180" w:line="240" w:lineRule="auto"/>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color w:val="BFBFBF" w:themeColor="background1" w:themeShade="BF"/>
                <w:kern w:val="0"/>
              </w:rPr>
              <w:t>某城市月均溫</w:t>
            </w:r>
          </w:p>
        </w:tc>
      </w:tr>
      <w:tr w:rsidR="00122E95" w:rsidRPr="00DE6CFC" w14:paraId="09E27E75" w14:textId="77777777" w:rsidTr="002C714F">
        <w:trPr>
          <w:trHeight w:val="412"/>
        </w:trPr>
        <w:tc>
          <w:tcPr>
            <w:tcW w:w="1195" w:type="pct"/>
            <w:tcBorders>
              <w:top w:val="nil"/>
              <w:left w:val="nil"/>
              <w:bottom w:val="nil"/>
              <w:right w:val="nil"/>
            </w:tcBorders>
            <w:noWrap/>
            <w:vAlign w:val="center"/>
            <w:hideMark/>
          </w:tcPr>
          <w:p w14:paraId="79D4342F" w14:textId="77777777" w:rsidR="003553D6" w:rsidRPr="00DE6CFC" w:rsidRDefault="003553D6" w:rsidP="003A4340">
            <w:pPr>
              <w:widowControl/>
              <w:spacing w:beforeLines="50" w:before="180" w:afterLines="50" w:after="180" w:line="240" w:lineRule="auto"/>
              <w:rPr>
                <w:rFonts w:ascii="Times New Roman" w:eastAsia="標楷體" w:hAnsi="Times New Roman" w:cs="新細明體"/>
                <w:i/>
                <w:iCs/>
                <w:color w:val="BFBFBF" w:themeColor="background1" w:themeShade="BF"/>
                <w:kern w:val="0"/>
                <w:vertAlign w:val="subscript"/>
              </w:rPr>
            </w:pPr>
            <w:r w:rsidRPr="00DE6CFC">
              <w:rPr>
                <w:rFonts w:ascii="Times New Roman" w:eastAsia="標楷體" w:hAnsi="Times New Roman" w:cs="新細明體"/>
                <w:i/>
                <w:iCs/>
                <w:color w:val="BFBFBF" w:themeColor="background1" w:themeShade="BF"/>
                <w:kern w:val="0"/>
              </w:rPr>
              <w:t>Aver_Temp</w:t>
            </w:r>
            <w:r w:rsidRPr="00DE6CFC">
              <w:rPr>
                <w:rFonts w:ascii="Times New Roman" w:eastAsia="標楷體" w:hAnsi="Times New Roman" w:cs="新細明體" w:hint="eastAsia"/>
                <w:i/>
                <w:iCs/>
                <w:color w:val="BFBFBF" w:themeColor="background1" w:themeShade="BF"/>
                <w:kern w:val="0"/>
                <w:vertAlign w:val="subscript"/>
              </w:rPr>
              <w:t>it</w:t>
            </w:r>
          </w:p>
        </w:tc>
        <w:tc>
          <w:tcPr>
            <w:tcW w:w="3805" w:type="pct"/>
            <w:tcBorders>
              <w:top w:val="nil"/>
              <w:left w:val="nil"/>
              <w:bottom w:val="nil"/>
              <w:right w:val="nil"/>
            </w:tcBorders>
            <w:noWrap/>
            <w:vAlign w:val="center"/>
            <w:hideMark/>
          </w:tcPr>
          <w:p w14:paraId="5CE2F51F" w14:textId="77777777" w:rsidR="003553D6" w:rsidRPr="00DE6CFC" w:rsidRDefault="003553D6" w:rsidP="003A4340">
            <w:pPr>
              <w:widowControl/>
              <w:spacing w:beforeLines="50" w:before="180" w:afterLines="50" w:after="180" w:line="240" w:lineRule="auto"/>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color w:val="BFBFBF" w:themeColor="background1" w:themeShade="BF"/>
                <w:kern w:val="0"/>
              </w:rPr>
              <w:t>某城市前</w:t>
            </w:r>
            <w:r w:rsidRPr="00DE6CFC">
              <w:rPr>
                <w:rFonts w:ascii="Times New Roman" w:eastAsia="標楷體" w:hAnsi="Times New Roman" w:cs="新細明體"/>
                <w:color w:val="BFBFBF" w:themeColor="background1" w:themeShade="BF"/>
                <w:kern w:val="0"/>
              </w:rPr>
              <w:t>120</w:t>
            </w:r>
            <w:r w:rsidRPr="00DE6CFC">
              <w:rPr>
                <w:rFonts w:ascii="Times New Roman" w:eastAsia="標楷體" w:hAnsi="Times New Roman" w:cs="新細明體"/>
                <w:color w:val="BFBFBF" w:themeColor="background1" w:themeShade="BF"/>
                <w:kern w:val="0"/>
              </w:rPr>
              <w:t>個月的平均月均溫</w:t>
            </w:r>
          </w:p>
        </w:tc>
      </w:tr>
      <w:tr w:rsidR="00122E95" w:rsidRPr="00DE6CFC" w14:paraId="008D27A7" w14:textId="77777777" w:rsidTr="002C714F">
        <w:trPr>
          <w:trHeight w:val="412"/>
        </w:trPr>
        <w:tc>
          <w:tcPr>
            <w:tcW w:w="1195" w:type="pct"/>
            <w:tcBorders>
              <w:top w:val="nil"/>
              <w:left w:val="nil"/>
              <w:bottom w:val="nil"/>
              <w:right w:val="nil"/>
            </w:tcBorders>
            <w:noWrap/>
            <w:vAlign w:val="center"/>
            <w:hideMark/>
          </w:tcPr>
          <w:p w14:paraId="5119F9F6" w14:textId="77777777" w:rsidR="003553D6" w:rsidRPr="00DE6CFC" w:rsidRDefault="003553D6" w:rsidP="003A4340">
            <w:pPr>
              <w:widowControl/>
              <w:spacing w:beforeLines="50" w:before="180" w:afterLines="50" w:after="180" w:line="240" w:lineRule="auto"/>
              <w:rPr>
                <w:rFonts w:ascii="Times New Roman" w:eastAsia="標楷體" w:hAnsi="Times New Roman" w:cs="新細明體"/>
                <w:i/>
                <w:iCs/>
                <w:color w:val="BFBFBF" w:themeColor="background1" w:themeShade="BF"/>
                <w:kern w:val="0"/>
                <w:vertAlign w:val="subscript"/>
              </w:rPr>
            </w:pPr>
            <w:r w:rsidRPr="00DE6CFC">
              <w:rPr>
                <w:rFonts w:ascii="Times New Roman" w:eastAsia="標楷體" w:hAnsi="Times New Roman" w:cs="新細明體"/>
                <w:i/>
                <w:iCs/>
                <w:color w:val="BFBFBF" w:themeColor="background1" w:themeShade="BF"/>
                <w:kern w:val="0"/>
              </w:rPr>
              <w:t>Mon_Temp</w:t>
            </w:r>
            <w:r w:rsidRPr="00DE6CFC">
              <w:rPr>
                <w:rFonts w:ascii="Times New Roman" w:eastAsia="標楷體" w:hAnsi="Times New Roman" w:cs="新細明體" w:hint="eastAsia"/>
                <w:i/>
                <w:iCs/>
                <w:color w:val="BFBFBF" w:themeColor="background1" w:themeShade="BF"/>
                <w:kern w:val="0"/>
                <w:vertAlign w:val="subscript"/>
              </w:rPr>
              <w:t>it</w:t>
            </w:r>
          </w:p>
        </w:tc>
        <w:tc>
          <w:tcPr>
            <w:tcW w:w="3805" w:type="pct"/>
            <w:tcBorders>
              <w:top w:val="nil"/>
              <w:left w:val="nil"/>
              <w:bottom w:val="nil"/>
              <w:right w:val="nil"/>
            </w:tcBorders>
            <w:noWrap/>
            <w:vAlign w:val="center"/>
            <w:hideMark/>
          </w:tcPr>
          <w:p w14:paraId="6C9739B1" w14:textId="77777777" w:rsidR="003553D6" w:rsidRPr="00DE6CFC" w:rsidRDefault="003553D6" w:rsidP="003A4340">
            <w:pPr>
              <w:widowControl/>
              <w:spacing w:beforeLines="50" w:before="180" w:afterLines="50" w:after="180" w:line="240" w:lineRule="auto"/>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color w:val="BFBFBF" w:themeColor="background1" w:themeShade="BF"/>
                <w:kern w:val="0"/>
              </w:rPr>
              <w:t>某城市過去</w:t>
            </w:r>
            <w:r w:rsidRPr="00DE6CFC">
              <w:rPr>
                <w:rFonts w:ascii="Times New Roman" w:eastAsia="標楷體" w:hAnsi="Times New Roman" w:cs="新細明體"/>
                <w:color w:val="BFBFBF" w:themeColor="background1" w:themeShade="BF"/>
                <w:kern w:val="0"/>
              </w:rPr>
              <w:t>10</w:t>
            </w:r>
            <w:r w:rsidRPr="00DE6CFC">
              <w:rPr>
                <w:rFonts w:ascii="Times New Roman" w:eastAsia="標楷體" w:hAnsi="Times New Roman" w:cs="新細明體"/>
                <w:color w:val="BFBFBF" w:themeColor="background1" w:themeShade="BF"/>
                <w:kern w:val="0"/>
              </w:rPr>
              <w:t>年同一月份的平均月均溫減去</w:t>
            </w:r>
            <w:r w:rsidRPr="00DE6CFC">
              <w:rPr>
                <w:rFonts w:ascii="Times New Roman" w:eastAsia="標楷體" w:hAnsi="Times New Roman" w:cs="新細明體"/>
                <w:color w:val="BFBFBF" w:themeColor="background1" w:themeShade="BF"/>
                <w:kern w:val="0"/>
              </w:rPr>
              <w:t>Aver_Temp</w:t>
            </w:r>
          </w:p>
        </w:tc>
      </w:tr>
      <w:tr w:rsidR="00122E95" w:rsidRPr="00DE6CFC" w14:paraId="5B0445D9" w14:textId="77777777" w:rsidTr="002C714F">
        <w:trPr>
          <w:trHeight w:val="412"/>
        </w:trPr>
        <w:tc>
          <w:tcPr>
            <w:tcW w:w="1195" w:type="pct"/>
            <w:tcBorders>
              <w:top w:val="nil"/>
              <w:left w:val="nil"/>
              <w:bottom w:val="nil"/>
              <w:right w:val="nil"/>
            </w:tcBorders>
            <w:noWrap/>
            <w:vAlign w:val="center"/>
            <w:hideMark/>
          </w:tcPr>
          <w:p w14:paraId="4236D7F5" w14:textId="77777777" w:rsidR="003553D6" w:rsidRPr="00DE6CFC" w:rsidRDefault="003553D6" w:rsidP="003A4340">
            <w:pPr>
              <w:widowControl/>
              <w:spacing w:beforeLines="50" w:before="180" w:afterLines="50" w:after="180" w:line="240" w:lineRule="auto"/>
              <w:rPr>
                <w:rFonts w:ascii="Times New Roman" w:eastAsia="標楷體" w:hAnsi="Times New Roman" w:cs="新細明體"/>
                <w:i/>
                <w:iCs/>
                <w:color w:val="BFBFBF" w:themeColor="background1" w:themeShade="BF"/>
                <w:kern w:val="0"/>
                <w:vertAlign w:val="subscript"/>
              </w:rPr>
            </w:pPr>
            <w:r w:rsidRPr="00DE6CFC">
              <w:rPr>
                <w:rFonts w:ascii="Times New Roman" w:eastAsia="標楷體" w:hAnsi="Times New Roman" w:cs="新細明體"/>
                <w:i/>
                <w:iCs/>
                <w:color w:val="BFBFBF" w:themeColor="background1" w:themeShade="BF"/>
                <w:kern w:val="0"/>
              </w:rPr>
              <w:t>Ab_Temp_Mon</w:t>
            </w:r>
            <w:r w:rsidRPr="00DE6CFC">
              <w:rPr>
                <w:rFonts w:ascii="Times New Roman" w:eastAsia="標楷體" w:hAnsi="Times New Roman" w:cs="新細明體" w:hint="eastAsia"/>
                <w:i/>
                <w:iCs/>
                <w:color w:val="BFBFBF" w:themeColor="background1" w:themeShade="BF"/>
                <w:kern w:val="0"/>
                <w:vertAlign w:val="subscript"/>
              </w:rPr>
              <w:t>it</w:t>
            </w:r>
          </w:p>
        </w:tc>
        <w:tc>
          <w:tcPr>
            <w:tcW w:w="3805" w:type="pct"/>
            <w:tcBorders>
              <w:top w:val="nil"/>
              <w:left w:val="nil"/>
              <w:bottom w:val="nil"/>
              <w:right w:val="nil"/>
            </w:tcBorders>
            <w:noWrap/>
            <w:vAlign w:val="center"/>
            <w:hideMark/>
          </w:tcPr>
          <w:p w14:paraId="4D07A4E0" w14:textId="77777777" w:rsidR="003553D6" w:rsidRPr="00DE6CFC" w:rsidRDefault="003553D6" w:rsidP="003A4340">
            <w:pPr>
              <w:widowControl/>
              <w:spacing w:beforeLines="50" w:before="180" w:afterLines="50" w:after="180" w:line="240" w:lineRule="auto"/>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color w:val="BFBFBF" w:themeColor="background1" w:themeShade="BF"/>
                <w:kern w:val="0"/>
              </w:rPr>
              <w:t>每月異常溫度，計算方式如下：</w:t>
            </w:r>
          </w:p>
          <w:p w14:paraId="394D06A2" w14:textId="2C6DD77C" w:rsidR="003553D6" w:rsidRPr="00DE6CFC" w:rsidRDefault="004C730B" w:rsidP="003A4340">
            <w:pPr>
              <w:spacing w:beforeLines="50" w:before="180" w:afterLines="50" w:after="180" w:line="240" w:lineRule="auto"/>
              <w:rPr>
                <w:rFonts w:ascii="Times New Roman" w:eastAsia="標楷體" w:hAnsi="Times New Roman" w:cs="Times New Roman"/>
                <w:color w:val="BFBFBF" w:themeColor="background1" w:themeShade="BF"/>
              </w:rPr>
            </w:pPr>
            <m:oMathPara>
              <m:oMathParaPr>
                <m:jc m:val="left"/>
              </m:oMathParaPr>
              <m:oMath>
                <m:sSub>
                  <m:sSubPr>
                    <m:ctrlPr>
                      <w:rPr>
                        <w:rFonts w:ascii="Cambria Math" w:eastAsia="標楷體" w:hAnsi="Cambria Math"/>
                        <w:i/>
                        <w:color w:val="BFBFBF" w:themeColor="background1" w:themeShade="BF"/>
                      </w:rPr>
                    </m:ctrlPr>
                  </m:sSubPr>
                  <m:e>
                    <m:r>
                      <w:rPr>
                        <w:rFonts w:ascii="Cambria Math" w:eastAsia="標楷體" w:hAnsi="Cambria Math"/>
                        <w:color w:val="BFBFBF" w:themeColor="background1" w:themeShade="BF"/>
                      </w:rPr>
                      <m:t>Temperature</m:t>
                    </m:r>
                  </m:e>
                  <m:sub>
                    <m:r>
                      <w:rPr>
                        <w:rFonts w:ascii="Cambria Math" w:eastAsia="標楷體" w:hAnsi="Cambria Math"/>
                        <w:color w:val="BFBFBF" w:themeColor="background1" w:themeShade="BF"/>
                      </w:rPr>
                      <m:t>it</m:t>
                    </m:r>
                  </m:sub>
                </m:sSub>
                <m:r>
                  <w:rPr>
                    <w:rFonts w:ascii="Cambria Math" w:eastAsia="標楷體" w:hAnsi="Cambria Math"/>
                    <w:color w:val="BFBFBF" w:themeColor="background1" w:themeShade="BF"/>
                  </w:rPr>
                  <m:t>-</m:t>
                </m:r>
                <m:sSub>
                  <m:sSubPr>
                    <m:ctrlPr>
                      <w:rPr>
                        <w:rFonts w:ascii="Cambria Math" w:eastAsia="標楷體" w:hAnsi="Cambria Math"/>
                        <w:i/>
                        <w:color w:val="BFBFBF" w:themeColor="background1" w:themeShade="BF"/>
                      </w:rPr>
                    </m:ctrlPr>
                  </m:sSubPr>
                  <m:e>
                    <m:r>
                      <w:rPr>
                        <w:rFonts w:ascii="Cambria Math" w:eastAsia="標楷體" w:hAnsi="Cambria Math"/>
                        <w:color w:val="BFBFBF" w:themeColor="background1" w:themeShade="BF"/>
                      </w:rPr>
                      <m:t>Aver_Temp</m:t>
                    </m:r>
                  </m:e>
                  <m:sub>
                    <m:r>
                      <w:rPr>
                        <w:rFonts w:ascii="Cambria Math" w:eastAsia="標楷體" w:hAnsi="Cambria Math"/>
                        <w:color w:val="BFBFBF" w:themeColor="background1" w:themeShade="BF"/>
                      </w:rPr>
                      <m:t>it</m:t>
                    </m:r>
                  </m:sub>
                </m:sSub>
                <m:r>
                  <w:rPr>
                    <w:rFonts w:ascii="Cambria Math" w:eastAsia="標楷體" w:hAnsi="Cambria Math"/>
                    <w:color w:val="BFBFBF" w:themeColor="background1" w:themeShade="BF"/>
                  </w:rPr>
                  <m:t>-</m:t>
                </m:r>
                <m:sSub>
                  <m:sSubPr>
                    <m:ctrlPr>
                      <w:rPr>
                        <w:rFonts w:ascii="Cambria Math" w:eastAsia="標楷體" w:hAnsi="Cambria Math"/>
                        <w:i/>
                        <w:color w:val="BFBFBF" w:themeColor="background1" w:themeShade="BF"/>
                      </w:rPr>
                    </m:ctrlPr>
                  </m:sSubPr>
                  <m:e>
                    <m:r>
                      <w:rPr>
                        <w:rFonts w:ascii="Cambria Math" w:eastAsia="標楷體" w:hAnsi="Cambria Math"/>
                        <w:color w:val="BFBFBF" w:themeColor="background1" w:themeShade="BF"/>
                      </w:rPr>
                      <m:t>Mon_Temp</m:t>
                    </m:r>
                  </m:e>
                  <m:sub>
                    <m:r>
                      <w:rPr>
                        <w:rFonts w:ascii="Cambria Math" w:eastAsia="標楷體" w:hAnsi="Cambria Math"/>
                        <w:color w:val="BFBFBF" w:themeColor="background1" w:themeShade="BF"/>
                      </w:rPr>
                      <m:t>it</m:t>
                    </m:r>
                  </m:sub>
                </m:sSub>
              </m:oMath>
            </m:oMathPara>
          </w:p>
        </w:tc>
      </w:tr>
      <w:tr w:rsidR="00122E95" w:rsidRPr="00DE6CFC" w14:paraId="1D731522" w14:textId="77777777" w:rsidTr="002C714F">
        <w:trPr>
          <w:trHeight w:val="412"/>
        </w:trPr>
        <w:tc>
          <w:tcPr>
            <w:tcW w:w="1195" w:type="pct"/>
            <w:tcBorders>
              <w:top w:val="nil"/>
              <w:left w:val="nil"/>
              <w:bottom w:val="nil"/>
              <w:right w:val="nil"/>
            </w:tcBorders>
            <w:noWrap/>
            <w:vAlign w:val="center"/>
            <w:hideMark/>
          </w:tcPr>
          <w:p w14:paraId="4DF87D3C" w14:textId="77777777" w:rsidR="003553D6" w:rsidRPr="00DE6CFC" w:rsidRDefault="003553D6" w:rsidP="003A4340">
            <w:pPr>
              <w:widowControl/>
              <w:spacing w:beforeLines="50" w:before="180" w:afterLines="50" w:after="180" w:line="240" w:lineRule="auto"/>
              <w:rPr>
                <w:rFonts w:ascii="Times New Roman" w:eastAsia="標楷體" w:hAnsi="Times New Roman" w:cs="新細明體"/>
                <w:i/>
                <w:iCs/>
                <w:color w:val="BFBFBF" w:themeColor="background1" w:themeShade="BF"/>
                <w:kern w:val="0"/>
                <w:vertAlign w:val="subscript"/>
              </w:rPr>
            </w:pPr>
            <w:r w:rsidRPr="00DE6CFC">
              <w:rPr>
                <w:rFonts w:ascii="Times New Roman" w:eastAsia="標楷體" w:hAnsi="Times New Roman" w:cs="新細明體"/>
                <w:i/>
                <w:iCs/>
                <w:color w:val="BFBFBF" w:themeColor="background1" w:themeShade="BF"/>
                <w:kern w:val="0"/>
              </w:rPr>
              <w:lastRenderedPageBreak/>
              <w:t>AB_TEMP</w:t>
            </w:r>
            <w:r w:rsidRPr="00DE6CFC">
              <w:rPr>
                <w:rFonts w:ascii="Times New Roman" w:eastAsia="標楷體" w:hAnsi="Times New Roman" w:cs="新細明體" w:hint="eastAsia"/>
                <w:i/>
                <w:iCs/>
                <w:color w:val="BFBFBF" w:themeColor="background1" w:themeShade="BF"/>
                <w:kern w:val="0"/>
                <w:vertAlign w:val="subscript"/>
              </w:rPr>
              <w:t>it</w:t>
            </w:r>
          </w:p>
        </w:tc>
        <w:tc>
          <w:tcPr>
            <w:tcW w:w="3805" w:type="pct"/>
            <w:tcBorders>
              <w:top w:val="nil"/>
              <w:left w:val="nil"/>
              <w:bottom w:val="nil"/>
              <w:right w:val="nil"/>
            </w:tcBorders>
            <w:noWrap/>
            <w:vAlign w:val="center"/>
            <w:hideMark/>
          </w:tcPr>
          <w:p w14:paraId="50E933BF" w14:textId="77777777" w:rsidR="003553D6" w:rsidRPr="00DE6CFC" w:rsidRDefault="003553D6" w:rsidP="003A4340">
            <w:pPr>
              <w:widowControl/>
              <w:spacing w:beforeLines="50" w:before="180" w:afterLines="50" w:after="180" w:line="240" w:lineRule="auto"/>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color w:val="BFBFBF" w:themeColor="background1" w:themeShade="BF"/>
                <w:kern w:val="0"/>
              </w:rPr>
              <w:t>每年平均異常溫度，每月異常溫度以算術平均計算</w:t>
            </w:r>
          </w:p>
        </w:tc>
      </w:tr>
      <w:tr w:rsidR="00122E95" w:rsidRPr="00DE6CFC" w14:paraId="4192F54E" w14:textId="77777777" w:rsidTr="002C714F">
        <w:trPr>
          <w:trHeight w:val="412"/>
        </w:trPr>
        <w:tc>
          <w:tcPr>
            <w:tcW w:w="1195" w:type="pct"/>
            <w:tcBorders>
              <w:top w:val="nil"/>
              <w:left w:val="nil"/>
              <w:bottom w:val="nil"/>
              <w:right w:val="nil"/>
            </w:tcBorders>
            <w:noWrap/>
            <w:vAlign w:val="center"/>
            <w:hideMark/>
          </w:tcPr>
          <w:p w14:paraId="62FE7EA9" w14:textId="77777777" w:rsidR="003553D6" w:rsidRPr="00DE6CFC" w:rsidRDefault="003553D6" w:rsidP="003A4340">
            <w:pPr>
              <w:widowControl/>
              <w:spacing w:beforeLines="50" w:before="180" w:afterLines="50" w:after="180" w:line="240" w:lineRule="auto"/>
              <w:rPr>
                <w:rFonts w:ascii="Times New Roman" w:eastAsia="標楷體" w:hAnsi="Times New Roman" w:cs="新細明體"/>
                <w:i/>
                <w:iCs/>
                <w:color w:val="BFBFBF" w:themeColor="background1" w:themeShade="BF"/>
                <w:kern w:val="0"/>
                <w:vertAlign w:val="subscript"/>
              </w:rPr>
            </w:pPr>
            <w:r w:rsidRPr="00DE6CFC">
              <w:rPr>
                <w:rFonts w:ascii="Times New Roman" w:eastAsia="標楷體" w:hAnsi="Times New Roman" w:cs="新細明體"/>
                <w:i/>
                <w:iCs/>
                <w:color w:val="BFBFBF" w:themeColor="background1" w:themeShade="BF"/>
                <w:kern w:val="0"/>
              </w:rPr>
              <w:t>SIZE</w:t>
            </w:r>
            <w:r w:rsidRPr="00DE6CFC">
              <w:rPr>
                <w:rFonts w:ascii="Times New Roman" w:eastAsia="標楷體" w:hAnsi="Times New Roman" w:cs="新細明體" w:hint="eastAsia"/>
                <w:i/>
                <w:iCs/>
                <w:color w:val="BFBFBF" w:themeColor="background1" w:themeShade="BF"/>
                <w:kern w:val="0"/>
                <w:vertAlign w:val="subscript"/>
              </w:rPr>
              <w:t>it-1</w:t>
            </w:r>
          </w:p>
        </w:tc>
        <w:tc>
          <w:tcPr>
            <w:tcW w:w="3805" w:type="pct"/>
            <w:tcBorders>
              <w:top w:val="nil"/>
              <w:left w:val="nil"/>
              <w:bottom w:val="nil"/>
              <w:right w:val="nil"/>
            </w:tcBorders>
            <w:noWrap/>
            <w:vAlign w:val="center"/>
            <w:hideMark/>
          </w:tcPr>
          <w:p w14:paraId="584DF3E8" w14:textId="77777777" w:rsidR="003553D6" w:rsidRPr="00DE6CFC" w:rsidRDefault="003553D6" w:rsidP="003A4340">
            <w:pPr>
              <w:widowControl/>
              <w:spacing w:beforeLines="50" w:before="180" w:afterLines="50" w:after="180" w:line="240" w:lineRule="auto"/>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color w:val="BFBFBF" w:themeColor="background1" w:themeShade="BF"/>
                <w:kern w:val="0"/>
              </w:rPr>
              <w:t>總資產取自然對數</w:t>
            </w:r>
          </w:p>
        </w:tc>
      </w:tr>
      <w:tr w:rsidR="00122E95" w:rsidRPr="00DE6CFC" w14:paraId="75FC9900" w14:textId="77777777" w:rsidTr="002C714F">
        <w:trPr>
          <w:trHeight w:val="412"/>
        </w:trPr>
        <w:tc>
          <w:tcPr>
            <w:tcW w:w="1195" w:type="pct"/>
            <w:tcBorders>
              <w:top w:val="nil"/>
              <w:left w:val="nil"/>
              <w:bottom w:val="nil"/>
              <w:right w:val="nil"/>
            </w:tcBorders>
            <w:noWrap/>
            <w:vAlign w:val="center"/>
            <w:hideMark/>
          </w:tcPr>
          <w:p w14:paraId="3DD98C00" w14:textId="77777777" w:rsidR="003553D6" w:rsidRPr="00DE6CFC" w:rsidRDefault="003553D6" w:rsidP="003A4340">
            <w:pPr>
              <w:widowControl/>
              <w:spacing w:beforeLines="50" w:before="180" w:afterLines="50" w:after="180" w:line="240" w:lineRule="auto"/>
              <w:rPr>
                <w:rFonts w:ascii="Times New Roman" w:eastAsia="標楷體" w:hAnsi="Times New Roman" w:cs="新細明體"/>
                <w:i/>
                <w:iCs/>
                <w:color w:val="BFBFBF" w:themeColor="background1" w:themeShade="BF"/>
                <w:kern w:val="0"/>
                <w:vertAlign w:val="subscript"/>
              </w:rPr>
            </w:pPr>
            <w:r w:rsidRPr="00DE6CFC">
              <w:rPr>
                <w:rFonts w:ascii="Times New Roman" w:eastAsia="標楷體" w:hAnsi="Times New Roman" w:cs="新細明體"/>
                <w:i/>
                <w:iCs/>
                <w:color w:val="BFBFBF" w:themeColor="background1" w:themeShade="BF"/>
                <w:kern w:val="0"/>
              </w:rPr>
              <w:t>ROA</w:t>
            </w:r>
            <w:r w:rsidRPr="00DE6CFC">
              <w:rPr>
                <w:rFonts w:ascii="Times New Roman" w:eastAsia="標楷體" w:hAnsi="Times New Roman" w:cs="新細明體" w:hint="eastAsia"/>
                <w:i/>
                <w:iCs/>
                <w:color w:val="BFBFBF" w:themeColor="background1" w:themeShade="BF"/>
                <w:kern w:val="0"/>
                <w:vertAlign w:val="subscript"/>
              </w:rPr>
              <w:t>it-1</w:t>
            </w:r>
          </w:p>
        </w:tc>
        <w:tc>
          <w:tcPr>
            <w:tcW w:w="3805" w:type="pct"/>
            <w:tcBorders>
              <w:top w:val="nil"/>
              <w:left w:val="nil"/>
              <w:bottom w:val="nil"/>
              <w:right w:val="nil"/>
            </w:tcBorders>
            <w:noWrap/>
            <w:vAlign w:val="center"/>
            <w:hideMark/>
          </w:tcPr>
          <w:p w14:paraId="5DDCAD98" w14:textId="77777777" w:rsidR="003553D6" w:rsidRPr="00DE6CFC" w:rsidRDefault="003553D6" w:rsidP="003A4340">
            <w:pPr>
              <w:widowControl/>
              <w:spacing w:beforeLines="50" w:before="180" w:afterLines="50" w:after="180" w:line="240" w:lineRule="auto"/>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color w:val="BFBFBF" w:themeColor="background1" w:themeShade="BF"/>
                <w:kern w:val="0"/>
              </w:rPr>
              <w:t>淨利與總資產之比值</w:t>
            </w:r>
          </w:p>
        </w:tc>
      </w:tr>
      <w:tr w:rsidR="00122E95" w:rsidRPr="00DE6CFC" w14:paraId="03F49996" w14:textId="77777777" w:rsidTr="002C714F">
        <w:trPr>
          <w:trHeight w:val="412"/>
        </w:trPr>
        <w:tc>
          <w:tcPr>
            <w:tcW w:w="1195" w:type="pct"/>
            <w:tcBorders>
              <w:top w:val="nil"/>
              <w:left w:val="nil"/>
              <w:bottom w:val="nil"/>
              <w:right w:val="nil"/>
            </w:tcBorders>
            <w:noWrap/>
            <w:vAlign w:val="center"/>
            <w:hideMark/>
          </w:tcPr>
          <w:p w14:paraId="76868DB5" w14:textId="77777777" w:rsidR="003553D6" w:rsidRPr="00DE6CFC" w:rsidRDefault="003553D6" w:rsidP="003A4340">
            <w:pPr>
              <w:widowControl/>
              <w:spacing w:beforeLines="50" w:before="180" w:afterLines="50" w:after="180" w:line="240" w:lineRule="auto"/>
              <w:rPr>
                <w:rFonts w:ascii="Times New Roman" w:eastAsia="標楷體" w:hAnsi="Times New Roman" w:cs="新細明體"/>
                <w:i/>
                <w:iCs/>
                <w:color w:val="BFBFBF" w:themeColor="background1" w:themeShade="BF"/>
                <w:kern w:val="0"/>
                <w:vertAlign w:val="subscript"/>
              </w:rPr>
            </w:pPr>
            <w:r w:rsidRPr="00DE6CFC">
              <w:rPr>
                <w:rFonts w:ascii="Times New Roman" w:eastAsia="標楷體" w:hAnsi="Times New Roman" w:cs="新細明體"/>
                <w:i/>
                <w:iCs/>
                <w:color w:val="BFBFBF" w:themeColor="background1" w:themeShade="BF"/>
                <w:kern w:val="0"/>
              </w:rPr>
              <w:t>LEVERAGE</w:t>
            </w:r>
            <w:r w:rsidRPr="00DE6CFC">
              <w:rPr>
                <w:rFonts w:ascii="Times New Roman" w:eastAsia="標楷體" w:hAnsi="Times New Roman" w:cs="新細明體" w:hint="eastAsia"/>
                <w:i/>
                <w:iCs/>
                <w:color w:val="BFBFBF" w:themeColor="background1" w:themeShade="BF"/>
                <w:kern w:val="0"/>
                <w:vertAlign w:val="subscript"/>
              </w:rPr>
              <w:t>it-1</w:t>
            </w:r>
          </w:p>
        </w:tc>
        <w:tc>
          <w:tcPr>
            <w:tcW w:w="3805" w:type="pct"/>
            <w:tcBorders>
              <w:top w:val="nil"/>
              <w:left w:val="nil"/>
              <w:bottom w:val="nil"/>
              <w:right w:val="nil"/>
            </w:tcBorders>
            <w:noWrap/>
            <w:vAlign w:val="center"/>
            <w:hideMark/>
          </w:tcPr>
          <w:p w14:paraId="22F74A92" w14:textId="77777777" w:rsidR="003553D6" w:rsidRPr="00DE6CFC" w:rsidRDefault="003553D6" w:rsidP="003A4340">
            <w:pPr>
              <w:widowControl/>
              <w:spacing w:beforeLines="50" w:before="180" w:afterLines="50" w:after="180" w:line="240" w:lineRule="auto"/>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color w:val="BFBFBF" w:themeColor="background1" w:themeShade="BF"/>
                <w:kern w:val="0"/>
              </w:rPr>
              <w:t>負債與總資產之比值</w:t>
            </w:r>
          </w:p>
        </w:tc>
      </w:tr>
      <w:tr w:rsidR="00122E95" w:rsidRPr="00DE6CFC" w14:paraId="4CD94B13" w14:textId="77777777" w:rsidTr="002C714F">
        <w:trPr>
          <w:trHeight w:val="412"/>
        </w:trPr>
        <w:tc>
          <w:tcPr>
            <w:tcW w:w="1195" w:type="pct"/>
            <w:tcBorders>
              <w:top w:val="nil"/>
              <w:left w:val="nil"/>
              <w:bottom w:val="nil"/>
              <w:right w:val="nil"/>
            </w:tcBorders>
            <w:noWrap/>
            <w:vAlign w:val="center"/>
            <w:hideMark/>
          </w:tcPr>
          <w:p w14:paraId="59B4BB19" w14:textId="77777777" w:rsidR="003553D6" w:rsidRPr="00DE6CFC" w:rsidRDefault="003553D6" w:rsidP="003A4340">
            <w:pPr>
              <w:widowControl/>
              <w:spacing w:beforeLines="50" w:before="180" w:afterLines="50" w:after="180" w:line="240" w:lineRule="auto"/>
              <w:rPr>
                <w:rFonts w:ascii="Times New Roman" w:eastAsia="標楷體" w:hAnsi="Times New Roman" w:cs="新細明體"/>
                <w:i/>
                <w:iCs/>
                <w:color w:val="BFBFBF" w:themeColor="background1" w:themeShade="BF"/>
                <w:kern w:val="0"/>
                <w:vertAlign w:val="subscript"/>
              </w:rPr>
            </w:pPr>
            <w:r w:rsidRPr="00DE6CFC">
              <w:rPr>
                <w:rFonts w:ascii="Times New Roman" w:eastAsia="標楷體" w:hAnsi="Times New Roman" w:cs="新細明體"/>
                <w:i/>
                <w:iCs/>
                <w:color w:val="BFBFBF" w:themeColor="background1" w:themeShade="BF"/>
                <w:kern w:val="0"/>
              </w:rPr>
              <w:t>MTB</w:t>
            </w:r>
            <w:r w:rsidRPr="00DE6CFC">
              <w:rPr>
                <w:rFonts w:ascii="Times New Roman" w:eastAsia="標楷體" w:hAnsi="Times New Roman" w:cs="新細明體" w:hint="eastAsia"/>
                <w:i/>
                <w:iCs/>
                <w:color w:val="BFBFBF" w:themeColor="background1" w:themeShade="BF"/>
                <w:kern w:val="0"/>
                <w:vertAlign w:val="subscript"/>
              </w:rPr>
              <w:t>it-1</w:t>
            </w:r>
          </w:p>
        </w:tc>
        <w:tc>
          <w:tcPr>
            <w:tcW w:w="3805" w:type="pct"/>
            <w:tcBorders>
              <w:top w:val="nil"/>
              <w:left w:val="nil"/>
              <w:bottom w:val="nil"/>
              <w:right w:val="nil"/>
            </w:tcBorders>
            <w:noWrap/>
            <w:vAlign w:val="center"/>
            <w:hideMark/>
          </w:tcPr>
          <w:p w14:paraId="057AA359" w14:textId="77777777" w:rsidR="003553D6" w:rsidRPr="00DE6CFC" w:rsidRDefault="003553D6" w:rsidP="003A4340">
            <w:pPr>
              <w:widowControl/>
              <w:spacing w:beforeLines="50" w:before="180" w:afterLines="50" w:after="180" w:line="240" w:lineRule="auto"/>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color w:val="BFBFBF" w:themeColor="background1" w:themeShade="BF"/>
                <w:kern w:val="0"/>
              </w:rPr>
              <w:t>股東權益市值與帳面價值之比值</w:t>
            </w:r>
          </w:p>
        </w:tc>
      </w:tr>
      <w:tr w:rsidR="00122E95" w:rsidRPr="00DE6CFC" w14:paraId="7381236B" w14:textId="77777777" w:rsidTr="002C714F">
        <w:trPr>
          <w:trHeight w:val="412"/>
        </w:trPr>
        <w:tc>
          <w:tcPr>
            <w:tcW w:w="1195" w:type="pct"/>
            <w:tcBorders>
              <w:top w:val="nil"/>
              <w:left w:val="nil"/>
              <w:bottom w:val="nil"/>
              <w:right w:val="nil"/>
            </w:tcBorders>
            <w:noWrap/>
            <w:vAlign w:val="center"/>
            <w:hideMark/>
          </w:tcPr>
          <w:p w14:paraId="4721E527" w14:textId="77777777" w:rsidR="003553D6" w:rsidRPr="00DE6CFC" w:rsidRDefault="003553D6" w:rsidP="003A4340">
            <w:pPr>
              <w:widowControl/>
              <w:spacing w:beforeLines="50" w:before="180" w:afterLines="50" w:after="180" w:line="240" w:lineRule="auto"/>
              <w:rPr>
                <w:rFonts w:ascii="Times New Roman" w:eastAsia="標楷體" w:hAnsi="Times New Roman" w:cs="新細明體"/>
                <w:i/>
                <w:iCs/>
                <w:color w:val="BFBFBF" w:themeColor="background1" w:themeShade="BF"/>
                <w:kern w:val="0"/>
                <w:vertAlign w:val="subscript"/>
              </w:rPr>
            </w:pPr>
            <w:r w:rsidRPr="00DE6CFC">
              <w:rPr>
                <w:rFonts w:ascii="Times New Roman" w:eastAsia="標楷體" w:hAnsi="Times New Roman" w:cs="新細明體"/>
                <w:i/>
                <w:iCs/>
                <w:color w:val="BFBFBF" w:themeColor="background1" w:themeShade="BF"/>
                <w:kern w:val="0"/>
              </w:rPr>
              <w:t>CASH</w:t>
            </w:r>
            <w:r w:rsidRPr="00DE6CFC">
              <w:rPr>
                <w:rFonts w:ascii="Times New Roman" w:eastAsia="標楷體" w:hAnsi="Times New Roman" w:cs="新細明體" w:hint="eastAsia"/>
                <w:i/>
                <w:iCs/>
                <w:color w:val="BFBFBF" w:themeColor="background1" w:themeShade="BF"/>
                <w:kern w:val="0"/>
                <w:vertAlign w:val="subscript"/>
              </w:rPr>
              <w:t>it-1</w:t>
            </w:r>
          </w:p>
        </w:tc>
        <w:tc>
          <w:tcPr>
            <w:tcW w:w="3805" w:type="pct"/>
            <w:tcBorders>
              <w:top w:val="nil"/>
              <w:left w:val="nil"/>
              <w:bottom w:val="nil"/>
              <w:right w:val="nil"/>
            </w:tcBorders>
            <w:noWrap/>
            <w:vAlign w:val="center"/>
            <w:hideMark/>
          </w:tcPr>
          <w:p w14:paraId="7A60ED6B" w14:textId="77777777" w:rsidR="003553D6" w:rsidRPr="00DE6CFC" w:rsidRDefault="003553D6" w:rsidP="003A4340">
            <w:pPr>
              <w:widowControl/>
              <w:spacing w:beforeLines="50" w:before="180" w:afterLines="50" w:after="180" w:line="240" w:lineRule="auto"/>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color w:val="BFBFBF" w:themeColor="background1" w:themeShade="BF"/>
                <w:kern w:val="0"/>
              </w:rPr>
              <w:t>現金與總資產之比值</w:t>
            </w:r>
          </w:p>
        </w:tc>
      </w:tr>
      <w:tr w:rsidR="00122E95" w:rsidRPr="00DE6CFC" w14:paraId="1DA1AB63" w14:textId="77777777" w:rsidTr="002C714F">
        <w:trPr>
          <w:trHeight w:val="412"/>
        </w:trPr>
        <w:tc>
          <w:tcPr>
            <w:tcW w:w="1195" w:type="pct"/>
            <w:tcBorders>
              <w:top w:val="nil"/>
              <w:left w:val="nil"/>
              <w:bottom w:val="nil"/>
              <w:right w:val="nil"/>
            </w:tcBorders>
            <w:noWrap/>
            <w:vAlign w:val="center"/>
            <w:hideMark/>
          </w:tcPr>
          <w:p w14:paraId="3C38C252" w14:textId="77777777" w:rsidR="003553D6" w:rsidRPr="00DE6CFC" w:rsidRDefault="003553D6" w:rsidP="003A4340">
            <w:pPr>
              <w:widowControl/>
              <w:spacing w:beforeLines="50" w:before="180" w:afterLines="50" w:after="180" w:line="240" w:lineRule="auto"/>
              <w:rPr>
                <w:rFonts w:ascii="Times New Roman" w:eastAsia="標楷體" w:hAnsi="Times New Roman" w:cs="新細明體"/>
                <w:i/>
                <w:iCs/>
                <w:color w:val="BFBFBF" w:themeColor="background1" w:themeShade="BF"/>
                <w:kern w:val="0"/>
                <w:vertAlign w:val="subscript"/>
              </w:rPr>
            </w:pPr>
            <w:r w:rsidRPr="00DE6CFC">
              <w:rPr>
                <w:rFonts w:ascii="Times New Roman" w:eastAsia="標楷體" w:hAnsi="Times New Roman" w:cs="新細明體"/>
                <w:i/>
                <w:iCs/>
                <w:color w:val="BFBFBF" w:themeColor="background1" w:themeShade="BF"/>
                <w:kern w:val="0"/>
              </w:rPr>
              <w:t>CAPX</w:t>
            </w:r>
            <w:r w:rsidRPr="00DE6CFC">
              <w:rPr>
                <w:rFonts w:ascii="Times New Roman" w:eastAsia="標楷體" w:hAnsi="Times New Roman" w:cs="新細明體" w:hint="eastAsia"/>
                <w:i/>
                <w:iCs/>
                <w:color w:val="BFBFBF" w:themeColor="background1" w:themeShade="BF"/>
                <w:kern w:val="0"/>
                <w:vertAlign w:val="subscript"/>
              </w:rPr>
              <w:t>it-1</w:t>
            </w:r>
          </w:p>
        </w:tc>
        <w:tc>
          <w:tcPr>
            <w:tcW w:w="3805" w:type="pct"/>
            <w:tcBorders>
              <w:top w:val="nil"/>
              <w:left w:val="nil"/>
              <w:bottom w:val="nil"/>
              <w:right w:val="nil"/>
            </w:tcBorders>
            <w:noWrap/>
            <w:vAlign w:val="center"/>
            <w:hideMark/>
          </w:tcPr>
          <w:p w14:paraId="6883A6C4" w14:textId="77777777" w:rsidR="003553D6" w:rsidRPr="00DE6CFC" w:rsidRDefault="003553D6" w:rsidP="003A4340">
            <w:pPr>
              <w:widowControl/>
              <w:spacing w:beforeLines="50" w:before="180" w:afterLines="50" w:after="180" w:line="240" w:lineRule="auto"/>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color w:val="BFBFBF" w:themeColor="background1" w:themeShade="BF"/>
                <w:kern w:val="0"/>
              </w:rPr>
              <w:t>資本支出與總資產之比值</w:t>
            </w:r>
          </w:p>
        </w:tc>
      </w:tr>
      <w:tr w:rsidR="003553D6" w:rsidRPr="00DE6CFC" w14:paraId="2D7A6928" w14:textId="77777777" w:rsidTr="002C714F">
        <w:trPr>
          <w:trHeight w:val="412"/>
        </w:trPr>
        <w:tc>
          <w:tcPr>
            <w:tcW w:w="1195" w:type="pct"/>
            <w:tcBorders>
              <w:top w:val="nil"/>
              <w:left w:val="nil"/>
              <w:bottom w:val="single" w:sz="8" w:space="0" w:color="000000"/>
              <w:right w:val="nil"/>
            </w:tcBorders>
            <w:noWrap/>
            <w:vAlign w:val="center"/>
            <w:hideMark/>
          </w:tcPr>
          <w:p w14:paraId="5E38A3F2" w14:textId="77777777" w:rsidR="003553D6" w:rsidRPr="00DE6CFC" w:rsidRDefault="003553D6" w:rsidP="003A4340">
            <w:pPr>
              <w:widowControl/>
              <w:spacing w:beforeLines="50" w:before="180" w:afterLines="50" w:after="180" w:line="240" w:lineRule="auto"/>
              <w:rPr>
                <w:rFonts w:ascii="Times New Roman" w:eastAsia="標楷體" w:hAnsi="Times New Roman" w:cs="新細明體"/>
                <w:i/>
                <w:iCs/>
                <w:color w:val="BFBFBF" w:themeColor="background1" w:themeShade="BF"/>
                <w:kern w:val="0"/>
                <w:vertAlign w:val="subscript"/>
              </w:rPr>
            </w:pPr>
            <w:r w:rsidRPr="00DE6CFC">
              <w:rPr>
                <w:rFonts w:ascii="Times New Roman" w:eastAsia="標楷體" w:hAnsi="Times New Roman" w:cs="新細明體"/>
                <w:i/>
                <w:iCs/>
                <w:color w:val="BFBFBF" w:themeColor="background1" w:themeShade="BF"/>
                <w:kern w:val="0"/>
              </w:rPr>
              <w:t>TOBINQ</w:t>
            </w:r>
            <w:r w:rsidRPr="00DE6CFC">
              <w:rPr>
                <w:rFonts w:ascii="Times New Roman" w:eastAsia="標楷體" w:hAnsi="Times New Roman" w:cs="新細明體" w:hint="eastAsia"/>
                <w:i/>
                <w:iCs/>
                <w:color w:val="BFBFBF" w:themeColor="background1" w:themeShade="BF"/>
                <w:kern w:val="0"/>
                <w:vertAlign w:val="subscript"/>
              </w:rPr>
              <w:t>it-1</w:t>
            </w:r>
          </w:p>
        </w:tc>
        <w:tc>
          <w:tcPr>
            <w:tcW w:w="3805" w:type="pct"/>
            <w:tcBorders>
              <w:top w:val="nil"/>
              <w:left w:val="nil"/>
              <w:bottom w:val="single" w:sz="8" w:space="0" w:color="000000"/>
              <w:right w:val="nil"/>
            </w:tcBorders>
            <w:noWrap/>
            <w:vAlign w:val="center"/>
            <w:hideMark/>
          </w:tcPr>
          <w:p w14:paraId="3DF6507C" w14:textId="77777777" w:rsidR="003553D6" w:rsidRPr="00DE6CFC" w:rsidRDefault="003553D6" w:rsidP="003A4340">
            <w:pPr>
              <w:widowControl/>
              <w:spacing w:beforeLines="50" w:before="180" w:afterLines="50" w:after="180" w:line="240" w:lineRule="auto"/>
              <w:rPr>
                <w:rFonts w:ascii="Times New Roman" w:eastAsia="標楷體" w:hAnsi="Times New Roman" w:cs="新細明體"/>
                <w:color w:val="BFBFBF" w:themeColor="background1" w:themeShade="BF"/>
                <w:kern w:val="0"/>
              </w:rPr>
            </w:pPr>
            <w:r w:rsidRPr="00DE6CFC">
              <w:rPr>
                <w:rFonts w:ascii="Times New Roman" w:eastAsia="標楷體" w:hAnsi="Times New Roman" w:cs="新細明體"/>
                <w:color w:val="BFBFBF" w:themeColor="background1" w:themeShade="BF"/>
                <w:kern w:val="0"/>
              </w:rPr>
              <w:t>股東權益市值與總資產之和減去股東權益帳值後再除以總資產</w:t>
            </w:r>
          </w:p>
        </w:tc>
      </w:tr>
    </w:tbl>
    <w:p w14:paraId="11F394C3" w14:textId="77777777" w:rsidR="003553D6" w:rsidRPr="00DE6CFC" w:rsidRDefault="003553D6" w:rsidP="003A4340">
      <w:pPr>
        <w:spacing w:beforeLines="50" w:before="180" w:afterLines="50" w:after="180" w:line="240" w:lineRule="auto"/>
        <w:rPr>
          <w:rFonts w:ascii="Times New Roman" w:eastAsia="標楷體" w:hAnsi="Times New Roman"/>
          <w:color w:val="BFBFBF" w:themeColor="background1" w:themeShade="BF"/>
        </w:rPr>
      </w:pPr>
    </w:p>
    <w:sectPr w:rsidR="003553D6" w:rsidRPr="00DE6CFC" w:rsidSect="00DA2AC0">
      <w:pgSz w:w="11906" w:h="16838"/>
      <w:pgMar w:top="1440" w:right="1800" w:bottom="1440" w:left="1800"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19032FE" w14:textId="77777777" w:rsidR="00F413D2" w:rsidRDefault="00F413D2" w:rsidP="00813725">
      <w:pPr>
        <w:spacing w:after="0" w:line="240" w:lineRule="auto"/>
      </w:pPr>
      <w:r>
        <w:separator/>
      </w:r>
    </w:p>
  </w:endnote>
  <w:endnote w:type="continuationSeparator" w:id="0">
    <w:p w14:paraId="046E1C41" w14:textId="77777777" w:rsidR="00F413D2" w:rsidRDefault="00F413D2" w:rsidP="0081372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altName w:val="Times New Roman"/>
    <w:panose1 w:val="00000000000000000000"/>
    <w:charset w:val="00"/>
    <w:family w:val="roman"/>
    <w:notTrueType/>
    <w:pitch w:val="default"/>
  </w:font>
  <w:font w:name="新細明體">
    <w:altName w:val="PMingLiU"/>
    <w:panose1 w:val="02020500000000000000"/>
    <w:charset w:val="88"/>
    <w:family w:val="roman"/>
    <w:pitch w:val="variable"/>
    <w:sig w:usb0="A00002FF" w:usb1="28CFFCFA" w:usb2="00000016" w:usb3="00000000" w:csb0="00100001" w:csb1="00000000"/>
  </w:font>
  <w:font w:name="Aptos Display">
    <w:altName w:val="Times New Roman"/>
    <w:panose1 w:val="00000000000000000000"/>
    <w:charset w:val="00"/>
    <w:family w:val="roman"/>
    <w:notTrueType/>
    <w:pitch w:val="default"/>
  </w:font>
  <w:font w:name="標楷體">
    <w:panose1 w:val="03000509000000000000"/>
    <w:charset w:val="88"/>
    <w:family w:val="script"/>
    <w:pitch w:val="fixed"/>
    <w:sig w:usb0="00000003" w:usb1="080E0000" w:usb2="00000016" w:usb3="00000000" w:csb0="001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08D96B9" w14:textId="77777777" w:rsidR="004C730B" w:rsidRDefault="004C730B">
    <w:pPr>
      <w:pStyle w:val="af1"/>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129773021"/>
      <w:docPartObj>
        <w:docPartGallery w:val="Page Numbers (Bottom of Page)"/>
        <w:docPartUnique/>
      </w:docPartObj>
    </w:sdtPr>
    <w:sdtContent>
      <w:p w14:paraId="5A73857D" w14:textId="3A306E66" w:rsidR="004C730B" w:rsidRDefault="004C730B" w:rsidP="00813725">
        <w:pPr>
          <w:pStyle w:val="af1"/>
          <w:jc w:val="center"/>
        </w:pPr>
        <w:r>
          <w:fldChar w:fldCharType="begin"/>
        </w:r>
        <w:r>
          <w:instrText>PAGE   \* MERGEFORMAT</w:instrText>
        </w:r>
        <w:r>
          <w:fldChar w:fldCharType="separate"/>
        </w:r>
        <w:r>
          <w:rPr>
            <w:lang w:val="zh-TW"/>
          </w:rPr>
          <w:t>2</w:t>
        </w:r>
        <w: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5D25A6C" w14:textId="77777777" w:rsidR="004C730B" w:rsidRDefault="004C730B">
    <w:pPr>
      <w:pStyle w:val="af1"/>
    </w:pPr>
  </w:p>
</w:ftr>
</file>

<file path=word/footer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551270019"/>
      <w:docPartObj>
        <w:docPartGallery w:val="Page Numbers (Bottom of Page)"/>
        <w:docPartUnique/>
      </w:docPartObj>
    </w:sdtPr>
    <w:sdtContent>
      <w:p w14:paraId="0C6674BF" w14:textId="6A38AC69" w:rsidR="004C730B" w:rsidRDefault="004C730B" w:rsidP="00813725">
        <w:pPr>
          <w:pStyle w:val="af1"/>
          <w:jc w:val="center"/>
        </w:pPr>
        <w:r>
          <w:fldChar w:fldCharType="begin"/>
        </w:r>
        <w:r>
          <w:instrText>PAGE   \* MERGEFORMAT</w:instrText>
        </w:r>
        <w:r>
          <w:fldChar w:fldCharType="separate"/>
        </w:r>
        <w:r w:rsidR="0078119A" w:rsidRPr="0078119A">
          <w:rPr>
            <w:rFonts w:hint="eastAsia"/>
            <w:noProof/>
            <w:lang w:val="zh-TW"/>
          </w:rPr>
          <w:t>v</w:t>
        </w:r>
        <w:r>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547573990"/>
      <w:docPartObj>
        <w:docPartGallery w:val="Page Numbers (Bottom of Page)"/>
        <w:docPartUnique/>
      </w:docPartObj>
    </w:sdtPr>
    <w:sdtContent>
      <w:p w14:paraId="4FD1541B" w14:textId="0D06BEEC" w:rsidR="004C730B" w:rsidRDefault="004C730B" w:rsidP="00813725">
        <w:pPr>
          <w:pStyle w:val="af1"/>
          <w:jc w:val="center"/>
        </w:pPr>
        <w:r>
          <w:fldChar w:fldCharType="begin"/>
        </w:r>
        <w:r>
          <w:instrText>PAGE   \* MERGEFORMAT</w:instrText>
        </w:r>
        <w:r>
          <w:fldChar w:fldCharType="separate"/>
        </w:r>
        <w:r w:rsidR="0078119A" w:rsidRPr="0078119A">
          <w:rPr>
            <w:rFonts w:hint="eastAsia"/>
            <w:noProof/>
            <w:lang w:val="zh-TW"/>
          </w:rPr>
          <w:t>22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234E2F32" w14:textId="77777777" w:rsidR="00F413D2" w:rsidRDefault="00F413D2" w:rsidP="00813725">
      <w:pPr>
        <w:spacing w:after="0" w:line="240" w:lineRule="auto"/>
      </w:pPr>
      <w:r>
        <w:separator/>
      </w:r>
    </w:p>
  </w:footnote>
  <w:footnote w:type="continuationSeparator" w:id="0">
    <w:p w14:paraId="78299BF2" w14:textId="77777777" w:rsidR="00F413D2" w:rsidRDefault="00F413D2" w:rsidP="0081372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667E6D9" w14:textId="77777777" w:rsidR="004C730B" w:rsidRDefault="004C730B" w:rsidP="00FF7992">
    <w:pPr>
      <w:pStyle w:val="af"/>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A149565" w14:textId="77777777" w:rsidR="004C730B" w:rsidRDefault="004C730B" w:rsidP="00FF7992">
    <w:pPr>
      <w:pStyle w:val="af"/>
    </w:pP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DA92166" w14:textId="77777777" w:rsidR="004C730B" w:rsidRDefault="004C730B">
    <w:pPr>
      <w:pStyle w:val="af"/>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89"/>
    <w:multiLevelType w:val="singleLevel"/>
    <w:tmpl w:val="DA3826FE"/>
    <w:lvl w:ilvl="0">
      <w:start w:val="1"/>
      <w:numFmt w:val="bullet"/>
      <w:pStyle w:val="a"/>
      <w:lvlText w:val=""/>
      <w:lvlJc w:val="left"/>
      <w:pPr>
        <w:tabs>
          <w:tab w:val="num" w:pos="361"/>
        </w:tabs>
        <w:ind w:leftChars="200" w:left="361" w:hangingChars="200" w:hanging="360"/>
      </w:pPr>
      <w:rPr>
        <w:rFonts w:ascii="Wingdings" w:hAnsi="Wingdings" w:hint="default"/>
      </w:rPr>
    </w:lvl>
  </w:abstractNum>
  <w:abstractNum w:abstractNumId="1" w15:restartNumberingAfterBreak="0">
    <w:nsid w:val="0B8409F6"/>
    <w:multiLevelType w:val="hybridMultilevel"/>
    <w:tmpl w:val="8418285A"/>
    <w:lvl w:ilvl="0" w:tplc="FA566C54">
      <w:start w:val="1"/>
      <w:numFmt w:val="taiwaneseCountingThousand"/>
      <w:lvlText w:val="第%1章"/>
      <w:lvlJc w:val="left"/>
      <w:pPr>
        <w:ind w:left="1118" w:hanging="1118"/>
      </w:pPr>
      <w:rPr>
        <w:rFonts w:hint="default"/>
        <w:lang w:val="en-US"/>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 w15:restartNumberingAfterBreak="0">
    <w:nsid w:val="117E4357"/>
    <w:multiLevelType w:val="hybridMultilevel"/>
    <w:tmpl w:val="4A6802EA"/>
    <w:lvl w:ilvl="0" w:tplc="A692C0D6">
      <w:start w:val="1"/>
      <w:numFmt w:val="taiwaneseCountingThousand"/>
      <w:lvlText w:val="(%1)"/>
      <w:lvlJc w:val="left"/>
      <w:pPr>
        <w:ind w:left="833" w:hanging="408"/>
      </w:pPr>
      <w:rPr>
        <w:rFonts w:hint="default"/>
      </w:rPr>
    </w:lvl>
    <w:lvl w:ilvl="1" w:tplc="04090019" w:tentative="1">
      <w:start w:val="1"/>
      <w:numFmt w:val="ideographTraditional"/>
      <w:lvlText w:val="%2、"/>
      <w:lvlJc w:val="left"/>
      <w:pPr>
        <w:ind w:left="1385" w:hanging="480"/>
      </w:pPr>
    </w:lvl>
    <w:lvl w:ilvl="2" w:tplc="0409001B" w:tentative="1">
      <w:start w:val="1"/>
      <w:numFmt w:val="lowerRoman"/>
      <w:lvlText w:val="%3."/>
      <w:lvlJc w:val="right"/>
      <w:pPr>
        <w:ind w:left="1865" w:hanging="480"/>
      </w:pPr>
    </w:lvl>
    <w:lvl w:ilvl="3" w:tplc="0409000F" w:tentative="1">
      <w:start w:val="1"/>
      <w:numFmt w:val="decimal"/>
      <w:lvlText w:val="%4."/>
      <w:lvlJc w:val="left"/>
      <w:pPr>
        <w:ind w:left="2345" w:hanging="480"/>
      </w:pPr>
    </w:lvl>
    <w:lvl w:ilvl="4" w:tplc="04090019" w:tentative="1">
      <w:start w:val="1"/>
      <w:numFmt w:val="ideographTraditional"/>
      <w:lvlText w:val="%5、"/>
      <w:lvlJc w:val="left"/>
      <w:pPr>
        <w:ind w:left="2825" w:hanging="480"/>
      </w:pPr>
    </w:lvl>
    <w:lvl w:ilvl="5" w:tplc="0409001B" w:tentative="1">
      <w:start w:val="1"/>
      <w:numFmt w:val="lowerRoman"/>
      <w:lvlText w:val="%6."/>
      <w:lvlJc w:val="right"/>
      <w:pPr>
        <w:ind w:left="3305" w:hanging="480"/>
      </w:pPr>
    </w:lvl>
    <w:lvl w:ilvl="6" w:tplc="0409000F" w:tentative="1">
      <w:start w:val="1"/>
      <w:numFmt w:val="decimal"/>
      <w:lvlText w:val="%7."/>
      <w:lvlJc w:val="left"/>
      <w:pPr>
        <w:ind w:left="3785" w:hanging="480"/>
      </w:pPr>
    </w:lvl>
    <w:lvl w:ilvl="7" w:tplc="04090019" w:tentative="1">
      <w:start w:val="1"/>
      <w:numFmt w:val="ideographTraditional"/>
      <w:lvlText w:val="%8、"/>
      <w:lvlJc w:val="left"/>
      <w:pPr>
        <w:ind w:left="4265" w:hanging="480"/>
      </w:pPr>
    </w:lvl>
    <w:lvl w:ilvl="8" w:tplc="0409001B" w:tentative="1">
      <w:start w:val="1"/>
      <w:numFmt w:val="lowerRoman"/>
      <w:lvlText w:val="%9."/>
      <w:lvlJc w:val="right"/>
      <w:pPr>
        <w:ind w:left="4745" w:hanging="480"/>
      </w:pPr>
    </w:lvl>
  </w:abstractNum>
  <w:abstractNum w:abstractNumId="3" w15:restartNumberingAfterBreak="0">
    <w:nsid w:val="258E6FDA"/>
    <w:multiLevelType w:val="hybridMultilevel"/>
    <w:tmpl w:val="A8A8DA88"/>
    <w:lvl w:ilvl="0" w:tplc="2F0AE1B6">
      <w:start w:val="1"/>
      <w:numFmt w:val="taiwaneseCountingThousand"/>
      <w:lvlText w:val="第%1節"/>
      <w:lvlJc w:val="left"/>
      <w:pPr>
        <w:ind w:left="983" w:hanging="983"/>
      </w:pPr>
      <w:rPr>
        <w:rFonts w:hint="default"/>
        <w:lang w:val="en-US"/>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 w15:restartNumberingAfterBreak="0">
    <w:nsid w:val="25E45029"/>
    <w:multiLevelType w:val="hybridMultilevel"/>
    <w:tmpl w:val="141CB476"/>
    <w:lvl w:ilvl="0" w:tplc="04090015">
      <w:start w:val="1"/>
      <w:numFmt w:val="taiwaneseCountingThousand"/>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 w15:restartNumberingAfterBreak="0">
    <w:nsid w:val="2B3141DE"/>
    <w:multiLevelType w:val="hybridMultilevel"/>
    <w:tmpl w:val="5C06EEAC"/>
    <w:lvl w:ilvl="0" w:tplc="FA566C54">
      <w:start w:val="1"/>
      <w:numFmt w:val="taiwaneseCountingThousand"/>
      <w:lvlText w:val="第%1章"/>
      <w:lvlJc w:val="left"/>
      <w:pPr>
        <w:ind w:left="1118" w:hanging="1118"/>
      </w:pPr>
      <w:rPr>
        <w:rFonts w:hint="default"/>
        <w:lang w:val="en-US"/>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 w15:restartNumberingAfterBreak="0">
    <w:nsid w:val="2C8522C0"/>
    <w:multiLevelType w:val="hybridMultilevel"/>
    <w:tmpl w:val="F6FE00A6"/>
    <w:lvl w:ilvl="0" w:tplc="CED6A29C">
      <w:start w:val="1"/>
      <w:numFmt w:val="ideographLegalTraditional"/>
      <w:lvlText w:val="%1、"/>
      <w:lvlJc w:val="left"/>
      <w:pPr>
        <w:ind w:left="480" w:hanging="480"/>
      </w:pPr>
      <w:rPr>
        <w:b/>
        <w:bCs/>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 w15:restartNumberingAfterBreak="0">
    <w:nsid w:val="2EAA6BE8"/>
    <w:multiLevelType w:val="hybridMultilevel"/>
    <w:tmpl w:val="48903FB4"/>
    <w:lvl w:ilvl="0" w:tplc="A692C0D6">
      <w:start w:val="1"/>
      <w:numFmt w:val="taiwaneseCountingThousand"/>
      <w:lvlText w:val="(%1)"/>
      <w:lvlJc w:val="left"/>
      <w:pPr>
        <w:ind w:left="833" w:hanging="408"/>
      </w:pPr>
      <w:rPr>
        <w:rFonts w:hint="default"/>
      </w:rPr>
    </w:lvl>
    <w:lvl w:ilvl="1" w:tplc="04090019" w:tentative="1">
      <w:start w:val="1"/>
      <w:numFmt w:val="ideographTraditional"/>
      <w:lvlText w:val="%2、"/>
      <w:lvlJc w:val="left"/>
      <w:pPr>
        <w:ind w:left="1385" w:hanging="480"/>
      </w:pPr>
    </w:lvl>
    <w:lvl w:ilvl="2" w:tplc="0409001B" w:tentative="1">
      <w:start w:val="1"/>
      <w:numFmt w:val="lowerRoman"/>
      <w:lvlText w:val="%3."/>
      <w:lvlJc w:val="right"/>
      <w:pPr>
        <w:ind w:left="1865" w:hanging="480"/>
      </w:pPr>
    </w:lvl>
    <w:lvl w:ilvl="3" w:tplc="0409000F" w:tentative="1">
      <w:start w:val="1"/>
      <w:numFmt w:val="decimal"/>
      <w:lvlText w:val="%4."/>
      <w:lvlJc w:val="left"/>
      <w:pPr>
        <w:ind w:left="2345" w:hanging="480"/>
      </w:pPr>
    </w:lvl>
    <w:lvl w:ilvl="4" w:tplc="04090019" w:tentative="1">
      <w:start w:val="1"/>
      <w:numFmt w:val="ideographTraditional"/>
      <w:lvlText w:val="%5、"/>
      <w:lvlJc w:val="left"/>
      <w:pPr>
        <w:ind w:left="2825" w:hanging="480"/>
      </w:pPr>
    </w:lvl>
    <w:lvl w:ilvl="5" w:tplc="0409001B" w:tentative="1">
      <w:start w:val="1"/>
      <w:numFmt w:val="lowerRoman"/>
      <w:lvlText w:val="%6."/>
      <w:lvlJc w:val="right"/>
      <w:pPr>
        <w:ind w:left="3305" w:hanging="480"/>
      </w:pPr>
    </w:lvl>
    <w:lvl w:ilvl="6" w:tplc="0409000F" w:tentative="1">
      <w:start w:val="1"/>
      <w:numFmt w:val="decimal"/>
      <w:lvlText w:val="%7."/>
      <w:lvlJc w:val="left"/>
      <w:pPr>
        <w:ind w:left="3785" w:hanging="480"/>
      </w:pPr>
    </w:lvl>
    <w:lvl w:ilvl="7" w:tplc="04090019" w:tentative="1">
      <w:start w:val="1"/>
      <w:numFmt w:val="ideographTraditional"/>
      <w:lvlText w:val="%8、"/>
      <w:lvlJc w:val="left"/>
      <w:pPr>
        <w:ind w:left="4265" w:hanging="480"/>
      </w:pPr>
    </w:lvl>
    <w:lvl w:ilvl="8" w:tplc="0409001B" w:tentative="1">
      <w:start w:val="1"/>
      <w:numFmt w:val="lowerRoman"/>
      <w:lvlText w:val="%9."/>
      <w:lvlJc w:val="right"/>
      <w:pPr>
        <w:ind w:left="4745" w:hanging="480"/>
      </w:pPr>
    </w:lvl>
  </w:abstractNum>
  <w:abstractNum w:abstractNumId="8" w15:restartNumberingAfterBreak="0">
    <w:nsid w:val="2EF1058F"/>
    <w:multiLevelType w:val="hybridMultilevel"/>
    <w:tmpl w:val="4A6802EA"/>
    <w:lvl w:ilvl="0" w:tplc="A692C0D6">
      <w:start w:val="1"/>
      <w:numFmt w:val="taiwaneseCountingThousand"/>
      <w:lvlText w:val="(%1)"/>
      <w:lvlJc w:val="left"/>
      <w:pPr>
        <w:ind w:left="833" w:hanging="408"/>
      </w:pPr>
      <w:rPr>
        <w:rFonts w:hint="default"/>
      </w:rPr>
    </w:lvl>
    <w:lvl w:ilvl="1" w:tplc="04090019" w:tentative="1">
      <w:start w:val="1"/>
      <w:numFmt w:val="ideographTraditional"/>
      <w:lvlText w:val="%2、"/>
      <w:lvlJc w:val="left"/>
      <w:pPr>
        <w:ind w:left="1385" w:hanging="480"/>
      </w:pPr>
    </w:lvl>
    <w:lvl w:ilvl="2" w:tplc="0409001B" w:tentative="1">
      <w:start w:val="1"/>
      <w:numFmt w:val="lowerRoman"/>
      <w:lvlText w:val="%3."/>
      <w:lvlJc w:val="right"/>
      <w:pPr>
        <w:ind w:left="1865" w:hanging="480"/>
      </w:pPr>
    </w:lvl>
    <w:lvl w:ilvl="3" w:tplc="0409000F" w:tentative="1">
      <w:start w:val="1"/>
      <w:numFmt w:val="decimal"/>
      <w:lvlText w:val="%4."/>
      <w:lvlJc w:val="left"/>
      <w:pPr>
        <w:ind w:left="2345" w:hanging="480"/>
      </w:pPr>
    </w:lvl>
    <w:lvl w:ilvl="4" w:tplc="04090019" w:tentative="1">
      <w:start w:val="1"/>
      <w:numFmt w:val="ideographTraditional"/>
      <w:lvlText w:val="%5、"/>
      <w:lvlJc w:val="left"/>
      <w:pPr>
        <w:ind w:left="2825" w:hanging="480"/>
      </w:pPr>
    </w:lvl>
    <w:lvl w:ilvl="5" w:tplc="0409001B" w:tentative="1">
      <w:start w:val="1"/>
      <w:numFmt w:val="lowerRoman"/>
      <w:lvlText w:val="%6."/>
      <w:lvlJc w:val="right"/>
      <w:pPr>
        <w:ind w:left="3305" w:hanging="480"/>
      </w:pPr>
    </w:lvl>
    <w:lvl w:ilvl="6" w:tplc="0409000F" w:tentative="1">
      <w:start w:val="1"/>
      <w:numFmt w:val="decimal"/>
      <w:lvlText w:val="%7."/>
      <w:lvlJc w:val="left"/>
      <w:pPr>
        <w:ind w:left="3785" w:hanging="480"/>
      </w:pPr>
    </w:lvl>
    <w:lvl w:ilvl="7" w:tplc="04090019" w:tentative="1">
      <w:start w:val="1"/>
      <w:numFmt w:val="ideographTraditional"/>
      <w:lvlText w:val="%8、"/>
      <w:lvlJc w:val="left"/>
      <w:pPr>
        <w:ind w:left="4265" w:hanging="480"/>
      </w:pPr>
    </w:lvl>
    <w:lvl w:ilvl="8" w:tplc="0409001B" w:tentative="1">
      <w:start w:val="1"/>
      <w:numFmt w:val="lowerRoman"/>
      <w:lvlText w:val="%9."/>
      <w:lvlJc w:val="right"/>
      <w:pPr>
        <w:ind w:left="4745" w:hanging="480"/>
      </w:pPr>
    </w:lvl>
  </w:abstractNum>
  <w:abstractNum w:abstractNumId="9" w15:restartNumberingAfterBreak="0">
    <w:nsid w:val="2FA74927"/>
    <w:multiLevelType w:val="hybridMultilevel"/>
    <w:tmpl w:val="42565D4A"/>
    <w:lvl w:ilvl="0" w:tplc="B290DDD8">
      <w:start w:val="1"/>
      <w:numFmt w:val="taiwaneseCountingThousand"/>
      <w:lvlText w:val="第%1章"/>
      <w:lvlJc w:val="left"/>
      <w:pPr>
        <w:ind w:left="1598" w:hanging="1118"/>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0" w15:restartNumberingAfterBreak="0">
    <w:nsid w:val="30A729EE"/>
    <w:multiLevelType w:val="hybridMultilevel"/>
    <w:tmpl w:val="1EECB376"/>
    <w:lvl w:ilvl="0" w:tplc="5768AEB8">
      <w:start w:val="1"/>
      <w:numFmt w:val="taiwaneseCountingThousand"/>
      <w:lvlText w:val="%1、"/>
      <w:lvlJc w:val="left"/>
      <w:pPr>
        <w:ind w:left="480"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1" w15:restartNumberingAfterBreak="0">
    <w:nsid w:val="33626E60"/>
    <w:multiLevelType w:val="hybridMultilevel"/>
    <w:tmpl w:val="8AEAD910"/>
    <w:lvl w:ilvl="0" w:tplc="E31C67E8">
      <w:start w:val="1"/>
      <w:numFmt w:val="taiwaneseCountingThousand"/>
      <w:lvlText w:val="第%1章"/>
      <w:lvlJc w:val="left"/>
      <w:pPr>
        <w:ind w:left="1118" w:hanging="1118"/>
      </w:pPr>
      <w:rPr>
        <w:rFonts w:hint="default"/>
        <w:lang w:val="en-US"/>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2" w15:restartNumberingAfterBreak="0">
    <w:nsid w:val="356F249A"/>
    <w:multiLevelType w:val="hybridMultilevel"/>
    <w:tmpl w:val="8402CE5C"/>
    <w:lvl w:ilvl="0" w:tplc="FFFFFFFF">
      <w:start w:val="1"/>
      <w:numFmt w:val="taiwaneseCountingThousand"/>
      <w:lvlText w:val="第%1章"/>
      <w:lvlJc w:val="left"/>
      <w:pPr>
        <w:ind w:left="1118" w:hanging="1118"/>
      </w:pPr>
      <w:rPr>
        <w:rFonts w:hint="default"/>
        <w:lang w:val="en-US"/>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3" w15:restartNumberingAfterBreak="0">
    <w:nsid w:val="39DC7D23"/>
    <w:multiLevelType w:val="hybridMultilevel"/>
    <w:tmpl w:val="7BA62B84"/>
    <w:lvl w:ilvl="0" w:tplc="7286FD56">
      <w:start w:val="1"/>
      <w:numFmt w:val="taiwaneseCountingThousand"/>
      <w:lvlText w:val="(%1)"/>
      <w:lvlJc w:val="left"/>
      <w:pPr>
        <w:ind w:left="888" w:hanging="408"/>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4" w15:restartNumberingAfterBreak="0">
    <w:nsid w:val="3A964B23"/>
    <w:multiLevelType w:val="hybridMultilevel"/>
    <w:tmpl w:val="93F2278E"/>
    <w:lvl w:ilvl="0" w:tplc="981299A6">
      <w:start w:val="1"/>
      <w:numFmt w:val="taiwaneseCountingThousand"/>
      <w:lvlText w:val="第%1節"/>
      <w:lvlJc w:val="left"/>
      <w:pPr>
        <w:ind w:left="983" w:hanging="983"/>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5" w15:restartNumberingAfterBreak="0">
    <w:nsid w:val="3F404366"/>
    <w:multiLevelType w:val="hybridMultilevel"/>
    <w:tmpl w:val="B92A33DC"/>
    <w:lvl w:ilvl="0" w:tplc="FA566C54">
      <w:start w:val="1"/>
      <w:numFmt w:val="taiwaneseCountingThousand"/>
      <w:lvlText w:val="第%1章"/>
      <w:lvlJc w:val="left"/>
      <w:pPr>
        <w:ind w:left="1118" w:hanging="1118"/>
      </w:pPr>
      <w:rPr>
        <w:rFonts w:hint="default"/>
        <w:lang w:val="en-US"/>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6" w15:restartNumberingAfterBreak="0">
    <w:nsid w:val="415D45FC"/>
    <w:multiLevelType w:val="hybridMultilevel"/>
    <w:tmpl w:val="4A6802EA"/>
    <w:lvl w:ilvl="0" w:tplc="A692C0D6">
      <w:start w:val="1"/>
      <w:numFmt w:val="taiwaneseCountingThousand"/>
      <w:lvlText w:val="(%1)"/>
      <w:lvlJc w:val="left"/>
      <w:pPr>
        <w:ind w:left="833" w:hanging="408"/>
      </w:pPr>
      <w:rPr>
        <w:rFonts w:hint="default"/>
      </w:rPr>
    </w:lvl>
    <w:lvl w:ilvl="1" w:tplc="04090019" w:tentative="1">
      <w:start w:val="1"/>
      <w:numFmt w:val="ideographTraditional"/>
      <w:lvlText w:val="%2、"/>
      <w:lvlJc w:val="left"/>
      <w:pPr>
        <w:ind w:left="1385" w:hanging="480"/>
      </w:pPr>
    </w:lvl>
    <w:lvl w:ilvl="2" w:tplc="0409001B" w:tentative="1">
      <w:start w:val="1"/>
      <w:numFmt w:val="lowerRoman"/>
      <w:lvlText w:val="%3."/>
      <w:lvlJc w:val="right"/>
      <w:pPr>
        <w:ind w:left="1865" w:hanging="480"/>
      </w:pPr>
    </w:lvl>
    <w:lvl w:ilvl="3" w:tplc="0409000F" w:tentative="1">
      <w:start w:val="1"/>
      <w:numFmt w:val="decimal"/>
      <w:lvlText w:val="%4."/>
      <w:lvlJc w:val="left"/>
      <w:pPr>
        <w:ind w:left="2345" w:hanging="480"/>
      </w:pPr>
    </w:lvl>
    <w:lvl w:ilvl="4" w:tplc="04090019" w:tentative="1">
      <w:start w:val="1"/>
      <w:numFmt w:val="ideographTraditional"/>
      <w:lvlText w:val="%5、"/>
      <w:lvlJc w:val="left"/>
      <w:pPr>
        <w:ind w:left="2825" w:hanging="480"/>
      </w:pPr>
    </w:lvl>
    <w:lvl w:ilvl="5" w:tplc="0409001B" w:tentative="1">
      <w:start w:val="1"/>
      <w:numFmt w:val="lowerRoman"/>
      <w:lvlText w:val="%6."/>
      <w:lvlJc w:val="right"/>
      <w:pPr>
        <w:ind w:left="3305" w:hanging="480"/>
      </w:pPr>
    </w:lvl>
    <w:lvl w:ilvl="6" w:tplc="0409000F" w:tentative="1">
      <w:start w:val="1"/>
      <w:numFmt w:val="decimal"/>
      <w:lvlText w:val="%7."/>
      <w:lvlJc w:val="left"/>
      <w:pPr>
        <w:ind w:left="3785" w:hanging="480"/>
      </w:pPr>
    </w:lvl>
    <w:lvl w:ilvl="7" w:tplc="04090019" w:tentative="1">
      <w:start w:val="1"/>
      <w:numFmt w:val="ideographTraditional"/>
      <w:lvlText w:val="%8、"/>
      <w:lvlJc w:val="left"/>
      <w:pPr>
        <w:ind w:left="4265" w:hanging="480"/>
      </w:pPr>
    </w:lvl>
    <w:lvl w:ilvl="8" w:tplc="0409001B" w:tentative="1">
      <w:start w:val="1"/>
      <w:numFmt w:val="lowerRoman"/>
      <w:lvlText w:val="%9."/>
      <w:lvlJc w:val="right"/>
      <w:pPr>
        <w:ind w:left="4745" w:hanging="480"/>
      </w:pPr>
    </w:lvl>
  </w:abstractNum>
  <w:abstractNum w:abstractNumId="17" w15:restartNumberingAfterBreak="0">
    <w:nsid w:val="49464CA4"/>
    <w:multiLevelType w:val="hybridMultilevel"/>
    <w:tmpl w:val="F594E1E0"/>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8" w15:restartNumberingAfterBreak="0">
    <w:nsid w:val="51100EAB"/>
    <w:multiLevelType w:val="hybridMultilevel"/>
    <w:tmpl w:val="F588251C"/>
    <w:lvl w:ilvl="0" w:tplc="FA566C54">
      <w:start w:val="1"/>
      <w:numFmt w:val="taiwaneseCountingThousand"/>
      <w:lvlText w:val="第%1章"/>
      <w:lvlJc w:val="left"/>
      <w:pPr>
        <w:ind w:left="1118" w:hanging="1118"/>
      </w:pPr>
      <w:rPr>
        <w:rFonts w:hint="default"/>
        <w:lang w:val="en-US"/>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9" w15:restartNumberingAfterBreak="0">
    <w:nsid w:val="51462A59"/>
    <w:multiLevelType w:val="hybridMultilevel"/>
    <w:tmpl w:val="C61E2B18"/>
    <w:lvl w:ilvl="0" w:tplc="FA566C54">
      <w:start w:val="1"/>
      <w:numFmt w:val="taiwaneseCountingThousand"/>
      <w:lvlText w:val="第%1章"/>
      <w:lvlJc w:val="left"/>
      <w:pPr>
        <w:ind w:left="1118" w:hanging="1118"/>
      </w:pPr>
      <w:rPr>
        <w:rFonts w:hint="default"/>
        <w:lang w:val="en-US"/>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0" w15:restartNumberingAfterBreak="0">
    <w:nsid w:val="57C02E6E"/>
    <w:multiLevelType w:val="hybridMultilevel"/>
    <w:tmpl w:val="1EECB376"/>
    <w:lvl w:ilvl="0" w:tplc="5768AEB8">
      <w:start w:val="1"/>
      <w:numFmt w:val="taiwaneseCountingThousand"/>
      <w:lvlText w:val="%1、"/>
      <w:lvlJc w:val="left"/>
      <w:pPr>
        <w:ind w:left="480"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1" w15:restartNumberingAfterBreak="0">
    <w:nsid w:val="5B9F3E35"/>
    <w:multiLevelType w:val="hybridMultilevel"/>
    <w:tmpl w:val="8228B97A"/>
    <w:lvl w:ilvl="0" w:tplc="FA566C54">
      <w:start w:val="1"/>
      <w:numFmt w:val="taiwaneseCountingThousand"/>
      <w:lvlText w:val="第%1章"/>
      <w:lvlJc w:val="left"/>
      <w:pPr>
        <w:ind w:left="1118" w:hanging="1118"/>
      </w:pPr>
      <w:rPr>
        <w:rFonts w:hint="default"/>
        <w:lang w:val="en-US"/>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2" w15:restartNumberingAfterBreak="0">
    <w:nsid w:val="5CC84062"/>
    <w:multiLevelType w:val="hybridMultilevel"/>
    <w:tmpl w:val="672C875A"/>
    <w:lvl w:ilvl="0" w:tplc="04090015">
      <w:start w:val="1"/>
      <w:numFmt w:val="taiwaneseCountingThousand"/>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3" w15:restartNumberingAfterBreak="0">
    <w:nsid w:val="5D5372EC"/>
    <w:multiLevelType w:val="hybridMultilevel"/>
    <w:tmpl w:val="1EECB376"/>
    <w:lvl w:ilvl="0" w:tplc="5768AEB8">
      <w:start w:val="1"/>
      <w:numFmt w:val="taiwaneseCountingThousand"/>
      <w:lvlText w:val="%1、"/>
      <w:lvlJc w:val="left"/>
      <w:pPr>
        <w:ind w:left="480"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4" w15:restartNumberingAfterBreak="0">
    <w:nsid w:val="60C12872"/>
    <w:multiLevelType w:val="hybridMultilevel"/>
    <w:tmpl w:val="9DB8044E"/>
    <w:lvl w:ilvl="0" w:tplc="612420C4">
      <w:start w:val="1"/>
      <w:numFmt w:val="taiwaneseCountingThousand"/>
      <w:lvlText w:val="第%1節"/>
      <w:lvlJc w:val="left"/>
      <w:pPr>
        <w:ind w:left="983" w:hanging="983"/>
      </w:pPr>
      <w:rPr>
        <w:rFonts w:hint="default"/>
        <w:lang w:val="en-US"/>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5" w15:restartNumberingAfterBreak="0">
    <w:nsid w:val="64350DE0"/>
    <w:multiLevelType w:val="hybridMultilevel"/>
    <w:tmpl w:val="1EECB376"/>
    <w:lvl w:ilvl="0" w:tplc="5768AEB8">
      <w:start w:val="1"/>
      <w:numFmt w:val="taiwaneseCountingThousand"/>
      <w:lvlText w:val="%1、"/>
      <w:lvlJc w:val="left"/>
      <w:pPr>
        <w:ind w:left="480"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6" w15:restartNumberingAfterBreak="0">
    <w:nsid w:val="67137DF0"/>
    <w:multiLevelType w:val="hybridMultilevel"/>
    <w:tmpl w:val="6D663C0A"/>
    <w:lvl w:ilvl="0" w:tplc="CDDC2FEE">
      <w:start w:val="1"/>
      <w:numFmt w:val="decimal"/>
      <w:lvlText w:val="%1."/>
      <w:lvlJc w:val="left"/>
      <w:pPr>
        <w:ind w:left="480"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7" w15:restartNumberingAfterBreak="0">
    <w:nsid w:val="6A4A6A6F"/>
    <w:multiLevelType w:val="hybridMultilevel"/>
    <w:tmpl w:val="F02ED8B0"/>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8" w15:restartNumberingAfterBreak="0">
    <w:nsid w:val="6F137D85"/>
    <w:multiLevelType w:val="hybridMultilevel"/>
    <w:tmpl w:val="48903FB4"/>
    <w:lvl w:ilvl="0" w:tplc="A692C0D6">
      <w:start w:val="1"/>
      <w:numFmt w:val="taiwaneseCountingThousand"/>
      <w:lvlText w:val="(%1)"/>
      <w:lvlJc w:val="left"/>
      <w:pPr>
        <w:ind w:left="833" w:hanging="408"/>
      </w:pPr>
      <w:rPr>
        <w:rFonts w:hint="default"/>
      </w:rPr>
    </w:lvl>
    <w:lvl w:ilvl="1" w:tplc="04090019" w:tentative="1">
      <w:start w:val="1"/>
      <w:numFmt w:val="ideographTraditional"/>
      <w:lvlText w:val="%2、"/>
      <w:lvlJc w:val="left"/>
      <w:pPr>
        <w:ind w:left="1385" w:hanging="480"/>
      </w:pPr>
    </w:lvl>
    <w:lvl w:ilvl="2" w:tplc="0409001B" w:tentative="1">
      <w:start w:val="1"/>
      <w:numFmt w:val="lowerRoman"/>
      <w:lvlText w:val="%3."/>
      <w:lvlJc w:val="right"/>
      <w:pPr>
        <w:ind w:left="1865" w:hanging="480"/>
      </w:pPr>
    </w:lvl>
    <w:lvl w:ilvl="3" w:tplc="0409000F" w:tentative="1">
      <w:start w:val="1"/>
      <w:numFmt w:val="decimal"/>
      <w:lvlText w:val="%4."/>
      <w:lvlJc w:val="left"/>
      <w:pPr>
        <w:ind w:left="2345" w:hanging="480"/>
      </w:pPr>
    </w:lvl>
    <w:lvl w:ilvl="4" w:tplc="04090019" w:tentative="1">
      <w:start w:val="1"/>
      <w:numFmt w:val="ideographTraditional"/>
      <w:lvlText w:val="%5、"/>
      <w:lvlJc w:val="left"/>
      <w:pPr>
        <w:ind w:left="2825" w:hanging="480"/>
      </w:pPr>
    </w:lvl>
    <w:lvl w:ilvl="5" w:tplc="0409001B" w:tentative="1">
      <w:start w:val="1"/>
      <w:numFmt w:val="lowerRoman"/>
      <w:lvlText w:val="%6."/>
      <w:lvlJc w:val="right"/>
      <w:pPr>
        <w:ind w:left="3305" w:hanging="480"/>
      </w:pPr>
    </w:lvl>
    <w:lvl w:ilvl="6" w:tplc="0409000F" w:tentative="1">
      <w:start w:val="1"/>
      <w:numFmt w:val="decimal"/>
      <w:lvlText w:val="%7."/>
      <w:lvlJc w:val="left"/>
      <w:pPr>
        <w:ind w:left="3785" w:hanging="480"/>
      </w:pPr>
    </w:lvl>
    <w:lvl w:ilvl="7" w:tplc="04090019" w:tentative="1">
      <w:start w:val="1"/>
      <w:numFmt w:val="ideographTraditional"/>
      <w:lvlText w:val="%8、"/>
      <w:lvlJc w:val="left"/>
      <w:pPr>
        <w:ind w:left="4265" w:hanging="480"/>
      </w:pPr>
    </w:lvl>
    <w:lvl w:ilvl="8" w:tplc="0409001B" w:tentative="1">
      <w:start w:val="1"/>
      <w:numFmt w:val="lowerRoman"/>
      <w:lvlText w:val="%9."/>
      <w:lvlJc w:val="right"/>
      <w:pPr>
        <w:ind w:left="4745" w:hanging="480"/>
      </w:pPr>
    </w:lvl>
  </w:abstractNum>
  <w:abstractNum w:abstractNumId="29" w15:restartNumberingAfterBreak="0">
    <w:nsid w:val="72671967"/>
    <w:multiLevelType w:val="hybridMultilevel"/>
    <w:tmpl w:val="4A6802EA"/>
    <w:lvl w:ilvl="0" w:tplc="A692C0D6">
      <w:start w:val="1"/>
      <w:numFmt w:val="taiwaneseCountingThousand"/>
      <w:lvlText w:val="(%1)"/>
      <w:lvlJc w:val="left"/>
      <w:pPr>
        <w:ind w:left="833" w:hanging="408"/>
      </w:pPr>
      <w:rPr>
        <w:rFonts w:hint="default"/>
      </w:rPr>
    </w:lvl>
    <w:lvl w:ilvl="1" w:tplc="04090019" w:tentative="1">
      <w:start w:val="1"/>
      <w:numFmt w:val="ideographTraditional"/>
      <w:lvlText w:val="%2、"/>
      <w:lvlJc w:val="left"/>
      <w:pPr>
        <w:ind w:left="1385" w:hanging="480"/>
      </w:pPr>
    </w:lvl>
    <w:lvl w:ilvl="2" w:tplc="0409001B" w:tentative="1">
      <w:start w:val="1"/>
      <w:numFmt w:val="lowerRoman"/>
      <w:lvlText w:val="%3."/>
      <w:lvlJc w:val="right"/>
      <w:pPr>
        <w:ind w:left="1865" w:hanging="480"/>
      </w:pPr>
    </w:lvl>
    <w:lvl w:ilvl="3" w:tplc="0409000F" w:tentative="1">
      <w:start w:val="1"/>
      <w:numFmt w:val="decimal"/>
      <w:lvlText w:val="%4."/>
      <w:lvlJc w:val="left"/>
      <w:pPr>
        <w:ind w:left="2345" w:hanging="480"/>
      </w:pPr>
    </w:lvl>
    <w:lvl w:ilvl="4" w:tplc="04090019" w:tentative="1">
      <w:start w:val="1"/>
      <w:numFmt w:val="ideographTraditional"/>
      <w:lvlText w:val="%5、"/>
      <w:lvlJc w:val="left"/>
      <w:pPr>
        <w:ind w:left="2825" w:hanging="480"/>
      </w:pPr>
    </w:lvl>
    <w:lvl w:ilvl="5" w:tplc="0409001B" w:tentative="1">
      <w:start w:val="1"/>
      <w:numFmt w:val="lowerRoman"/>
      <w:lvlText w:val="%6."/>
      <w:lvlJc w:val="right"/>
      <w:pPr>
        <w:ind w:left="3305" w:hanging="480"/>
      </w:pPr>
    </w:lvl>
    <w:lvl w:ilvl="6" w:tplc="0409000F" w:tentative="1">
      <w:start w:val="1"/>
      <w:numFmt w:val="decimal"/>
      <w:lvlText w:val="%7."/>
      <w:lvlJc w:val="left"/>
      <w:pPr>
        <w:ind w:left="3785" w:hanging="480"/>
      </w:pPr>
    </w:lvl>
    <w:lvl w:ilvl="7" w:tplc="04090019" w:tentative="1">
      <w:start w:val="1"/>
      <w:numFmt w:val="ideographTraditional"/>
      <w:lvlText w:val="%8、"/>
      <w:lvlJc w:val="left"/>
      <w:pPr>
        <w:ind w:left="4265" w:hanging="480"/>
      </w:pPr>
    </w:lvl>
    <w:lvl w:ilvl="8" w:tplc="0409001B" w:tentative="1">
      <w:start w:val="1"/>
      <w:numFmt w:val="lowerRoman"/>
      <w:lvlText w:val="%9."/>
      <w:lvlJc w:val="right"/>
      <w:pPr>
        <w:ind w:left="4745" w:hanging="480"/>
      </w:pPr>
    </w:lvl>
  </w:abstractNum>
  <w:abstractNum w:abstractNumId="30" w15:restartNumberingAfterBreak="0">
    <w:nsid w:val="74E0065D"/>
    <w:multiLevelType w:val="hybridMultilevel"/>
    <w:tmpl w:val="48903FB4"/>
    <w:lvl w:ilvl="0" w:tplc="A692C0D6">
      <w:start w:val="1"/>
      <w:numFmt w:val="taiwaneseCountingThousand"/>
      <w:lvlText w:val="(%1)"/>
      <w:lvlJc w:val="left"/>
      <w:pPr>
        <w:ind w:left="833" w:hanging="408"/>
      </w:pPr>
      <w:rPr>
        <w:rFonts w:hint="default"/>
      </w:rPr>
    </w:lvl>
    <w:lvl w:ilvl="1" w:tplc="04090019" w:tentative="1">
      <w:start w:val="1"/>
      <w:numFmt w:val="ideographTraditional"/>
      <w:lvlText w:val="%2、"/>
      <w:lvlJc w:val="left"/>
      <w:pPr>
        <w:ind w:left="1385" w:hanging="480"/>
      </w:pPr>
    </w:lvl>
    <w:lvl w:ilvl="2" w:tplc="0409001B" w:tentative="1">
      <w:start w:val="1"/>
      <w:numFmt w:val="lowerRoman"/>
      <w:lvlText w:val="%3."/>
      <w:lvlJc w:val="right"/>
      <w:pPr>
        <w:ind w:left="1865" w:hanging="480"/>
      </w:pPr>
    </w:lvl>
    <w:lvl w:ilvl="3" w:tplc="0409000F" w:tentative="1">
      <w:start w:val="1"/>
      <w:numFmt w:val="decimal"/>
      <w:lvlText w:val="%4."/>
      <w:lvlJc w:val="left"/>
      <w:pPr>
        <w:ind w:left="2345" w:hanging="480"/>
      </w:pPr>
    </w:lvl>
    <w:lvl w:ilvl="4" w:tplc="04090019" w:tentative="1">
      <w:start w:val="1"/>
      <w:numFmt w:val="ideographTraditional"/>
      <w:lvlText w:val="%5、"/>
      <w:lvlJc w:val="left"/>
      <w:pPr>
        <w:ind w:left="2825" w:hanging="480"/>
      </w:pPr>
    </w:lvl>
    <w:lvl w:ilvl="5" w:tplc="0409001B" w:tentative="1">
      <w:start w:val="1"/>
      <w:numFmt w:val="lowerRoman"/>
      <w:lvlText w:val="%6."/>
      <w:lvlJc w:val="right"/>
      <w:pPr>
        <w:ind w:left="3305" w:hanging="480"/>
      </w:pPr>
    </w:lvl>
    <w:lvl w:ilvl="6" w:tplc="0409000F" w:tentative="1">
      <w:start w:val="1"/>
      <w:numFmt w:val="decimal"/>
      <w:lvlText w:val="%7."/>
      <w:lvlJc w:val="left"/>
      <w:pPr>
        <w:ind w:left="3785" w:hanging="480"/>
      </w:pPr>
    </w:lvl>
    <w:lvl w:ilvl="7" w:tplc="04090019" w:tentative="1">
      <w:start w:val="1"/>
      <w:numFmt w:val="ideographTraditional"/>
      <w:lvlText w:val="%8、"/>
      <w:lvlJc w:val="left"/>
      <w:pPr>
        <w:ind w:left="4265" w:hanging="480"/>
      </w:pPr>
    </w:lvl>
    <w:lvl w:ilvl="8" w:tplc="0409001B" w:tentative="1">
      <w:start w:val="1"/>
      <w:numFmt w:val="lowerRoman"/>
      <w:lvlText w:val="%9."/>
      <w:lvlJc w:val="right"/>
      <w:pPr>
        <w:ind w:left="4745" w:hanging="480"/>
      </w:pPr>
    </w:lvl>
  </w:abstractNum>
  <w:abstractNum w:abstractNumId="31" w15:restartNumberingAfterBreak="0">
    <w:nsid w:val="77751B27"/>
    <w:multiLevelType w:val="hybridMultilevel"/>
    <w:tmpl w:val="4A6802EA"/>
    <w:lvl w:ilvl="0" w:tplc="A692C0D6">
      <w:start w:val="1"/>
      <w:numFmt w:val="taiwaneseCountingThousand"/>
      <w:lvlText w:val="(%1)"/>
      <w:lvlJc w:val="left"/>
      <w:pPr>
        <w:ind w:left="833" w:hanging="408"/>
      </w:pPr>
      <w:rPr>
        <w:rFonts w:hint="default"/>
      </w:rPr>
    </w:lvl>
    <w:lvl w:ilvl="1" w:tplc="04090019" w:tentative="1">
      <w:start w:val="1"/>
      <w:numFmt w:val="ideographTraditional"/>
      <w:lvlText w:val="%2、"/>
      <w:lvlJc w:val="left"/>
      <w:pPr>
        <w:ind w:left="1385" w:hanging="480"/>
      </w:pPr>
    </w:lvl>
    <w:lvl w:ilvl="2" w:tplc="0409001B" w:tentative="1">
      <w:start w:val="1"/>
      <w:numFmt w:val="lowerRoman"/>
      <w:lvlText w:val="%3."/>
      <w:lvlJc w:val="right"/>
      <w:pPr>
        <w:ind w:left="1865" w:hanging="480"/>
      </w:pPr>
    </w:lvl>
    <w:lvl w:ilvl="3" w:tplc="0409000F" w:tentative="1">
      <w:start w:val="1"/>
      <w:numFmt w:val="decimal"/>
      <w:lvlText w:val="%4."/>
      <w:lvlJc w:val="left"/>
      <w:pPr>
        <w:ind w:left="2345" w:hanging="480"/>
      </w:pPr>
    </w:lvl>
    <w:lvl w:ilvl="4" w:tplc="04090019" w:tentative="1">
      <w:start w:val="1"/>
      <w:numFmt w:val="ideographTraditional"/>
      <w:lvlText w:val="%5、"/>
      <w:lvlJc w:val="left"/>
      <w:pPr>
        <w:ind w:left="2825" w:hanging="480"/>
      </w:pPr>
    </w:lvl>
    <w:lvl w:ilvl="5" w:tplc="0409001B" w:tentative="1">
      <w:start w:val="1"/>
      <w:numFmt w:val="lowerRoman"/>
      <w:lvlText w:val="%6."/>
      <w:lvlJc w:val="right"/>
      <w:pPr>
        <w:ind w:left="3305" w:hanging="480"/>
      </w:pPr>
    </w:lvl>
    <w:lvl w:ilvl="6" w:tplc="0409000F" w:tentative="1">
      <w:start w:val="1"/>
      <w:numFmt w:val="decimal"/>
      <w:lvlText w:val="%7."/>
      <w:lvlJc w:val="left"/>
      <w:pPr>
        <w:ind w:left="3785" w:hanging="480"/>
      </w:pPr>
    </w:lvl>
    <w:lvl w:ilvl="7" w:tplc="04090019" w:tentative="1">
      <w:start w:val="1"/>
      <w:numFmt w:val="ideographTraditional"/>
      <w:lvlText w:val="%8、"/>
      <w:lvlJc w:val="left"/>
      <w:pPr>
        <w:ind w:left="4265" w:hanging="480"/>
      </w:pPr>
    </w:lvl>
    <w:lvl w:ilvl="8" w:tplc="0409001B" w:tentative="1">
      <w:start w:val="1"/>
      <w:numFmt w:val="lowerRoman"/>
      <w:lvlText w:val="%9."/>
      <w:lvlJc w:val="right"/>
      <w:pPr>
        <w:ind w:left="4745" w:hanging="480"/>
      </w:pPr>
    </w:lvl>
  </w:abstractNum>
  <w:abstractNum w:abstractNumId="32" w15:restartNumberingAfterBreak="0">
    <w:nsid w:val="77815DD1"/>
    <w:multiLevelType w:val="hybridMultilevel"/>
    <w:tmpl w:val="BC5480F4"/>
    <w:lvl w:ilvl="0" w:tplc="FA566C54">
      <w:start w:val="1"/>
      <w:numFmt w:val="taiwaneseCountingThousand"/>
      <w:lvlText w:val="第%1章"/>
      <w:lvlJc w:val="left"/>
      <w:pPr>
        <w:ind w:left="1118" w:hanging="1118"/>
      </w:pPr>
      <w:rPr>
        <w:rFonts w:hint="default"/>
        <w:lang w:val="en-US"/>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3" w15:restartNumberingAfterBreak="0">
    <w:nsid w:val="785B0368"/>
    <w:multiLevelType w:val="hybridMultilevel"/>
    <w:tmpl w:val="62608902"/>
    <w:lvl w:ilvl="0" w:tplc="2DD6F3A8">
      <w:start w:val="1"/>
      <w:numFmt w:val="taiwaneseCountingThousand"/>
      <w:lvlText w:val="%1、"/>
      <w:lvlJc w:val="left"/>
      <w:pPr>
        <w:ind w:left="720" w:hanging="72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4" w15:restartNumberingAfterBreak="0">
    <w:nsid w:val="78CF64F4"/>
    <w:multiLevelType w:val="hybridMultilevel"/>
    <w:tmpl w:val="9DB8044E"/>
    <w:lvl w:ilvl="0" w:tplc="612420C4">
      <w:start w:val="1"/>
      <w:numFmt w:val="taiwaneseCountingThousand"/>
      <w:lvlText w:val="第%1節"/>
      <w:lvlJc w:val="left"/>
      <w:pPr>
        <w:ind w:left="983" w:hanging="983"/>
      </w:pPr>
      <w:rPr>
        <w:rFonts w:hint="default"/>
        <w:lang w:val="en-US"/>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5" w15:restartNumberingAfterBreak="0">
    <w:nsid w:val="79015F43"/>
    <w:multiLevelType w:val="hybridMultilevel"/>
    <w:tmpl w:val="1EECB376"/>
    <w:lvl w:ilvl="0" w:tplc="5768AEB8">
      <w:start w:val="1"/>
      <w:numFmt w:val="taiwaneseCountingThousand"/>
      <w:lvlText w:val="%1、"/>
      <w:lvlJc w:val="left"/>
      <w:pPr>
        <w:ind w:left="480"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6" w15:restartNumberingAfterBreak="0">
    <w:nsid w:val="7BEE3817"/>
    <w:multiLevelType w:val="hybridMultilevel"/>
    <w:tmpl w:val="9AF42D36"/>
    <w:lvl w:ilvl="0" w:tplc="708E5EC4">
      <w:start w:val="1"/>
      <w:numFmt w:val="taiwaneseCountingThousand"/>
      <w:lvlText w:val="(%1)"/>
      <w:lvlJc w:val="left"/>
      <w:pPr>
        <w:ind w:left="480" w:hanging="4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7" w15:restartNumberingAfterBreak="0">
    <w:nsid w:val="7C080DE1"/>
    <w:multiLevelType w:val="hybridMultilevel"/>
    <w:tmpl w:val="31144DE2"/>
    <w:lvl w:ilvl="0" w:tplc="04090015">
      <w:start w:val="1"/>
      <w:numFmt w:val="taiwaneseCountingThousand"/>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8" w15:restartNumberingAfterBreak="0">
    <w:nsid w:val="7EC92DE5"/>
    <w:multiLevelType w:val="hybridMultilevel"/>
    <w:tmpl w:val="CBF041D2"/>
    <w:lvl w:ilvl="0" w:tplc="04090015">
      <w:start w:val="1"/>
      <w:numFmt w:val="taiwaneseCountingThousand"/>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abstractNumId w:val="6"/>
  </w:num>
  <w:num w:numId="2">
    <w:abstractNumId w:val="22"/>
  </w:num>
  <w:num w:numId="3">
    <w:abstractNumId w:val="37"/>
  </w:num>
  <w:num w:numId="4">
    <w:abstractNumId w:val="38"/>
  </w:num>
  <w:num w:numId="5">
    <w:abstractNumId w:val="27"/>
  </w:num>
  <w:num w:numId="6">
    <w:abstractNumId w:val="11"/>
  </w:num>
  <w:num w:numId="7">
    <w:abstractNumId w:val="9"/>
  </w:num>
  <w:num w:numId="8">
    <w:abstractNumId w:val="14"/>
  </w:num>
  <w:num w:numId="9">
    <w:abstractNumId w:val="4"/>
  </w:num>
  <w:num w:numId="10">
    <w:abstractNumId w:val="33"/>
  </w:num>
  <w:num w:numId="11">
    <w:abstractNumId w:val="26"/>
  </w:num>
  <w:num w:numId="12">
    <w:abstractNumId w:val="36"/>
  </w:num>
  <w:num w:numId="13">
    <w:abstractNumId w:val="5"/>
  </w:num>
  <w:num w:numId="14">
    <w:abstractNumId w:val="15"/>
  </w:num>
  <w:num w:numId="15">
    <w:abstractNumId w:val="20"/>
  </w:num>
  <w:num w:numId="16">
    <w:abstractNumId w:val="32"/>
  </w:num>
  <w:num w:numId="17">
    <w:abstractNumId w:val="1"/>
  </w:num>
  <w:num w:numId="18">
    <w:abstractNumId w:val="19"/>
  </w:num>
  <w:num w:numId="19">
    <w:abstractNumId w:val="18"/>
  </w:num>
  <w:num w:numId="20">
    <w:abstractNumId w:val="3"/>
  </w:num>
  <w:num w:numId="21">
    <w:abstractNumId w:val="12"/>
  </w:num>
  <w:num w:numId="22">
    <w:abstractNumId w:val="34"/>
  </w:num>
  <w:num w:numId="23">
    <w:abstractNumId w:val="21"/>
  </w:num>
  <w:num w:numId="24">
    <w:abstractNumId w:val="17"/>
  </w:num>
  <w:num w:numId="25">
    <w:abstractNumId w:val="24"/>
  </w:num>
  <w:num w:numId="26">
    <w:abstractNumId w:val="0"/>
  </w:num>
  <w:num w:numId="27">
    <w:abstractNumId w:val="10"/>
  </w:num>
  <w:num w:numId="28">
    <w:abstractNumId w:val="2"/>
  </w:num>
  <w:num w:numId="29">
    <w:abstractNumId w:val="16"/>
  </w:num>
  <w:num w:numId="30">
    <w:abstractNumId w:val="29"/>
  </w:num>
  <w:num w:numId="31">
    <w:abstractNumId w:val="31"/>
  </w:num>
  <w:num w:numId="32">
    <w:abstractNumId w:val="35"/>
  </w:num>
  <w:num w:numId="33">
    <w:abstractNumId w:val="28"/>
  </w:num>
  <w:num w:numId="34">
    <w:abstractNumId w:val="8"/>
  </w:num>
  <w:num w:numId="35">
    <w:abstractNumId w:val="7"/>
  </w:num>
  <w:num w:numId="36">
    <w:abstractNumId w:val="30"/>
  </w:num>
  <w:num w:numId="37">
    <w:abstractNumId w:val="25"/>
  </w:num>
  <w:num w:numId="38">
    <w:abstractNumId w:val="13"/>
  </w:num>
  <w:num w:numId="39">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doNotDisplayPageBoundaries/>
  <w:bordersDoNotSurroundHeader/>
  <w:bordersDoNotSurroundFooter/>
  <w:defaultTabStop w:val="480"/>
  <w:drawingGridHorizontalSpacing w:val="120"/>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13725"/>
    <w:rsid w:val="000001A0"/>
    <w:rsid w:val="00000FE6"/>
    <w:rsid w:val="0000182F"/>
    <w:rsid w:val="000018A6"/>
    <w:rsid w:val="00002603"/>
    <w:rsid w:val="00002678"/>
    <w:rsid w:val="00003114"/>
    <w:rsid w:val="00003143"/>
    <w:rsid w:val="00005C31"/>
    <w:rsid w:val="00010397"/>
    <w:rsid w:val="00011A05"/>
    <w:rsid w:val="00011E57"/>
    <w:rsid w:val="00013740"/>
    <w:rsid w:val="000138E8"/>
    <w:rsid w:val="00013CF6"/>
    <w:rsid w:val="00015461"/>
    <w:rsid w:val="000155E4"/>
    <w:rsid w:val="000176B0"/>
    <w:rsid w:val="000201BA"/>
    <w:rsid w:val="000205C9"/>
    <w:rsid w:val="00022AA5"/>
    <w:rsid w:val="000232B8"/>
    <w:rsid w:val="00023AC5"/>
    <w:rsid w:val="00023C3C"/>
    <w:rsid w:val="00023E41"/>
    <w:rsid w:val="000243D3"/>
    <w:rsid w:val="00026066"/>
    <w:rsid w:val="0002787A"/>
    <w:rsid w:val="00027AAE"/>
    <w:rsid w:val="00030381"/>
    <w:rsid w:val="00030A4B"/>
    <w:rsid w:val="00031033"/>
    <w:rsid w:val="000316FA"/>
    <w:rsid w:val="00032609"/>
    <w:rsid w:val="00032F84"/>
    <w:rsid w:val="00033CE0"/>
    <w:rsid w:val="0003420D"/>
    <w:rsid w:val="00034667"/>
    <w:rsid w:val="00035584"/>
    <w:rsid w:val="00036307"/>
    <w:rsid w:val="000363D9"/>
    <w:rsid w:val="000367FA"/>
    <w:rsid w:val="000401AB"/>
    <w:rsid w:val="000409D7"/>
    <w:rsid w:val="00042690"/>
    <w:rsid w:val="00042BBD"/>
    <w:rsid w:val="00045A41"/>
    <w:rsid w:val="000466B7"/>
    <w:rsid w:val="000473F4"/>
    <w:rsid w:val="00050B98"/>
    <w:rsid w:val="00051486"/>
    <w:rsid w:val="000518A7"/>
    <w:rsid w:val="00051BFC"/>
    <w:rsid w:val="0005223E"/>
    <w:rsid w:val="00053CC7"/>
    <w:rsid w:val="00054112"/>
    <w:rsid w:val="00054D90"/>
    <w:rsid w:val="00055FFF"/>
    <w:rsid w:val="00057973"/>
    <w:rsid w:val="00057C31"/>
    <w:rsid w:val="00060C5E"/>
    <w:rsid w:val="000613E7"/>
    <w:rsid w:val="00062198"/>
    <w:rsid w:val="00062765"/>
    <w:rsid w:val="0006383A"/>
    <w:rsid w:val="00063C49"/>
    <w:rsid w:val="0006461F"/>
    <w:rsid w:val="00064A8E"/>
    <w:rsid w:val="00065314"/>
    <w:rsid w:val="0006534D"/>
    <w:rsid w:val="00066027"/>
    <w:rsid w:val="000667E0"/>
    <w:rsid w:val="000706C1"/>
    <w:rsid w:val="00071AFD"/>
    <w:rsid w:val="000736A7"/>
    <w:rsid w:val="00076C86"/>
    <w:rsid w:val="000774A9"/>
    <w:rsid w:val="000807E1"/>
    <w:rsid w:val="000816FC"/>
    <w:rsid w:val="00081C28"/>
    <w:rsid w:val="000836A9"/>
    <w:rsid w:val="00083B2B"/>
    <w:rsid w:val="00085CE5"/>
    <w:rsid w:val="00086B17"/>
    <w:rsid w:val="00087559"/>
    <w:rsid w:val="0009072E"/>
    <w:rsid w:val="00090CA9"/>
    <w:rsid w:val="00091E07"/>
    <w:rsid w:val="00091FBB"/>
    <w:rsid w:val="000922C0"/>
    <w:rsid w:val="0009324C"/>
    <w:rsid w:val="00093741"/>
    <w:rsid w:val="00094987"/>
    <w:rsid w:val="00094FB3"/>
    <w:rsid w:val="00096F3F"/>
    <w:rsid w:val="000A1154"/>
    <w:rsid w:val="000A3430"/>
    <w:rsid w:val="000A36E4"/>
    <w:rsid w:val="000A3869"/>
    <w:rsid w:val="000A3B71"/>
    <w:rsid w:val="000A4D76"/>
    <w:rsid w:val="000A66CC"/>
    <w:rsid w:val="000A6EBE"/>
    <w:rsid w:val="000A7577"/>
    <w:rsid w:val="000B0C9A"/>
    <w:rsid w:val="000B10D6"/>
    <w:rsid w:val="000B10D9"/>
    <w:rsid w:val="000B1BCF"/>
    <w:rsid w:val="000B2869"/>
    <w:rsid w:val="000B2C13"/>
    <w:rsid w:val="000B2DF6"/>
    <w:rsid w:val="000B4335"/>
    <w:rsid w:val="000B44D4"/>
    <w:rsid w:val="000B6013"/>
    <w:rsid w:val="000B7749"/>
    <w:rsid w:val="000C0552"/>
    <w:rsid w:val="000C2295"/>
    <w:rsid w:val="000C2475"/>
    <w:rsid w:val="000C33BB"/>
    <w:rsid w:val="000C6D7D"/>
    <w:rsid w:val="000D01CA"/>
    <w:rsid w:val="000D0337"/>
    <w:rsid w:val="000D1643"/>
    <w:rsid w:val="000D235B"/>
    <w:rsid w:val="000D25D4"/>
    <w:rsid w:val="000D2813"/>
    <w:rsid w:val="000D2F8F"/>
    <w:rsid w:val="000D37DF"/>
    <w:rsid w:val="000D3802"/>
    <w:rsid w:val="000D40E9"/>
    <w:rsid w:val="000D410F"/>
    <w:rsid w:val="000D428B"/>
    <w:rsid w:val="000D4AC4"/>
    <w:rsid w:val="000D513A"/>
    <w:rsid w:val="000D5412"/>
    <w:rsid w:val="000D6ABB"/>
    <w:rsid w:val="000D6FFC"/>
    <w:rsid w:val="000D72DE"/>
    <w:rsid w:val="000D72EF"/>
    <w:rsid w:val="000E08A4"/>
    <w:rsid w:val="000E3938"/>
    <w:rsid w:val="000E44F1"/>
    <w:rsid w:val="000E4E2F"/>
    <w:rsid w:val="000E57D9"/>
    <w:rsid w:val="000E71D5"/>
    <w:rsid w:val="000F001E"/>
    <w:rsid w:val="000F0253"/>
    <w:rsid w:val="000F2745"/>
    <w:rsid w:val="000F6037"/>
    <w:rsid w:val="000F6687"/>
    <w:rsid w:val="000F753C"/>
    <w:rsid w:val="001000E0"/>
    <w:rsid w:val="001005F8"/>
    <w:rsid w:val="00100973"/>
    <w:rsid w:val="001029E9"/>
    <w:rsid w:val="00102EA4"/>
    <w:rsid w:val="001032F2"/>
    <w:rsid w:val="00105B6A"/>
    <w:rsid w:val="00106309"/>
    <w:rsid w:val="0011061D"/>
    <w:rsid w:val="00110CD3"/>
    <w:rsid w:val="00111D28"/>
    <w:rsid w:val="00111FF4"/>
    <w:rsid w:val="0011276F"/>
    <w:rsid w:val="00115F7D"/>
    <w:rsid w:val="0011726F"/>
    <w:rsid w:val="00120BC2"/>
    <w:rsid w:val="0012249A"/>
    <w:rsid w:val="0012278E"/>
    <w:rsid w:val="00122E95"/>
    <w:rsid w:val="00124905"/>
    <w:rsid w:val="00124A5A"/>
    <w:rsid w:val="00125CEC"/>
    <w:rsid w:val="00126D5E"/>
    <w:rsid w:val="0012757B"/>
    <w:rsid w:val="00127791"/>
    <w:rsid w:val="001316C5"/>
    <w:rsid w:val="001325CB"/>
    <w:rsid w:val="001332F9"/>
    <w:rsid w:val="00133DE2"/>
    <w:rsid w:val="00133E78"/>
    <w:rsid w:val="00134732"/>
    <w:rsid w:val="001358FC"/>
    <w:rsid w:val="00137D1E"/>
    <w:rsid w:val="0014118B"/>
    <w:rsid w:val="0014143C"/>
    <w:rsid w:val="00141B09"/>
    <w:rsid w:val="00142859"/>
    <w:rsid w:val="00142F72"/>
    <w:rsid w:val="00143430"/>
    <w:rsid w:val="00143B2E"/>
    <w:rsid w:val="001453F8"/>
    <w:rsid w:val="0014561C"/>
    <w:rsid w:val="00145D71"/>
    <w:rsid w:val="001470F3"/>
    <w:rsid w:val="001472C5"/>
    <w:rsid w:val="001475B3"/>
    <w:rsid w:val="00147605"/>
    <w:rsid w:val="00147BA4"/>
    <w:rsid w:val="00150C31"/>
    <w:rsid w:val="001512E6"/>
    <w:rsid w:val="0015172A"/>
    <w:rsid w:val="001521DA"/>
    <w:rsid w:val="001543ED"/>
    <w:rsid w:val="001545CE"/>
    <w:rsid w:val="001549EF"/>
    <w:rsid w:val="00155C84"/>
    <w:rsid w:val="00155E3D"/>
    <w:rsid w:val="00155EF2"/>
    <w:rsid w:val="0015718E"/>
    <w:rsid w:val="001578C5"/>
    <w:rsid w:val="00157F28"/>
    <w:rsid w:val="001606A3"/>
    <w:rsid w:val="001617C0"/>
    <w:rsid w:val="001619FB"/>
    <w:rsid w:val="001622FE"/>
    <w:rsid w:val="00163166"/>
    <w:rsid w:val="00163F2C"/>
    <w:rsid w:val="00163FAD"/>
    <w:rsid w:val="00165442"/>
    <w:rsid w:val="0016615F"/>
    <w:rsid w:val="00166B53"/>
    <w:rsid w:val="00166CFC"/>
    <w:rsid w:val="0016793A"/>
    <w:rsid w:val="00170057"/>
    <w:rsid w:val="00171F6A"/>
    <w:rsid w:val="00173010"/>
    <w:rsid w:val="0017371C"/>
    <w:rsid w:val="00175344"/>
    <w:rsid w:val="00176472"/>
    <w:rsid w:val="00177A9C"/>
    <w:rsid w:val="00177EA2"/>
    <w:rsid w:val="001814B0"/>
    <w:rsid w:val="001837A0"/>
    <w:rsid w:val="001837EF"/>
    <w:rsid w:val="00184DFC"/>
    <w:rsid w:val="00186675"/>
    <w:rsid w:val="001873B8"/>
    <w:rsid w:val="001906C7"/>
    <w:rsid w:val="00190E2D"/>
    <w:rsid w:val="00191668"/>
    <w:rsid w:val="00191F22"/>
    <w:rsid w:val="00192A44"/>
    <w:rsid w:val="00193B1E"/>
    <w:rsid w:val="001941DD"/>
    <w:rsid w:val="001941E9"/>
    <w:rsid w:val="00194817"/>
    <w:rsid w:val="00195087"/>
    <w:rsid w:val="0019511A"/>
    <w:rsid w:val="00195989"/>
    <w:rsid w:val="00195DB6"/>
    <w:rsid w:val="00195FEC"/>
    <w:rsid w:val="001962B7"/>
    <w:rsid w:val="00197118"/>
    <w:rsid w:val="00197403"/>
    <w:rsid w:val="00197E86"/>
    <w:rsid w:val="001A03C5"/>
    <w:rsid w:val="001A1A86"/>
    <w:rsid w:val="001A28C4"/>
    <w:rsid w:val="001A2EB8"/>
    <w:rsid w:val="001A3503"/>
    <w:rsid w:val="001A40ED"/>
    <w:rsid w:val="001A43C2"/>
    <w:rsid w:val="001A5F4C"/>
    <w:rsid w:val="001A7178"/>
    <w:rsid w:val="001B0196"/>
    <w:rsid w:val="001B20AA"/>
    <w:rsid w:val="001B2261"/>
    <w:rsid w:val="001B2BB9"/>
    <w:rsid w:val="001B50A6"/>
    <w:rsid w:val="001B588D"/>
    <w:rsid w:val="001B6D5A"/>
    <w:rsid w:val="001B74B8"/>
    <w:rsid w:val="001B7AEF"/>
    <w:rsid w:val="001C003C"/>
    <w:rsid w:val="001C20D9"/>
    <w:rsid w:val="001C34B4"/>
    <w:rsid w:val="001C3625"/>
    <w:rsid w:val="001C382F"/>
    <w:rsid w:val="001C5346"/>
    <w:rsid w:val="001C6EA4"/>
    <w:rsid w:val="001D024D"/>
    <w:rsid w:val="001D07A6"/>
    <w:rsid w:val="001D0B7D"/>
    <w:rsid w:val="001D0B88"/>
    <w:rsid w:val="001D1671"/>
    <w:rsid w:val="001D1735"/>
    <w:rsid w:val="001D1ED3"/>
    <w:rsid w:val="001D2330"/>
    <w:rsid w:val="001D2A4F"/>
    <w:rsid w:val="001D49C2"/>
    <w:rsid w:val="001D61F9"/>
    <w:rsid w:val="001D6552"/>
    <w:rsid w:val="001D6EEF"/>
    <w:rsid w:val="001E10F9"/>
    <w:rsid w:val="001E11F5"/>
    <w:rsid w:val="001E2658"/>
    <w:rsid w:val="001E30CC"/>
    <w:rsid w:val="001E48AA"/>
    <w:rsid w:val="001E54EB"/>
    <w:rsid w:val="001E6A82"/>
    <w:rsid w:val="001E7104"/>
    <w:rsid w:val="001E7CF5"/>
    <w:rsid w:val="001F0ACB"/>
    <w:rsid w:val="001F0C31"/>
    <w:rsid w:val="001F100F"/>
    <w:rsid w:val="001F1393"/>
    <w:rsid w:val="001F16D2"/>
    <w:rsid w:val="001F1FF0"/>
    <w:rsid w:val="001F26C2"/>
    <w:rsid w:val="001F406E"/>
    <w:rsid w:val="001F5EEE"/>
    <w:rsid w:val="001F6887"/>
    <w:rsid w:val="001F6ABF"/>
    <w:rsid w:val="0020193B"/>
    <w:rsid w:val="002037EA"/>
    <w:rsid w:val="00203820"/>
    <w:rsid w:val="002044BF"/>
    <w:rsid w:val="00204D5B"/>
    <w:rsid w:val="002050C3"/>
    <w:rsid w:val="002053AF"/>
    <w:rsid w:val="00205BFE"/>
    <w:rsid w:val="00210013"/>
    <w:rsid w:val="00210923"/>
    <w:rsid w:val="00210FCD"/>
    <w:rsid w:val="00211342"/>
    <w:rsid w:val="0021164D"/>
    <w:rsid w:val="00213347"/>
    <w:rsid w:val="00214011"/>
    <w:rsid w:val="00214C5D"/>
    <w:rsid w:val="002155CC"/>
    <w:rsid w:val="00217A6B"/>
    <w:rsid w:val="00220155"/>
    <w:rsid w:val="0022024D"/>
    <w:rsid w:val="002205FB"/>
    <w:rsid w:val="002212BC"/>
    <w:rsid w:val="002216FD"/>
    <w:rsid w:val="00222375"/>
    <w:rsid w:val="00222789"/>
    <w:rsid w:val="00222A38"/>
    <w:rsid w:val="00223343"/>
    <w:rsid w:val="00223BB1"/>
    <w:rsid w:val="002242DA"/>
    <w:rsid w:val="00224E27"/>
    <w:rsid w:val="00225587"/>
    <w:rsid w:val="0022633F"/>
    <w:rsid w:val="00226FA4"/>
    <w:rsid w:val="00227D12"/>
    <w:rsid w:val="002306DF"/>
    <w:rsid w:val="002317FC"/>
    <w:rsid w:val="002329D4"/>
    <w:rsid w:val="00232A88"/>
    <w:rsid w:val="0023512D"/>
    <w:rsid w:val="00235692"/>
    <w:rsid w:val="002358FE"/>
    <w:rsid w:val="0023670C"/>
    <w:rsid w:val="0023699F"/>
    <w:rsid w:val="00236DBC"/>
    <w:rsid w:val="00236EA7"/>
    <w:rsid w:val="0023734A"/>
    <w:rsid w:val="0024034F"/>
    <w:rsid w:val="002407BC"/>
    <w:rsid w:val="00240BDA"/>
    <w:rsid w:val="00240CB0"/>
    <w:rsid w:val="00241FDE"/>
    <w:rsid w:val="00243E3E"/>
    <w:rsid w:val="002451E6"/>
    <w:rsid w:val="002458A2"/>
    <w:rsid w:val="002458C1"/>
    <w:rsid w:val="00247D89"/>
    <w:rsid w:val="0025062B"/>
    <w:rsid w:val="002508D0"/>
    <w:rsid w:val="00250A2F"/>
    <w:rsid w:val="002511F7"/>
    <w:rsid w:val="00251BE0"/>
    <w:rsid w:val="002534C4"/>
    <w:rsid w:val="002543FF"/>
    <w:rsid w:val="00254E72"/>
    <w:rsid w:val="00257AFB"/>
    <w:rsid w:val="00257FE8"/>
    <w:rsid w:val="0026191D"/>
    <w:rsid w:val="00262018"/>
    <w:rsid w:val="00262251"/>
    <w:rsid w:val="0026294F"/>
    <w:rsid w:val="0026309D"/>
    <w:rsid w:val="002653FE"/>
    <w:rsid w:val="0027051B"/>
    <w:rsid w:val="002726A5"/>
    <w:rsid w:val="00273E2D"/>
    <w:rsid w:val="00276641"/>
    <w:rsid w:val="0027797C"/>
    <w:rsid w:val="00277B49"/>
    <w:rsid w:val="002801CB"/>
    <w:rsid w:val="002808F0"/>
    <w:rsid w:val="00281813"/>
    <w:rsid w:val="00281C74"/>
    <w:rsid w:val="00282D27"/>
    <w:rsid w:val="00283285"/>
    <w:rsid w:val="0028456A"/>
    <w:rsid w:val="00284968"/>
    <w:rsid w:val="0028651C"/>
    <w:rsid w:val="00286CF6"/>
    <w:rsid w:val="00292294"/>
    <w:rsid w:val="00292B2B"/>
    <w:rsid w:val="0029370B"/>
    <w:rsid w:val="0029566C"/>
    <w:rsid w:val="00295FEB"/>
    <w:rsid w:val="0029759D"/>
    <w:rsid w:val="002A026F"/>
    <w:rsid w:val="002A11A5"/>
    <w:rsid w:val="002A1BE2"/>
    <w:rsid w:val="002A200D"/>
    <w:rsid w:val="002A223B"/>
    <w:rsid w:val="002A260C"/>
    <w:rsid w:val="002A2676"/>
    <w:rsid w:val="002A45CF"/>
    <w:rsid w:val="002A4635"/>
    <w:rsid w:val="002A52A7"/>
    <w:rsid w:val="002A54BD"/>
    <w:rsid w:val="002A5BF9"/>
    <w:rsid w:val="002A784E"/>
    <w:rsid w:val="002A7A60"/>
    <w:rsid w:val="002B0C91"/>
    <w:rsid w:val="002B107A"/>
    <w:rsid w:val="002B1339"/>
    <w:rsid w:val="002B26A2"/>
    <w:rsid w:val="002B2DE6"/>
    <w:rsid w:val="002B3CD2"/>
    <w:rsid w:val="002B41E2"/>
    <w:rsid w:val="002B56FA"/>
    <w:rsid w:val="002B59D9"/>
    <w:rsid w:val="002B5B24"/>
    <w:rsid w:val="002B6AD7"/>
    <w:rsid w:val="002B6C96"/>
    <w:rsid w:val="002B6EF9"/>
    <w:rsid w:val="002B7DF4"/>
    <w:rsid w:val="002C09E4"/>
    <w:rsid w:val="002C0B2E"/>
    <w:rsid w:val="002C2E1C"/>
    <w:rsid w:val="002C34B1"/>
    <w:rsid w:val="002C3BB7"/>
    <w:rsid w:val="002C4676"/>
    <w:rsid w:val="002C4DAC"/>
    <w:rsid w:val="002C4FE6"/>
    <w:rsid w:val="002C6004"/>
    <w:rsid w:val="002C63A3"/>
    <w:rsid w:val="002C714F"/>
    <w:rsid w:val="002D02BD"/>
    <w:rsid w:val="002D22E7"/>
    <w:rsid w:val="002D4146"/>
    <w:rsid w:val="002D7FEA"/>
    <w:rsid w:val="002E122F"/>
    <w:rsid w:val="002E1B71"/>
    <w:rsid w:val="002E27E7"/>
    <w:rsid w:val="002E3273"/>
    <w:rsid w:val="002E3491"/>
    <w:rsid w:val="002E38AB"/>
    <w:rsid w:val="002E3AD9"/>
    <w:rsid w:val="002E3B97"/>
    <w:rsid w:val="002E52A4"/>
    <w:rsid w:val="002E65EF"/>
    <w:rsid w:val="002E71EE"/>
    <w:rsid w:val="002E7480"/>
    <w:rsid w:val="002F0233"/>
    <w:rsid w:val="002F11C1"/>
    <w:rsid w:val="002F135C"/>
    <w:rsid w:val="002F13B5"/>
    <w:rsid w:val="002F1CB1"/>
    <w:rsid w:val="002F22A2"/>
    <w:rsid w:val="002F263D"/>
    <w:rsid w:val="002F26B4"/>
    <w:rsid w:val="002F3ADA"/>
    <w:rsid w:val="002F3BAD"/>
    <w:rsid w:val="002F56F3"/>
    <w:rsid w:val="002F57E4"/>
    <w:rsid w:val="002F6A57"/>
    <w:rsid w:val="002F6F38"/>
    <w:rsid w:val="00300204"/>
    <w:rsid w:val="00300F3D"/>
    <w:rsid w:val="00301D10"/>
    <w:rsid w:val="00301D3C"/>
    <w:rsid w:val="0030258E"/>
    <w:rsid w:val="00303BEA"/>
    <w:rsid w:val="00304219"/>
    <w:rsid w:val="003046B6"/>
    <w:rsid w:val="00307576"/>
    <w:rsid w:val="003076DC"/>
    <w:rsid w:val="00310537"/>
    <w:rsid w:val="003109C1"/>
    <w:rsid w:val="00312499"/>
    <w:rsid w:val="00312A18"/>
    <w:rsid w:val="00314591"/>
    <w:rsid w:val="00314CF0"/>
    <w:rsid w:val="00315875"/>
    <w:rsid w:val="0031596C"/>
    <w:rsid w:val="003164EC"/>
    <w:rsid w:val="003178BC"/>
    <w:rsid w:val="00320783"/>
    <w:rsid w:val="00320981"/>
    <w:rsid w:val="0032322E"/>
    <w:rsid w:val="0032391D"/>
    <w:rsid w:val="00323A43"/>
    <w:rsid w:val="00324A56"/>
    <w:rsid w:val="00324FD0"/>
    <w:rsid w:val="00326153"/>
    <w:rsid w:val="00326AEF"/>
    <w:rsid w:val="00327070"/>
    <w:rsid w:val="00327724"/>
    <w:rsid w:val="00327B58"/>
    <w:rsid w:val="00327E8E"/>
    <w:rsid w:val="00331489"/>
    <w:rsid w:val="00331E42"/>
    <w:rsid w:val="00332253"/>
    <w:rsid w:val="003332C7"/>
    <w:rsid w:val="0033687A"/>
    <w:rsid w:val="00337225"/>
    <w:rsid w:val="003406D0"/>
    <w:rsid w:val="00341397"/>
    <w:rsid w:val="00341B37"/>
    <w:rsid w:val="00342FEB"/>
    <w:rsid w:val="003444C8"/>
    <w:rsid w:val="003453C1"/>
    <w:rsid w:val="00347385"/>
    <w:rsid w:val="0035118F"/>
    <w:rsid w:val="00351D56"/>
    <w:rsid w:val="00352086"/>
    <w:rsid w:val="0035235E"/>
    <w:rsid w:val="00352FFB"/>
    <w:rsid w:val="0035450F"/>
    <w:rsid w:val="003553D6"/>
    <w:rsid w:val="00355879"/>
    <w:rsid w:val="00357473"/>
    <w:rsid w:val="00357AE2"/>
    <w:rsid w:val="00357FEB"/>
    <w:rsid w:val="003605AA"/>
    <w:rsid w:val="00360DDE"/>
    <w:rsid w:val="00360FCD"/>
    <w:rsid w:val="00360FFA"/>
    <w:rsid w:val="00361889"/>
    <w:rsid w:val="003618C1"/>
    <w:rsid w:val="003626C5"/>
    <w:rsid w:val="00362AF4"/>
    <w:rsid w:val="0036352C"/>
    <w:rsid w:val="00363B3A"/>
    <w:rsid w:val="00363F9E"/>
    <w:rsid w:val="00366642"/>
    <w:rsid w:val="00366A01"/>
    <w:rsid w:val="0037032D"/>
    <w:rsid w:val="00370CA3"/>
    <w:rsid w:val="003727DE"/>
    <w:rsid w:val="003731AA"/>
    <w:rsid w:val="0037332B"/>
    <w:rsid w:val="003734BD"/>
    <w:rsid w:val="00373593"/>
    <w:rsid w:val="00373749"/>
    <w:rsid w:val="0037510D"/>
    <w:rsid w:val="00375F0B"/>
    <w:rsid w:val="00376389"/>
    <w:rsid w:val="003802CA"/>
    <w:rsid w:val="003802F3"/>
    <w:rsid w:val="0038131A"/>
    <w:rsid w:val="00382BCF"/>
    <w:rsid w:val="0038331B"/>
    <w:rsid w:val="00383A1E"/>
    <w:rsid w:val="003841C3"/>
    <w:rsid w:val="00384D7B"/>
    <w:rsid w:val="00385225"/>
    <w:rsid w:val="00386255"/>
    <w:rsid w:val="0038769C"/>
    <w:rsid w:val="003910C2"/>
    <w:rsid w:val="00393110"/>
    <w:rsid w:val="003935E7"/>
    <w:rsid w:val="00394F80"/>
    <w:rsid w:val="00395827"/>
    <w:rsid w:val="00396006"/>
    <w:rsid w:val="003978B7"/>
    <w:rsid w:val="003A0B5F"/>
    <w:rsid w:val="003A28F3"/>
    <w:rsid w:val="003A3724"/>
    <w:rsid w:val="003A4340"/>
    <w:rsid w:val="003A4344"/>
    <w:rsid w:val="003A4EC1"/>
    <w:rsid w:val="003A7FBD"/>
    <w:rsid w:val="003B0C5A"/>
    <w:rsid w:val="003B150A"/>
    <w:rsid w:val="003B1EFF"/>
    <w:rsid w:val="003B271D"/>
    <w:rsid w:val="003B3202"/>
    <w:rsid w:val="003B3242"/>
    <w:rsid w:val="003B3318"/>
    <w:rsid w:val="003B615E"/>
    <w:rsid w:val="003B67AC"/>
    <w:rsid w:val="003B69B1"/>
    <w:rsid w:val="003B7091"/>
    <w:rsid w:val="003C0624"/>
    <w:rsid w:val="003C0BDD"/>
    <w:rsid w:val="003C0EFD"/>
    <w:rsid w:val="003C0F71"/>
    <w:rsid w:val="003C1A39"/>
    <w:rsid w:val="003C422B"/>
    <w:rsid w:val="003C4D7E"/>
    <w:rsid w:val="003C518E"/>
    <w:rsid w:val="003C5F4B"/>
    <w:rsid w:val="003C6D67"/>
    <w:rsid w:val="003D1B97"/>
    <w:rsid w:val="003D24ED"/>
    <w:rsid w:val="003D286C"/>
    <w:rsid w:val="003D36DE"/>
    <w:rsid w:val="003D6F92"/>
    <w:rsid w:val="003D7CB5"/>
    <w:rsid w:val="003E082F"/>
    <w:rsid w:val="003E0FF3"/>
    <w:rsid w:val="003E24C1"/>
    <w:rsid w:val="003E4A2D"/>
    <w:rsid w:val="003E5010"/>
    <w:rsid w:val="003E564C"/>
    <w:rsid w:val="003E69B2"/>
    <w:rsid w:val="003E78BA"/>
    <w:rsid w:val="003F0B94"/>
    <w:rsid w:val="003F0EF5"/>
    <w:rsid w:val="003F2490"/>
    <w:rsid w:val="003F3253"/>
    <w:rsid w:val="003F3255"/>
    <w:rsid w:val="003F53BA"/>
    <w:rsid w:val="003F6771"/>
    <w:rsid w:val="003F7C9C"/>
    <w:rsid w:val="004005BA"/>
    <w:rsid w:val="00402CD7"/>
    <w:rsid w:val="00405629"/>
    <w:rsid w:val="00407860"/>
    <w:rsid w:val="00410D6C"/>
    <w:rsid w:val="004110EF"/>
    <w:rsid w:val="004114F8"/>
    <w:rsid w:val="00411567"/>
    <w:rsid w:val="004121A0"/>
    <w:rsid w:val="0041401C"/>
    <w:rsid w:val="0041575C"/>
    <w:rsid w:val="00415B2B"/>
    <w:rsid w:val="00415D6C"/>
    <w:rsid w:val="00416741"/>
    <w:rsid w:val="00416F2A"/>
    <w:rsid w:val="00417874"/>
    <w:rsid w:val="004178A1"/>
    <w:rsid w:val="0042025F"/>
    <w:rsid w:val="00422945"/>
    <w:rsid w:val="004234DC"/>
    <w:rsid w:val="004253A1"/>
    <w:rsid w:val="00426C63"/>
    <w:rsid w:val="004277BC"/>
    <w:rsid w:val="00427D73"/>
    <w:rsid w:val="004319C5"/>
    <w:rsid w:val="00431E2D"/>
    <w:rsid w:val="004326D4"/>
    <w:rsid w:val="004341E4"/>
    <w:rsid w:val="00434A5B"/>
    <w:rsid w:val="00436A3B"/>
    <w:rsid w:val="0043780C"/>
    <w:rsid w:val="00440961"/>
    <w:rsid w:val="0044184A"/>
    <w:rsid w:val="0044296C"/>
    <w:rsid w:val="00443613"/>
    <w:rsid w:val="00444588"/>
    <w:rsid w:val="00445145"/>
    <w:rsid w:val="00445327"/>
    <w:rsid w:val="004461C4"/>
    <w:rsid w:val="00446F9B"/>
    <w:rsid w:val="00446FCF"/>
    <w:rsid w:val="00446FE8"/>
    <w:rsid w:val="00447269"/>
    <w:rsid w:val="0044741B"/>
    <w:rsid w:val="00447C48"/>
    <w:rsid w:val="004502F9"/>
    <w:rsid w:val="00450F05"/>
    <w:rsid w:val="00451CA3"/>
    <w:rsid w:val="00453860"/>
    <w:rsid w:val="00453CD5"/>
    <w:rsid w:val="00453E7B"/>
    <w:rsid w:val="0045466F"/>
    <w:rsid w:val="004547C3"/>
    <w:rsid w:val="00454934"/>
    <w:rsid w:val="00454D8C"/>
    <w:rsid w:val="00454EB9"/>
    <w:rsid w:val="0045505D"/>
    <w:rsid w:val="00460E1E"/>
    <w:rsid w:val="00461833"/>
    <w:rsid w:val="00462C62"/>
    <w:rsid w:val="00463672"/>
    <w:rsid w:val="00464B06"/>
    <w:rsid w:val="00465223"/>
    <w:rsid w:val="004656A8"/>
    <w:rsid w:val="00465EF0"/>
    <w:rsid w:val="004660AA"/>
    <w:rsid w:val="004666E2"/>
    <w:rsid w:val="00466EF1"/>
    <w:rsid w:val="00467682"/>
    <w:rsid w:val="00470B27"/>
    <w:rsid w:val="00472166"/>
    <w:rsid w:val="00474A61"/>
    <w:rsid w:val="004753E3"/>
    <w:rsid w:val="00475417"/>
    <w:rsid w:val="00484BA2"/>
    <w:rsid w:val="004856C7"/>
    <w:rsid w:val="004857D4"/>
    <w:rsid w:val="00486B97"/>
    <w:rsid w:val="00486F11"/>
    <w:rsid w:val="004922EA"/>
    <w:rsid w:val="0049408C"/>
    <w:rsid w:val="00494852"/>
    <w:rsid w:val="0049490C"/>
    <w:rsid w:val="00495AF5"/>
    <w:rsid w:val="00496303"/>
    <w:rsid w:val="00497F33"/>
    <w:rsid w:val="004A11D8"/>
    <w:rsid w:val="004A2537"/>
    <w:rsid w:val="004A3B5D"/>
    <w:rsid w:val="004A5E7F"/>
    <w:rsid w:val="004A6A58"/>
    <w:rsid w:val="004A6D78"/>
    <w:rsid w:val="004A735B"/>
    <w:rsid w:val="004A75E5"/>
    <w:rsid w:val="004A77F5"/>
    <w:rsid w:val="004A7C7D"/>
    <w:rsid w:val="004B0644"/>
    <w:rsid w:val="004B1111"/>
    <w:rsid w:val="004B1A83"/>
    <w:rsid w:val="004B1E2B"/>
    <w:rsid w:val="004B2226"/>
    <w:rsid w:val="004B4B9B"/>
    <w:rsid w:val="004B7208"/>
    <w:rsid w:val="004C0EBA"/>
    <w:rsid w:val="004C17FC"/>
    <w:rsid w:val="004C1F59"/>
    <w:rsid w:val="004C4929"/>
    <w:rsid w:val="004C4CB2"/>
    <w:rsid w:val="004C5EC1"/>
    <w:rsid w:val="004C6DC9"/>
    <w:rsid w:val="004C730B"/>
    <w:rsid w:val="004C7608"/>
    <w:rsid w:val="004C792F"/>
    <w:rsid w:val="004C799A"/>
    <w:rsid w:val="004D0F2C"/>
    <w:rsid w:val="004D1482"/>
    <w:rsid w:val="004D247D"/>
    <w:rsid w:val="004D261F"/>
    <w:rsid w:val="004D28C0"/>
    <w:rsid w:val="004D42BB"/>
    <w:rsid w:val="004D50FC"/>
    <w:rsid w:val="004D53A4"/>
    <w:rsid w:val="004D55C1"/>
    <w:rsid w:val="004D6D3B"/>
    <w:rsid w:val="004D7AFA"/>
    <w:rsid w:val="004E0361"/>
    <w:rsid w:val="004E0488"/>
    <w:rsid w:val="004E22DD"/>
    <w:rsid w:val="004E2D17"/>
    <w:rsid w:val="004E3558"/>
    <w:rsid w:val="004E38CD"/>
    <w:rsid w:val="004E3C8C"/>
    <w:rsid w:val="004E56F2"/>
    <w:rsid w:val="004E5EEE"/>
    <w:rsid w:val="004E5FA0"/>
    <w:rsid w:val="004E6269"/>
    <w:rsid w:val="004E74B2"/>
    <w:rsid w:val="004F0686"/>
    <w:rsid w:val="004F0A3D"/>
    <w:rsid w:val="004F0C44"/>
    <w:rsid w:val="004F20BA"/>
    <w:rsid w:val="004F2F6F"/>
    <w:rsid w:val="004F3E9F"/>
    <w:rsid w:val="004F52C1"/>
    <w:rsid w:val="004F7598"/>
    <w:rsid w:val="004F7934"/>
    <w:rsid w:val="00500096"/>
    <w:rsid w:val="0050132D"/>
    <w:rsid w:val="00503B1A"/>
    <w:rsid w:val="00503D09"/>
    <w:rsid w:val="00503EB9"/>
    <w:rsid w:val="00504575"/>
    <w:rsid w:val="00504EAB"/>
    <w:rsid w:val="0050545A"/>
    <w:rsid w:val="005055F8"/>
    <w:rsid w:val="00505BB1"/>
    <w:rsid w:val="00510042"/>
    <w:rsid w:val="00510894"/>
    <w:rsid w:val="00510D26"/>
    <w:rsid w:val="005110DE"/>
    <w:rsid w:val="00511900"/>
    <w:rsid w:val="00512397"/>
    <w:rsid w:val="00512EFD"/>
    <w:rsid w:val="005136B9"/>
    <w:rsid w:val="005156AF"/>
    <w:rsid w:val="00515CDD"/>
    <w:rsid w:val="00515E39"/>
    <w:rsid w:val="00516BB1"/>
    <w:rsid w:val="00516F7C"/>
    <w:rsid w:val="005179BC"/>
    <w:rsid w:val="00520237"/>
    <w:rsid w:val="00520AE9"/>
    <w:rsid w:val="00523045"/>
    <w:rsid w:val="0052384F"/>
    <w:rsid w:val="00525016"/>
    <w:rsid w:val="00525105"/>
    <w:rsid w:val="00525A9B"/>
    <w:rsid w:val="00525BD4"/>
    <w:rsid w:val="00525D94"/>
    <w:rsid w:val="00525FE1"/>
    <w:rsid w:val="005276DE"/>
    <w:rsid w:val="00527F08"/>
    <w:rsid w:val="00532B81"/>
    <w:rsid w:val="00532EA5"/>
    <w:rsid w:val="005342E1"/>
    <w:rsid w:val="005355EF"/>
    <w:rsid w:val="0053609C"/>
    <w:rsid w:val="0053685F"/>
    <w:rsid w:val="00537381"/>
    <w:rsid w:val="00540402"/>
    <w:rsid w:val="0054124A"/>
    <w:rsid w:val="005423AF"/>
    <w:rsid w:val="005437F7"/>
    <w:rsid w:val="005507D4"/>
    <w:rsid w:val="005510A6"/>
    <w:rsid w:val="00551A40"/>
    <w:rsid w:val="00552B17"/>
    <w:rsid w:val="00553251"/>
    <w:rsid w:val="005536C1"/>
    <w:rsid w:val="00554FD5"/>
    <w:rsid w:val="00555726"/>
    <w:rsid w:val="00556571"/>
    <w:rsid w:val="005567C0"/>
    <w:rsid w:val="005616CB"/>
    <w:rsid w:val="00562837"/>
    <w:rsid w:val="005632A9"/>
    <w:rsid w:val="00563447"/>
    <w:rsid w:val="0056386D"/>
    <w:rsid w:val="0056576B"/>
    <w:rsid w:val="005662EB"/>
    <w:rsid w:val="00566732"/>
    <w:rsid w:val="0056749D"/>
    <w:rsid w:val="005675ED"/>
    <w:rsid w:val="00570512"/>
    <w:rsid w:val="00571237"/>
    <w:rsid w:val="0057149A"/>
    <w:rsid w:val="00571AC6"/>
    <w:rsid w:val="0057244F"/>
    <w:rsid w:val="005729E4"/>
    <w:rsid w:val="00572D8F"/>
    <w:rsid w:val="00577436"/>
    <w:rsid w:val="005779BB"/>
    <w:rsid w:val="005802CE"/>
    <w:rsid w:val="005805FB"/>
    <w:rsid w:val="00580806"/>
    <w:rsid w:val="00580CBB"/>
    <w:rsid w:val="00581728"/>
    <w:rsid w:val="005822E9"/>
    <w:rsid w:val="00583A55"/>
    <w:rsid w:val="00583FDF"/>
    <w:rsid w:val="0058430A"/>
    <w:rsid w:val="00584698"/>
    <w:rsid w:val="00584E64"/>
    <w:rsid w:val="005852CE"/>
    <w:rsid w:val="005857CB"/>
    <w:rsid w:val="00586019"/>
    <w:rsid w:val="00586E95"/>
    <w:rsid w:val="005872A8"/>
    <w:rsid w:val="00587472"/>
    <w:rsid w:val="0058770A"/>
    <w:rsid w:val="005918CC"/>
    <w:rsid w:val="00591957"/>
    <w:rsid w:val="00592D2A"/>
    <w:rsid w:val="005940A9"/>
    <w:rsid w:val="00594987"/>
    <w:rsid w:val="00594C43"/>
    <w:rsid w:val="00595A8E"/>
    <w:rsid w:val="00595ABA"/>
    <w:rsid w:val="00597160"/>
    <w:rsid w:val="00597179"/>
    <w:rsid w:val="00597990"/>
    <w:rsid w:val="00597B9E"/>
    <w:rsid w:val="00597CF6"/>
    <w:rsid w:val="00597E0D"/>
    <w:rsid w:val="005A1EB0"/>
    <w:rsid w:val="005A2A57"/>
    <w:rsid w:val="005A3162"/>
    <w:rsid w:val="005A368C"/>
    <w:rsid w:val="005A47C8"/>
    <w:rsid w:val="005A6287"/>
    <w:rsid w:val="005A72D6"/>
    <w:rsid w:val="005B2771"/>
    <w:rsid w:val="005B3068"/>
    <w:rsid w:val="005B676F"/>
    <w:rsid w:val="005B6782"/>
    <w:rsid w:val="005B6D14"/>
    <w:rsid w:val="005B708A"/>
    <w:rsid w:val="005B70E8"/>
    <w:rsid w:val="005B72B0"/>
    <w:rsid w:val="005B755E"/>
    <w:rsid w:val="005B7912"/>
    <w:rsid w:val="005B7A98"/>
    <w:rsid w:val="005C06DC"/>
    <w:rsid w:val="005C094B"/>
    <w:rsid w:val="005C129B"/>
    <w:rsid w:val="005C1C23"/>
    <w:rsid w:val="005C298B"/>
    <w:rsid w:val="005C46FB"/>
    <w:rsid w:val="005C4EB1"/>
    <w:rsid w:val="005C54E2"/>
    <w:rsid w:val="005C6AD7"/>
    <w:rsid w:val="005C6CF9"/>
    <w:rsid w:val="005D0A0F"/>
    <w:rsid w:val="005D122A"/>
    <w:rsid w:val="005D288E"/>
    <w:rsid w:val="005D2D07"/>
    <w:rsid w:val="005D3FDC"/>
    <w:rsid w:val="005D4C2F"/>
    <w:rsid w:val="005D6E87"/>
    <w:rsid w:val="005D76E5"/>
    <w:rsid w:val="005D788D"/>
    <w:rsid w:val="005E04A1"/>
    <w:rsid w:val="005E29B3"/>
    <w:rsid w:val="005E3B1C"/>
    <w:rsid w:val="005E4138"/>
    <w:rsid w:val="005E5576"/>
    <w:rsid w:val="005E6435"/>
    <w:rsid w:val="005E6D99"/>
    <w:rsid w:val="005E79D2"/>
    <w:rsid w:val="005F0139"/>
    <w:rsid w:val="005F156D"/>
    <w:rsid w:val="005F1AFE"/>
    <w:rsid w:val="005F1F7C"/>
    <w:rsid w:val="005F26DA"/>
    <w:rsid w:val="005F47BF"/>
    <w:rsid w:val="005F5194"/>
    <w:rsid w:val="005F5EBB"/>
    <w:rsid w:val="006013B2"/>
    <w:rsid w:val="00601612"/>
    <w:rsid w:val="006027CA"/>
    <w:rsid w:val="00603513"/>
    <w:rsid w:val="00603801"/>
    <w:rsid w:val="0060473A"/>
    <w:rsid w:val="00604875"/>
    <w:rsid w:val="006048CA"/>
    <w:rsid w:val="006058D0"/>
    <w:rsid w:val="00606ACF"/>
    <w:rsid w:val="006103EB"/>
    <w:rsid w:val="00610F7F"/>
    <w:rsid w:val="00613151"/>
    <w:rsid w:val="00613800"/>
    <w:rsid w:val="00613999"/>
    <w:rsid w:val="00613F54"/>
    <w:rsid w:val="00614213"/>
    <w:rsid w:val="0061474B"/>
    <w:rsid w:val="00614774"/>
    <w:rsid w:val="00614FFF"/>
    <w:rsid w:val="00616B9C"/>
    <w:rsid w:val="00620515"/>
    <w:rsid w:val="006209B4"/>
    <w:rsid w:val="00621E5F"/>
    <w:rsid w:val="0062500E"/>
    <w:rsid w:val="00625E44"/>
    <w:rsid w:val="006268BF"/>
    <w:rsid w:val="006270BF"/>
    <w:rsid w:val="00630141"/>
    <w:rsid w:val="00630A5E"/>
    <w:rsid w:val="0063306C"/>
    <w:rsid w:val="006338AD"/>
    <w:rsid w:val="00633E6A"/>
    <w:rsid w:val="006368FA"/>
    <w:rsid w:val="00640999"/>
    <w:rsid w:val="0064106B"/>
    <w:rsid w:val="006437E0"/>
    <w:rsid w:val="006437F4"/>
    <w:rsid w:val="00643FE8"/>
    <w:rsid w:val="00644A56"/>
    <w:rsid w:val="00645157"/>
    <w:rsid w:val="006460DE"/>
    <w:rsid w:val="006502B4"/>
    <w:rsid w:val="0065047D"/>
    <w:rsid w:val="0065078B"/>
    <w:rsid w:val="00652441"/>
    <w:rsid w:val="00652513"/>
    <w:rsid w:val="0065253C"/>
    <w:rsid w:val="00653512"/>
    <w:rsid w:val="0065432C"/>
    <w:rsid w:val="00654A9A"/>
    <w:rsid w:val="00655299"/>
    <w:rsid w:val="00656B9B"/>
    <w:rsid w:val="00656CA7"/>
    <w:rsid w:val="00657396"/>
    <w:rsid w:val="00657844"/>
    <w:rsid w:val="0066071B"/>
    <w:rsid w:val="006617FD"/>
    <w:rsid w:val="006618EA"/>
    <w:rsid w:val="0066219C"/>
    <w:rsid w:val="006628C2"/>
    <w:rsid w:val="00663058"/>
    <w:rsid w:val="006636E8"/>
    <w:rsid w:val="00663D44"/>
    <w:rsid w:val="00671137"/>
    <w:rsid w:val="00672226"/>
    <w:rsid w:val="006738D7"/>
    <w:rsid w:val="00673F58"/>
    <w:rsid w:val="00673F65"/>
    <w:rsid w:val="00675344"/>
    <w:rsid w:val="006770D4"/>
    <w:rsid w:val="00677180"/>
    <w:rsid w:val="0067765F"/>
    <w:rsid w:val="0068033D"/>
    <w:rsid w:val="0068250B"/>
    <w:rsid w:val="00683F85"/>
    <w:rsid w:val="0068432C"/>
    <w:rsid w:val="006843A7"/>
    <w:rsid w:val="00684641"/>
    <w:rsid w:val="006861BD"/>
    <w:rsid w:val="006862D0"/>
    <w:rsid w:val="00686D5E"/>
    <w:rsid w:val="00691BD3"/>
    <w:rsid w:val="00692FE4"/>
    <w:rsid w:val="0069336F"/>
    <w:rsid w:val="00694123"/>
    <w:rsid w:val="006A0BA0"/>
    <w:rsid w:val="006A0DEE"/>
    <w:rsid w:val="006A4079"/>
    <w:rsid w:val="006A7363"/>
    <w:rsid w:val="006A75A8"/>
    <w:rsid w:val="006B00F7"/>
    <w:rsid w:val="006B1898"/>
    <w:rsid w:val="006B2E94"/>
    <w:rsid w:val="006B6730"/>
    <w:rsid w:val="006B70EF"/>
    <w:rsid w:val="006C063C"/>
    <w:rsid w:val="006C1148"/>
    <w:rsid w:val="006C2B20"/>
    <w:rsid w:val="006C3401"/>
    <w:rsid w:val="006C3527"/>
    <w:rsid w:val="006C3F90"/>
    <w:rsid w:val="006C4113"/>
    <w:rsid w:val="006C4B95"/>
    <w:rsid w:val="006C643D"/>
    <w:rsid w:val="006C7240"/>
    <w:rsid w:val="006D17BD"/>
    <w:rsid w:val="006D2065"/>
    <w:rsid w:val="006D3D80"/>
    <w:rsid w:val="006D5BAC"/>
    <w:rsid w:val="006D6457"/>
    <w:rsid w:val="006D65C0"/>
    <w:rsid w:val="006D72A7"/>
    <w:rsid w:val="006D7E35"/>
    <w:rsid w:val="006E016B"/>
    <w:rsid w:val="006E0497"/>
    <w:rsid w:val="006E2696"/>
    <w:rsid w:val="006E35E5"/>
    <w:rsid w:val="006E37A7"/>
    <w:rsid w:val="006E49A6"/>
    <w:rsid w:val="006E68A8"/>
    <w:rsid w:val="006E7251"/>
    <w:rsid w:val="006E7C76"/>
    <w:rsid w:val="006E7E90"/>
    <w:rsid w:val="006F049E"/>
    <w:rsid w:val="006F1B3F"/>
    <w:rsid w:val="006F2A81"/>
    <w:rsid w:val="006F2D00"/>
    <w:rsid w:val="006F5EF0"/>
    <w:rsid w:val="00702132"/>
    <w:rsid w:val="0070335F"/>
    <w:rsid w:val="0070449C"/>
    <w:rsid w:val="00704716"/>
    <w:rsid w:val="007071BB"/>
    <w:rsid w:val="00707223"/>
    <w:rsid w:val="00707448"/>
    <w:rsid w:val="00707FE8"/>
    <w:rsid w:val="00710B34"/>
    <w:rsid w:val="0071134D"/>
    <w:rsid w:val="007114A1"/>
    <w:rsid w:val="00712A7F"/>
    <w:rsid w:val="00712AD8"/>
    <w:rsid w:val="00712E9F"/>
    <w:rsid w:val="00713B32"/>
    <w:rsid w:val="00713BDB"/>
    <w:rsid w:val="00714A91"/>
    <w:rsid w:val="00716851"/>
    <w:rsid w:val="007174D9"/>
    <w:rsid w:val="00717824"/>
    <w:rsid w:val="00720114"/>
    <w:rsid w:val="00720D3B"/>
    <w:rsid w:val="00721321"/>
    <w:rsid w:val="0072162A"/>
    <w:rsid w:val="00721E65"/>
    <w:rsid w:val="00721F57"/>
    <w:rsid w:val="00721F87"/>
    <w:rsid w:val="0072202C"/>
    <w:rsid w:val="00723571"/>
    <w:rsid w:val="00726A37"/>
    <w:rsid w:val="0073065C"/>
    <w:rsid w:val="00731F2E"/>
    <w:rsid w:val="007335D9"/>
    <w:rsid w:val="00734AA4"/>
    <w:rsid w:val="0073538C"/>
    <w:rsid w:val="00735F5B"/>
    <w:rsid w:val="00736C77"/>
    <w:rsid w:val="007371AA"/>
    <w:rsid w:val="00737C99"/>
    <w:rsid w:val="00740640"/>
    <w:rsid w:val="007430C5"/>
    <w:rsid w:val="00747D6A"/>
    <w:rsid w:val="007506CE"/>
    <w:rsid w:val="00751735"/>
    <w:rsid w:val="00751740"/>
    <w:rsid w:val="007520CA"/>
    <w:rsid w:val="00754D5B"/>
    <w:rsid w:val="00755360"/>
    <w:rsid w:val="0075634E"/>
    <w:rsid w:val="00757004"/>
    <w:rsid w:val="0076119F"/>
    <w:rsid w:val="00761484"/>
    <w:rsid w:val="007627AA"/>
    <w:rsid w:val="00762B24"/>
    <w:rsid w:val="00763172"/>
    <w:rsid w:val="00763A90"/>
    <w:rsid w:val="007649A6"/>
    <w:rsid w:val="00764BE1"/>
    <w:rsid w:val="00765070"/>
    <w:rsid w:val="00765E20"/>
    <w:rsid w:val="00767082"/>
    <w:rsid w:val="00770424"/>
    <w:rsid w:val="0077405C"/>
    <w:rsid w:val="0077498F"/>
    <w:rsid w:val="0077656E"/>
    <w:rsid w:val="007766F9"/>
    <w:rsid w:val="00776712"/>
    <w:rsid w:val="0077673C"/>
    <w:rsid w:val="00776D28"/>
    <w:rsid w:val="0078119A"/>
    <w:rsid w:val="007817A4"/>
    <w:rsid w:val="00782BD9"/>
    <w:rsid w:val="00782C56"/>
    <w:rsid w:val="0078338C"/>
    <w:rsid w:val="007842F1"/>
    <w:rsid w:val="00784655"/>
    <w:rsid w:val="007867C3"/>
    <w:rsid w:val="0079067D"/>
    <w:rsid w:val="00792C8C"/>
    <w:rsid w:val="00793291"/>
    <w:rsid w:val="0079348D"/>
    <w:rsid w:val="00794B3F"/>
    <w:rsid w:val="00794B4B"/>
    <w:rsid w:val="00795F3A"/>
    <w:rsid w:val="00797053"/>
    <w:rsid w:val="007A2B56"/>
    <w:rsid w:val="007A434B"/>
    <w:rsid w:val="007A4852"/>
    <w:rsid w:val="007A61A2"/>
    <w:rsid w:val="007A63D6"/>
    <w:rsid w:val="007B0208"/>
    <w:rsid w:val="007B0403"/>
    <w:rsid w:val="007B12DF"/>
    <w:rsid w:val="007B2FAE"/>
    <w:rsid w:val="007B3564"/>
    <w:rsid w:val="007B3ED3"/>
    <w:rsid w:val="007B4A9C"/>
    <w:rsid w:val="007B6B2C"/>
    <w:rsid w:val="007B73BE"/>
    <w:rsid w:val="007B7F17"/>
    <w:rsid w:val="007C0FED"/>
    <w:rsid w:val="007C18FC"/>
    <w:rsid w:val="007C274A"/>
    <w:rsid w:val="007C2F41"/>
    <w:rsid w:val="007C3838"/>
    <w:rsid w:val="007C41DA"/>
    <w:rsid w:val="007C5252"/>
    <w:rsid w:val="007D1025"/>
    <w:rsid w:val="007D1494"/>
    <w:rsid w:val="007D299D"/>
    <w:rsid w:val="007D2ABD"/>
    <w:rsid w:val="007D3227"/>
    <w:rsid w:val="007D3579"/>
    <w:rsid w:val="007D41DE"/>
    <w:rsid w:val="007E01ED"/>
    <w:rsid w:val="007E1663"/>
    <w:rsid w:val="007E1FC4"/>
    <w:rsid w:val="007E20CF"/>
    <w:rsid w:val="007E2FCC"/>
    <w:rsid w:val="007E34DB"/>
    <w:rsid w:val="007E55FF"/>
    <w:rsid w:val="007E6260"/>
    <w:rsid w:val="007E70AD"/>
    <w:rsid w:val="007E722B"/>
    <w:rsid w:val="007F00E8"/>
    <w:rsid w:val="007F17DC"/>
    <w:rsid w:val="007F2091"/>
    <w:rsid w:val="007F31A3"/>
    <w:rsid w:val="007F551D"/>
    <w:rsid w:val="007F5A6A"/>
    <w:rsid w:val="007F6F07"/>
    <w:rsid w:val="007F7AC9"/>
    <w:rsid w:val="00802D6D"/>
    <w:rsid w:val="00803CD2"/>
    <w:rsid w:val="00804882"/>
    <w:rsid w:val="008049B0"/>
    <w:rsid w:val="00804B26"/>
    <w:rsid w:val="008063B8"/>
    <w:rsid w:val="00807116"/>
    <w:rsid w:val="00810382"/>
    <w:rsid w:val="00810A68"/>
    <w:rsid w:val="008113E9"/>
    <w:rsid w:val="00813725"/>
    <w:rsid w:val="00814B3E"/>
    <w:rsid w:val="00814ED8"/>
    <w:rsid w:val="00815355"/>
    <w:rsid w:val="008158DB"/>
    <w:rsid w:val="008171F9"/>
    <w:rsid w:val="00817414"/>
    <w:rsid w:val="008205CD"/>
    <w:rsid w:val="00821603"/>
    <w:rsid w:val="008219A0"/>
    <w:rsid w:val="00823769"/>
    <w:rsid w:val="00826252"/>
    <w:rsid w:val="0082696B"/>
    <w:rsid w:val="0082744A"/>
    <w:rsid w:val="0083111F"/>
    <w:rsid w:val="00832ADF"/>
    <w:rsid w:val="00833439"/>
    <w:rsid w:val="00836E4A"/>
    <w:rsid w:val="008371B4"/>
    <w:rsid w:val="008376D0"/>
    <w:rsid w:val="008400BE"/>
    <w:rsid w:val="008403EA"/>
    <w:rsid w:val="0084121B"/>
    <w:rsid w:val="00841AF8"/>
    <w:rsid w:val="008422EE"/>
    <w:rsid w:val="0084243E"/>
    <w:rsid w:val="00843D79"/>
    <w:rsid w:val="00844935"/>
    <w:rsid w:val="0084687A"/>
    <w:rsid w:val="00847304"/>
    <w:rsid w:val="00847D61"/>
    <w:rsid w:val="008503A4"/>
    <w:rsid w:val="00850452"/>
    <w:rsid w:val="00850620"/>
    <w:rsid w:val="008522FE"/>
    <w:rsid w:val="0085284E"/>
    <w:rsid w:val="00852EE5"/>
    <w:rsid w:val="008538D3"/>
    <w:rsid w:val="0085578F"/>
    <w:rsid w:val="00855E7E"/>
    <w:rsid w:val="00861417"/>
    <w:rsid w:val="008616B6"/>
    <w:rsid w:val="00863A64"/>
    <w:rsid w:val="0086474F"/>
    <w:rsid w:val="008657DA"/>
    <w:rsid w:val="00867998"/>
    <w:rsid w:val="00871B9F"/>
    <w:rsid w:val="00871D07"/>
    <w:rsid w:val="00872A3A"/>
    <w:rsid w:val="00872D96"/>
    <w:rsid w:val="00872E1E"/>
    <w:rsid w:val="00873241"/>
    <w:rsid w:val="00873482"/>
    <w:rsid w:val="0087609B"/>
    <w:rsid w:val="0087662C"/>
    <w:rsid w:val="008767C5"/>
    <w:rsid w:val="0087685E"/>
    <w:rsid w:val="0087705B"/>
    <w:rsid w:val="00877FDC"/>
    <w:rsid w:val="0088117E"/>
    <w:rsid w:val="00881C48"/>
    <w:rsid w:val="0088240A"/>
    <w:rsid w:val="00882929"/>
    <w:rsid w:val="00883814"/>
    <w:rsid w:val="00883DAA"/>
    <w:rsid w:val="0088431C"/>
    <w:rsid w:val="008853B8"/>
    <w:rsid w:val="00885CB9"/>
    <w:rsid w:val="00885EDA"/>
    <w:rsid w:val="00886CF2"/>
    <w:rsid w:val="00886D2D"/>
    <w:rsid w:val="00887050"/>
    <w:rsid w:val="008870B3"/>
    <w:rsid w:val="00887905"/>
    <w:rsid w:val="00890612"/>
    <w:rsid w:val="008914DB"/>
    <w:rsid w:val="008919DE"/>
    <w:rsid w:val="00892615"/>
    <w:rsid w:val="0089269D"/>
    <w:rsid w:val="00893607"/>
    <w:rsid w:val="00893723"/>
    <w:rsid w:val="0089428C"/>
    <w:rsid w:val="0089482D"/>
    <w:rsid w:val="00897547"/>
    <w:rsid w:val="008A19CB"/>
    <w:rsid w:val="008A30CD"/>
    <w:rsid w:val="008A43B3"/>
    <w:rsid w:val="008A4B8F"/>
    <w:rsid w:val="008A59E4"/>
    <w:rsid w:val="008A5C03"/>
    <w:rsid w:val="008A6594"/>
    <w:rsid w:val="008A6BBB"/>
    <w:rsid w:val="008A7BC6"/>
    <w:rsid w:val="008A7C31"/>
    <w:rsid w:val="008A7CF9"/>
    <w:rsid w:val="008A7F4B"/>
    <w:rsid w:val="008B0B3D"/>
    <w:rsid w:val="008B14C6"/>
    <w:rsid w:val="008B2963"/>
    <w:rsid w:val="008B2DE3"/>
    <w:rsid w:val="008B3805"/>
    <w:rsid w:val="008B4146"/>
    <w:rsid w:val="008B5554"/>
    <w:rsid w:val="008B6295"/>
    <w:rsid w:val="008B64E6"/>
    <w:rsid w:val="008B6DFA"/>
    <w:rsid w:val="008B7E80"/>
    <w:rsid w:val="008C0AFE"/>
    <w:rsid w:val="008C0F22"/>
    <w:rsid w:val="008C136E"/>
    <w:rsid w:val="008C1A4F"/>
    <w:rsid w:val="008C227C"/>
    <w:rsid w:val="008C36BF"/>
    <w:rsid w:val="008C3B19"/>
    <w:rsid w:val="008C3EC8"/>
    <w:rsid w:val="008C54F0"/>
    <w:rsid w:val="008D0379"/>
    <w:rsid w:val="008D07C3"/>
    <w:rsid w:val="008D285E"/>
    <w:rsid w:val="008D4189"/>
    <w:rsid w:val="008D4FFE"/>
    <w:rsid w:val="008D512C"/>
    <w:rsid w:val="008D7256"/>
    <w:rsid w:val="008E011F"/>
    <w:rsid w:val="008E2443"/>
    <w:rsid w:val="008E4E87"/>
    <w:rsid w:val="008E610F"/>
    <w:rsid w:val="008E670C"/>
    <w:rsid w:val="008E68ED"/>
    <w:rsid w:val="008E69B7"/>
    <w:rsid w:val="008E752B"/>
    <w:rsid w:val="008E75AD"/>
    <w:rsid w:val="008F0FB4"/>
    <w:rsid w:val="008F1263"/>
    <w:rsid w:val="008F1A2D"/>
    <w:rsid w:val="008F22F2"/>
    <w:rsid w:val="008F370B"/>
    <w:rsid w:val="008F390D"/>
    <w:rsid w:val="008F4564"/>
    <w:rsid w:val="008F60A3"/>
    <w:rsid w:val="008F7322"/>
    <w:rsid w:val="009003EF"/>
    <w:rsid w:val="00901E86"/>
    <w:rsid w:val="0090226D"/>
    <w:rsid w:val="00902A87"/>
    <w:rsid w:val="00907902"/>
    <w:rsid w:val="0091060E"/>
    <w:rsid w:val="0091088A"/>
    <w:rsid w:val="00911C6A"/>
    <w:rsid w:val="00912C95"/>
    <w:rsid w:val="00913C08"/>
    <w:rsid w:val="009149B9"/>
    <w:rsid w:val="00916134"/>
    <w:rsid w:val="009167B6"/>
    <w:rsid w:val="00920A55"/>
    <w:rsid w:val="00921C5E"/>
    <w:rsid w:val="00921E44"/>
    <w:rsid w:val="009222BE"/>
    <w:rsid w:val="009224D3"/>
    <w:rsid w:val="00924428"/>
    <w:rsid w:val="00924A89"/>
    <w:rsid w:val="0092644D"/>
    <w:rsid w:val="00927D10"/>
    <w:rsid w:val="00931CB5"/>
    <w:rsid w:val="00932833"/>
    <w:rsid w:val="009331D2"/>
    <w:rsid w:val="0093374B"/>
    <w:rsid w:val="00933EB5"/>
    <w:rsid w:val="00936BC3"/>
    <w:rsid w:val="009379C2"/>
    <w:rsid w:val="00937A3B"/>
    <w:rsid w:val="009400C0"/>
    <w:rsid w:val="00940775"/>
    <w:rsid w:val="00944160"/>
    <w:rsid w:val="00945609"/>
    <w:rsid w:val="009479BF"/>
    <w:rsid w:val="00950202"/>
    <w:rsid w:val="00950C34"/>
    <w:rsid w:val="00952FA8"/>
    <w:rsid w:val="00953C7E"/>
    <w:rsid w:val="00953E6D"/>
    <w:rsid w:val="0095578C"/>
    <w:rsid w:val="00955C38"/>
    <w:rsid w:val="00955E2C"/>
    <w:rsid w:val="00955F3D"/>
    <w:rsid w:val="00956C88"/>
    <w:rsid w:val="00957747"/>
    <w:rsid w:val="009578A3"/>
    <w:rsid w:val="00960D36"/>
    <w:rsid w:val="00961CEE"/>
    <w:rsid w:val="00963B39"/>
    <w:rsid w:val="00963FE1"/>
    <w:rsid w:val="00964897"/>
    <w:rsid w:val="009663C3"/>
    <w:rsid w:val="00966485"/>
    <w:rsid w:val="00967AFE"/>
    <w:rsid w:val="00967D27"/>
    <w:rsid w:val="00970008"/>
    <w:rsid w:val="009702A7"/>
    <w:rsid w:val="009704E1"/>
    <w:rsid w:val="00972C13"/>
    <w:rsid w:val="00974AC4"/>
    <w:rsid w:val="00974E31"/>
    <w:rsid w:val="00975E2B"/>
    <w:rsid w:val="00977A20"/>
    <w:rsid w:val="00977ADE"/>
    <w:rsid w:val="00977C79"/>
    <w:rsid w:val="0098002A"/>
    <w:rsid w:val="0098029F"/>
    <w:rsid w:val="00982ED8"/>
    <w:rsid w:val="009836BE"/>
    <w:rsid w:val="00983C12"/>
    <w:rsid w:val="009848B9"/>
    <w:rsid w:val="0098774C"/>
    <w:rsid w:val="009878E4"/>
    <w:rsid w:val="00987913"/>
    <w:rsid w:val="00992758"/>
    <w:rsid w:val="0099299A"/>
    <w:rsid w:val="009935A1"/>
    <w:rsid w:val="00993674"/>
    <w:rsid w:val="00993814"/>
    <w:rsid w:val="00993BA3"/>
    <w:rsid w:val="00993F64"/>
    <w:rsid w:val="00994BCF"/>
    <w:rsid w:val="0099567D"/>
    <w:rsid w:val="0099585D"/>
    <w:rsid w:val="00995F03"/>
    <w:rsid w:val="009A7DD8"/>
    <w:rsid w:val="009A7ED4"/>
    <w:rsid w:val="009B06A1"/>
    <w:rsid w:val="009B0EB4"/>
    <w:rsid w:val="009B2114"/>
    <w:rsid w:val="009B2BC6"/>
    <w:rsid w:val="009B377C"/>
    <w:rsid w:val="009B3E6A"/>
    <w:rsid w:val="009B4664"/>
    <w:rsid w:val="009B4CF9"/>
    <w:rsid w:val="009B5A0C"/>
    <w:rsid w:val="009B6383"/>
    <w:rsid w:val="009B64E0"/>
    <w:rsid w:val="009B6FF0"/>
    <w:rsid w:val="009C3533"/>
    <w:rsid w:val="009C4CC4"/>
    <w:rsid w:val="009C5CDB"/>
    <w:rsid w:val="009C605A"/>
    <w:rsid w:val="009C736E"/>
    <w:rsid w:val="009D1767"/>
    <w:rsid w:val="009D1DDC"/>
    <w:rsid w:val="009D44B5"/>
    <w:rsid w:val="009D47E8"/>
    <w:rsid w:val="009D5DF3"/>
    <w:rsid w:val="009D600E"/>
    <w:rsid w:val="009D6323"/>
    <w:rsid w:val="009D7595"/>
    <w:rsid w:val="009D7922"/>
    <w:rsid w:val="009E0CFD"/>
    <w:rsid w:val="009E2501"/>
    <w:rsid w:val="009E2D77"/>
    <w:rsid w:val="009E37A6"/>
    <w:rsid w:val="009E4B08"/>
    <w:rsid w:val="009E540C"/>
    <w:rsid w:val="009E5A2B"/>
    <w:rsid w:val="009E6189"/>
    <w:rsid w:val="009E7AD5"/>
    <w:rsid w:val="009E7FA3"/>
    <w:rsid w:val="009F1170"/>
    <w:rsid w:val="009F3419"/>
    <w:rsid w:val="009F359F"/>
    <w:rsid w:val="009F5D2A"/>
    <w:rsid w:val="009F659F"/>
    <w:rsid w:val="009F7274"/>
    <w:rsid w:val="00A00A5E"/>
    <w:rsid w:val="00A01134"/>
    <w:rsid w:val="00A012B0"/>
    <w:rsid w:val="00A01322"/>
    <w:rsid w:val="00A01712"/>
    <w:rsid w:val="00A02754"/>
    <w:rsid w:val="00A02E5A"/>
    <w:rsid w:val="00A0318D"/>
    <w:rsid w:val="00A031F8"/>
    <w:rsid w:val="00A040B2"/>
    <w:rsid w:val="00A04543"/>
    <w:rsid w:val="00A058AC"/>
    <w:rsid w:val="00A05A72"/>
    <w:rsid w:val="00A0707D"/>
    <w:rsid w:val="00A072DE"/>
    <w:rsid w:val="00A10C3D"/>
    <w:rsid w:val="00A10E1A"/>
    <w:rsid w:val="00A114AD"/>
    <w:rsid w:val="00A12848"/>
    <w:rsid w:val="00A1349B"/>
    <w:rsid w:val="00A13569"/>
    <w:rsid w:val="00A1442A"/>
    <w:rsid w:val="00A14C07"/>
    <w:rsid w:val="00A15DE4"/>
    <w:rsid w:val="00A15F79"/>
    <w:rsid w:val="00A16463"/>
    <w:rsid w:val="00A17665"/>
    <w:rsid w:val="00A20B80"/>
    <w:rsid w:val="00A20BD7"/>
    <w:rsid w:val="00A20C76"/>
    <w:rsid w:val="00A21514"/>
    <w:rsid w:val="00A23506"/>
    <w:rsid w:val="00A23D0B"/>
    <w:rsid w:val="00A240C7"/>
    <w:rsid w:val="00A24E0E"/>
    <w:rsid w:val="00A262B4"/>
    <w:rsid w:val="00A26315"/>
    <w:rsid w:val="00A265C4"/>
    <w:rsid w:val="00A26D4A"/>
    <w:rsid w:val="00A3023A"/>
    <w:rsid w:val="00A30529"/>
    <w:rsid w:val="00A312FC"/>
    <w:rsid w:val="00A3172D"/>
    <w:rsid w:val="00A31B6E"/>
    <w:rsid w:val="00A32145"/>
    <w:rsid w:val="00A33293"/>
    <w:rsid w:val="00A33B46"/>
    <w:rsid w:val="00A33B8A"/>
    <w:rsid w:val="00A33D4F"/>
    <w:rsid w:val="00A33DBB"/>
    <w:rsid w:val="00A34092"/>
    <w:rsid w:val="00A35FAA"/>
    <w:rsid w:val="00A36EB7"/>
    <w:rsid w:val="00A41236"/>
    <w:rsid w:val="00A421D8"/>
    <w:rsid w:val="00A42C0A"/>
    <w:rsid w:val="00A44BB3"/>
    <w:rsid w:val="00A4584C"/>
    <w:rsid w:val="00A45DCD"/>
    <w:rsid w:val="00A518DB"/>
    <w:rsid w:val="00A519BF"/>
    <w:rsid w:val="00A51A22"/>
    <w:rsid w:val="00A523B9"/>
    <w:rsid w:val="00A52B84"/>
    <w:rsid w:val="00A52CE0"/>
    <w:rsid w:val="00A53B79"/>
    <w:rsid w:val="00A54C4C"/>
    <w:rsid w:val="00A561C2"/>
    <w:rsid w:val="00A575F8"/>
    <w:rsid w:val="00A57803"/>
    <w:rsid w:val="00A57E29"/>
    <w:rsid w:val="00A57E6B"/>
    <w:rsid w:val="00A613FB"/>
    <w:rsid w:val="00A61A6E"/>
    <w:rsid w:val="00A6234E"/>
    <w:rsid w:val="00A63031"/>
    <w:rsid w:val="00A652FC"/>
    <w:rsid w:val="00A65F3D"/>
    <w:rsid w:val="00A65F7C"/>
    <w:rsid w:val="00A74214"/>
    <w:rsid w:val="00A75723"/>
    <w:rsid w:val="00A76FA2"/>
    <w:rsid w:val="00A77911"/>
    <w:rsid w:val="00A805E6"/>
    <w:rsid w:val="00A82229"/>
    <w:rsid w:val="00A82531"/>
    <w:rsid w:val="00A82D7B"/>
    <w:rsid w:val="00A831AB"/>
    <w:rsid w:val="00A83381"/>
    <w:rsid w:val="00A83C58"/>
    <w:rsid w:val="00A84124"/>
    <w:rsid w:val="00A84823"/>
    <w:rsid w:val="00A85B2E"/>
    <w:rsid w:val="00A90131"/>
    <w:rsid w:val="00A9160C"/>
    <w:rsid w:val="00A9286C"/>
    <w:rsid w:val="00A9293C"/>
    <w:rsid w:val="00A929C3"/>
    <w:rsid w:val="00A92D3E"/>
    <w:rsid w:val="00A92D6F"/>
    <w:rsid w:val="00A939E7"/>
    <w:rsid w:val="00A93C44"/>
    <w:rsid w:val="00A94787"/>
    <w:rsid w:val="00A960EC"/>
    <w:rsid w:val="00A960F0"/>
    <w:rsid w:val="00A96BF3"/>
    <w:rsid w:val="00A9744A"/>
    <w:rsid w:val="00A97B18"/>
    <w:rsid w:val="00AA2AA3"/>
    <w:rsid w:val="00AA4454"/>
    <w:rsid w:val="00AA4590"/>
    <w:rsid w:val="00AA4821"/>
    <w:rsid w:val="00AA5221"/>
    <w:rsid w:val="00AA65E0"/>
    <w:rsid w:val="00AA709B"/>
    <w:rsid w:val="00AB0E12"/>
    <w:rsid w:val="00AB1BB4"/>
    <w:rsid w:val="00AB228C"/>
    <w:rsid w:val="00AB27B6"/>
    <w:rsid w:val="00AB2802"/>
    <w:rsid w:val="00AB3534"/>
    <w:rsid w:val="00AB44CE"/>
    <w:rsid w:val="00AB5090"/>
    <w:rsid w:val="00AB5F8A"/>
    <w:rsid w:val="00AB6727"/>
    <w:rsid w:val="00AB6F9E"/>
    <w:rsid w:val="00AB7000"/>
    <w:rsid w:val="00AB7774"/>
    <w:rsid w:val="00AC1784"/>
    <w:rsid w:val="00AC1956"/>
    <w:rsid w:val="00AC2240"/>
    <w:rsid w:val="00AC235F"/>
    <w:rsid w:val="00AC26B0"/>
    <w:rsid w:val="00AC2B1B"/>
    <w:rsid w:val="00AC2D43"/>
    <w:rsid w:val="00AC3D1E"/>
    <w:rsid w:val="00AC5A13"/>
    <w:rsid w:val="00AC5A28"/>
    <w:rsid w:val="00AC5C3E"/>
    <w:rsid w:val="00AC7CE6"/>
    <w:rsid w:val="00AD1C2C"/>
    <w:rsid w:val="00AD23DC"/>
    <w:rsid w:val="00AD4BD2"/>
    <w:rsid w:val="00AD62CA"/>
    <w:rsid w:val="00AD7248"/>
    <w:rsid w:val="00AD79AB"/>
    <w:rsid w:val="00AE02BA"/>
    <w:rsid w:val="00AE149A"/>
    <w:rsid w:val="00AE2A60"/>
    <w:rsid w:val="00AE2F0B"/>
    <w:rsid w:val="00AE3BED"/>
    <w:rsid w:val="00AE4F25"/>
    <w:rsid w:val="00AE77F1"/>
    <w:rsid w:val="00AE793E"/>
    <w:rsid w:val="00AE7D95"/>
    <w:rsid w:val="00AF07C3"/>
    <w:rsid w:val="00AF0B57"/>
    <w:rsid w:val="00AF0E44"/>
    <w:rsid w:val="00AF30CC"/>
    <w:rsid w:val="00AF4F5B"/>
    <w:rsid w:val="00AF618E"/>
    <w:rsid w:val="00AF6AFB"/>
    <w:rsid w:val="00B012ED"/>
    <w:rsid w:val="00B01D84"/>
    <w:rsid w:val="00B01FE6"/>
    <w:rsid w:val="00B03635"/>
    <w:rsid w:val="00B04A56"/>
    <w:rsid w:val="00B067D3"/>
    <w:rsid w:val="00B06E96"/>
    <w:rsid w:val="00B10F14"/>
    <w:rsid w:val="00B110F5"/>
    <w:rsid w:val="00B11A34"/>
    <w:rsid w:val="00B123FD"/>
    <w:rsid w:val="00B148E6"/>
    <w:rsid w:val="00B1596D"/>
    <w:rsid w:val="00B170ED"/>
    <w:rsid w:val="00B178E7"/>
    <w:rsid w:val="00B17EE1"/>
    <w:rsid w:val="00B21203"/>
    <w:rsid w:val="00B22116"/>
    <w:rsid w:val="00B23F1F"/>
    <w:rsid w:val="00B245BC"/>
    <w:rsid w:val="00B24638"/>
    <w:rsid w:val="00B24DD6"/>
    <w:rsid w:val="00B256B9"/>
    <w:rsid w:val="00B26D75"/>
    <w:rsid w:val="00B27254"/>
    <w:rsid w:val="00B30932"/>
    <w:rsid w:val="00B32226"/>
    <w:rsid w:val="00B32516"/>
    <w:rsid w:val="00B34603"/>
    <w:rsid w:val="00B346E1"/>
    <w:rsid w:val="00B379B8"/>
    <w:rsid w:val="00B37FAB"/>
    <w:rsid w:val="00B406AE"/>
    <w:rsid w:val="00B421DB"/>
    <w:rsid w:val="00B424FC"/>
    <w:rsid w:val="00B42AC0"/>
    <w:rsid w:val="00B44DB8"/>
    <w:rsid w:val="00B44FB0"/>
    <w:rsid w:val="00B45DAF"/>
    <w:rsid w:val="00B47301"/>
    <w:rsid w:val="00B47553"/>
    <w:rsid w:val="00B50833"/>
    <w:rsid w:val="00B5092F"/>
    <w:rsid w:val="00B51D6B"/>
    <w:rsid w:val="00B51E20"/>
    <w:rsid w:val="00B5319B"/>
    <w:rsid w:val="00B5440F"/>
    <w:rsid w:val="00B55F4C"/>
    <w:rsid w:val="00B5636D"/>
    <w:rsid w:val="00B5690B"/>
    <w:rsid w:val="00B56E0A"/>
    <w:rsid w:val="00B57485"/>
    <w:rsid w:val="00B57D76"/>
    <w:rsid w:val="00B610ED"/>
    <w:rsid w:val="00B61344"/>
    <w:rsid w:val="00B62D66"/>
    <w:rsid w:val="00B6526F"/>
    <w:rsid w:val="00B66199"/>
    <w:rsid w:val="00B663C7"/>
    <w:rsid w:val="00B66B47"/>
    <w:rsid w:val="00B66F92"/>
    <w:rsid w:val="00B6784E"/>
    <w:rsid w:val="00B70797"/>
    <w:rsid w:val="00B70943"/>
    <w:rsid w:val="00B70CF5"/>
    <w:rsid w:val="00B7180A"/>
    <w:rsid w:val="00B71A32"/>
    <w:rsid w:val="00B71D5F"/>
    <w:rsid w:val="00B741DB"/>
    <w:rsid w:val="00B74BFA"/>
    <w:rsid w:val="00B74C39"/>
    <w:rsid w:val="00B74E31"/>
    <w:rsid w:val="00B75CB8"/>
    <w:rsid w:val="00B760D0"/>
    <w:rsid w:val="00B7639B"/>
    <w:rsid w:val="00B76C06"/>
    <w:rsid w:val="00B80EAF"/>
    <w:rsid w:val="00B80FFD"/>
    <w:rsid w:val="00B814AD"/>
    <w:rsid w:val="00B82E7A"/>
    <w:rsid w:val="00B834ED"/>
    <w:rsid w:val="00B84354"/>
    <w:rsid w:val="00B84ACC"/>
    <w:rsid w:val="00B84BCA"/>
    <w:rsid w:val="00B85159"/>
    <w:rsid w:val="00B86C91"/>
    <w:rsid w:val="00B9031E"/>
    <w:rsid w:val="00B909B3"/>
    <w:rsid w:val="00B90EC0"/>
    <w:rsid w:val="00B918DD"/>
    <w:rsid w:val="00B93A07"/>
    <w:rsid w:val="00B93E80"/>
    <w:rsid w:val="00B93F42"/>
    <w:rsid w:val="00B94863"/>
    <w:rsid w:val="00B975B4"/>
    <w:rsid w:val="00B978D7"/>
    <w:rsid w:val="00B97BB2"/>
    <w:rsid w:val="00BA3C71"/>
    <w:rsid w:val="00BA5208"/>
    <w:rsid w:val="00BA6194"/>
    <w:rsid w:val="00BB0F1B"/>
    <w:rsid w:val="00BB12A7"/>
    <w:rsid w:val="00BB1E09"/>
    <w:rsid w:val="00BB275C"/>
    <w:rsid w:val="00BB2CC4"/>
    <w:rsid w:val="00BB321E"/>
    <w:rsid w:val="00BB3C42"/>
    <w:rsid w:val="00BB3ECF"/>
    <w:rsid w:val="00BB4CB7"/>
    <w:rsid w:val="00BB514F"/>
    <w:rsid w:val="00BB57D6"/>
    <w:rsid w:val="00BB5A42"/>
    <w:rsid w:val="00BB60FE"/>
    <w:rsid w:val="00BB68B5"/>
    <w:rsid w:val="00BB6972"/>
    <w:rsid w:val="00BB7A0C"/>
    <w:rsid w:val="00BC03DD"/>
    <w:rsid w:val="00BC06E6"/>
    <w:rsid w:val="00BC1E28"/>
    <w:rsid w:val="00BC1F13"/>
    <w:rsid w:val="00BC2370"/>
    <w:rsid w:val="00BC321D"/>
    <w:rsid w:val="00BC334D"/>
    <w:rsid w:val="00BC3552"/>
    <w:rsid w:val="00BC440B"/>
    <w:rsid w:val="00BC451B"/>
    <w:rsid w:val="00BC5CBB"/>
    <w:rsid w:val="00BC657F"/>
    <w:rsid w:val="00BC6703"/>
    <w:rsid w:val="00BC6BCE"/>
    <w:rsid w:val="00BD2776"/>
    <w:rsid w:val="00BD285C"/>
    <w:rsid w:val="00BD29A5"/>
    <w:rsid w:val="00BD2B97"/>
    <w:rsid w:val="00BD4A6B"/>
    <w:rsid w:val="00BD4A88"/>
    <w:rsid w:val="00BD654C"/>
    <w:rsid w:val="00BD7972"/>
    <w:rsid w:val="00BE04FE"/>
    <w:rsid w:val="00BE0FEE"/>
    <w:rsid w:val="00BE2C82"/>
    <w:rsid w:val="00BE39AA"/>
    <w:rsid w:val="00BE4181"/>
    <w:rsid w:val="00BE4CF4"/>
    <w:rsid w:val="00BE5678"/>
    <w:rsid w:val="00BE5944"/>
    <w:rsid w:val="00BE5A4F"/>
    <w:rsid w:val="00BE5B36"/>
    <w:rsid w:val="00BE696E"/>
    <w:rsid w:val="00BF38C9"/>
    <w:rsid w:val="00BF3C59"/>
    <w:rsid w:val="00BF449B"/>
    <w:rsid w:val="00BF4789"/>
    <w:rsid w:val="00BF4B21"/>
    <w:rsid w:val="00BF541D"/>
    <w:rsid w:val="00BF55DF"/>
    <w:rsid w:val="00BF5B95"/>
    <w:rsid w:val="00BF720F"/>
    <w:rsid w:val="00BF78B4"/>
    <w:rsid w:val="00BF7F96"/>
    <w:rsid w:val="00C004D2"/>
    <w:rsid w:val="00C03466"/>
    <w:rsid w:val="00C04315"/>
    <w:rsid w:val="00C045F1"/>
    <w:rsid w:val="00C04FB6"/>
    <w:rsid w:val="00C06A8A"/>
    <w:rsid w:val="00C103B3"/>
    <w:rsid w:val="00C1049D"/>
    <w:rsid w:val="00C10B58"/>
    <w:rsid w:val="00C10E74"/>
    <w:rsid w:val="00C11DF4"/>
    <w:rsid w:val="00C11F4E"/>
    <w:rsid w:val="00C12B33"/>
    <w:rsid w:val="00C12D4C"/>
    <w:rsid w:val="00C143DA"/>
    <w:rsid w:val="00C15915"/>
    <w:rsid w:val="00C15AD2"/>
    <w:rsid w:val="00C15C72"/>
    <w:rsid w:val="00C15DF7"/>
    <w:rsid w:val="00C15E7E"/>
    <w:rsid w:val="00C16152"/>
    <w:rsid w:val="00C21BC1"/>
    <w:rsid w:val="00C242E5"/>
    <w:rsid w:val="00C252FA"/>
    <w:rsid w:val="00C2572E"/>
    <w:rsid w:val="00C26174"/>
    <w:rsid w:val="00C27EEA"/>
    <w:rsid w:val="00C303A1"/>
    <w:rsid w:val="00C31A1D"/>
    <w:rsid w:val="00C32B44"/>
    <w:rsid w:val="00C32D5E"/>
    <w:rsid w:val="00C341A9"/>
    <w:rsid w:val="00C345A0"/>
    <w:rsid w:val="00C35BA2"/>
    <w:rsid w:val="00C41F0D"/>
    <w:rsid w:val="00C43668"/>
    <w:rsid w:val="00C44F87"/>
    <w:rsid w:val="00C461F1"/>
    <w:rsid w:val="00C46743"/>
    <w:rsid w:val="00C46DD9"/>
    <w:rsid w:val="00C50628"/>
    <w:rsid w:val="00C5192F"/>
    <w:rsid w:val="00C5199B"/>
    <w:rsid w:val="00C52D50"/>
    <w:rsid w:val="00C53549"/>
    <w:rsid w:val="00C53A7C"/>
    <w:rsid w:val="00C5526C"/>
    <w:rsid w:val="00C556EE"/>
    <w:rsid w:val="00C56C28"/>
    <w:rsid w:val="00C57619"/>
    <w:rsid w:val="00C62719"/>
    <w:rsid w:val="00C631DB"/>
    <w:rsid w:val="00C63A26"/>
    <w:rsid w:val="00C64685"/>
    <w:rsid w:val="00C663F1"/>
    <w:rsid w:val="00C66557"/>
    <w:rsid w:val="00C67DF5"/>
    <w:rsid w:val="00C71B56"/>
    <w:rsid w:val="00C73984"/>
    <w:rsid w:val="00C80C60"/>
    <w:rsid w:val="00C8193C"/>
    <w:rsid w:val="00C82242"/>
    <w:rsid w:val="00C8281E"/>
    <w:rsid w:val="00C83E28"/>
    <w:rsid w:val="00C8538F"/>
    <w:rsid w:val="00C87839"/>
    <w:rsid w:val="00C90F63"/>
    <w:rsid w:val="00C93132"/>
    <w:rsid w:val="00C942A2"/>
    <w:rsid w:val="00C969DE"/>
    <w:rsid w:val="00CA02F3"/>
    <w:rsid w:val="00CA066A"/>
    <w:rsid w:val="00CA2583"/>
    <w:rsid w:val="00CA2C0C"/>
    <w:rsid w:val="00CA3403"/>
    <w:rsid w:val="00CA549E"/>
    <w:rsid w:val="00CA5E19"/>
    <w:rsid w:val="00CB1460"/>
    <w:rsid w:val="00CB19D5"/>
    <w:rsid w:val="00CB2C36"/>
    <w:rsid w:val="00CB3EE1"/>
    <w:rsid w:val="00CB7162"/>
    <w:rsid w:val="00CB75AA"/>
    <w:rsid w:val="00CB7F1B"/>
    <w:rsid w:val="00CC1523"/>
    <w:rsid w:val="00CC2F84"/>
    <w:rsid w:val="00CC3D73"/>
    <w:rsid w:val="00CC3FEA"/>
    <w:rsid w:val="00CC4681"/>
    <w:rsid w:val="00CC4D51"/>
    <w:rsid w:val="00CC58EA"/>
    <w:rsid w:val="00CC5D00"/>
    <w:rsid w:val="00CC7490"/>
    <w:rsid w:val="00CD0456"/>
    <w:rsid w:val="00CD1D65"/>
    <w:rsid w:val="00CD1FC7"/>
    <w:rsid w:val="00CD5C63"/>
    <w:rsid w:val="00CD7E15"/>
    <w:rsid w:val="00CE05A1"/>
    <w:rsid w:val="00CE2F7F"/>
    <w:rsid w:val="00CE37DD"/>
    <w:rsid w:val="00CE4CD6"/>
    <w:rsid w:val="00CE59F9"/>
    <w:rsid w:val="00CE64D6"/>
    <w:rsid w:val="00CE64E9"/>
    <w:rsid w:val="00CF05A2"/>
    <w:rsid w:val="00CF1248"/>
    <w:rsid w:val="00CF15F6"/>
    <w:rsid w:val="00CF1FBF"/>
    <w:rsid w:val="00CF2032"/>
    <w:rsid w:val="00CF24DC"/>
    <w:rsid w:val="00CF2E09"/>
    <w:rsid w:val="00CF2EC8"/>
    <w:rsid w:val="00CF353E"/>
    <w:rsid w:val="00CF3636"/>
    <w:rsid w:val="00CF39A7"/>
    <w:rsid w:val="00CF6217"/>
    <w:rsid w:val="00CF624C"/>
    <w:rsid w:val="00CF66FD"/>
    <w:rsid w:val="00CF7B8C"/>
    <w:rsid w:val="00D00AC8"/>
    <w:rsid w:val="00D00B6D"/>
    <w:rsid w:val="00D01B25"/>
    <w:rsid w:val="00D02A7C"/>
    <w:rsid w:val="00D0436B"/>
    <w:rsid w:val="00D047DC"/>
    <w:rsid w:val="00D05B6B"/>
    <w:rsid w:val="00D06F7B"/>
    <w:rsid w:val="00D07218"/>
    <w:rsid w:val="00D078AD"/>
    <w:rsid w:val="00D07BBD"/>
    <w:rsid w:val="00D07E14"/>
    <w:rsid w:val="00D10E4B"/>
    <w:rsid w:val="00D11648"/>
    <w:rsid w:val="00D118C9"/>
    <w:rsid w:val="00D1361E"/>
    <w:rsid w:val="00D13F79"/>
    <w:rsid w:val="00D144BD"/>
    <w:rsid w:val="00D1475B"/>
    <w:rsid w:val="00D1650F"/>
    <w:rsid w:val="00D16F59"/>
    <w:rsid w:val="00D17196"/>
    <w:rsid w:val="00D17319"/>
    <w:rsid w:val="00D17322"/>
    <w:rsid w:val="00D17E48"/>
    <w:rsid w:val="00D20088"/>
    <w:rsid w:val="00D20742"/>
    <w:rsid w:val="00D20925"/>
    <w:rsid w:val="00D20B72"/>
    <w:rsid w:val="00D20B7E"/>
    <w:rsid w:val="00D210B5"/>
    <w:rsid w:val="00D21691"/>
    <w:rsid w:val="00D225FE"/>
    <w:rsid w:val="00D22642"/>
    <w:rsid w:val="00D22762"/>
    <w:rsid w:val="00D23B04"/>
    <w:rsid w:val="00D24B5A"/>
    <w:rsid w:val="00D24E54"/>
    <w:rsid w:val="00D26C20"/>
    <w:rsid w:val="00D313CE"/>
    <w:rsid w:val="00D31DE5"/>
    <w:rsid w:val="00D32463"/>
    <w:rsid w:val="00D3369B"/>
    <w:rsid w:val="00D3385D"/>
    <w:rsid w:val="00D33D97"/>
    <w:rsid w:val="00D34094"/>
    <w:rsid w:val="00D3434F"/>
    <w:rsid w:val="00D3475A"/>
    <w:rsid w:val="00D3564A"/>
    <w:rsid w:val="00D367F1"/>
    <w:rsid w:val="00D36A7B"/>
    <w:rsid w:val="00D422BC"/>
    <w:rsid w:val="00D4279E"/>
    <w:rsid w:val="00D428A7"/>
    <w:rsid w:val="00D42BA5"/>
    <w:rsid w:val="00D42C14"/>
    <w:rsid w:val="00D42EEC"/>
    <w:rsid w:val="00D432C7"/>
    <w:rsid w:val="00D43A31"/>
    <w:rsid w:val="00D43FDA"/>
    <w:rsid w:val="00D45004"/>
    <w:rsid w:val="00D463AF"/>
    <w:rsid w:val="00D4655A"/>
    <w:rsid w:val="00D46672"/>
    <w:rsid w:val="00D46AA2"/>
    <w:rsid w:val="00D475F6"/>
    <w:rsid w:val="00D5079F"/>
    <w:rsid w:val="00D51398"/>
    <w:rsid w:val="00D5146C"/>
    <w:rsid w:val="00D51DEA"/>
    <w:rsid w:val="00D524EF"/>
    <w:rsid w:val="00D5393F"/>
    <w:rsid w:val="00D54AA4"/>
    <w:rsid w:val="00D54EBB"/>
    <w:rsid w:val="00D55252"/>
    <w:rsid w:val="00D5637F"/>
    <w:rsid w:val="00D56C56"/>
    <w:rsid w:val="00D57E6B"/>
    <w:rsid w:val="00D609DE"/>
    <w:rsid w:val="00D6403D"/>
    <w:rsid w:val="00D645E7"/>
    <w:rsid w:val="00D650B9"/>
    <w:rsid w:val="00D65219"/>
    <w:rsid w:val="00D65CEE"/>
    <w:rsid w:val="00D65EDD"/>
    <w:rsid w:val="00D67392"/>
    <w:rsid w:val="00D6794D"/>
    <w:rsid w:val="00D71065"/>
    <w:rsid w:val="00D71664"/>
    <w:rsid w:val="00D72277"/>
    <w:rsid w:val="00D7275C"/>
    <w:rsid w:val="00D72BFA"/>
    <w:rsid w:val="00D73C12"/>
    <w:rsid w:val="00D747E6"/>
    <w:rsid w:val="00D76104"/>
    <w:rsid w:val="00D801D0"/>
    <w:rsid w:val="00D802A9"/>
    <w:rsid w:val="00D82357"/>
    <w:rsid w:val="00D8245D"/>
    <w:rsid w:val="00D82667"/>
    <w:rsid w:val="00D826B6"/>
    <w:rsid w:val="00D834BB"/>
    <w:rsid w:val="00D83B6A"/>
    <w:rsid w:val="00D84F0D"/>
    <w:rsid w:val="00D859A6"/>
    <w:rsid w:val="00D859B1"/>
    <w:rsid w:val="00D860DE"/>
    <w:rsid w:val="00D86B82"/>
    <w:rsid w:val="00D86C3D"/>
    <w:rsid w:val="00D8736A"/>
    <w:rsid w:val="00D87EFA"/>
    <w:rsid w:val="00D87F6C"/>
    <w:rsid w:val="00D9005A"/>
    <w:rsid w:val="00D90A15"/>
    <w:rsid w:val="00D91B53"/>
    <w:rsid w:val="00D91F09"/>
    <w:rsid w:val="00D93912"/>
    <w:rsid w:val="00D94B5F"/>
    <w:rsid w:val="00D956AD"/>
    <w:rsid w:val="00D95B6E"/>
    <w:rsid w:val="00D96444"/>
    <w:rsid w:val="00D9695B"/>
    <w:rsid w:val="00D97CE4"/>
    <w:rsid w:val="00DA0293"/>
    <w:rsid w:val="00DA21D2"/>
    <w:rsid w:val="00DA2616"/>
    <w:rsid w:val="00DA2AC0"/>
    <w:rsid w:val="00DA3833"/>
    <w:rsid w:val="00DA625B"/>
    <w:rsid w:val="00DA6774"/>
    <w:rsid w:val="00DB0D24"/>
    <w:rsid w:val="00DB16DF"/>
    <w:rsid w:val="00DB5DA5"/>
    <w:rsid w:val="00DB5DAB"/>
    <w:rsid w:val="00DC04FC"/>
    <w:rsid w:val="00DC0AF7"/>
    <w:rsid w:val="00DC2445"/>
    <w:rsid w:val="00DC2D23"/>
    <w:rsid w:val="00DC400C"/>
    <w:rsid w:val="00DC5326"/>
    <w:rsid w:val="00DC5B3F"/>
    <w:rsid w:val="00DD00E7"/>
    <w:rsid w:val="00DD0959"/>
    <w:rsid w:val="00DD0CC2"/>
    <w:rsid w:val="00DD19DA"/>
    <w:rsid w:val="00DD3430"/>
    <w:rsid w:val="00DD51E7"/>
    <w:rsid w:val="00DD5A0A"/>
    <w:rsid w:val="00DD6128"/>
    <w:rsid w:val="00DE0BBD"/>
    <w:rsid w:val="00DE0FF4"/>
    <w:rsid w:val="00DE2E9A"/>
    <w:rsid w:val="00DE3746"/>
    <w:rsid w:val="00DE50EF"/>
    <w:rsid w:val="00DE6CFC"/>
    <w:rsid w:val="00DE6E69"/>
    <w:rsid w:val="00DE774F"/>
    <w:rsid w:val="00DF0FD9"/>
    <w:rsid w:val="00DF12C9"/>
    <w:rsid w:val="00DF196E"/>
    <w:rsid w:val="00DF3497"/>
    <w:rsid w:val="00DF5884"/>
    <w:rsid w:val="00DF5FCF"/>
    <w:rsid w:val="00DF7E22"/>
    <w:rsid w:val="00E00FAD"/>
    <w:rsid w:val="00E0152E"/>
    <w:rsid w:val="00E01D65"/>
    <w:rsid w:val="00E02007"/>
    <w:rsid w:val="00E02436"/>
    <w:rsid w:val="00E025DB"/>
    <w:rsid w:val="00E03268"/>
    <w:rsid w:val="00E039AF"/>
    <w:rsid w:val="00E03BC5"/>
    <w:rsid w:val="00E04293"/>
    <w:rsid w:val="00E057CD"/>
    <w:rsid w:val="00E06238"/>
    <w:rsid w:val="00E10346"/>
    <w:rsid w:val="00E104F8"/>
    <w:rsid w:val="00E118AA"/>
    <w:rsid w:val="00E11EBC"/>
    <w:rsid w:val="00E1277B"/>
    <w:rsid w:val="00E13734"/>
    <w:rsid w:val="00E13C81"/>
    <w:rsid w:val="00E1643F"/>
    <w:rsid w:val="00E1663B"/>
    <w:rsid w:val="00E166B7"/>
    <w:rsid w:val="00E16C01"/>
    <w:rsid w:val="00E20A8B"/>
    <w:rsid w:val="00E21D59"/>
    <w:rsid w:val="00E221E7"/>
    <w:rsid w:val="00E2260F"/>
    <w:rsid w:val="00E22A8C"/>
    <w:rsid w:val="00E23201"/>
    <w:rsid w:val="00E239E6"/>
    <w:rsid w:val="00E23BE1"/>
    <w:rsid w:val="00E24593"/>
    <w:rsid w:val="00E24A6A"/>
    <w:rsid w:val="00E26265"/>
    <w:rsid w:val="00E26558"/>
    <w:rsid w:val="00E265B7"/>
    <w:rsid w:val="00E2689E"/>
    <w:rsid w:val="00E269DA"/>
    <w:rsid w:val="00E273B2"/>
    <w:rsid w:val="00E301F2"/>
    <w:rsid w:val="00E30A53"/>
    <w:rsid w:val="00E31516"/>
    <w:rsid w:val="00E321D8"/>
    <w:rsid w:val="00E32A38"/>
    <w:rsid w:val="00E33A2A"/>
    <w:rsid w:val="00E33F18"/>
    <w:rsid w:val="00E34652"/>
    <w:rsid w:val="00E35EEF"/>
    <w:rsid w:val="00E367D8"/>
    <w:rsid w:val="00E37422"/>
    <w:rsid w:val="00E402CD"/>
    <w:rsid w:val="00E404DA"/>
    <w:rsid w:val="00E41923"/>
    <w:rsid w:val="00E4389D"/>
    <w:rsid w:val="00E44A74"/>
    <w:rsid w:val="00E50EBF"/>
    <w:rsid w:val="00E51A5A"/>
    <w:rsid w:val="00E52866"/>
    <w:rsid w:val="00E533CD"/>
    <w:rsid w:val="00E5375E"/>
    <w:rsid w:val="00E55E5E"/>
    <w:rsid w:val="00E61EA8"/>
    <w:rsid w:val="00E62CCC"/>
    <w:rsid w:val="00E62EA8"/>
    <w:rsid w:val="00E638FF"/>
    <w:rsid w:val="00E63918"/>
    <w:rsid w:val="00E640E7"/>
    <w:rsid w:val="00E64D23"/>
    <w:rsid w:val="00E659E1"/>
    <w:rsid w:val="00E663F8"/>
    <w:rsid w:val="00E66529"/>
    <w:rsid w:val="00E66DE7"/>
    <w:rsid w:val="00E672CD"/>
    <w:rsid w:val="00E701DF"/>
    <w:rsid w:val="00E70344"/>
    <w:rsid w:val="00E70D84"/>
    <w:rsid w:val="00E71BEF"/>
    <w:rsid w:val="00E73321"/>
    <w:rsid w:val="00E73D69"/>
    <w:rsid w:val="00E74572"/>
    <w:rsid w:val="00E77B6E"/>
    <w:rsid w:val="00E77FC8"/>
    <w:rsid w:val="00E80292"/>
    <w:rsid w:val="00E8110F"/>
    <w:rsid w:val="00E8265A"/>
    <w:rsid w:val="00E843AD"/>
    <w:rsid w:val="00E852E1"/>
    <w:rsid w:val="00E852FE"/>
    <w:rsid w:val="00E85B46"/>
    <w:rsid w:val="00E86950"/>
    <w:rsid w:val="00E87B00"/>
    <w:rsid w:val="00E93CCE"/>
    <w:rsid w:val="00E97877"/>
    <w:rsid w:val="00EA079C"/>
    <w:rsid w:val="00EA28FA"/>
    <w:rsid w:val="00EA36C0"/>
    <w:rsid w:val="00EA4BE8"/>
    <w:rsid w:val="00EA5A34"/>
    <w:rsid w:val="00EA5C32"/>
    <w:rsid w:val="00EA6172"/>
    <w:rsid w:val="00EB0CEF"/>
    <w:rsid w:val="00EB131A"/>
    <w:rsid w:val="00EB27D8"/>
    <w:rsid w:val="00EB3986"/>
    <w:rsid w:val="00EB5014"/>
    <w:rsid w:val="00EB6884"/>
    <w:rsid w:val="00EC03CB"/>
    <w:rsid w:val="00EC0556"/>
    <w:rsid w:val="00EC182A"/>
    <w:rsid w:val="00EC1995"/>
    <w:rsid w:val="00EC232A"/>
    <w:rsid w:val="00EC31B3"/>
    <w:rsid w:val="00EC4491"/>
    <w:rsid w:val="00EC49D8"/>
    <w:rsid w:val="00EC7447"/>
    <w:rsid w:val="00ED0ACE"/>
    <w:rsid w:val="00ED2ED3"/>
    <w:rsid w:val="00ED3D41"/>
    <w:rsid w:val="00ED4A22"/>
    <w:rsid w:val="00ED62BA"/>
    <w:rsid w:val="00ED62F7"/>
    <w:rsid w:val="00EE03C1"/>
    <w:rsid w:val="00EE053A"/>
    <w:rsid w:val="00EE07DD"/>
    <w:rsid w:val="00EE0E02"/>
    <w:rsid w:val="00EE0F6F"/>
    <w:rsid w:val="00EE1E78"/>
    <w:rsid w:val="00EE31FD"/>
    <w:rsid w:val="00EE3683"/>
    <w:rsid w:val="00EE3BC2"/>
    <w:rsid w:val="00EE440A"/>
    <w:rsid w:val="00EE47BA"/>
    <w:rsid w:val="00EE4F39"/>
    <w:rsid w:val="00EE5770"/>
    <w:rsid w:val="00EE5DDB"/>
    <w:rsid w:val="00EE73B3"/>
    <w:rsid w:val="00EE7538"/>
    <w:rsid w:val="00EF03F6"/>
    <w:rsid w:val="00EF21A2"/>
    <w:rsid w:val="00EF2636"/>
    <w:rsid w:val="00EF35E0"/>
    <w:rsid w:val="00EF3621"/>
    <w:rsid w:val="00EF37E8"/>
    <w:rsid w:val="00EF40AF"/>
    <w:rsid w:val="00EF4102"/>
    <w:rsid w:val="00EF427D"/>
    <w:rsid w:val="00EF4BDB"/>
    <w:rsid w:val="00EF4BF2"/>
    <w:rsid w:val="00EF5498"/>
    <w:rsid w:val="00EF648D"/>
    <w:rsid w:val="00EF6BCE"/>
    <w:rsid w:val="00EF7707"/>
    <w:rsid w:val="00EF7EF7"/>
    <w:rsid w:val="00F00378"/>
    <w:rsid w:val="00F00936"/>
    <w:rsid w:val="00F01748"/>
    <w:rsid w:val="00F020DA"/>
    <w:rsid w:val="00F0248F"/>
    <w:rsid w:val="00F026C4"/>
    <w:rsid w:val="00F02FCF"/>
    <w:rsid w:val="00F0310E"/>
    <w:rsid w:val="00F039D0"/>
    <w:rsid w:val="00F05374"/>
    <w:rsid w:val="00F05838"/>
    <w:rsid w:val="00F074D1"/>
    <w:rsid w:val="00F106B1"/>
    <w:rsid w:val="00F10AA7"/>
    <w:rsid w:val="00F10FCA"/>
    <w:rsid w:val="00F111C3"/>
    <w:rsid w:val="00F1124D"/>
    <w:rsid w:val="00F12250"/>
    <w:rsid w:val="00F1230A"/>
    <w:rsid w:val="00F13891"/>
    <w:rsid w:val="00F14ECC"/>
    <w:rsid w:val="00F175DC"/>
    <w:rsid w:val="00F17D12"/>
    <w:rsid w:val="00F2277D"/>
    <w:rsid w:val="00F231E0"/>
    <w:rsid w:val="00F2336E"/>
    <w:rsid w:val="00F23500"/>
    <w:rsid w:val="00F239AF"/>
    <w:rsid w:val="00F24E16"/>
    <w:rsid w:val="00F25CA0"/>
    <w:rsid w:val="00F25E80"/>
    <w:rsid w:val="00F26491"/>
    <w:rsid w:val="00F26BB9"/>
    <w:rsid w:val="00F26EDF"/>
    <w:rsid w:val="00F30D8F"/>
    <w:rsid w:val="00F332E8"/>
    <w:rsid w:val="00F337F3"/>
    <w:rsid w:val="00F342BD"/>
    <w:rsid w:val="00F34308"/>
    <w:rsid w:val="00F3448E"/>
    <w:rsid w:val="00F354AB"/>
    <w:rsid w:val="00F35DFF"/>
    <w:rsid w:val="00F37D67"/>
    <w:rsid w:val="00F40837"/>
    <w:rsid w:val="00F41038"/>
    <w:rsid w:val="00F413D2"/>
    <w:rsid w:val="00F417F3"/>
    <w:rsid w:val="00F41E0D"/>
    <w:rsid w:val="00F432CE"/>
    <w:rsid w:val="00F44010"/>
    <w:rsid w:val="00F44B6C"/>
    <w:rsid w:val="00F4575E"/>
    <w:rsid w:val="00F45E6D"/>
    <w:rsid w:val="00F46079"/>
    <w:rsid w:val="00F469BB"/>
    <w:rsid w:val="00F47B87"/>
    <w:rsid w:val="00F5003C"/>
    <w:rsid w:val="00F51BBF"/>
    <w:rsid w:val="00F52082"/>
    <w:rsid w:val="00F524AB"/>
    <w:rsid w:val="00F52C2E"/>
    <w:rsid w:val="00F54107"/>
    <w:rsid w:val="00F5446B"/>
    <w:rsid w:val="00F5531B"/>
    <w:rsid w:val="00F553B8"/>
    <w:rsid w:val="00F55A66"/>
    <w:rsid w:val="00F56339"/>
    <w:rsid w:val="00F569CD"/>
    <w:rsid w:val="00F56CA6"/>
    <w:rsid w:val="00F57B11"/>
    <w:rsid w:val="00F6058B"/>
    <w:rsid w:val="00F6077E"/>
    <w:rsid w:val="00F61A03"/>
    <w:rsid w:val="00F61EFA"/>
    <w:rsid w:val="00F62A4D"/>
    <w:rsid w:val="00F6339D"/>
    <w:rsid w:val="00F63B1B"/>
    <w:rsid w:val="00F656DC"/>
    <w:rsid w:val="00F660A8"/>
    <w:rsid w:val="00F66ED8"/>
    <w:rsid w:val="00F6702A"/>
    <w:rsid w:val="00F67446"/>
    <w:rsid w:val="00F67A87"/>
    <w:rsid w:val="00F70976"/>
    <w:rsid w:val="00F7110D"/>
    <w:rsid w:val="00F713F7"/>
    <w:rsid w:val="00F721D4"/>
    <w:rsid w:val="00F72E66"/>
    <w:rsid w:val="00F73E3B"/>
    <w:rsid w:val="00F73E8E"/>
    <w:rsid w:val="00F74375"/>
    <w:rsid w:val="00F7512A"/>
    <w:rsid w:val="00F7570E"/>
    <w:rsid w:val="00F7599B"/>
    <w:rsid w:val="00F75B30"/>
    <w:rsid w:val="00F7695B"/>
    <w:rsid w:val="00F76D22"/>
    <w:rsid w:val="00F76EB7"/>
    <w:rsid w:val="00F77E0A"/>
    <w:rsid w:val="00F77E32"/>
    <w:rsid w:val="00F8056E"/>
    <w:rsid w:val="00F812E8"/>
    <w:rsid w:val="00F8147B"/>
    <w:rsid w:val="00F83E44"/>
    <w:rsid w:val="00F857BC"/>
    <w:rsid w:val="00F85DC2"/>
    <w:rsid w:val="00F86921"/>
    <w:rsid w:val="00F8776C"/>
    <w:rsid w:val="00F87F31"/>
    <w:rsid w:val="00F90F57"/>
    <w:rsid w:val="00F91243"/>
    <w:rsid w:val="00F93240"/>
    <w:rsid w:val="00F95A9E"/>
    <w:rsid w:val="00F95C6F"/>
    <w:rsid w:val="00F9664C"/>
    <w:rsid w:val="00F97B26"/>
    <w:rsid w:val="00FA002B"/>
    <w:rsid w:val="00FA07BE"/>
    <w:rsid w:val="00FA1181"/>
    <w:rsid w:val="00FA11C0"/>
    <w:rsid w:val="00FA1B6B"/>
    <w:rsid w:val="00FA336A"/>
    <w:rsid w:val="00FA3A5E"/>
    <w:rsid w:val="00FA463A"/>
    <w:rsid w:val="00FA5A81"/>
    <w:rsid w:val="00FA615F"/>
    <w:rsid w:val="00FA725A"/>
    <w:rsid w:val="00FB082E"/>
    <w:rsid w:val="00FB0BE2"/>
    <w:rsid w:val="00FB15A1"/>
    <w:rsid w:val="00FB28E0"/>
    <w:rsid w:val="00FB30F5"/>
    <w:rsid w:val="00FB43AA"/>
    <w:rsid w:val="00FB5516"/>
    <w:rsid w:val="00FB55F2"/>
    <w:rsid w:val="00FB58E0"/>
    <w:rsid w:val="00FB67F6"/>
    <w:rsid w:val="00FB6BD2"/>
    <w:rsid w:val="00FC06D4"/>
    <w:rsid w:val="00FC0D90"/>
    <w:rsid w:val="00FC14BE"/>
    <w:rsid w:val="00FC1F4D"/>
    <w:rsid w:val="00FC1F9B"/>
    <w:rsid w:val="00FC2B88"/>
    <w:rsid w:val="00FC2EA5"/>
    <w:rsid w:val="00FC38CE"/>
    <w:rsid w:val="00FC4C05"/>
    <w:rsid w:val="00FC5FE1"/>
    <w:rsid w:val="00FC662D"/>
    <w:rsid w:val="00FC7B08"/>
    <w:rsid w:val="00FC7BBA"/>
    <w:rsid w:val="00FC7F70"/>
    <w:rsid w:val="00FD01AF"/>
    <w:rsid w:val="00FD2407"/>
    <w:rsid w:val="00FD2751"/>
    <w:rsid w:val="00FD289A"/>
    <w:rsid w:val="00FD34EC"/>
    <w:rsid w:val="00FD3612"/>
    <w:rsid w:val="00FD5349"/>
    <w:rsid w:val="00FD5E2F"/>
    <w:rsid w:val="00FD68B9"/>
    <w:rsid w:val="00FD7FCB"/>
    <w:rsid w:val="00FE00C9"/>
    <w:rsid w:val="00FE084A"/>
    <w:rsid w:val="00FE0E2E"/>
    <w:rsid w:val="00FE1D0B"/>
    <w:rsid w:val="00FE2182"/>
    <w:rsid w:val="00FE326A"/>
    <w:rsid w:val="00FE3499"/>
    <w:rsid w:val="00FE458D"/>
    <w:rsid w:val="00FE465C"/>
    <w:rsid w:val="00FE4ABC"/>
    <w:rsid w:val="00FE4EEF"/>
    <w:rsid w:val="00FE722C"/>
    <w:rsid w:val="00FE7CF2"/>
    <w:rsid w:val="00FE7D85"/>
    <w:rsid w:val="00FF0046"/>
    <w:rsid w:val="00FF01A8"/>
    <w:rsid w:val="00FF034A"/>
    <w:rsid w:val="00FF1366"/>
    <w:rsid w:val="00FF236F"/>
    <w:rsid w:val="00FF33E6"/>
    <w:rsid w:val="00FF4A79"/>
    <w:rsid w:val="00FF5F3E"/>
    <w:rsid w:val="00FF7992"/>
    <w:rsid w:val="00FF79BF"/>
    <w:rsid w:val="00FF7EA4"/>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DE456C4"/>
  <w15:chartTrackingRefBased/>
  <w15:docId w15:val="{353B0E4E-4107-48E8-BD5F-388B7C54AD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0">
    <w:name w:val="Normal"/>
    <w:qFormat/>
    <w:rsid w:val="00443613"/>
    <w:pPr>
      <w:widowControl w:val="0"/>
    </w:pPr>
  </w:style>
  <w:style w:type="paragraph" w:styleId="1">
    <w:name w:val="heading 1"/>
    <w:basedOn w:val="a0"/>
    <w:next w:val="a0"/>
    <w:link w:val="10"/>
    <w:uiPriority w:val="9"/>
    <w:qFormat/>
    <w:rsid w:val="00813725"/>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0"/>
    <w:next w:val="a0"/>
    <w:link w:val="20"/>
    <w:uiPriority w:val="9"/>
    <w:unhideWhenUsed/>
    <w:qFormat/>
    <w:rsid w:val="00813725"/>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0"/>
    <w:next w:val="a0"/>
    <w:link w:val="30"/>
    <w:uiPriority w:val="9"/>
    <w:unhideWhenUsed/>
    <w:qFormat/>
    <w:rsid w:val="00813725"/>
    <w:pPr>
      <w:keepNext/>
      <w:keepLines/>
      <w:spacing w:before="160" w:after="40"/>
      <w:outlineLvl w:val="2"/>
    </w:pPr>
    <w:rPr>
      <w:rFonts w:eastAsiaTheme="majorEastAsia" w:cstheme="majorBidi"/>
      <w:color w:val="0F4761" w:themeColor="accent1" w:themeShade="BF"/>
      <w:sz w:val="32"/>
      <w:szCs w:val="32"/>
    </w:rPr>
  </w:style>
  <w:style w:type="paragraph" w:styleId="4">
    <w:name w:val="heading 4"/>
    <w:basedOn w:val="a0"/>
    <w:next w:val="a0"/>
    <w:link w:val="40"/>
    <w:uiPriority w:val="9"/>
    <w:semiHidden/>
    <w:unhideWhenUsed/>
    <w:qFormat/>
    <w:rsid w:val="00813725"/>
    <w:pPr>
      <w:keepNext/>
      <w:keepLines/>
      <w:spacing w:before="160" w:after="40"/>
      <w:outlineLvl w:val="3"/>
    </w:pPr>
    <w:rPr>
      <w:rFonts w:eastAsiaTheme="majorEastAsia" w:cstheme="majorBidi"/>
      <w:color w:val="0F4761" w:themeColor="accent1" w:themeShade="BF"/>
      <w:sz w:val="28"/>
      <w:szCs w:val="28"/>
    </w:rPr>
  </w:style>
  <w:style w:type="paragraph" w:styleId="5">
    <w:name w:val="heading 5"/>
    <w:basedOn w:val="a0"/>
    <w:next w:val="a0"/>
    <w:link w:val="50"/>
    <w:uiPriority w:val="9"/>
    <w:semiHidden/>
    <w:unhideWhenUsed/>
    <w:qFormat/>
    <w:rsid w:val="00813725"/>
    <w:pPr>
      <w:keepNext/>
      <w:keepLines/>
      <w:spacing w:before="80" w:after="40"/>
      <w:outlineLvl w:val="4"/>
    </w:pPr>
    <w:rPr>
      <w:rFonts w:eastAsiaTheme="majorEastAsia" w:cstheme="majorBidi"/>
      <w:color w:val="0F4761" w:themeColor="accent1" w:themeShade="BF"/>
    </w:rPr>
  </w:style>
  <w:style w:type="paragraph" w:styleId="6">
    <w:name w:val="heading 6"/>
    <w:basedOn w:val="a0"/>
    <w:next w:val="a0"/>
    <w:link w:val="60"/>
    <w:uiPriority w:val="9"/>
    <w:semiHidden/>
    <w:unhideWhenUsed/>
    <w:qFormat/>
    <w:rsid w:val="00813725"/>
    <w:pPr>
      <w:keepNext/>
      <w:keepLines/>
      <w:spacing w:before="40" w:after="0"/>
      <w:outlineLvl w:val="5"/>
    </w:pPr>
    <w:rPr>
      <w:rFonts w:eastAsiaTheme="majorEastAsia" w:cstheme="majorBidi"/>
      <w:color w:val="595959" w:themeColor="text1" w:themeTint="A6"/>
    </w:rPr>
  </w:style>
  <w:style w:type="paragraph" w:styleId="7">
    <w:name w:val="heading 7"/>
    <w:basedOn w:val="a0"/>
    <w:next w:val="a0"/>
    <w:link w:val="70"/>
    <w:uiPriority w:val="9"/>
    <w:semiHidden/>
    <w:unhideWhenUsed/>
    <w:qFormat/>
    <w:rsid w:val="00813725"/>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0"/>
    <w:next w:val="a0"/>
    <w:link w:val="80"/>
    <w:uiPriority w:val="9"/>
    <w:semiHidden/>
    <w:unhideWhenUsed/>
    <w:qFormat/>
    <w:rsid w:val="00813725"/>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0"/>
    <w:next w:val="a0"/>
    <w:link w:val="90"/>
    <w:uiPriority w:val="9"/>
    <w:semiHidden/>
    <w:unhideWhenUsed/>
    <w:qFormat/>
    <w:rsid w:val="00813725"/>
    <w:pPr>
      <w:keepNext/>
      <w:keepLines/>
      <w:spacing w:before="40" w:after="0"/>
      <w:ind w:leftChars="300" w:left="30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標題 1 字元"/>
    <w:basedOn w:val="a1"/>
    <w:link w:val="1"/>
    <w:uiPriority w:val="9"/>
    <w:rsid w:val="00813725"/>
    <w:rPr>
      <w:rFonts w:asciiTheme="majorHAnsi" w:eastAsiaTheme="majorEastAsia" w:hAnsiTheme="majorHAnsi" w:cstheme="majorBidi"/>
      <w:color w:val="0F4761" w:themeColor="accent1" w:themeShade="BF"/>
      <w:sz w:val="48"/>
      <w:szCs w:val="48"/>
    </w:rPr>
  </w:style>
  <w:style w:type="character" w:customStyle="1" w:styleId="20">
    <w:name w:val="標題 2 字元"/>
    <w:basedOn w:val="a1"/>
    <w:link w:val="2"/>
    <w:uiPriority w:val="9"/>
    <w:rsid w:val="00813725"/>
    <w:rPr>
      <w:rFonts w:asciiTheme="majorHAnsi" w:eastAsiaTheme="majorEastAsia" w:hAnsiTheme="majorHAnsi" w:cstheme="majorBidi"/>
      <w:color w:val="0F4761" w:themeColor="accent1" w:themeShade="BF"/>
      <w:sz w:val="40"/>
      <w:szCs w:val="40"/>
    </w:rPr>
  </w:style>
  <w:style w:type="character" w:customStyle="1" w:styleId="30">
    <w:name w:val="標題 3 字元"/>
    <w:basedOn w:val="a1"/>
    <w:link w:val="3"/>
    <w:uiPriority w:val="9"/>
    <w:rsid w:val="00813725"/>
    <w:rPr>
      <w:rFonts w:eastAsiaTheme="majorEastAsia" w:cstheme="majorBidi"/>
      <w:color w:val="0F4761" w:themeColor="accent1" w:themeShade="BF"/>
      <w:sz w:val="32"/>
      <w:szCs w:val="32"/>
    </w:rPr>
  </w:style>
  <w:style w:type="character" w:customStyle="1" w:styleId="40">
    <w:name w:val="標題 4 字元"/>
    <w:basedOn w:val="a1"/>
    <w:link w:val="4"/>
    <w:uiPriority w:val="9"/>
    <w:semiHidden/>
    <w:rsid w:val="00813725"/>
    <w:rPr>
      <w:rFonts w:eastAsiaTheme="majorEastAsia" w:cstheme="majorBidi"/>
      <w:color w:val="0F4761" w:themeColor="accent1" w:themeShade="BF"/>
      <w:sz w:val="28"/>
      <w:szCs w:val="28"/>
    </w:rPr>
  </w:style>
  <w:style w:type="character" w:customStyle="1" w:styleId="50">
    <w:name w:val="標題 5 字元"/>
    <w:basedOn w:val="a1"/>
    <w:link w:val="5"/>
    <w:uiPriority w:val="9"/>
    <w:semiHidden/>
    <w:rsid w:val="00813725"/>
    <w:rPr>
      <w:rFonts w:eastAsiaTheme="majorEastAsia" w:cstheme="majorBidi"/>
      <w:color w:val="0F4761" w:themeColor="accent1" w:themeShade="BF"/>
    </w:rPr>
  </w:style>
  <w:style w:type="character" w:customStyle="1" w:styleId="60">
    <w:name w:val="標題 6 字元"/>
    <w:basedOn w:val="a1"/>
    <w:link w:val="6"/>
    <w:uiPriority w:val="9"/>
    <w:semiHidden/>
    <w:rsid w:val="00813725"/>
    <w:rPr>
      <w:rFonts w:eastAsiaTheme="majorEastAsia" w:cstheme="majorBidi"/>
      <w:color w:val="595959" w:themeColor="text1" w:themeTint="A6"/>
    </w:rPr>
  </w:style>
  <w:style w:type="character" w:customStyle="1" w:styleId="70">
    <w:name w:val="標題 7 字元"/>
    <w:basedOn w:val="a1"/>
    <w:link w:val="7"/>
    <w:uiPriority w:val="9"/>
    <w:semiHidden/>
    <w:rsid w:val="00813725"/>
    <w:rPr>
      <w:rFonts w:eastAsiaTheme="majorEastAsia" w:cstheme="majorBidi"/>
      <w:color w:val="595959" w:themeColor="text1" w:themeTint="A6"/>
    </w:rPr>
  </w:style>
  <w:style w:type="character" w:customStyle="1" w:styleId="80">
    <w:name w:val="標題 8 字元"/>
    <w:basedOn w:val="a1"/>
    <w:link w:val="8"/>
    <w:uiPriority w:val="9"/>
    <w:semiHidden/>
    <w:rsid w:val="00813725"/>
    <w:rPr>
      <w:rFonts w:eastAsiaTheme="majorEastAsia" w:cstheme="majorBidi"/>
      <w:color w:val="272727" w:themeColor="text1" w:themeTint="D8"/>
    </w:rPr>
  </w:style>
  <w:style w:type="character" w:customStyle="1" w:styleId="90">
    <w:name w:val="標題 9 字元"/>
    <w:basedOn w:val="a1"/>
    <w:link w:val="9"/>
    <w:uiPriority w:val="9"/>
    <w:semiHidden/>
    <w:rsid w:val="00813725"/>
    <w:rPr>
      <w:rFonts w:eastAsiaTheme="majorEastAsia" w:cstheme="majorBidi"/>
      <w:color w:val="272727" w:themeColor="text1" w:themeTint="D8"/>
    </w:rPr>
  </w:style>
  <w:style w:type="paragraph" w:styleId="a4">
    <w:name w:val="Title"/>
    <w:basedOn w:val="a0"/>
    <w:next w:val="a0"/>
    <w:link w:val="a5"/>
    <w:uiPriority w:val="10"/>
    <w:qFormat/>
    <w:rsid w:val="00813725"/>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5">
    <w:name w:val="標題 字元"/>
    <w:basedOn w:val="a1"/>
    <w:link w:val="a4"/>
    <w:uiPriority w:val="10"/>
    <w:rsid w:val="00813725"/>
    <w:rPr>
      <w:rFonts w:asciiTheme="majorHAnsi" w:eastAsiaTheme="majorEastAsia" w:hAnsiTheme="majorHAnsi" w:cstheme="majorBidi"/>
      <w:spacing w:val="-10"/>
      <w:kern w:val="28"/>
      <w:sz w:val="56"/>
      <w:szCs w:val="56"/>
    </w:rPr>
  </w:style>
  <w:style w:type="paragraph" w:styleId="a6">
    <w:name w:val="Subtitle"/>
    <w:basedOn w:val="a0"/>
    <w:next w:val="a0"/>
    <w:link w:val="a7"/>
    <w:uiPriority w:val="11"/>
    <w:qFormat/>
    <w:rsid w:val="00813725"/>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7">
    <w:name w:val="副標題 字元"/>
    <w:basedOn w:val="a1"/>
    <w:link w:val="a6"/>
    <w:uiPriority w:val="11"/>
    <w:rsid w:val="00813725"/>
    <w:rPr>
      <w:rFonts w:asciiTheme="majorHAnsi" w:eastAsiaTheme="majorEastAsia" w:hAnsiTheme="majorHAnsi" w:cstheme="majorBidi"/>
      <w:color w:val="595959" w:themeColor="text1" w:themeTint="A6"/>
      <w:spacing w:val="15"/>
      <w:sz w:val="28"/>
      <w:szCs w:val="28"/>
    </w:rPr>
  </w:style>
  <w:style w:type="paragraph" w:styleId="a8">
    <w:name w:val="Quote"/>
    <w:basedOn w:val="a0"/>
    <w:next w:val="a0"/>
    <w:link w:val="a9"/>
    <w:uiPriority w:val="29"/>
    <w:qFormat/>
    <w:rsid w:val="00813725"/>
    <w:pPr>
      <w:spacing w:before="160"/>
      <w:jc w:val="center"/>
    </w:pPr>
    <w:rPr>
      <w:i/>
      <w:iCs/>
      <w:color w:val="404040" w:themeColor="text1" w:themeTint="BF"/>
    </w:rPr>
  </w:style>
  <w:style w:type="character" w:customStyle="1" w:styleId="a9">
    <w:name w:val="引文 字元"/>
    <w:basedOn w:val="a1"/>
    <w:link w:val="a8"/>
    <w:uiPriority w:val="29"/>
    <w:rsid w:val="00813725"/>
    <w:rPr>
      <w:i/>
      <w:iCs/>
      <w:color w:val="404040" w:themeColor="text1" w:themeTint="BF"/>
    </w:rPr>
  </w:style>
  <w:style w:type="paragraph" w:styleId="aa">
    <w:name w:val="List Paragraph"/>
    <w:basedOn w:val="a0"/>
    <w:uiPriority w:val="34"/>
    <w:qFormat/>
    <w:rsid w:val="00813725"/>
    <w:pPr>
      <w:ind w:left="720"/>
      <w:contextualSpacing/>
    </w:pPr>
  </w:style>
  <w:style w:type="character" w:styleId="ab">
    <w:name w:val="Intense Emphasis"/>
    <w:basedOn w:val="a1"/>
    <w:uiPriority w:val="21"/>
    <w:qFormat/>
    <w:rsid w:val="00813725"/>
    <w:rPr>
      <w:i/>
      <w:iCs/>
      <w:color w:val="0F4761" w:themeColor="accent1" w:themeShade="BF"/>
    </w:rPr>
  </w:style>
  <w:style w:type="paragraph" w:styleId="ac">
    <w:name w:val="Intense Quote"/>
    <w:basedOn w:val="a0"/>
    <w:next w:val="a0"/>
    <w:link w:val="ad"/>
    <w:uiPriority w:val="30"/>
    <w:qFormat/>
    <w:rsid w:val="0081372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d">
    <w:name w:val="鮮明引文 字元"/>
    <w:basedOn w:val="a1"/>
    <w:link w:val="ac"/>
    <w:uiPriority w:val="30"/>
    <w:rsid w:val="00813725"/>
    <w:rPr>
      <w:i/>
      <w:iCs/>
      <w:color w:val="0F4761" w:themeColor="accent1" w:themeShade="BF"/>
    </w:rPr>
  </w:style>
  <w:style w:type="character" w:styleId="ae">
    <w:name w:val="Intense Reference"/>
    <w:basedOn w:val="a1"/>
    <w:uiPriority w:val="32"/>
    <w:qFormat/>
    <w:rsid w:val="00813725"/>
    <w:rPr>
      <w:b/>
      <w:bCs/>
      <w:smallCaps/>
      <w:color w:val="0F4761" w:themeColor="accent1" w:themeShade="BF"/>
      <w:spacing w:val="5"/>
    </w:rPr>
  </w:style>
  <w:style w:type="paragraph" w:styleId="af">
    <w:name w:val="header"/>
    <w:basedOn w:val="a0"/>
    <w:link w:val="af0"/>
    <w:uiPriority w:val="99"/>
    <w:unhideWhenUsed/>
    <w:rsid w:val="00813725"/>
    <w:pPr>
      <w:tabs>
        <w:tab w:val="center" w:pos="4153"/>
        <w:tab w:val="right" w:pos="8306"/>
      </w:tabs>
      <w:snapToGrid w:val="0"/>
    </w:pPr>
    <w:rPr>
      <w:sz w:val="20"/>
      <w:szCs w:val="20"/>
    </w:rPr>
  </w:style>
  <w:style w:type="character" w:customStyle="1" w:styleId="af0">
    <w:name w:val="頁首 字元"/>
    <w:basedOn w:val="a1"/>
    <w:link w:val="af"/>
    <w:uiPriority w:val="99"/>
    <w:rsid w:val="00813725"/>
    <w:rPr>
      <w:sz w:val="20"/>
      <w:szCs w:val="20"/>
    </w:rPr>
  </w:style>
  <w:style w:type="paragraph" w:styleId="af1">
    <w:name w:val="footer"/>
    <w:basedOn w:val="a0"/>
    <w:link w:val="af2"/>
    <w:uiPriority w:val="99"/>
    <w:unhideWhenUsed/>
    <w:rsid w:val="00813725"/>
    <w:pPr>
      <w:tabs>
        <w:tab w:val="center" w:pos="4153"/>
        <w:tab w:val="right" w:pos="8306"/>
      </w:tabs>
      <w:snapToGrid w:val="0"/>
    </w:pPr>
    <w:rPr>
      <w:sz w:val="20"/>
      <w:szCs w:val="20"/>
    </w:rPr>
  </w:style>
  <w:style w:type="character" w:customStyle="1" w:styleId="af2">
    <w:name w:val="頁尾 字元"/>
    <w:basedOn w:val="a1"/>
    <w:link w:val="af1"/>
    <w:uiPriority w:val="99"/>
    <w:rsid w:val="00813725"/>
    <w:rPr>
      <w:sz w:val="20"/>
      <w:szCs w:val="20"/>
    </w:rPr>
  </w:style>
  <w:style w:type="paragraph" w:styleId="af3">
    <w:name w:val="footnote text"/>
    <w:basedOn w:val="a0"/>
    <w:link w:val="af4"/>
    <w:uiPriority w:val="99"/>
    <w:semiHidden/>
    <w:unhideWhenUsed/>
    <w:rsid w:val="004B4B9B"/>
    <w:pPr>
      <w:snapToGrid w:val="0"/>
    </w:pPr>
    <w:rPr>
      <w:sz w:val="20"/>
      <w:szCs w:val="20"/>
    </w:rPr>
  </w:style>
  <w:style w:type="character" w:customStyle="1" w:styleId="af4">
    <w:name w:val="註腳文字 字元"/>
    <w:basedOn w:val="a1"/>
    <w:link w:val="af3"/>
    <w:uiPriority w:val="99"/>
    <w:semiHidden/>
    <w:rsid w:val="004B4B9B"/>
    <w:rPr>
      <w:sz w:val="20"/>
      <w:szCs w:val="20"/>
    </w:rPr>
  </w:style>
  <w:style w:type="character" w:styleId="af5">
    <w:name w:val="footnote reference"/>
    <w:basedOn w:val="a1"/>
    <w:uiPriority w:val="99"/>
    <w:semiHidden/>
    <w:unhideWhenUsed/>
    <w:rsid w:val="004B4B9B"/>
    <w:rPr>
      <w:vertAlign w:val="superscript"/>
    </w:rPr>
  </w:style>
  <w:style w:type="character" w:styleId="af6">
    <w:name w:val="Placeholder Text"/>
    <w:basedOn w:val="a1"/>
    <w:uiPriority w:val="99"/>
    <w:semiHidden/>
    <w:rsid w:val="00F77E0A"/>
    <w:rPr>
      <w:color w:val="666666"/>
    </w:rPr>
  </w:style>
  <w:style w:type="character" w:styleId="af7">
    <w:name w:val="annotation reference"/>
    <w:basedOn w:val="a1"/>
    <w:uiPriority w:val="99"/>
    <w:semiHidden/>
    <w:unhideWhenUsed/>
    <w:rsid w:val="00CC4681"/>
    <w:rPr>
      <w:sz w:val="18"/>
      <w:szCs w:val="18"/>
    </w:rPr>
  </w:style>
  <w:style w:type="paragraph" w:styleId="af8">
    <w:name w:val="annotation text"/>
    <w:basedOn w:val="a0"/>
    <w:link w:val="af9"/>
    <w:uiPriority w:val="99"/>
    <w:unhideWhenUsed/>
    <w:rsid w:val="00CC4681"/>
    <w:rPr>
      <w:rFonts w:cs="Times New Roman"/>
      <w14:ligatures w14:val="none"/>
    </w:rPr>
  </w:style>
  <w:style w:type="character" w:customStyle="1" w:styleId="af9">
    <w:name w:val="註解文字 字元"/>
    <w:basedOn w:val="a1"/>
    <w:link w:val="af8"/>
    <w:uiPriority w:val="99"/>
    <w:rsid w:val="00CC4681"/>
    <w:rPr>
      <w:rFonts w:cs="Times New Roman"/>
      <w14:ligatures w14:val="none"/>
    </w:rPr>
  </w:style>
  <w:style w:type="paragraph" w:styleId="afa">
    <w:name w:val="TOC Heading"/>
    <w:basedOn w:val="1"/>
    <w:next w:val="a0"/>
    <w:uiPriority w:val="39"/>
    <w:unhideWhenUsed/>
    <w:qFormat/>
    <w:rsid w:val="00B909B3"/>
    <w:pPr>
      <w:widowControl/>
      <w:spacing w:before="240" w:after="0" w:line="259" w:lineRule="auto"/>
      <w:outlineLvl w:val="9"/>
    </w:pPr>
    <w:rPr>
      <w:kern w:val="0"/>
      <w:sz w:val="32"/>
      <w:szCs w:val="32"/>
      <w14:ligatures w14:val="none"/>
    </w:rPr>
  </w:style>
  <w:style w:type="paragraph" w:styleId="11">
    <w:name w:val="toc 1"/>
    <w:basedOn w:val="a0"/>
    <w:next w:val="a0"/>
    <w:autoRedefine/>
    <w:uiPriority w:val="39"/>
    <w:unhideWhenUsed/>
    <w:rsid w:val="00B909B3"/>
  </w:style>
  <w:style w:type="paragraph" w:styleId="21">
    <w:name w:val="toc 2"/>
    <w:basedOn w:val="a0"/>
    <w:next w:val="a0"/>
    <w:autoRedefine/>
    <w:uiPriority w:val="39"/>
    <w:unhideWhenUsed/>
    <w:rsid w:val="00B909B3"/>
    <w:pPr>
      <w:ind w:leftChars="200" w:left="480"/>
    </w:pPr>
  </w:style>
  <w:style w:type="paragraph" w:styleId="31">
    <w:name w:val="toc 3"/>
    <w:basedOn w:val="a0"/>
    <w:next w:val="a0"/>
    <w:autoRedefine/>
    <w:uiPriority w:val="39"/>
    <w:unhideWhenUsed/>
    <w:rsid w:val="00B909B3"/>
    <w:pPr>
      <w:ind w:leftChars="400" w:left="960"/>
    </w:pPr>
  </w:style>
  <w:style w:type="character" w:styleId="afb">
    <w:name w:val="Hyperlink"/>
    <w:basedOn w:val="a1"/>
    <w:uiPriority w:val="99"/>
    <w:unhideWhenUsed/>
    <w:rsid w:val="00B909B3"/>
    <w:rPr>
      <w:color w:val="467886" w:themeColor="hyperlink"/>
      <w:u w:val="single"/>
    </w:rPr>
  </w:style>
  <w:style w:type="paragraph" w:styleId="afc">
    <w:name w:val="annotation subject"/>
    <w:basedOn w:val="af8"/>
    <w:next w:val="af8"/>
    <w:link w:val="afd"/>
    <w:uiPriority w:val="99"/>
    <w:semiHidden/>
    <w:unhideWhenUsed/>
    <w:rsid w:val="0098774C"/>
    <w:rPr>
      <w:rFonts w:cstheme="minorBidi"/>
      <w:b/>
      <w:bCs/>
      <w14:ligatures w14:val="standardContextual"/>
    </w:rPr>
  </w:style>
  <w:style w:type="character" w:customStyle="1" w:styleId="afd">
    <w:name w:val="註解主旨 字元"/>
    <w:basedOn w:val="af9"/>
    <w:link w:val="afc"/>
    <w:uiPriority w:val="99"/>
    <w:semiHidden/>
    <w:rsid w:val="0098774C"/>
    <w:rPr>
      <w:rFonts w:cs="Times New Roman"/>
      <w:b/>
      <w:bCs/>
      <w14:ligatures w14:val="none"/>
    </w:rPr>
  </w:style>
  <w:style w:type="paragraph" w:customStyle="1" w:styleId="afe">
    <w:name w:val="表頭"/>
    <w:basedOn w:val="a0"/>
    <w:link w:val="aff"/>
    <w:qFormat/>
    <w:rsid w:val="006843A7"/>
    <w:pPr>
      <w:widowControl/>
      <w:spacing w:after="0" w:line="360" w:lineRule="auto"/>
    </w:pPr>
    <w:rPr>
      <w:rFonts w:ascii="Times New Roman" w:eastAsia="標楷體" w:hAnsi="Times New Roman" w:cs="新細明體"/>
      <w:color w:val="000000"/>
      <w:kern w:val="0"/>
    </w:rPr>
  </w:style>
  <w:style w:type="character" w:customStyle="1" w:styleId="aff">
    <w:name w:val="表頭 字元"/>
    <w:basedOn w:val="a1"/>
    <w:link w:val="afe"/>
    <w:rsid w:val="006843A7"/>
    <w:rPr>
      <w:rFonts w:ascii="Times New Roman" w:eastAsia="標楷體" w:hAnsi="Times New Roman" w:cs="新細明體"/>
      <w:color w:val="000000"/>
      <w:kern w:val="0"/>
    </w:rPr>
  </w:style>
  <w:style w:type="paragraph" w:styleId="aff0">
    <w:name w:val="caption"/>
    <w:basedOn w:val="a0"/>
    <w:next w:val="a0"/>
    <w:uiPriority w:val="35"/>
    <w:unhideWhenUsed/>
    <w:qFormat/>
    <w:rsid w:val="00712AD8"/>
    <w:rPr>
      <w:sz w:val="20"/>
      <w:szCs w:val="20"/>
    </w:rPr>
  </w:style>
  <w:style w:type="paragraph" w:styleId="aff1">
    <w:name w:val="table of figures"/>
    <w:basedOn w:val="a0"/>
    <w:next w:val="a0"/>
    <w:uiPriority w:val="99"/>
    <w:unhideWhenUsed/>
    <w:rsid w:val="006C063C"/>
    <w:pPr>
      <w:ind w:leftChars="400" w:left="400" w:hangingChars="200" w:hanging="200"/>
    </w:pPr>
  </w:style>
  <w:style w:type="paragraph" w:styleId="Web">
    <w:name w:val="Normal (Web)"/>
    <w:basedOn w:val="a0"/>
    <w:uiPriority w:val="99"/>
    <w:semiHidden/>
    <w:unhideWhenUsed/>
    <w:rsid w:val="00A04543"/>
    <w:rPr>
      <w:rFonts w:ascii="Times New Roman" w:hAnsi="Times New Roman" w:cs="Times New Roman"/>
    </w:rPr>
  </w:style>
  <w:style w:type="paragraph" w:customStyle="1" w:styleId="aff2">
    <w:name w:val="圖表"/>
    <w:basedOn w:val="afe"/>
    <w:link w:val="aff3"/>
    <w:qFormat/>
    <w:rsid w:val="000A66CC"/>
  </w:style>
  <w:style w:type="character" w:customStyle="1" w:styleId="aff3">
    <w:name w:val="圖表 字元"/>
    <w:basedOn w:val="aff"/>
    <w:link w:val="aff2"/>
    <w:rsid w:val="000A66CC"/>
    <w:rPr>
      <w:rFonts w:ascii="Times New Roman" w:eastAsia="標楷體" w:hAnsi="Times New Roman" w:cs="新細明體"/>
      <w:color w:val="000000"/>
      <w:kern w:val="0"/>
    </w:rPr>
  </w:style>
  <w:style w:type="paragraph" w:styleId="a">
    <w:name w:val="List Bullet"/>
    <w:basedOn w:val="a0"/>
    <w:uiPriority w:val="99"/>
    <w:unhideWhenUsed/>
    <w:rsid w:val="000001A0"/>
    <w:pPr>
      <w:numPr>
        <w:numId w:val="26"/>
      </w:numPr>
      <w:contextualSpacing/>
    </w:pPr>
  </w:style>
  <w:style w:type="table" w:styleId="22">
    <w:name w:val="Plain Table 2"/>
    <w:basedOn w:val="a2"/>
    <w:uiPriority w:val="42"/>
    <w:rsid w:val="004B1E2B"/>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61763483">
      <w:bodyDiv w:val="1"/>
      <w:marLeft w:val="0"/>
      <w:marRight w:val="0"/>
      <w:marTop w:val="0"/>
      <w:marBottom w:val="0"/>
      <w:divBdr>
        <w:top w:val="none" w:sz="0" w:space="0" w:color="auto"/>
        <w:left w:val="none" w:sz="0" w:space="0" w:color="auto"/>
        <w:bottom w:val="none" w:sz="0" w:space="0" w:color="auto"/>
        <w:right w:val="none" w:sz="0" w:space="0" w:color="auto"/>
      </w:divBdr>
    </w:div>
    <w:div w:id="416634073">
      <w:bodyDiv w:val="1"/>
      <w:marLeft w:val="0"/>
      <w:marRight w:val="0"/>
      <w:marTop w:val="0"/>
      <w:marBottom w:val="0"/>
      <w:divBdr>
        <w:top w:val="none" w:sz="0" w:space="0" w:color="auto"/>
        <w:left w:val="none" w:sz="0" w:space="0" w:color="auto"/>
        <w:bottom w:val="none" w:sz="0" w:space="0" w:color="auto"/>
        <w:right w:val="none" w:sz="0" w:space="0" w:color="auto"/>
      </w:divBdr>
      <w:divsChild>
        <w:div w:id="1518618817">
          <w:marLeft w:val="0"/>
          <w:marRight w:val="0"/>
          <w:marTop w:val="0"/>
          <w:marBottom w:val="0"/>
          <w:divBdr>
            <w:top w:val="none" w:sz="0" w:space="0" w:color="auto"/>
            <w:left w:val="none" w:sz="0" w:space="0" w:color="auto"/>
            <w:bottom w:val="none" w:sz="0" w:space="0" w:color="auto"/>
            <w:right w:val="none" w:sz="0" w:space="0" w:color="auto"/>
          </w:divBdr>
        </w:div>
      </w:divsChild>
    </w:div>
    <w:div w:id="484710990">
      <w:bodyDiv w:val="1"/>
      <w:marLeft w:val="0"/>
      <w:marRight w:val="0"/>
      <w:marTop w:val="0"/>
      <w:marBottom w:val="0"/>
      <w:divBdr>
        <w:top w:val="none" w:sz="0" w:space="0" w:color="auto"/>
        <w:left w:val="none" w:sz="0" w:space="0" w:color="auto"/>
        <w:bottom w:val="none" w:sz="0" w:space="0" w:color="auto"/>
        <w:right w:val="none" w:sz="0" w:space="0" w:color="auto"/>
      </w:divBdr>
    </w:div>
    <w:div w:id="884635153">
      <w:bodyDiv w:val="1"/>
      <w:marLeft w:val="0"/>
      <w:marRight w:val="0"/>
      <w:marTop w:val="0"/>
      <w:marBottom w:val="0"/>
      <w:divBdr>
        <w:top w:val="none" w:sz="0" w:space="0" w:color="auto"/>
        <w:left w:val="none" w:sz="0" w:space="0" w:color="auto"/>
        <w:bottom w:val="none" w:sz="0" w:space="0" w:color="auto"/>
        <w:right w:val="none" w:sz="0" w:space="0" w:color="auto"/>
      </w:divBdr>
    </w:div>
    <w:div w:id="998576835">
      <w:bodyDiv w:val="1"/>
      <w:marLeft w:val="0"/>
      <w:marRight w:val="0"/>
      <w:marTop w:val="0"/>
      <w:marBottom w:val="0"/>
      <w:divBdr>
        <w:top w:val="none" w:sz="0" w:space="0" w:color="auto"/>
        <w:left w:val="none" w:sz="0" w:space="0" w:color="auto"/>
        <w:bottom w:val="none" w:sz="0" w:space="0" w:color="auto"/>
        <w:right w:val="none" w:sz="0" w:space="0" w:color="auto"/>
      </w:divBdr>
    </w:div>
    <w:div w:id="1273246177">
      <w:bodyDiv w:val="1"/>
      <w:marLeft w:val="0"/>
      <w:marRight w:val="0"/>
      <w:marTop w:val="0"/>
      <w:marBottom w:val="0"/>
      <w:divBdr>
        <w:top w:val="none" w:sz="0" w:space="0" w:color="auto"/>
        <w:left w:val="none" w:sz="0" w:space="0" w:color="auto"/>
        <w:bottom w:val="none" w:sz="0" w:space="0" w:color="auto"/>
        <w:right w:val="none" w:sz="0" w:space="0" w:color="auto"/>
      </w:divBdr>
    </w:div>
    <w:div w:id="1438021085">
      <w:bodyDiv w:val="1"/>
      <w:marLeft w:val="0"/>
      <w:marRight w:val="0"/>
      <w:marTop w:val="0"/>
      <w:marBottom w:val="0"/>
      <w:divBdr>
        <w:top w:val="none" w:sz="0" w:space="0" w:color="auto"/>
        <w:left w:val="none" w:sz="0" w:space="0" w:color="auto"/>
        <w:bottom w:val="none" w:sz="0" w:space="0" w:color="auto"/>
        <w:right w:val="none" w:sz="0" w:space="0" w:color="auto"/>
      </w:divBdr>
    </w:div>
    <w:div w:id="1463843267">
      <w:bodyDiv w:val="1"/>
      <w:marLeft w:val="0"/>
      <w:marRight w:val="0"/>
      <w:marTop w:val="0"/>
      <w:marBottom w:val="0"/>
      <w:divBdr>
        <w:top w:val="none" w:sz="0" w:space="0" w:color="auto"/>
        <w:left w:val="none" w:sz="0" w:space="0" w:color="auto"/>
        <w:bottom w:val="none" w:sz="0" w:space="0" w:color="auto"/>
        <w:right w:val="none" w:sz="0" w:space="0" w:color="auto"/>
      </w:divBdr>
    </w:div>
    <w:div w:id="1811632859">
      <w:bodyDiv w:val="1"/>
      <w:marLeft w:val="0"/>
      <w:marRight w:val="0"/>
      <w:marTop w:val="0"/>
      <w:marBottom w:val="0"/>
      <w:divBdr>
        <w:top w:val="none" w:sz="0" w:space="0" w:color="auto"/>
        <w:left w:val="none" w:sz="0" w:space="0" w:color="auto"/>
        <w:bottom w:val="none" w:sz="0" w:space="0" w:color="auto"/>
        <w:right w:val="none" w:sz="0" w:space="0" w:color="auto"/>
      </w:divBdr>
    </w:div>
    <w:div w:id="1943561212">
      <w:bodyDiv w:val="1"/>
      <w:marLeft w:val="0"/>
      <w:marRight w:val="0"/>
      <w:marTop w:val="0"/>
      <w:marBottom w:val="0"/>
      <w:divBdr>
        <w:top w:val="none" w:sz="0" w:space="0" w:color="auto"/>
        <w:left w:val="none" w:sz="0" w:space="0" w:color="auto"/>
        <w:bottom w:val="none" w:sz="0" w:space="0" w:color="auto"/>
        <w:right w:val="none" w:sz="0" w:space="0" w:color="auto"/>
      </w:divBdr>
    </w:div>
    <w:div w:id="21427260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footer" Target="footer5.xml"/><Relationship Id="rId2" Type="http://schemas.openxmlformats.org/officeDocument/2006/relationships/numbering" Target="numbering.xml"/><Relationship Id="rId16"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2.png"/><Relationship Id="rId10" Type="http://schemas.openxmlformats.org/officeDocument/2006/relationships/header" Target="header2.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F738317-3BA3-4D3C-A5A1-7ACAC6E001F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44289</TotalTime>
  <Pages>73</Pages>
  <Words>7660</Words>
  <Characters>43663</Characters>
  <Application>Microsoft Office Word</Application>
  <DocSecurity>0</DocSecurity>
  <Lines>363</Lines>
  <Paragraphs>102</Paragraphs>
  <ScaleCrop>false</ScaleCrop>
  <Company/>
  <LinksUpToDate>false</LinksUpToDate>
  <CharactersWithSpaces>51221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Joe Lin</dc:creator>
  <cp:keywords/>
  <dc:description/>
  <cp:lastModifiedBy>李政忠</cp:lastModifiedBy>
  <cp:revision>8</cp:revision>
  <dcterms:created xsi:type="dcterms:W3CDTF">2026-03-12T12:52:00Z</dcterms:created>
  <dcterms:modified xsi:type="dcterms:W3CDTF">2026-10-27T16:47:00Z</dcterms:modified>
</cp:coreProperties>
</file>